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header7.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header8.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0.xml" ContentType="application/vnd.openxmlformats-officedocument.wordprocessingml.foot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7649A" w:rsidRDefault="0097649A" w:rsidP="0097649A">
      <w:pPr>
        <w:pStyle w:val="af1"/>
        <w:jc w:val="center"/>
      </w:pPr>
    </w:p>
    <w:p w:rsidR="0097649A" w:rsidRPr="00C839A0" w:rsidRDefault="0097649A" w:rsidP="0097649A">
      <w:pPr>
        <w:pStyle w:val="af1"/>
        <w:jc w:val="center"/>
        <w:rPr>
          <w:rFonts w:ascii="Calibri" w:hAnsi="Calibri"/>
        </w:rPr>
      </w:pPr>
    </w:p>
    <w:p w:rsidR="0097649A" w:rsidRPr="00C839A0" w:rsidRDefault="0097649A" w:rsidP="0097649A">
      <w:pPr>
        <w:pStyle w:val="af1"/>
        <w:jc w:val="center"/>
        <w:rPr>
          <w:rFonts w:ascii="Calibri" w:hAnsi="Calibri"/>
        </w:rPr>
      </w:pPr>
    </w:p>
    <w:p w:rsidR="0097649A" w:rsidRPr="00C839A0" w:rsidRDefault="0097649A" w:rsidP="0097649A">
      <w:pPr>
        <w:pStyle w:val="af1"/>
        <w:jc w:val="center"/>
        <w:rPr>
          <w:rFonts w:ascii="Calibri" w:hAnsi="Calibri"/>
        </w:rPr>
      </w:pPr>
    </w:p>
    <w:p w:rsidR="0097649A" w:rsidRPr="00C839A0" w:rsidRDefault="0097649A" w:rsidP="0097649A">
      <w:pPr>
        <w:pStyle w:val="af1"/>
        <w:jc w:val="center"/>
        <w:rPr>
          <w:rFonts w:ascii="Calibri" w:hAnsi="Calibri"/>
        </w:rPr>
      </w:pPr>
    </w:p>
    <w:p w:rsidR="00D97A02" w:rsidRDefault="0097649A" w:rsidP="0097649A">
      <w:pPr>
        <w:pStyle w:val="af1"/>
        <w:jc w:val="center"/>
        <w:rPr>
          <w:rFonts w:ascii="Times New Roman" w:hAnsi="Times New Roman"/>
          <w:color w:val="auto"/>
          <w:sz w:val="20"/>
          <w:szCs w:val="20"/>
        </w:rPr>
      </w:pPr>
      <w:r>
        <w:fldChar w:fldCharType="begin"/>
      </w:r>
      <w:r>
        <w:instrText xml:space="preserve"> LINK </w:instrText>
      </w:r>
      <w:r w:rsidR="00D97A02">
        <w:instrText>Excel.Sheet.8 "D:\\</w:instrText>
      </w:r>
      <w:r w:rsidR="00D97A02">
        <w:rPr>
          <w:rFonts w:hint="eastAsia"/>
        </w:rPr>
        <w:instrText>СхТ</w:instrText>
      </w:r>
      <w:r w:rsidR="00D97A02">
        <w:instrText>\\</w:instrText>
      </w:r>
      <w:r w:rsidR="00D97A02">
        <w:rPr>
          <w:rFonts w:hint="eastAsia"/>
        </w:rPr>
        <w:instrText>Каневское</w:instrText>
      </w:r>
      <w:r w:rsidR="00D97A02">
        <w:instrText xml:space="preserve"> </w:instrText>
      </w:r>
      <w:r w:rsidR="00D97A02">
        <w:rPr>
          <w:rFonts w:hint="eastAsia"/>
        </w:rPr>
        <w:instrText>СП</w:instrText>
      </w:r>
      <w:r w:rsidR="00D97A02">
        <w:instrText xml:space="preserve">\\ST_v_2_0.xls" </w:instrText>
      </w:r>
      <w:r w:rsidR="00D97A02">
        <w:rPr>
          <w:rFonts w:hint="eastAsia"/>
        </w:rPr>
        <w:instrText>Заголовок</w:instrText>
      </w:r>
      <w:r w:rsidR="00D97A02">
        <w:instrText xml:space="preserve">!R1C6:R8C6 </w:instrText>
      </w:r>
      <w:r>
        <w:instrText xml:space="preserve">\a \f 4 \h \* MERGEFORMAT </w:instrText>
      </w:r>
      <w:r>
        <w:fldChar w:fldCharType="separate"/>
      </w:r>
    </w:p>
    <w:tbl>
      <w:tblPr>
        <w:tblW w:w="9923" w:type="dxa"/>
        <w:tblInd w:w="108" w:type="dxa"/>
        <w:tblLook w:val="04A0" w:firstRow="1" w:lastRow="0" w:firstColumn="1" w:lastColumn="0" w:noHBand="0" w:noVBand="1"/>
      </w:tblPr>
      <w:tblGrid>
        <w:gridCol w:w="9923"/>
      </w:tblGrid>
      <w:tr w:rsidR="00D97A02" w:rsidRPr="00D97A02" w:rsidTr="00D97A02">
        <w:trPr>
          <w:divId w:val="1728920469"/>
          <w:trHeight w:val="540"/>
        </w:trPr>
        <w:tc>
          <w:tcPr>
            <w:tcW w:w="9923" w:type="dxa"/>
            <w:tcBorders>
              <w:top w:val="nil"/>
              <w:left w:val="nil"/>
              <w:bottom w:val="nil"/>
              <w:right w:val="nil"/>
            </w:tcBorders>
            <w:shd w:val="clear" w:color="auto" w:fill="auto"/>
            <w:vAlign w:val="center"/>
            <w:hideMark/>
          </w:tcPr>
          <w:p w:rsidR="00D97A02" w:rsidRPr="00D97A02" w:rsidRDefault="00D97A02" w:rsidP="00D97A02">
            <w:pPr>
              <w:jc w:val="center"/>
              <w:rPr>
                <w:b/>
                <w:bCs/>
                <w:sz w:val="44"/>
                <w:szCs w:val="44"/>
              </w:rPr>
            </w:pPr>
          </w:p>
        </w:tc>
      </w:tr>
      <w:tr w:rsidR="00D97A02" w:rsidRPr="00D97A02" w:rsidTr="00D97A02">
        <w:trPr>
          <w:divId w:val="1728920469"/>
          <w:trHeight w:val="510"/>
        </w:trPr>
        <w:tc>
          <w:tcPr>
            <w:tcW w:w="9923" w:type="dxa"/>
            <w:tcBorders>
              <w:top w:val="nil"/>
              <w:left w:val="nil"/>
              <w:bottom w:val="nil"/>
              <w:right w:val="nil"/>
            </w:tcBorders>
            <w:shd w:val="clear" w:color="auto" w:fill="auto"/>
            <w:vAlign w:val="center"/>
            <w:hideMark/>
          </w:tcPr>
          <w:p w:rsidR="00D97A02" w:rsidRPr="00D97A02" w:rsidRDefault="00D97A02" w:rsidP="00D97A02">
            <w:pPr>
              <w:jc w:val="center"/>
              <w:rPr>
                <w:sz w:val="24"/>
                <w:szCs w:val="24"/>
              </w:rPr>
            </w:pPr>
          </w:p>
        </w:tc>
      </w:tr>
      <w:tr w:rsidR="00D97A02" w:rsidRPr="00D97A02" w:rsidTr="00D97A02">
        <w:trPr>
          <w:divId w:val="1728920469"/>
          <w:trHeight w:val="780"/>
        </w:trPr>
        <w:tc>
          <w:tcPr>
            <w:tcW w:w="9923" w:type="dxa"/>
            <w:tcBorders>
              <w:top w:val="nil"/>
              <w:left w:val="nil"/>
              <w:bottom w:val="nil"/>
              <w:right w:val="nil"/>
            </w:tcBorders>
            <w:shd w:val="clear" w:color="auto" w:fill="auto"/>
            <w:vAlign w:val="center"/>
            <w:hideMark/>
          </w:tcPr>
          <w:p w:rsidR="00D97A02" w:rsidRPr="00D97A02" w:rsidRDefault="001109AB" w:rsidP="00D97A02">
            <w:pPr>
              <w:jc w:val="center"/>
              <w:rPr>
                <w:b/>
                <w:bCs/>
                <w:sz w:val="28"/>
                <w:szCs w:val="28"/>
              </w:rPr>
            </w:pPr>
            <w:r>
              <w:rPr>
                <w:b/>
                <w:bCs/>
                <w:sz w:val="28"/>
                <w:szCs w:val="28"/>
              </w:rPr>
              <w:t>Схема теплоснабжения</w:t>
            </w:r>
            <w:r w:rsidR="00D97A02" w:rsidRPr="00D97A02">
              <w:rPr>
                <w:b/>
                <w:bCs/>
                <w:sz w:val="28"/>
                <w:szCs w:val="28"/>
              </w:rPr>
              <w:t xml:space="preserve"> муниципального образования </w:t>
            </w:r>
          </w:p>
        </w:tc>
      </w:tr>
      <w:tr w:rsidR="00D97A02" w:rsidRPr="00D97A02" w:rsidTr="00D97A02">
        <w:trPr>
          <w:divId w:val="1728920469"/>
          <w:trHeight w:val="510"/>
        </w:trPr>
        <w:tc>
          <w:tcPr>
            <w:tcW w:w="9923" w:type="dxa"/>
            <w:tcBorders>
              <w:top w:val="nil"/>
              <w:left w:val="nil"/>
              <w:bottom w:val="nil"/>
              <w:right w:val="nil"/>
            </w:tcBorders>
            <w:shd w:val="clear" w:color="auto" w:fill="auto"/>
            <w:vAlign w:val="center"/>
            <w:hideMark/>
          </w:tcPr>
          <w:p w:rsidR="00D97A02" w:rsidRPr="00D97A02" w:rsidRDefault="00D97A02" w:rsidP="00D97A02">
            <w:pPr>
              <w:jc w:val="center"/>
              <w:rPr>
                <w:b/>
                <w:bCs/>
                <w:sz w:val="28"/>
                <w:szCs w:val="28"/>
              </w:rPr>
            </w:pPr>
            <w:r w:rsidRPr="00D97A02">
              <w:rPr>
                <w:b/>
                <w:bCs/>
                <w:sz w:val="28"/>
                <w:szCs w:val="28"/>
              </w:rPr>
              <w:t xml:space="preserve">Каневское сельское поселение </w:t>
            </w:r>
          </w:p>
        </w:tc>
      </w:tr>
      <w:tr w:rsidR="00D97A02" w:rsidRPr="00D97A02" w:rsidTr="00D97A02">
        <w:trPr>
          <w:divId w:val="1728920469"/>
          <w:trHeight w:val="510"/>
        </w:trPr>
        <w:tc>
          <w:tcPr>
            <w:tcW w:w="9923" w:type="dxa"/>
            <w:tcBorders>
              <w:top w:val="nil"/>
              <w:left w:val="nil"/>
              <w:bottom w:val="nil"/>
              <w:right w:val="nil"/>
            </w:tcBorders>
            <w:shd w:val="clear" w:color="auto" w:fill="auto"/>
            <w:vAlign w:val="center"/>
            <w:hideMark/>
          </w:tcPr>
          <w:p w:rsidR="00D97A02" w:rsidRPr="00D97A02" w:rsidRDefault="00D97A02" w:rsidP="00D97A02">
            <w:pPr>
              <w:jc w:val="center"/>
              <w:rPr>
                <w:b/>
                <w:bCs/>
                <w:sz w:val="28"/>
                <w:szCs w:val="28"/>
              </w:rPr>
            </w:pPr>
            <w:r w:rsidRPr="00D97A02">
              <w:rPr>
                <w:b/>
                <w:bCs/>
                <w:sz w:val="28"/>
                <w:szCs w:val="28"/>
              </w:rPr>
              <w:t>Каневского района Краснодарского края</w:t>
            </w:r>
          </w:p>
        </w:tc>
      </w:tr>
      <w:tr w:rsidR="00D97A02" w:rsidRPr="00D97A02" w:rsidTr="001109AB">
        <w:trPr>
          <w:divId w:val="1728920469"/>
          <w:trHeight w:val="510"/>
        </w:trPr>
        <w:tc>
          <w:tcPr>
            <w:tcW w:w="9923" w:type="dxa"/>
            <w:tcBorders>
              <w:top w:val="nil"/>
              <w:left w:val="nil"/>
              <w:bottom w:val="nil"/>
              <w:right w:val="nil"/>
            </w:tcBorders>
            <w:shd w:val="clear" w:color="auto" w:fill="auto"/>
            <w:vAlign w:val="center"/>
          </w:tcPr>
          <w:p w:rsidR="00D97A02" w:rsidRPr="00D97A02" w:rsidRDefault="00D97A02" w:rsidP="00D97A02">
            <w:pPr>
              <w:jc w:val="center"/>
              <w:rPr>
                <w:b/>
                <w:bCs/>
                <w:sz w:val="28"/>
                <w:szCs w:val="28"/>
              </w:rPr>
            </w:pPr>
          </w:p>
        </w:tc>
      </w:tr>
      <w:tr w:rsidR="00D97A02" w:rsidRPr="00D97A02" w:rsidTr="001109AB">
        <w:trPr>
          <w:divId w:val="1728920469"/>
          <w:trHeight w:val="510"/>
        </w:trPr>
        <w:tc>
          <w:tcPr>
            <w:tcW w:w="9923" w:type="dxa"/>
            <w:tcBorders>
              <w:top w:val="nil"/>
              <w:left w:val="nil"/>
              <w:bottom w:val="nil"/>
              <w:right w:val="nil"/>
            </w:tcBorders>
            <w:shd w:val="clear" w:color="auto" w:fill="auto"/>
            <w:vAlign w:val="center"/>
          </w:tcPr>
          <w:p w:rsidR="00D97A02" w:rsidRPr="00D97A02" w:rsidRDefault="00D97A02" w:rsidP="00D97A02">
            <w:pPr>
              <w:jc w:val="center"/>
              <w:rPr>
                <w:b/>
                <w:bCs/>
                <w:sz w:val="28"/>
                <w:szCs w:val="28"/>
              </w:rPr>
            </w:pPr>
          </w:p>
        </w:tc>
      </w:tr>
      <w:tr w:rsidR="00D97A02" w:rsidRPr="00D97A02" w:rsidTr="00D97A02">
        <w:trPr>
          <w:divId w:val="1728920469"/>
          <w:trHeight w:val="510"/>
        </w:trPr>
        <w:tc>
          <w:tcPr>
            <w:tcW w:w="9923" w:type="dxa"/>
            <w:tcBorders>
              <w:top w:val="nil"/>
              <w:left w:val="nil"/>
              <w:bottom w:val="nil"/>
              <w:right w:val="nil"/>
            </w:tcBorders>
            <w:shd w:val="clear" w:color="auto" w:fill="auto"/>
            <w:vAlign w:val="center"/>
            <w:hideMark/>
          </w:tcPr>
          <w:p w:rsidR="00D97A02" w:rsidRPr="00D97A02" w:rsidRDefault="00D97A02" w:rsidP="00D97A02">
            <w:pPr>
              <w:jc w:val="center"/>
              <w:rPr>
                <w:b/>
                <w:bCs/>
                <w:sz w:val="28"/>
                <w:szCs w:val="28"/>
              </w:rPr>
            </w:pPr>
          </w:p>
        </w:tc>
      </w:tr>
    </w:tbl>
    <w:p w:rsidR="0097649A" w:rsidRPr="0057091E" w:rsidRDefault="0097649A" w:rsidP="0097649A">
      <w:pPr>
        <w:pStyle w:val="af1"/>
        <w:jc w:val="center"/>
        <w:rPr>
          <w:rFonts w:ascii="Calibri" w:hAnsi="Calibri"/>
        </w:rPr>
      </w:pPr>
      <w:r>
        <w:fldChar w:fldCharType="end"/>
      </w:r>
    </w:p>
    <w:p w:rsidR="00D97A02" w:rsidRDefault="0097649A" w:rsidP="0097649A">
      <w:pPr>
        <w:pStyle w:val="af1"/>
        <w:jc w:val="center"/>
        <w:rPr>
          <w:rFonts w:ascii="Times New Roman" w:hAnsi="Times New Roman"/>
          <w:color w:val="auto"/>
          <w:sz w:val="20"/>
          <w:szCs w:val="20"/>
        </w:rPr>
      </w:pPr>
      <w:r>
        <w:fldChar w:fldCharType="begin"/>
      </w:r>
      <w:r>
        <w:instrText xml:space="preserve"> LINK </w:instrText>
      </w:r>
      <w:r w:rsidR="00D97A02">
        <w:instrText>Excel.Sheet.8 "D:\\</w:instrText>
      </w:r>
      <w:r w:rsidR="00D97A02">
        <w:rPr>
          <w:rFonts w:hint="eastAsia"/>
        </w:rPr>
        <w:instrText>СхТ</w:instrText>
      </w:r>
      <w:r w:rsidR="00D97A02">
        <w:instrText>\\</w:instrText>
      </w:r>
      <w:r w:rsidR="00D97A02">
        <w:rPr>
          <w:rFonts w:hint="eastAsia"/>
        </w:rPr>
        <w:instrText>Каневское</w:instrText>
      </w:r>
      <w:r w:rsidR="00D97A02">
        <w:instrText xml:space="preserve"> </w:instrText>
      </w:r>
      <w:r w:rsidR="00D97A02">
        <w:rPr>
          <w:rFonts w:hint="eastAsia"/>
        </w:rPr>
        <w:instrText>СП</w:instrText>
      </w:r>
      <w:r w:rsidR="00D97A02">
        <w:instrText xml:space="preserve">\\ST_v_2_0.xls" </w:instrText>
      </w:r>
      <w:r w:rsidR="00D97A02">
        <w:rPr>
          <w:rFonts w:hint="eastAsia"/>
        </w:rPr>
        <w:instrText>Заголовок</w:instrText>
      </w:r>
      <w:r w:rsidR="00D97A02">
        <w:instrText xml:space="preserve">!R14C8:R16C8 </w:instrText>
      </w:r>
      <w:r>
        <w:instrText xml:space="preserve">\a \f 4 \h  \* MERGEFORMAT </w:instrText>
      </w:r>
      <w:r>
        <w:fldChar w:fldCharType="separate"/>
      </w:r>
    </w:p>
    <w:tbl>
      <w:tblPr>
        <w:tblW w:w="9923" w:type="dxa"/>
        <w:tblInd w:w="108" w:type="dxa"/>
        <w:tblLook w:val="04A0" w:firstRow="1" w:lastRow="0" w:firstColumn="1" w:lastColumn="0" w:noHBand="0" w:noVBand="1"/>
      </w:tblPr>
      <w:tblGrid>
        <w:gridCol w:w="9923"/>
      </w:tblGrid>
      <w:tr w:rsidR="00D97A02" w:rsidRPr="00D97A02" w:rsidTr="001109AB">
        <w:trPr>
          <w:divId w:val="1260093268"/>
          <w:trHeight w:val="780"/>
        </w:trPr>
        <w:tc>
          <w:tcPr>
            <w:tcW w:w="9923" w:type="dxa"/>
            <w:tcBorders>
              <w:top w:val="nil"/>
              <w:left w:val="nil"/>
              <w:bottom w:val="nil"/>
              <w:right w:val="nil"/>
            </w:tcBorders>
            <w:shd w:val="clear" w:color="auto" w:fill="auto"/>
            <w:vAlign w:val="center"/>
          </w:tcPr>
          <w:p w:rsidR="00D97A02" w:rsidRPr="00D97A02" w:rsidRDefault="00D97A02" w:rsidP="00D97A02">
            <w:pPr>
              <w:jc w:val="center"/>
              <w:rPr>
                <w:b/>
                <w:bCs/>
                <w:sz w:val="30"/>
                <w:szCs w:val="30"/>
              </w:rPr>
            </w:pPr>
          </w:p>
        </w:tc>
      </w:tr>
      <w:tr w:rsidR="00D97A02" w:rsidRPr="00D97A02" w:rsidTr="001109AB">
        <w:trPr>
          <w:divId w:val="1260093268"/>
          <w:trHeight w:val="405"/>
        </w:trPr>
        <w:tc>
          <w:tcPr>
            <w:tcW w:w="9923" w:type="dxa"/>
            <w:tcBorders>
              <w:top w:val="nil"/>
              <w:left w:val="nil"/>
              <w:bottom w:val="nil"/>
              <w:right w:val="nil"/>
            </w:tcBorders>
            <w:shd w:val="clear" w:color="auto" w:fill="auto"/>
            <w:vAlign w:val="center"/>
          </w:tcPr>
          <w:p w:rsidR="00D97A02" w:rsidRPr="00D97A02" w:rsidRDefault="00D97A02" w:rsidP="00D97A02">
            <w:pPr>
              <w:jc w:val="center"/>
              <w:rPr>
                <w:b/>
                <w:bCs/>
                <w:sz w:val="30"/>
                <w:szCs w:val="30"/>
              </w:rPr>
            </w:pPr>
          </w:p>
        </w:tc>
      </w:tr>
      <w:tr w:rsidR="00D97A02" w:rsidRPr="00D97A02" w:rsidTr="00D97A02">
        <w:trPr>
          <w:divId w:val="1260093268"/>
          <w:trHeight w:val="405"/>
        </w:trPr>
        <w:tc>
          <w:tcPr>
            <w:tcW w:w="9923" w:type="dxa"/>
            <w:tcBorders>
              <w:top w:val="nil"/>
              <w:left w:val="nil"/>
              <w:bottom w:val="nil"/>
              <w:right w:val="nil"/>
            </w:tcBorders>
            <w:shd w:val="clear" w:color="auto" w:fill="auto"/>
            <w:vAlign w:val="center"/>
            <w:hideMark/>
          </w:tcPr>
          <w:p w:rsidR="00D97A02" w:rsidRDefault="00D97A02" w:rsidP="00D97A02">
            <w:pPr>
              <w:jc w:val="center"/>
              <w:rPr>
                <w:b/>
                <w:bCs/>
                <w:sz w:val="30"/>
                <w:szCs w:val="30"/>
              </w:rPr>
            </w:pPr>
            <w:r w:rsidRPr="00D97A02">
              <w:rPr>
                <w:b/>
                <w:bCs/>
                <w:sz w:val="30"/>
                <w:szCs w:val="30"/>
              </w:rPr>
              <w:t>книга 1.2</w:t>
            </w:r>
          </w:p>
          <w:p w:rsidR="001109AB" w:rsidRDefault="001109AB" w:rsidP="00D97A02">
            <w:pPr>
              <w:jc w:val="center"/>
              <w:rPr>
                <w:b/>
                <w:bCs/>
                <w:sz w:val="30"/>
                <w:szCs w:val="30"/>
              </w:rPr>
            </w:pPr>
          </w:p>
          <w:p w:rsidR="001109AB" w:rsidRPr="00D97A02" w:rsidRDefault="001109AB" w:rsidP="00D97A02">
            <w:pPr>
              <w:jc w:val="center"/>
              <w:rPr>
                <w:b/>
                <w:bCs/>
                <w:sz w:val="30"/>
                <w:szCs w:val="30"/>
              </w:rPr>
            </w:pPr>
            <w:r>
              <w:rPr>
                <w:b/>
                <w:bCs/>
                <w:sz w:val="30"/>
                <w:szCs w:val="30"/>
              </w:rPr>
              <w:t>Обосновывающие материалы</w:t>
            </w:r>
          </w:p>
        </w:tc>
      </w:tr>
    </w:tbl>
    <w:p w:rsidR="0097649A" w:rsidRDefault="0097649A" w:rsidP="0097649A">
      <w:pPr>
        <w:pStyle w:val="af1"/>
        <w:jc w:val="center"/>
        <w:sectPr w:rsidR="0097649A" w:rsidSect="00097E4C">
          <w:headerReference w:type="even" r:id="rId9"/>
          <w:footerReference w:type="even" r:id="rId10"/>
          <w:headerReference w:type="first" r:id="rId11"/>
          <w:footerReference w:type="first" r:id="rId12"/>
          <w:type w:val="nextColumn"/>
          <w:pgSz w:w="11907" w:h="16840" w:code="9"/>
          <w:pgMar w:top="851" w:right="851" w:bottom="1985" w:left="1418" w:header="454" w:footer="510" w:gutter="0"/>
          <w:cols w:space="720"/>
          <w:docGrid w:linePitch="272"/>
        </w:sectPr>
      </w:pPr>
      <w:r>
        <w:fldChar w:fldCharType="end"/>
      </w:r>
    </w:p>
    <w:p w:rsidR="00D97A02" w:rsidRDefault="0097649A" w:rsidP="0097649A">
      <w:pPr>
        <w:pStyle w:val="af1"/>
        <w:jc w:val="center"/>
        <w:rPr>
          <w:rFonts w:ascii="Times New Roman" w:hAnsi="Times New Roman"/>
          <w:color w:val="auto"/>
          <w:sz w:val="20"/>
          <w:szCs w:val="20"/>
        </w:rPr>
      </w:pPr>
      <w:r>
        <w:lastRenderedPageBreak/>
        <w:fldChar w:fldCharType="begin"/>
      </w:r>
      <w:r>
        <w:instrText xml:space="preserve"> LINK </w:instrText>
      </w:r>
      <w:r w:rsidR="00D97A02">
        <w:instrText>Excel.Sheet.8 "D:\\</w:instrText>
      </w:r>
      <w:r w:rsidR="00D97A02">
        <w:rPr>
          <w:rFonts w:hint="eastAsia"/>
        </w:rPr>
        <w:instrText>СхТ</w:instrText>
      </w:r>
      <w:r w:rsidR="00D97A02">
        <w:instrText>\\</w:instrText>
      </w:r>
      <w:r w:rsidR="00D97A02">
        <w:rPr>
          <w:rFonts w:hint="eastAsia"/>
        </w:rPr>
        <w:instrText>Каневское</w:instrText>
      </w:r>
      <w:r w:rsidR="00D97A02">
        <w:instrText xml:space="preserve"> </w:instrText>
      </w:r>
      <w:r w:rsidR="00D97A02">
        <w:rPr>
          <w:rFonts w:hint="eastAsia"/>
        </w:rPr>
        <w:instrText>СП</w:instrText>
      </w:r>
      <w:r w:rsidR="00D97A02">
        <w:instrText xml:space="preserve">\\ST_v_2_0.xls" </w:instrText>
      </w:r>
      <w:r w:rsidR="00D97A02">
        <w:rPr>
          <w:rFonts w:hint="eastAsia"/>
        </w:rPr>
        <w:instrText>Заголовок</w:instrText>
      </w:r>
      <w:r w:rsidR="00D97A02">
        <w:instrText xml:space="preserve">!R14C6:R18C6 </w:instrText>
      </w:r>
      <w:r>
        <w:instrText xml:space="preserve">\a \f 4 \h </w:instrText>
      </w:r>
      <w:r>
        <w:fldChar w:fldCharType="separate"/>
      </w:r>
    </w:p>
    <w:tbl>
      <w:tblPr>
        <w:tblW w:w="9980" w:type="dxa"/>
        <w:tblInd w:w="108" w:type="dxa"/>
        <w:tblLook w:val="04A0" w:firstRow="1" w:lastRow="0" w:firstColumn="1" w:lastColumn="0" w:noHBand="0" w:noVBand="1"/>
      </w:tblPr>
      <w:tblGrid>
        <w:gridCol w:w="9980"/>
      </w:tblGrid>
      <w:tr w:rsidR="00D97A02" w:rsidRPr="00D97A02" w:rsidTr="00D97A02">
        <w:trPr>
          <w:divId w:val="1349940166"/>
          <w:trHeight w:val="768"/>
        </w:trPr>
        <w:tc>
          <w:tcPr>
            <w:tcW w:w="9980" w:type="dxa"/>
            <w:tcBorders>
              <w:top w:val="nil"/>
              <w:left w:val="nil"/>
              <w:bottom w:val="nil"/>
              <w:right w:val="nil"/>
            </w:tcBorders>
            <w:shd w:val="clear" w:color="auto" w:fill="auto"/>
            <w:vAlign w:val="center"/>
            <w:hideMark/>
          </w:tcPr>
          <w:p w:rsidR="001109AB" w:rsidRDefault="001109AB" w:rsidP="00D97A02">
            <w:pPr>
              <w:jc w:val="center"/>
              <w:rPr>
                <w:sz w:val="30"/>
                <w:szCs w:val="30"/>
              </w:rPr>
            </w:pPr>
          </w:p>
          <w:p w:rsidR="001109AB" w:rsidRDefault="001109AB" w:rsidP="00D97A02">
            <w:pPr>
              <w:jc w:val="center"/>
              <w:rPr>
                <w:sz w:val="30"/>
                <w:szCs w:val="30"/>
              </w:rPr>
            </w:pPr>
          </w:p>
          <w:p w:rsidR="001109AB" w:rsidRDefault="001109AB" w:rsidP="00D97A02">
            <w:pPr>
              <w:jc w:val="center"/>
              <w:rPr>
                <w:sz w:val="30"/>
                <w:szCs w:val="30"/>
              </w:rPr>
            </w:pPr>
          </w:p>
          <w:p w:rsidR="001109AB" w:rsidRDefault="001109AB" w:rsidP="00D97A02">
            <w:pPr>
              <w:jc w:val="center"/>
              <w:rPr>
                <w:sz w:val="30"/>
                <w:szCs w:val="30"/>
              </w:rPr>
            </w:pPr>
          </w:p>
          <w:p w:rsidR="001109AB" w:rsidRDefault="001109AB" w:rsidP="00D97A02">
            <w:pPr>
              <w:jc w:val="center"/>
              <w:rPr>
                <w:sz w:val="30"/>
                <w:szCs w:val="30"/>
              </w:rPr>
            </w:pPr>
          </w:p>
          <w:p w:rsidR="001109AB" w:rsidRDefault="001109AB" w:rsidP="00D97A02">
            <w:pPr>
              <w:jc w:val="center"/>
              <w:rPr>
                <w:sz w:val="30"/>
                <w:szCs w:val="30"/>
              </w:rPr>
            </w:pPr>
          </w:p>
          <w:p w:rsidR="00D97A02" w:rsidRPr="00D97A02" w:rsidRDefault="001109AB" w:rsidP="00D97A02">
            <w:pPr>
              <w:jc w:val="center"/>
              <w:rPr>
                <w:sz w:val="30"/>
                <w:szCs w:val="30"/>
              </w:rPr>
            </w:pPr>
            <w:r>
              <w:rPr>
                <w:sz w:val="30"/>
                <w:szCs w:val="30"/>
              </w:rPr>
              <w:t>Схема теплоснабжения</w:t>
            </w:r>
            <w:r w:rsidR="00D97A02" w:rsidRPr="00D97A02">
              <w:rPr>
                <w:sz w:val="30"/>
                <w:szCs w:val="30"/>
              </w:rPr>
              <w:t xml:space="preserve"> муниципального образования </w:t>
            </w:r>
          </w:p>
        </w:tc>
      </w:tr>
      <w:tr w:rsidR="00D97A02" w:rsidRPr="00D97A02" w:rsidTr="00D97A02">
        <w:trPr>
          <w:divId w:val="1349940166"/>
          <w:trHeight w:val="408"/>
        </w:trPr>
        <w:tc>
          <w:tcPr>
            <w:tcW w:w="9980" w:type="dxa"/>
            <w:tcBorders>
              <w:top w:val="nil"/>
              <w:left w:val="nil"/>
              <w:bottom w:val="nil"/>
              <w:right w:val="nil"/>
            </w:tcBorders>
            <w:shd w:val="clear" w:color="auto" w:fill="auto"/>
            <w:vAlign w:val="center"/>
            <w:hideMark/>
          </w:tcPr>
          <w:p w:rsidR="00D97A02" w:rsidRPr="00D97A02" w:rsidRDefault="00D97A02" w:rsidP="00D97A02">
            <w:pPr>
              <w:jc w:val="center"/>
              <w:rPr>
                <w:sz w:val="30"/>
                <w:szCs w:val="30"/>
              </w:rPr>
            </w:pPr>
            <w:r w:rsidRPr="00D97A02">
              <w:rPr>
                <w:sz w:val="30"/>
                <w:szCs w:val="30"/>
              </w:rPr>
              <w:t xml:space="preserve">Каневское сельское поселение </w:t>
            </w:r>
          </w:p>
        </w:tc>
      </w:tr>
      <w:tr w:rsidR="00D97A02" w:rsidRPr="00D97A02" w:rsidTr="00D97A02">
        <w:trPr>
          <w:divId w:val="1349940166"/>
          <w:trHeight w:val="408"/>
        </w:trPr>
        <w:tc>
          <w:tcPr>
            <w:tcW w:w="9980" w:type="dxa"/>
            <w:tcBorders>
              <w:top w:val="nil"/>
              <w:left w:val="nil"/>
              <w:bottom w:val="nil"/>
              <w:right w:val="nil"/>
            </w:tcBorders>
            <w:shd w:val="clear" w:color="auto" w:fill="auto"/>
            <w:vAlign w:val="center"/>
            <w:hideMark/>
          </w:tcPr>
          <w:p w:rsidR="00D97A02" w:rsidRPr="00D97A02" w:rsidRDefault="00D97A02" w:rsidP="00D97A02">
            <w:pPr>
              <w:jc w:val="center"/>
              <w:rPr>
                <w:sz w:val="30"/>
                <w:szCs w:val="30"/>
              </w:rPr>
            </w:pPr>
            <w:r w:rsidRPr="00D97A02">
              <w:rPr>
                <w:sz w:val="30"/>
                <w:szCs w:val="30"/>
              </w:rPr>
              <w:t>Каневского района Краснодарского края</w:t>
            </w:r>
          </w:p>
        </w:tc>
      </w:tr>
      <w:tr w:rsidR="00D97A02" w:rsidRPr="00D97A02" w:rsidTr="00D97A02">
        <w:trPr>
          <w:divId w:val="1349940166"/>
          <w:trHeight w:val="408"/>
        </w:trPr>
        <w:tc>
          <w:tcPr>
            <w:tcW w:w="9980" w:type="dxa"/>
            <w:tcBorders>
              <w:top w:val="nil"/>
              <w:left w:val="nil"/>
              <w:bottom w:val="nil"/>
              <w:right w:val="nil"/>
            </w:tcBorders>
            <w:shd w:val="clear" w:color="auto" w:fill="auto"/>
            <w:vAlign w:val="center"/>
            <w:hideMark/>
          </w:tcPr>
          <w:p w:rsidR="00D97A02" w:rsidRPr="00D97A02" w:rsidRDefault="00D97A02" w:rsidP="00D97A02">
            <w:pPr>
              <w:jc w:val="center"/>
              <w:rPr>
                <w:b/>
                <w:bCs/>
                <w:sz w:val="30"/>
                <w:szCs w:val="30"/>
              </w:rPr>
            </w:pPr>
          </w:p>
        </w:tc>
      </w:tr>
      <w:tr w:rsidR="00D97A02" w:rsidRPr="00D97A02" w:rsidTr="00D97A02">
        <w:trPr>
          <w:divId w:val="1349940166"/>
          <w:trHeight w:val="504"/>
        </w:trPr>
        <w:tc>
          <w:tcPr>
            <w:tcW w:w="9980" w:type="dxa"/>
            <w:tcBorders>
              <w:top w:val="nil"/>
              <w:left w:val="nil"/>
              <w:bottom w:val="nil"/>
              <w:right w:val="nil"/>
            </w:tcBorders>
            <w:shd w:val="clear" w:color="auto" w:fill="auto"/>
            <w:vAlign w:val="center"/>
            <w:hideMark/>
          </w:tcPr>
          <w:p w:rsidR="00D97A02" w:rsidRPr="00D97A02" w:rsidRDefault="00D97A02" w:rsidP="001109AB">
            <w:pPr>
              <w:jc w:val="center"/>
              <w:rPr>
                <w:b/>
                <w:bCs/>
                <w:sz w:val="40"/>
                <w:szCs w:val="40"/>
              </w:rPr>
            </w:pPr>
            <w:r w:rsidRPr="00D97A02">
              <w:rPr>
                <w:b/>
                <w:bCs/>
                <w:sz w:val="40"/>
                <w:szCs w:val="40"/>
              </w:rPr>
              <w:t xml:space="preserve"> </w:t>
            </w:r>
          </w:p>
        </w:tc>
      </w:tr>
    </w:tbl>
    <w:p w:rsidR="0097649A" w:rsidRPr="00C839A0" w:rsidRDefault="0097649A" w:rsidP="0097649A">
      <w:pPr>
        <w:pStyle w:val="af1"/>
        <w:jc w:val="center"/>
        <w:rPr>
          <w:rFonts w:ascii="Calibri" w:hAnsi="Calibri"/>
        </w:rPr>
      </w:pPr>
      <w:r>
        <w:fldChar w:fldCharType="end"/>
      </w:r>
    </w:p>
    <w:p w:rsidR="0097649A" w:rsidRPr="00C839A0" w:rsidRDefault="0097649A" w:rsidP="0097649A">
      <w:pPr>
        <w:pStyle w:val="af1"/>
        <w:jc w:val="center"/>
        <w:rPr>
          <w:rFonts w:ascii="Calibri" w:hAnsi="Calibri"/>
        </w:rPr>
      </w:pPr>
    </w:p>
    <w:p w:rsidR="0097649A" w:rsidRPr="00C839A0" w:rsidRDefault="0097649A" w:rsidP="0097649A">
      <w:pPr>
        <w:pStyle w:val="af1"/>
        <w:jc w:val="center"/>
        <w:rPr>
          <w:rFonts w:ascii="Calibri" w:hAnsi="Calibri"/>
        </w:rPr>
      </w:pPr>
    </w:p>
    <w:p w:rsidR="00D97A02" w:rsidRDefault="0097649A" w:rsidP="0097649A">
      <w:pPr>
        <w:pStyle w:val="af1"/>
        <w:jc w:val="center"/>
        <w:rPr>
          <w:rFonts w:ascii="Times New Roman" w:hAnsi="Times New Roman"/>
          <w:color w:val="auto"/>
          <w:sz w:val="20"/>
          <w:szCs w:val="20"/>
        </w:rPr>
      </w:pPr>
      <w:r>
        <w:fldChar w:fldCharType="begin"/>
      </w:r>
      <w:r>
        <w:instrText xml:space="preserve"> LINK </w:instrText>
      </w:r>
      <w:r w:rsidR="00D97A02">
        <w:instrText>Excel.Sheet.8 "D:\\</w:instrText>
      </w:r>
      <w:r w:rsidR="00D97A02">
        <w:rPr>
          <w:rFonts w:hint="eastAsia"/>
        </w:rPr>
        <w:instrText>СхТ</w:instrText>
      </w:r>
      <w:r w:rsidR="00D97A02">
        <w:instrText>\\</w:instrText>
      </w:r>
      <w:r w:rsidR="00D97A02">
        <w:rPr>
          <w:rFonts w:hint="eastAsia"/>
        </w:rPr>
        <w:instrText>Каневское</w:instrText>
      </w:r>
      <w:r w:rsidR="00D97A02">
        <w:instrText xml:space="preserve"> </w:instrText>
      </w:r>
      <w:r w:rsidR="00D97A02">
        <w:rPr>
          <w:rFonts w:hint="eastAsia"/>
        </w:rPr>
        <w:instrText>СП</w:instrText>
      </w:r>
      <w:r w:rsidR="00D97A02">
        <w:instrText xml:space="preserve">\\ST_v_2_0.xls" </w:instrText>
      </w:r>
      <w:r w:rsidR="00D97A02">
        <w:rPr>
          <w:rFonts w:hint="eastAsia"/>
        </w:rPr>
        <w:instrText>Заголовок</w:instrText>
      </w:r>
      <w:r w:rsidR="00D97A02">
        <w:instrText xml:space="preserve">!R23C6:R24C6 </w:instrText>
      </w:r>
      <w:r>
        <w:instrText xml:space="preserve">\a \f 4 \h </w:instrText>
      </w:r>
      <w:r>
        <w:fldChar w:fldCharType="separate"/>
      </w:r>
    </w:p>
    <w:tbl>
      <w:tblPr>
        <w:tblW w:w="9980" w:type="dxa"/>
        <w:tblInd w:w="108" w:type="dxa"/>
        <w:tblLook w:val="04A0" w:firstRow="1" w:lastRow="0" w:firstColumn="1" w:lastColumn="0" w:noHBand="0" w:noVBand="1"/>
      </w:tblPr>
      <w:tblGrid>
        <w:gridCol w:w="9980"/>
      </w:tblGrid>
      <w:tr w:rsidR="00D97A02" w:rsidRPr="00D97A02" w:rsidTr="00D97A02">
        <w:trPr>
          <w:divId w:val="826942695"/>
          <w:trHeight w:val="516"/>
        </w:trPr>
        <w:tc>
          <w:tcPr>
            <w:tcW w:w="9980" w:type="dxa"/>
            <w:tcBorders>
              <w:top w:val="nil"/>
              <w:left w:val="nil"/>
              <w:bottom w:val="nil"/>
              <w:right w:val="nil"/>
            </w:tcBorders>
            <w:shd w:val="clear" w:color="auto" w:fill="auto"/>
            <w:vAlign w:val="center"/>
            <w:hideMark/>
          </w:tcPr>
          <w:p w:rsidR="00D97A02" w:rsidRPr="00D97A02" w:rsidRDefault="00D97A02" w:rsidP="00D97A02">
            <w:pPr>
              <w:jc w:val="center"/>
              <w:rPr>
                <w:sz w:val="30"/>
                <w:szCs w:val="30"/>
              </w:rPr>
            </w:pPr>
            <w:r w:rsidRPr="00D97A02">
              <w:rPr>
                <w:sz w:val="30"/>
                <w:szCs w:val="30"/>
              </w:rPr>
              <w:t>книга 1.2</w:t>
            </w:r>
          </w:p>
        </w:tc>
      </w:tr>
      <w:tr w:rsidR="00D97A02" w:rsidRPr="00D97A02" w:rsidTr="00D97A02">
        <w:trPr>
          <w:divId w:val="826942695"/>
          <w:trHeight w:val="516"/>
        </w:trPr>
        <w:tc>
          <w:tcPr>
            <w:tcW w:w="9980" w:type="dxa"/>
            <w:tcBorders>
              <w:top w:val="nil"/>
              <w:left w:val="nil"/>
              <w:bottom w:val="nil"/>
              <w:right w:val="nil"/>
            </w:tcBorders>
            <w:shd w:val="clear" w:color="auto" w:fill="auto"/>
            <w:vAlign w:val="center"/>
            <w:hideMark/>
          </w:tcPr>
          <w:p w:rsidR="00D97A02" w:rsidRPr="00D97A02" w:rsidRDefault="00D97A02" w:rsidP="00D97A02">
            <w:pPr>
              <w:jc w:val="center"/>
              <w:rPr>
                <w:sz w:val="30"/>
                <w:szCs w:val="30"/>
              </w:rPr>
            </w:pPr>
            <w:r w:rsidRPr="00D97A02">
              <w:rPr>
                <w:sz w:val="30"/>
                <w:szCs w:val="30"/>
              </w:rPr>
              <w:t>Обосновывающие материалы</w:t>
            </w:r>
          </w:p>
        </w:tc>
      </w:tr>
    </w:tbl>
    <w:p w:rsidR="0097649A" w:rsidRDefault="0097649A" w:rsidP="0097649A">
      <w:pPr>
        <w:pStyle w:val="af1"/>
        <w:jc w:val="center"/>
        <w:rPr>
          <w:rFonts w:ascii="Calibri" w:hAnsi="Calibri"/>
        </w:rPr>
      </w:pPr>
      <w:r>
        <w:rPr>
          <w:rFonts w:ascii="Calibri" w:hAnsi="Calibri"/>
        </w:rPr>
        <w:fldChar w:fldCharType="end"/>
      </w:r>
    </w:p>
    <w:p w:rsidR="0097649A" w:rsidRPr="00C839A0" w:rsidRDefault="0097649A" w:rsidP="0097649A">
      <w:pPr>
        <w:pStyle w:val="af1"/>
        <w:jc w:val="center"/>
        <w:rPr>
          <w:rFonts w:ascii="Calibri" w:hAnsi="Calibri"/>
        </w:rPr>
      </w:pPr>
    </w:p>
    <w:p w:rsidR="0097649A" w:rsidRPr="00C839A0" w:rsidRDefault="0097649A" w:rsidP="0097649A">
      <w:pPr>
        <w:pStyle w:val="af1"/>
        <w:jc w:val="center"/>
        <w:rPr>
          <w:rFonts w:ascii="Calibri" w:hAnsi="Calibri"/>
        </w:rPr>
      </w:pPr>
    </w:p>
    <w:p w:rsidR="0097649A" w:rsidRPr="00C839A0" w:rsidRDefault="0097649A" w:rsidP="0097649A">
      <w:pPr>
        <w:pStyle w:val="af1"/>
        <w:jc w:val="center"/>
        <w:rPr>
          <w:rFonts w:ascii="Calibri" w:hAnsi="Calibri"/>
        </w:rPr>
      </w:pPr>
    </w:p>
    <w:p w:rsidR="0097649A" w:rsidRPr="00C839A0" w:rsidRDefault="0097649A" w:rsidP="0097649A">
      <w:pPr>
        <w:pStyle w:val="af1"/>
        <w:jc w:val="center"/>
        <w:rPr>
          <w:rFonts w:ascii="Calibri" w:hAnsi="Calibri"/>
        </w:rPr>
      </w:pPr>
    </w:p>
    <w:p w:rsidR="00D97A02" w:rsidRDefault="0097649A" w:rsidP="0097649A">
      <w:pPr>
        <w:ind w:right="141" w:firstLine="709"/>
      </w:pPr>
      <w:r>
        <w:fldChar w:fldCharType="begin"/>
      </w:r>
      <w:r>
        <w:instrText xml:space="preserve"> LINK </w:instrText>
      </w:r>
      <w:r w:rsidR="00D97A02">
        <w:instrText xml:space="preserve">Excel.Sheet.8 "D:\\СхТ\\Каневское СП\\ST_v_2_0.xls" Заголовок!R45C6:R47C6 </w:instrText>
      </w:r>
      <w:r>
        <w:instrText xml:space="preserve">\a \f 4 \h </w:instrText>
      </w:r>
      <w:r>
        <w:fldChar w:fldCharType="separate"/>
      </w:r>
    </w:p>
    <w:tbl>
      <w:tblPr>
        <w:tblW w:w="19992" w:type="dxa"/>
        <w:tblInd w:w="108" w:type="dxa"/>
        <w:tblLook w:val="04A0" w:firstRow="1" w:lastRow="0" w:firstColumn="1" w:lastColumn="0" w:noHBand="0" w:noVBand="1"/>
      </w:tblPr>
      <w:tblGrid>
        <w:gridCol w:w="9996"/>
        <w:gridCol w:w="9996"/>
      </w:tblGrid>
      <w:tr w:rsidR="00C16A37" w:rsidRPr="00D97A02" w:rsidTr="00C16A37">
        <w:trPr>
          <w:trHeight w:val="516"/>
        </w:trPr>
        <w:tc>
          <w:tcPr>
            <w:tcW w:w="9996" w:type="dxa"/>
            <w:tcBorders>
              <w:top w:val="nil"/>
              <w:left w:val="nil"/>
              <w:bottom w:val="nil"/>
              <w:right w:val="nil"/>
            </w:tcBorders>
            <w:vAlign w:val="center"/>
          </w:tcPr>
          <w:p w:rsidR="00C16A37" w:rsidRPr="001A4653" w:rsidRDefault="00C16A37" w:rsidP="00E965DD">
            <w:pPr>
              <w:jc w:val="right"/>
              <w:rPr>
                <w:sz w:val="30"/>
                <w:szCs w:val="30"/>
              </w:rPr>
            </w:pPr>
            <w:bookmarkStart w:id="0" w:name="_GoBack" w:colFirst="0" w:colLast="0"/>
            <w:r w:rsidRPr="001A4653">
              <w:rPr>
                <w:sz w:val="30"/>
                <w:szCs w:val="30"/>
              </w:rPr>
              <w:t>ООО "ГазПром Энерго"</w:t>
            </w:r>
          </w:p>
        </w:tc>
        <w:tc>
          <w:tcPr>
            <w:tcW w:w="9996" w:type="dxa"/>
            <w:tcBorders>
              <w:top w:val="nil"/>
              <w:left w:val="nil"/>
              <w:bottom w:val="nil"/>
              <w:right w:val="nil"/>
            </w:tcBorders>
            <w:shd w:val="clear" w:color="auto" w:fill="auto"/>
            <w:noWrap/>
            <w:vAlign w:val="center"/>
            <w:hideMark/>
          </w:tcPr>
          <w:p w:rsidR="00C16A37" w:rsidRPr="00D97A02" w:rsidRDefault="00C16A37" w:rsidP="00D97A02">
            <w:pPr>
              <w:jc w:val="right"/>
              <w:rPr>
                <w:sz w:val="30"/>
                <w:szCs w:val="30"/>
              </w:rPr>
            </w:pPr>
            <w:r w:rsidRPr="00D97A02">
              <w:rPr>
                <w:sz w:val="30"/>
                <w:szCs w:val="30"/>
              </w:rPr>
              <w:t>ООО "ГазПром Энерго"</w:t>
            </w:r>
          </w:p>
        </w:tc>
      </w:tr>
      <w:tr w:rsidR="00C16A37" w:rsidRPr="00D97A02" w:rsidTr="00C16A37">
        <w:trPr>
          <w:trHeight w:val="516"/>
        </w:trPr>
        <w:tc>
          <w:tcPr>
            <w:tcW w:w="9996" w:type="dxa"/>
            <w:tcBorders>
              <w:top w:val="nil"/>
              <w:left w:val="nil"/>
              <w:bottom w:val="nil"/>
              <w:right w:val="nil"/>
            </w:tcBorders>
            <w:vAlign w:val="center"/>
          </w:tcPr>
          <w:p w:rsidR="00C16A37" w:rsidRPr="0005352C" w:rsidRDefault="00C16A37" w:rsidP="00E965DD">
            <w:pPr>
              <w:jc w:val="right"/>
              <w:rPr>
                <w:sz w:val="28"/>
                <w:szCs w:val="28"/>
              </w:rPr>
            </w:pPr>
            <w:r w:rsidRPr="0005352C">
              <w:rPr>
                <w:sz w:val="28"/>
                <w:szCs w:val="28"/>
              </w:rPr>
              <w:t>Главный инженер-первый заместитель генерального директора</w:t>
            </w:r>
            <w:r>
              <w:rPr>
                <w:sz w:val="28"/>
                <w:szCs w:val="28"/>
              </w:rPr>
              <w:t xml:space="preserve"> </w:t>
            </w:r>
            <w:r w:rsidRPr="0005352C">
              <w:rPr>
                <w:sz w:val="28"/>
                <w:szCs w:val="28"/>
              </w:rPr>
              <w:t>_________________Асосков С.М.</w:t>
            </w:r>
          </w:p>
        </w:tc>
        <w:tc>
          <w:tcPr>
            <w:tcW w:w="9996" w:type="dxa"/>
            <w:tcBorders>
              <w:top w:val="nil"/>
              <w:left w:val="nil"/>
              <w:bottom w:val="nil"/>
              <w:right w:val="nil"/>
            </w:tcBorders>
            <w:shd w:val="clear" w:color="auto" w:fill="auto"/>
            <w:noWrap/>
            <w:vAlign w:val="center"/>
            <w:hideMark/>
          </w:tcPr>
          <w:p w:rsidR="00C16A37" w:rsidRPr="00D97A02" w:rsidRDefault="00C16A37" w:rsidP="00D97A02">
            <w:pPr>
              <w:jc w:val="right"/>
              <w:rPr>
                <w:sz w:val="30"/>
                <w:szCs w:val="30"/>
              </w:rPr>
            </w:pPr>
            <w:r w:rsidRPr="00D97A02">
              <w:rPr>
                <w:sz w:val="30"/>
                <w:szCs w:val="30"/>
              </w:rPr>
              <w:t>Заместитель директора: ______________________________</w:t>
            </w:r>
          </w:p>
        </w:tc>
      </w:tr>
      <w:tr w:rsidR="00C16A37" w:rsidRPr="00D97A02" w:rsidTr="00C16A37">
        <w:trPr>
          <w:trHeight w:val="516"/>
        </w:trPr>
        <w:tc>
          <w:tcPr>
            <w:tcW w:w="9996" w:type="dxa"/>
            <w:tcBorders>
              <w:top w:val="nil"/>
              <w:left w:val="nil"/>
              <w:bottom w:val="nil"/>
              <w:right w:val="nil"/>
            </w:tcBorders>
            <w:vAlign w:val="center"/>
          </w:tcPr>
          <w:p w:rsidR="00C16A37" w:rsidRPr="0005352C" w:rsidRDefault="00C16A37" w:rsidP="00E965DD">
            <w:pPr>
              <w:jc w:val="right"/>
              <w:rPr>
                <w:sz w:val="28"/>
                <w:szCs w:val="28"/>
              </w:rPr>
            </w:pPr>
            <w:r w:rsidRPr="0005352C">
              <w:rPr>
                <w:sz w:val="28"/>
                <w:szCs w:val="28"/>
              </w:rPr>
              <w:t>Исполнитель: ________________Зиненко В.Ю.</w:t>
            </w:r>
          </w:p>
        </w:tc>
        <w:tc>
          <w:tcPr>
            <w:tcW w:w="9996" w:type="dxa"/>
            <w:tcBorders>
              <w:top w:val="nil"/>
              <w:left w:val="nil"/>
              <w:bottom w:val="nil"/>
              <w:right w:val="nil"/>
            </w:tcBorders>
            <w:shd w:val="clear" w:color="auto" w:fill="auto"/>
            <w:noWrap/>
            <w:vAlign w:val="center"/>
            <w:hideMark/>
          </w:tcPr>
          <w:p w:rsidR="00C16A37" w:rsidRPr="00D97A02" w:rsidRDefault="00C16A37" w:rsidP="00D97A02">
            <w:pPr>
              <w:jc w:val="right"/>
              <w:rPr>
                <w:sz w:val="30"/>
                <w:szCs w:val="30"/>
              </w:rPr>
            </w:pPr>
            <w:r w:rsidRPr="00D97A02">
              <w:rPr>
                <w:sz w:val="30"/>
                <w:szCs w:val="30"/>
              </w:rPr>
              <w:t>Исполнитель: ________________Зиненко В.Ю.</w:t>
            </w:r>
          </w:p>
        </w:tc>
      </w:tr>
      <w:bookmarkEnd w:id="0"/>
    </w:tbl>
    <w:p w:rsidR="00D97A02" w:rsidRDefault="0097649A" w:rsidP="0097649A">
      <w:pPr>
        <w:ind w:right="141" w:firstLine="709"/>
      </w:pPr>
      <w:r>
        <w:rPr>
          <w:bCs/>
          <w:sz w:val="28"/>
          <w:szCs w:val="28"/>
        </w:rPr>
        <w:fldChar w:fldCharType="end"/>
      </w:r>
      <w:r>
        <w:rPr>
          <w:bCs/>
          <w:sz w:val="28"/>
          <w:szCs w:val="28"/>
        </w:rPr>
        <w:fldChar w:fldCharType="begin"/>
      </w:r>
      <w:r>
        <w:rPr>
          <w:bCs/>
          <w:sz w:val="28"/>
          <w:szCs w:val="28"/>
        </w:rPr>
        <w:instrText xml:space="preserve"> LINK </w:instrText>
      </w:r>
      <w:r w:rsidR="00D97A02">
        <w:rPr>
          <w:bCs/>
          <w:sz w:val="28"/>
          <w:szCs w:val="28"/>
        </w:rPr>
        <w:instrText xml:space="preserve">Excel.Sheet.8 "D:\\СхТ\\Каневское СП\\ST_v_2_0.xls" Заголовок!R51C6:R52C6 </w:instrText>
      </w:r>
      <w:r>
        <w:rPr>
          <w:bCs/>
          <w:sz w:val="28"/>
          <w:szCs w:val="28"/>
        </w:rPr>
        <w:instrText xml:space="preserve">\a \f 4 \h </w:instrText>
      </w:r>
      <w:r>
        <w:rPr>
          <w:bCs/>
          <w:sz w:val="28"/>
          <w:szCs w:val="28"/>
        </w:rPr>
        <w:fldChar w:fldCharType="separate"/>
      </w:r>
    </w:p>
    <w:tbl>
      <w:tblPr>
        <w:tblW w:w="9996" w:type="dxa"/>
        <w:tblInd w:w="108" w:type="dxa"/>
        <w:tblLook w:val="04A0" w:firstRow="1" w:lastRow="0" w:firstColumn="1" w:lastColumn="0" w:noHBand="0" w:noVBand="1"/>
      </w:tblPr>
      <w:tblGrid>
        <w:gridCol w:w="9996"/>
      </w:tblGrid>
      <w:tr w:rsidR="00D97A02" w:rsidRPr="00D97A02" w:rsidTr="00D97A02">
        <w:trPr>
          <w:divId w:val="473722063"/>
          <w:trHeight w:val="516"/>
        </w:trPr>
        <w:tc>
          <w:tcPr>
            <w:tcW w:w="9996" w:type="dxa"/>
            <w:tcBorders>
              <w:top w:val="nil"/>
              <w:left w:val="nil"/>
              <w:bottom w:val="nil"/>
              <w:right w:val="nil"/>
            </w:tcBorders>
            <w:shd w:val="clear" w:color="auto" w:fill="auto"/>
            <w:noWrap/>
            <w:vAlign w:val="center"/>
            <w:hideMark/>
          </w:tcPr>
          <w:p w:rsidR="00D97A02" w:rsidRPr="00D97A02" w:rsidRDefault="00443EEA" w:rsidP="00D97A02">
            <w:pPr>
              <w:jc w:val="center"/>
              <w:rPr>
                <w:sz w:val="30"/>
                <w:szCs w:val="30"/>
              </w:rPr>
            </w:pPr>
            <w:r>
              <w:rPr>
                <w:sz w:val="30"/>
                <w:szCs w:val="30"/>
              </w:rPr>
              <w:t>Москва</w:t>
            </w:r>
          </w:p>
        </w:tc>
      </w:tr>
      <w:tr w:rsidR="00D97A02" w:rsidRPr="00D97A02" w:rsidTr="00D97A02">
        <w:trPr>
          <w:divId w:val="473722063"/>
          <w:trHeight w:val="516"/>
        </w:trPr>
        <w:tc>
          <w:tcPr>
            <w:tcW w:w="9996" w:type="dxa"/>
            <w:tcBorders>
              <w:top w:val="nil"/>
              <w:left w:val="nil"/>
              <w:bottom w:val="nil"/>
              <w:right w:val="nil"/>
            </w:tcBorders>
            <w:shd w:val="clear" w:color="auto" w:fill="auto"/>
            <w:noWrap/>
            <w:vAlign w:val="center"/>
            <w:hideMark/>
          </w:tcPr>
          <w:p w:rsidR="00D97A02" w:rsidRPr="00D97A02" w:rsidRDefault="00D97A02" w:rsidP="00D97A02">
            <w:pPr>
              <w:jc w:val="center"/>
              <w:rPr>
                <w:sz w:val="30"/>
                <w:szCs w:val="30"/>
              </w:rPr>
            </w:pPr>
            <w:r w:rsidRPr="00D97A02">
              <w:rPr>
                <w:sz w:val="30"/>
                <w:szCs w:val="30"/>
              </w:rPr>
              <w:t>2015</w:t>
            </w:r>
          </w:p>
        </w:tc>
      </w:tr>
    </w:tbl>
    <w:p w:rsidR="0097649A" w:rsidRDefault="0097649A" w:rsidP="0097649A">
      <w:pPr>
        <w:ind w:right="141" w:firstLine="709"/>
        <w:rPr>
          <w:bCs/>
          <w:sz w:val="28"/>
          <w:szCs w:val="28"/>
        </w:rPr>
      </w:pPr>
      <w:r>
        <w:rPr>
          <w:bCs/>
          <w:sz w:val="28"/>
          <w:szCs w:val="28"/>
        </w:rPr>
        <w:lastRenderedPageBreak/>
        <w:fldChar w:fldCharType="end"/>
      </w:r>
    </w:p>
    <w:p w:rsidR="005E592D" w:rsidRDefault="005E592D" w:rsidP="00B64246">
      <w:pPr>
        <w:ind w:right="141" w:firstLine="709"/>
        <w:rPr>
          <w:b/>
          <w:bCs/>
          <w:sz w:val="28"/>
        </w:rPr>
        <w:sectPr w:rsidR="005E592D" w:rsidSect="00097E4C">
          <w:headerReference w:type="even" r:id="rId13"/>
          <w:footerReference w:type="even" r:id="rId14"/>
          <w:footerReference w:type="default" r:id="rId15"/>
          <w:headerReference w:type="first" r:id="rId16"/>
          <w:footerReference w:type="first" r:id="rId17"/>
          <w:type w:val="nextColumn"/>
          <w:pgSz w:w="11907" w:h="16840" w:code="9"/>
          <w:pgMar w:top="851" w:right="851" w:bottom="1985" w:left="1418" w:header="227" w:footer="227" w:gutter="0"/>
          <w:cols w:space="720"/>
          <w:docGrid w:linePitch="272"/>
        </w:sectPr>
      </w:pPr>
    </w:p>
    <w:p w:rsidR="00FF63B2" w:rsidRPr="0097649A" w:rsidRDefault="00FF63B2" w:rsidP="00FF63B2">
      <w:pPr>
        <w:pStyle w:val="af3"/>
        <w:rPr>
          <w:sz w:val="28"/>
        </w:rPr>
      </w:pPr>
      <w:r w:rsidRPr="0097649A">
        <w:rPr>
          <w:sz w:val="28"/>
        </w:rPr>
        <w:lastRenderedPageBreak/>
        <w:t>Оглавление</w:t>
      </w:r>
    </w:p>
    <w:p w:rsidR="00D97A02" w:rsidRDefault="00FF63B2">
      <w:pPr>
        <w:pStyle w:val="12"/>
        <w:rPr>
          <w:rFonts w:asciiTheme="minorHAnsi" w:eastAsiaTheme="minorEastAsia" w:hAnsiTheme="minorHAnsi" w:cstheme="minorBidi"/>
          <w:noProof/>
          <w:sz w:val="22"/>
          <w:szCs w:val="22"/>
        </w:rPr>
      </w:pPr>
      <w:r w:rsidRPr="00D02DC3">
        <w:fldChar w:fldCharType="begin"/>
      </w:r>
      <w:r w:rsidRPr="00D02DC3">
        <w:instrText xml:space="preserve"> TOC \o "1-3" \h \z \u </w:instrText>
      </w:r>
      <w:r w:rsidRPr="00D02DC3">
        <w:fldChar w:fldCharType="separate"/>
      </w:r>
      <w:hyperlink w:anchor="_Toc413402060" w:history="1">
        <w:r w:rsidR="00D97A02" w:rsidRPr="00BA37A1">
          <w:rPr>
            <w:rStyle w:val="af2"/>
            <w:bCs/>
            <w:noProof/>
          </w:rPr>
          <w:t>Глава</w:t>
        </w:r>
        <w:r w:rsidR="00D97A02" w:rsidRPr="00BA37A1">
          <w:rPr>
            <w:rStyle w:val="af2"/>
            <w:noProof/>
          </w:rPr>
          <w:t xml:space="preserve"> 1. Существующее положение в сфере производства, передачи и потребления</w:t>
        </w:r>
        <w:r w:rsidR="00D97A02" w:rsidRPr="00BA37A1">
          <w:rPr>
            <w:rStyle w:val="af2"/>
            <w:bCs/>
            <w:noProof/>
          </w:rPr>
          <w:t xml:space="preserve"> тепловой энергии для целей теплоснабжения</w:t>
        </w:r>
        <w:r w:rsidR="00D97A02">
          <w:rPr>
            <w:noProof/>
            <w:webHidden/>
          </w:rPr>
          <w:tab/>
        </w:r>
        <w:r w:rsidR="00D97A02">
          <w:rPr>
            <w:noProof/>
            <w:webHidden/>
          </w:rPr>
          <w:fldChar w:fldCharType="begin"/>
        </w:r>
        <w:r w:rsidR="00D97A02">
          <w:rPr>
            <w:noProof/>
            <w:webHidden/>
          </w:rPr>
          <w:instrText xml:space="preserve"> PAGEREF _Toc413402060 \h </w:instrText>
        </w:r>
        <w:r w:rsidR="00D97A02">
          <w:rPr>
            <w:noProof/>
            <w:webHidden/>
          </w:rPr>
        </w:r>
        <w:r w:rsidR="00D97A02">
          <w:rPr>
            <w:noProof/>
            <w:webHidden/>
          </w:rPr>
          <w:fldChar w:fldCharType="separate"/>
        </w:r>
        <w:r w:rsidR="008D4724">
          <w:rPr>
            <w:noProof/>
            <w:webHidden/>
          </w:rPr>
          <w:t>11</w:t>
        </w:r>
        <w:r w:rsidR="00D97A02">
          <w:rPr>
            <w:noProof/>
            <w:webHidden/>
          </w:rPr>
          <w:fldChar w:fldCharType="end"/>
        </w:r>
      </w:hyperlink>
    </w:p>
    <w:p w:rsidR="00D97A02" w:rsidRDefault="009A7B58">
      <w:pPr>
        <w:pStyle w:val="23"/>
        <w:rPr>
          <w:rFonts w:asciiTheme="minorHAnsi" w:eastAsiaTheme="minorEastAsia" w:hAnsiTheme="minorHAnsi" w:cstheme="minorBidi"/>
          <w:noProof/>
          <w:sz w:val="22"/>
          <w:szCs w:val="22"/>
        </w:rPr>
      </w:pPr>
      <w:hyperlink w:anchor="_Toc413402061" w:history="1">
        <w:r w:rsidR="00D97A02" w:rsidRPr="00BA37A1">
          <w:rPr>
            <w:rStyle w:val="af2"/>
            <w:noProof/>
          </w:rPr>
          <w:t>Глава 1. часть 1. Функциональная структура теплоснабжения</w:t>
        </w:r>
        <w:r w:rsidR="00D97A02">
          <w:rPr>
            <w:noProof/>
            <w:webHidden/>
          </w:rPr>
          <w:tab/>
        </w:r>
        <w:r w:rsidR="00D97A02">
          <w:rPr>
            <w:noProof/>
            <w:webHidden/>
          </w:rPr>
          <w:fldChar w:fldCharType="begin"/>
        </w:r>
        <w:r w:rsidR="00D97A02">
          <w:rPr>
            <w:noProof/>
            <w:webHidden/>
          </w:rPr>
          <w:instrText xml:space="preserve"> PAGEREF _Toc413402061 \h </w:instrText>
        </w:r>
        <w:r w:rsidR="00D97A02">
          <w:rPr>
            <w:noProof/>
            <w:webHidden/>
          </w:rPr>
        </w:r>
        <w:r w:rsidR="00D97A02">
          <w:rPr>
            <w:noProof/>
            <w:webHidden/>
          </w:rPr>
          <w:fldChar w:fldCharType="separate"/>
        </w:r>
        <w:r w:rsidR="008D4724">
          <w:rPr>
            <w:noProof/>
            <w:webHidden/>
          </w:rPr>
          <w:t>11</w:t>
        </w:r>
        <w:r w:rsidR="00D97A02">
          <w:rPr>
            <w:noProof/>
            <w:webHidden/>
          </w:rPr>
          <w:fldChar w:fldCharType="end"/>
        </w:r>
      </w:hyperlink>
    </w:p>
    <w:p w:rsidR="00D97A02" w:rsidRDefault="009A7B58">
      <w:pPr>
        <w:pStyle w:val="33"/>
        <w:rPr>
          <w:rFonts w:asciiTheme="minorHAnsi" w:eastAsiaTheme="minorEastAsia" w:hAnsiTheme="minorHAnsi" w:cstheme="minorBidi"/>
          <w:noProof/>
          <w:sz w:val="22"/>
          <w:szCs w:val="22"/>
        </w:rPr>
      </w:pPr>
      <w:hyperlink w:anchor="_Toc413402062" w:history="1">
        <w:r w:rsidR="00D97A02" w:rsidRPr="00BA37A1">
          <w:rPr>
            <w:rStyle w:val="af2"/>
            <w:noProof/>
          </w:rPr>
          <w:t>а) Зоны действия производственных котельных</w:t>
        </w:r>
        <w:r w:rsidR="00D97A02">
          <w:rPr>
            <w:noProof/>
            <w:webHidden/>
          </w:rPr>
          <w:tab/>
        </w:r>
        <w:r w:rsidR="00D97A02">
          <w:rPr>
            <w:noProof/>
            <w:webHidden/>
          </w:rPr>
          <w:fldChar w:fldCharType="begin"/>
        </w:r>
        <w:r w:rsidR="00D97A02">
          <w:rPr>
            <w:noProof/>
            <w:webHidden/>
          </w:rPr>
          <w:instrText xml:space="preserve"> PAGEREF _Toc413402062 \h </w:instrText>
        </w:r>
        <w:r w:rsidR="00D97A02">
          <w:rPr>
            <w:noProof/>
            <w:webHidden/>
          </w:rPr>
        </w:r>
        <w:r w:rsidR="00D97A02">
          <w:rPr>
            <w:noProof/>
            <w:webHidden/>
          </w:rPr>
          <w:fldChar w:fldCharType="separate"/>
        </w:r>
        <w:r w:rsidR="008D4724">
          <w:rPr>
            <w:noProof/>
            <w:webHidden/>
          </w:rPr>
          <w:t>11</w:t>
        </w:r>
        <w:r w:rsidR="00D97A02">
          <w:rPr>
            <w:noProof/>
            <w:webHidden/>
          </w:rPr>
          <w:fldChar w:fldCharType="end"/>
        </w:r>
      </w:hyperlink>
    </w:p>
    <w:p w:rsidR="00D97A02" w:rsidRDefault="009A7B58">
      <w:pPr>
        <w:pStyle w:val="33"/>
        <w:rPr>
          <w:rFonts w:asciiTheme="minorHAnsi" w:eastAsiaTheme="minorEastAsia" w:hAnsiTheme="minorHAnsi" w:cstheme="minorBidi"/>
          <w:noProof/>
          <w:sz w:val="22"/>
          <w:szCs w:val="22"/>
        </w:rPr>
      </w:pPr>
      <w:hyperlink w:anchor="_Toc413402063" w:history="1">
        <w:r w:rsidR="00D97A02" w:rsidRPr="00BA37A1">
          <w:rPr>
            <w:rStyle w:val="af2"/>
            <w:iCs/>
            <w:noProof/>
          </w:rPr>
          <w:t>б) Зоны действия индивидуального теплоснабжения.</w:t>
        </w:r>
        <w:r w:rsidR="00D97A02">
          <w:rPr>
            <w:noProof/>
            <w:webHidden/>
          </w:rPr>
          <w:tab/>
        </w:r>
        <w:r w:rsidR="00D97A02">
          <w:rPr>
            <w:noProof/>
            <w:webHidden/>
          </w:rPr>
          <w:fldChar w:fldCharType="begin"/>
        </w:r>
        <w:r w:rsidR="00D97A02">
          <w:rPr>
            <w:noProof/>
            <w:webHidden/>
          </w:rPr>
          <w:instrText xml:space="preserve"> PAGEREF _Toc413402063 \h </w:instrText>
        </w:r>
        <w:r w:rsidR="00D97A02">
          <w:rPr>
            <w:noProof/>
            <w:webHidden/>
          </w:rPr>
        </w:r>
        <w:r w:rsidR="00D97A02">
          <w:rPr>
            <w:noProof/>
            <w:webHidden/>
          </w:rPr>
          <w:fldChar w:fldCharType="separate"/>
        </w:r>
        <w:r w:rsidR="008D4724">
          <w:rPr>
            <w:noProof/>
            <w:webHidden/>
          </w:rPr>
          <w:t>12</w:t>
        </w:r>
        <w:r w:rsidR="00D97A02">
          <w:rPr>
            <w:noProof/>
            <w:webHidden/>
          </w:rPr>
          <w:fldChar w:fldCharType="end"/>
        </w:r>
      </w:hyperlink>
    </w:p>
    <w:p w:rsidR="00D97A02" w:rsidRDefault="009A7B58">
      <w:pPr>
        <w:pStyle w:val="23"/>
        <w:rPr>
          <w:rFonts w:asciiTheme="minorHAnsi" w:eastAsiaTheme="minorEastAsia" w:hAnsiTheme="minorHAnsi" w:cstheme="minorBidi"/>
          <w:noProof/>
          <w:sz w:val="22"/>
          <w:szCs w:val="22"/>
        </w:rPr>
      </w:pPr>
      <w:hyperlink w:anchor="_Toc413402064" w:history="1">
        <w:r w:rsidR="00D97A02" w:rsidRPr="00BA37A1">
          <w:rPr>
            <w:rStyle w:val="af2"/>
            <w:noProof/>
          </w:rPr>
          <w:t>Глава 1.часть 2. Источники тепловой энергии</w:t>
        </w:r>
        <w:r w:rsidR="00D97A02">
          <w:rPr>
            <w:noProof/>
            <w:webHidden/>
          </w:rPr>
          <w:tab/>
        </w:r>
        <w:r w:rsidR="00D97A02">
          <w:rPr>
            <w:noProof/>
            <w:webHidden/>
          </w:rPr>
          <w:fldChar w:fldCharType="begin"/>
        </w:r>
        <w:r w:rsidR="00D97A02">
          <w:rPr>
            <w:noProof/>
            <w:webHidden/>
          </w:rPr>
          <w:instrText xml:space="preserve"> PAGEREF _Toc413402064 \h </w:instrText>
        </w:r>
        <w:r w:rsidR="00D97A02">
          <w:rPr>
            <w:noProof/>
            <w:webHidden/>
          </w:rPr>
        </w:r>
        <w:r w:rsidR="00D97A02">
          <w:rPr>
            <w:noProof/>
            <w:webHidden/>
          </w:rPr>
          <w:fldChar w:fldCharType="separate"/>
        </w:r>
        <w:r w:rsidR="008D4724">
          <w:rPr>
            <w:noProof/>
            <w:webHidden/>
          </w:rPr>
          <w:t>13</w:t>
        </w:r>
        <w:r w:rsidR="00D97A02">
          <w:rPr>
            <w:noProof/>
            <w:webHidden/>
          </w:rPr>
          <w:fldChar w:fldCharType="end"/>
        </w:r>
      </w:hyperlink>
    </w:p>
    <w:p w:rsidR="00D97A02" w:rsidRDefault="009A7B58">
      <w:pPr>
        <w:pStyle w:val="33"/>
        <w:rPr>
          <w:rFonts w:asciiTheme="minorHAnsi" w:eastAsiaTheme="minorEastAsia" w:hAnsiTheme="minorHAnsi" w:cstheme="minorBidi"/>
          <w:noProof/>
          <w:sz w:val="22"/>
          <w:szCs w:val="22"/>
        </w:rPr>
      </w:pPr>
      <w:hyperlink w:anchor="_Toc413402065" w:history="1">
        <w:r w:rsidR="00D97A02" w:rsidRPr="00BA37A1">
          <w:rPr>
            <w:rStyle w:val="af2"/>
            <w:iCs/>
            <w:noProof/>
          </w:rPr>
          <w:t>а) Структура основного оборудования.</w:t>
        </w:r>
        <w:r w:rsidR="00D97A02">
          <w:rPr>
            <w:noProof/>
            <w:webHidden/>
          </w:rPr>
          <w:tab/>
        </w:r>
        <w:r w:rsidR="00D97A02">
          <w:rPr>
            <w:noProof/>
            <w:webHidden/>
          </w:rPr>
          <w:fldChar w:fldCharType="begin"/>
        </w:r>
        <w:r w:rsidR="00D97A02">
          <w:rPr>
            <w:noProof/>
            <w:webHidden/>
          </w:rPr>
          <w:instrText xml:space="preserve"> PAGEREF _Toc413402065 \h </w:instrText>
        </w:r>
        <w:r w:rsidR="00D97A02">
          <w:rPr>
            <w:noProof/>
            <w:webHidden/>
          </w:rPr>
        </w:r>
        <w:r w:rsidR="00D97A02">
          <w:rPr>
            <w:noProof/>
            <w:webHidden/>
          </w:rPr>
          <w:fldChar w:fldCharType="separate"/>
        </w:r>
        <w:r w:rsidR="008D4724">
          <w:rPr>
            <w:noProof/>
            <w:webHidden/>
          </w:rPr>
          <w:t>13</w:t>
        </w:r>
        <w:r w:rsidR="00D97A02">
          <w:rPr>
            <w:noProof/>
            <w:webHidden/>
          </w:rPr>
          <w:fldChar w:fldCharType="end"/>
        </w:r>
      </w:hyperlink>
    </w:p>
    <w:p w:rsidR="00D97A02" w:rsidRDefault="009A7B58">
      <w:pPr>
        <w:pStyle w:val="33"/>
        <w:rPr>
          <w:rFonts w:asciiTheme="minorHAnsi" w:eastAsiaTheme="minorEastAsia" w:hAnsiTheme="minorHAnsi" w:cstheme="minorBidi"/>
          <w:noProof/>
          <w:sz w:val="22"/>
          <w:szCs w:val="22"/>
        </w:rPr>
      </w:pPr>
      <w:hyperlink w:anchor="_Toc413402066" w:history="1">
        <w:r w:rsidR="00D97A02" w:rsidRPr="00BA37A1">
          <w:rPr>
            <w:rStyle w:val="af2"/>
            <w:iCs/>
            <w:noProof/>
          </w:rPr>
          <w:t>б) Параметры установленной тепловой мощности теплофикационного оборудования и теплофикационной установки.</w:t>
        </w:r>
        <w:r w:rsidR="00D97A02">
          <w:rPr>
            <w:noProof/>
            <w:webHidden/>
          </w:rPr>
          <w:tab/>
        </w:r>
        <w:r w:rsidR="00D97A02">
          <w:rPr>
            <w:noProof/>
            <w:webHidden/>
          </w:rPr>
          <w:fldChar w:fldCharType="begin"/>
        </w:r>
        <w:r w:rsidR="00D97A02">
          <w:rPr>
            <w:noProof/>
            <w:webHidden/>
          </w:rPr>
          <w:instrText xml:space="preserve"> PAGEREF _Toc413402066 \h </w:instrText>
        </w:r>
        <w:r w:rsidR="00D97A02">
          <w:rPr>
            <w:noProof/>
            <w:webHidden/>
          </w:rPr>
        </w:r>
        <w:r w:rsidR="00D97A02">
          <w:rPr>
            <w:noProof/>
            <w:webHidden/>
          </w:rPr>
          <w:fldChar w:fldCharType="separate"/>
        </w:r>
        <w:r w:rsidR="008D4724">
          <w:rPr>
            <w:noProof/>
            <w:webHidden/>
          </w:rPr>
          <w:t>15</w:t>
        </w:r>
        <w:r w:rsidR="00D97A02">
          <w:rPr>
            <w:noProof/>
            <w:webHidden/>
          </w:rPr>
          <w:fldChar w:fldCharType="end"/>
        </w:r>
      </w:hyperlink>
    </w:p>
    <w:p w:rsidR="00D97A02" w:rsidRDefault="009A7B58">
      <w:pPr>
        <w:pStyle w:val="33"/>
        <w:rPr>
          <w:rFonts w:asciiTheme="minorHAnsi" w:eastAsiaTheme="minorEastAsia" w:hAnsiTheme="minorHAnsi" w:cstheme="minorBidi"/>
          <w:noProof/>
          <w:sz w:val="22"/>
          <w:szCs w:val="22"/>
        </w:rPr>
      </w:pPr>
      <w:hyperlink w:anchor="_Toc413402067" w:history="1">
        <w:r w:rsidR="00D97A02" w:rsidRPr="00BA37A1">
          <w:rPr>
            <w:rStyle w:val="af2"/>
            <w:noProof/>
          </w:rPr>
          <w:t>в) Ограничения тепловой мощности и параметры располагаемой</w:t>
        </w:r>
        <w:r w:rsidR="00D97A02" w:rsidRPr="00BA37A1">
          <w:rPr>
            <w:rStyle w:val="af2"/>
            <w:iCs/>
            <w:noProof/>
          </w:rPr>
          <w:t xml:space="preserve"> тепловой мощности.</w:t>
        </w:r>
        <w:r w:rsidR="00D97A02">
          <w:rPr>
            <w:noProof/>
            <w:webHidden/>
          </w:rPr>
          <w:tab/>
        </w:r>
        <w:r w:rsidR="00D97A02">
          <w:rPr>
            <w:noProof/>
            <w:webHidden/>
          </w:rPr>
          <w:fldChar w:fldCharType="begin"/>
        </w:r>
        <w:r w:rsidR="00D97A02">
          <w:rPr>
            <w:noProof/>
            <w:webHidden/>
          </w:rPr>
          <w:instrText xml:space="preserve"> PAGEREF _Toc413402067 \h </w:instrText>
        </w:r>
        <w:r w:rsidR="00D97A02">
          <w:rPr>
            <w:noProof/>
            <w:webHidden/>
          </w:rPr>
        </w:r>
        <w:r w:rsidR="00D97A02">
          <w:rPr>
            <w:noProof/>
            <w:webHidden/>
          </w:rPr>
          <w:fldChar w:fldCharType="separate"/>
        </w:r>
        <w:r w:rsidR="008D4724">
          <w:rPr>
            <w:noProof/>
            <w:webHidden/>
          </w:rPr>
          <w:t>16</w:t>
        </w:r>
        <w:r w:rsidR="00D97A02">
          <w:rPr>
            <w:noProof/>
            <w:webHidden/>
          </w:rPr>
          <w:fldChar w:fldCharType="end"/>
        </w:r>
      </w:hyperlink>
    </w:p>
    <w:p w:rsidR="00D97A02" w:rsidRDefault="009A7B58">
      <w:pPr>
        <w:pStyle w:val="33"/>
        <w:rPr>
          <w:rFonts w:asciiTheme="minorHAnsi" w:eastAsiaTheme="minorEastAsia" w:hAnsiTheme="minorHAnsi" w:cstheme="minorBidi"/>
          <w:noProof/>
          <w:sz w:val="22"/>
          <w:szCs w:val="22"/>
        </w:rPr>
      </w:pPr>
      <w:hyperlink w:anchor="_Toc413402068" w:history="1">
        <w:r w:rsidR="00D97A02" w:rsidRPr="00BA37A1">
          <w:rPr>
            <w:rStyle w:val="af2"/>
            <w:iCs/>
            <w:noProof/>
          </w:rPr>
          <w:t>г) Объем потребления тепловой энергии (мощности) и теплоносителя на собственные и хозяйственные нужды и параметры тепловой мощности нетто.</w:t>
        </w:r>
        <w:r w:rsidR="00D97A02">
          <w:rPr>
            <w:noProof/>
            <w:webHidden/>
          </w:rPr>
          <w:tab/>
        </w:r>
        <w:r w:rsidR="00D97A02">
          <w:rPr>
            <w:noProof/>
            <w:webHidden/>
          </w:rPr>
          <w:fldChar w:fldCharType="begin"/>
        </w:r>
        <w:r w:rsidR="00D97A02">
          <w:rPr>
            <w:noProof/>
            <w:webHidden/>
          </w:rPr>
          <w:instrText xml:space="preserve"> PAGEREF _Toc413402068 \h </w:instrText>
        </w:r>
        <w:r w:rsidR="00D97A02">
          <w:rPr>
            <w:noProof/>
            <w:webHidden/>
          </w:rPr>
        </w:r>
        <w:r w:rsidR="00D97A02">
          <w:rPr>
            <w:noProof/>
            <w:webHidden/>
          </w:rPr>
          <w:fldChar w:fldCharType="separate"/>
        </w:r>
        <w:r w:rsidR="008D4724">
          <w:rPr>
            <w:noProof/>
            <w:webHidden/>
          </w:rPr>
          <w:t>17</w:t>
        </w:r>
        <w:r w:rsidR="00D97A02">
          <w:rPr>
            <w:noProof/>
            <w:webHidden/>
          </w:rPr>
          <w:fldChar w:fldCharType="end"/>
        </w:r>
      </w:hyperlink>
    </w:p>
    <w:p w:rsidR="00D97A02" w:rsidRDefault="009A7B58">
      <w:pPr>
        <w:pStyle w:val="33"/>
        <w:rPr>
          <w:rFonts w:asciiTheme="minorHAnsi" w:eastAsiaTheme="minorEastAsia" w:hAnsiTheme="minorHAnsi" w:cstheme="minorBidi"/>
          <w:noProof/>
          <w:sz w:val="22"/>
          <w:szCs w:val="22"/>
        </w:rPr>
      </w:pPr>
      <w:hyperlink w:anchor="_Toc413402069" w:history="1">
        <w:r w:rsidR="00D97A02" w:rsidRPr="00BA37A1">
          <w:rPr>
            <w:rStyle w:val="af2"/>
            <w:iCs/>
            <w:noProof/>
          </w:rPr>
          <w:t>д) Срок ввода в эксплуатацию теплофикационного оборудования, год  последнего освидетельствования при допуске к эксплуатации после ремонтов,  год продления ресурса и мероприятия по продлению ресурса.</w:t>
        </w:r>
        <w:r w:rsidR="00D97A02">
          <w:rPr>
            <w:noProof/>
            <w:webHidden/>
          </w:rPr>
          <w:tab/>
        </w:r>
        <w:r w:rsidR="00D97A02">
          <w:rPr>
            <w:noProof/>
            <w:webHidden/>
          </w:rPr>
          <w:fldChar w:fldCharType="begin"/>
        </w:r>
        <w:r w:rsidR="00D97A02">
          <w:rPr>
            <w:noProof/>
            <w:webHidden/>
          </w:rPr>
          <w:instrText xml:space="preserve"> PAGEREF _Toc413402069 \h </w:instrText>
        </w:r>
        <w:r w:rsidR="00D97A02">
          <w:rPr>
            <w:noProof/>
            <w:webHidden/>
          </w:rPr>
        </w:r>
        <w:r w:rsidR="00D97A02">
          <w:rPr>
            <w:noProof/>
            <w:webHidden/>
          </w:rPr>
          <w:fldChar w:fldCharType="separate"/>
        </w:r>
        <w:r w:rsidR="008D4724">
          <w:rPr>
            <w:noProof/>
            <w:webHidden/>
          </w:rPr>
          <w:t>23</w:t>
        </w:r>
        <w:r w:rsidR="00D97A02">
          <w:rPr>
            <w:noProof/>
            <w:webHidden/>
          </w:rPr>
          <w:fldChar w:fldCharType="end"/>
        </w:r>
      </w:hyperlink>
    </w:p>
    <w:p w:rsidR="00D97A02" w:rsidRDefault="009A7B58">
      <w:pPr>
        <w:pStyle w:val="33"/>
        <w:rPr>
          <w:rFonts w:asciiTheme="minorHAnsi" w:eastAsiaTheme="minorEastAsia" w:hAnsiTheme="minorHAnsi" w:cstheme="minorBidi"/>
          <w:noProof/>
          <w:sz w:val="22"/>
          <w:szCs w:val="22"/>
        </w:rPr>
      </w:pPr>
      <w:hyperlink w:anchor="_Toc413402070" w:history="1">
        <w:r w:rsidR="00D97A02" w:rsidRPr="00BA37A1">
          <w:rPr>
            <w:rStyle w:val="af2"/>
            <w:iCs/>
            <w:noProof/>
          </w:rPr>
          <w:t>е) Схемы выдачи тепловой мощности, структура теплофикационных установок (если источник тепловой энергии - источник комбинированной выработки тепловой и электрической  энергии).</w:t>
        </w:r>
        <w:r w:rsidR="00D97A02">
          <w:rPr>
            <w:noProof/>
            <w:webHidden/>
          </w:rPr>
          <w:tab/>
        </w:r>
        <w:r w:rsidR="00D97A02">
          <w:rPr>
            <w:noProof/>
            <w:webHidden/>
          </w:rPr>
          <w:fldChar w:fldCharType="begin"/>
        </w:r>
        <w:r w:rsidR="00D97A02">
          <w:rPr>
            <w:noProof/>
            <w:webHidden/>
          </w:rPr>
          <w:instrText xml:space="preserve"> PAGEREF _Toc413402070 \h </w:instrText>
        </w:r>
        <w:r w:rsidR="00D97A02">
          <w:rPr>
            <w:noProof/>
            <w:webHidden/>
          </w:rPr>
        </w:r>
        <w:r w:rsidR="00D97A02">
          <w:rPr>
            <w:noProof/>
            <w:webHidden/>
          </w:rPr>
          <w:fldChar w:fldCharType="separate"/>
        </w:r>
        <w:r w:rsidR="008D4724">
          <w:rPr>
            <w:noProof/>
            <w:webHidden/>
          </w:rPr>
          <w:t>24</w:t>
        </w:r>
        <w:r w:rsidR="00D97A02">
          <w:rPr>
            <w:noProof/>
            <w:webHidden/>
          </w:rPr>
          <w:fldChar w:fldCharType="end"/>
        </w:r>
      </w:hyperlink>
    </w:p>
    <w:p w:rsidR="00D97A02" w:rsidRDefault="009A7B58">
      <w:pPr>
        <w:pStyle w:val="33"/>
        <w:rPr>
          <w:rFonts w:asciiTheme="minorHAnsi" w:eastAsiaTheme="minorEastAsia" w:hAnsiTheme="minorHAnsi" w:cstheme="minorBidi"/>
          <w:noProof/>
          <w:sz w:val="22"/>
          <w:szCs w:val="22"/>
        </w:rPr>
      </w:pPr>
      <w:hyperlink w:anchor="_Toc413402071" w:history="1">
        <w:r w:rsidR="00D97A02" w:rsidRPr="00BA37A1">
          <w:rPr>
            <w:rStyle w:val="af2"/>
            <w:iCs/>
            <w:noProof/>
          </w:rPr>
          <w:t>ж) Способ регулирования отпуска тепловой энергии от источников тепловой энергии с обоснованием выбора графика изменения температур  теплоносителя.</w:t>
        </w:r>
        <w:r w:rsidR="00D97A02">
          <w:rPr>
            <w:noProof/>
            <w:webHidden/>
          </w:rPr>
          <w:tab/>
        </w:r>
        <w:r w:rsidR="00D97A02">
          <w:rPr>
            <w:noProof/>
            <w:webHidden/>
          </w:rPr>
          <w:fldChar w:fldCharType="begin"/>
        </w:r>
        <w:r w:rsidR="00D97A02">
          <w:rPr>
            <w:noProof/>
            <w:webHidden/>
          </w:rPr>
          <w:instrText xml:space="preserve"> PAGEREF _Toc413402071 \h </w:instrText>
        </w:r>
        <w:r w:rsidR="00D97A02">
          <w:rPr>
            <w:noProof/>
            <w:webHidden/>
          </w:rPr>
        </w:r>
        <w:r w:rsidR="00D97A02">
          <w:rPr>
            <w:noProof/>
            <w:webHidden/>
          </w:rPr>
          <w:fldChar w:fldCharType="separate"/>
        </w:r>
        <w:r w:rsidR="008D4724">
          <w:rPr>
            <w:noProof/>
            <w:webHidden/>
          </w:rPr>
          <w:t>25</w:t>
        </w:r>
        <w:r w:rsidR="00D97A02">
          <w:rPr>
            <w:noProof/>
            <w:webHidden/>
          </w:rPr>
          <w:fldChar w:fldCharType="end"/>
        </w:r>
      </w:hyperlink>
    </w:p>
    <w:p w:rsidR="00D97A02" w:rsidRDefault="009A7B58">
      <w:pPr>
        <w:pStyle w:val="33"/>
        <w:rPr>
          <w:rFonts w:asciiTheme="minorHAnsi" w:eastAsiaTheme="minorEastAsia" w:hAnsiTheme="minorHAnsi" w:cstheme="minorBidi"/>
          <w:noProof/>
          <w:sz w:val="22"/>
          <w:szCs w:val="22"/>
        </w:rPr>
      </w:pPr>
      <w:hyperlink w:anchor="_Toc413402072" w:history="1">
        <w:r w:rsidR="00D97A02" w:rsidRPr="00BA37A1">
          <w:rPr>
            <w:rStyle w:val="af2"/>
            <w:iCs/>
            <w:noProof/>
          </w:rPr>
          <w:t>з) Среднегодовая загрузка оборудования.</w:t>
        </w:r>
        <w:r w:rsidR="00D97A02">
          <w:rPr>
            <w:noProof/>
            <w:webHidden/>
          </w:rPr>
          <w:tab/>
        </w:r>
        <w:r w:rsidR="00D97A02">
          <w:rPr>
            <w:noProof/>
            <w:webHidden/>
          </w:rPr>
          <w:fldChar w:fldCharType="begin"/>
        </w:r>
        <w:r w:rsidR="00D97A02">
          <w:rPr>
            <w:noProof/>
            <w:webHidden/>
          </w:rPr>
          <w:instrText xml:space="preserve"> PAGEREF _Toc413402072 \h </w:instrText>
        </w:r>
        <w:r w:rsidR="00D97A02">
          <w:rPr>
            <w:noProof/>
            <w:webHidden/>
          </w:rPr>
        </w:r>
        <w:r w:rsidR="00D97A02">
          <w:rPr>
            <w:noProof/>
            <w:webHidden/>
          </w:rPr>
          <w:fldChar w:fldCharType="separate"/>
        </w:r>
        <w:r w:rsidR="008D4724">
          <w:rPr>
            <w:noProof/>
            <w:webHidden/>
          </w:rPr>
          <w:t>27</w:t>
        </w:r>
        <w:r w:rsidR="00D97A02">
          <w:rPr>
            <w:noProof/>
            <w:webHidden/>
          </w:rPr>
          <w:fldChar w:fldCharType="end"/>
        </w:r>
      </w:hyperlink>
    </w:p>
    <w:p w:rsidR="00D97A02" w:rsidRDefault="009A7B58">
      <w:pPr>
        <w:pStyle w:val="33"/>
        <w:rPr>
          <w:rFonts w:asciiTheme="minorHAnsi" w:eastAsiaTheme="minorEastAsia" w:hAnsiTheme="minorHAnsi" w:cstheme="minorBidi"/>
          <w:noProof/>
          <w:sz w:val="22"/>
          <w:szCs w:val="22"/>
        </w:rPr>
      </w:pPr>
      <w:hyperlink w:anchor="_Toc413402073" w:history="1">
        <w:r w:rsidR="00D97A02" w:rsidRPr="00BA37A1">
          <w:rPr>
            <w:rStyle w:val="af2"/>
            <w:iCs/>
            <w:noProof/>
          </w:rPr>
          <w:t>и) Способы учета тепла, отпущенного в тепловые сети.</w:t>
        </w:r>
        <w:r w:rsidR="00D97A02">
          <w:rPr>
            <w:noProof/>
            <w:webHidden/>
          </w:rPr>
          <w:tab/>
        </w:r>
        <w:r w:rsidR="00D97A02">
          <w:rPr>
            <w:noProof/>
            <w:webHidden/>
          </w:rPr>
          <w:fldChar w:fldCharType="begin"/>
        </w:r>
        <w:r w:rsidR="00D97A02">
          <w:rPr>
            <w:noProof/>
            <w:webHidden/>
          </w:rPr>
          <w:instrText xml:space="preserve"> PAGEREF _Toc413402073 \h </w:instrText>
        </w:r>
        <w:r w:rsidR="00D97A02">
          <w:rPr>
            <w:noProof/>
            <w:webHidden/>
          </w:rPr>
        </w:r>
        <w:r w:rsidR="00D97A02">
          <w:rPr>
            <w:noProof/>
            <w:webHidden/>
          </w:rPr>
          <w:fldChar w:fldCharType="separate"/>
        </w:r>
        <w:r w:rsidR="008D4724">
          <w:rPr>
            <w:noProof/>
            <w:webHidden/>
          </w:rPr>
          <w:t>28</w:t>
        </w:r>
        <w:r w:rsidR="00D97A02">
          <w:rPr>
            <w:noProof/>
            <w:webHidden/>
          </w:rPr>
          <w:fldChar w:fldCharType="end"/>
        </w:r>
      </w:hyperlink>
    </w:p>
    <w:p w:rsidR="00D97A02" w:rsidRDefault="009A7B58">
      <w:pPr>
        <w:pStyle w:val="33"/>
        <w:rPr>
          <w:rFonts w:asciiTheme="minorHAnsi" w:eastAsiaTheme="minorEastAsia" w:hAnsiTheme="minorHAnsi" w:cstheme="minorBidi"/>
          <w:noProof/>
          <w:sz w:val="22"/>
          <w:szCs w:val="22"/>
        </w:rPr>
      </w:pPr>
      <w:hyperlink w:anchor="_Toc413402074" w:history="1">
        <w:r w:rsidR="00D97A02" w:rsidRPr="00BA37A1">
          <w:rPr>
            <w:rStyle w:val="af2"/>
            <w:iCs/>
            <w:noProof/>
          </w:rPr>
          <w:t>к) Статистика отказов и восстановлений оборудования источников тепловой  энергии.</w:t>
        </w:r>
        <w:r w:rsidR="00D97A02">
          <w:rPr>
            <w:noProof/>
            <w:webHidden/>
          </w:rPr>
          <w:tab/>
        </w:r>
        <w:r w:rsidR="00D97A02">
          <w:rPr>
            <w:noProof/>
            <w:webHidden/>
          </w:rPr>
          <w:fldChar w:fldCharType="begin"/>
        </w:r>
        <w:r w:rsidR="00D97A02">
          <w:rPr>
            <w:noProof/>
            <w:webHidden/>
          </w:rPr>
          <w:instrText xml:space="preserve"> PAGEREF _Toc413402074 \h </w:instrText>
        </w:r>
        <w:r w:rsidR="00D97A02">
          <w:rPr>
            <w:noProof/>
            <w:webHidden/>
          </w:rPr>
        </w:r>
        <w:r w:rsidR="00D97A02">
          <w:rPr>
            <w:noProof/>
            <w:webHidden/>
          </w:rPr>
          <w:fldChar w:fldCharType="separate"/>
        </w:r>
        <w:r w:rsidR="008D4724">
          <w:rPr>
            <w:noProof/>
            <w:webHidden/>
          </w:rPr>
          <w:t>29</w:t>
        </w:r>
        <w:r w:rsidR="00D97A02">
          <w:rPr>
            <w:noProof/>
            <w:webHidden/>
          </w:rPr>
          <w:fldChar w:fldCharType="end"/>
        </w:r>
      </w:hyperlink>
    </w:p>
    <w:p w:rsidR="00D97A02" w:rsidRDefault="009A7B58">
      <w:pPr>
        <w:pStyle w:val="33"/>
        <w:rPr>
          <w:rFonts w:asciiTheme="minorHAnsi" w:eastAsiaTheme="minorEastAsia" w:hAnsiTheme="minorHAnsi" w:cstheme="minorBidi"/>
          <w:noProof/>
          <w:sz w:val="22"/>
          <w:szCs w:val="22"/>
        </w:rPr>
      </w:pPr>
      <w:hyperlink w:anchor="_Toc413402075" w:history="1">
        <w:r w:rsidR="00D97A02" w:rsidRPr="00BA37A1">
          <w:rPr>
            <w:rStyle w:val="af2"/>
            <w:iCs/>
            <w:noProof/>
          </w:rPr>
          <w:t>л) Предписания надзорных органов по запрещению дальнейшей  эксплуатации источников тепловой энергии.</w:t>
        </w:r>
        <w:r w:rsidR="00D97A02">
          <w:rPr>
            <w:noProof/>
            <w:webHidden/>
          </w:rPr>
          <w:tab/>
        </w:r>
        <w:r w:rsidR="00D97A02">
          <w:rPr>
            <w:noProof/>
            <w:webHidden/>
          </w:rPr>
          <w:fldChar w:fldCharType="begin"/>
        </w:r>
        <w:r w:rsidR="00D97A02">
          <w:rPr>
            <w:noProof/>
            <w:webHidden/>
          </w:rPr>
          <w:instrText xml:space="preserve"> PAGEREF _Toc413402075 \h </w:instrText>
        </w:r>
        <w:r w:rsidR="00D97A02">
          <w:rPr>
            <w:noProof/>
            <w:webHidden/>
          </w:rPr>
        </w:r>
        <w:r w:rsidR="00D97A02">
          <w:rPr>
            <w:noProof/>
            <w:webHidden/>
          </w:rPr>
          <w:fldChar w:fldCharType="separate"/>
        </w:r>
        <w:r w:rsidR="008D4724">
          <w:rPr>
            <w:noProof/>
            <w:webHidden/>
          </w:rPr>
          <w:t>30</w:t>
        </w:r>
        <w:r w:rsidR="00D97A02">
          <w:rPr>
            <w:noProof/>
            <w:webHidden/>
          </w:rPr>
          <w:fldChar w:fldCharType="end"/>
        </w:r>
      </w:hyperlink>
    </w:p>
    <w:p w:rsidR="00D97A02" w:rsidRDefault="009A7B58">
      <w:pPr>
        <w:pStyle w:val="23"/>
        <w:rPr>
          <w:rFonts w:asciiTheme="minorHAnsi" w:eastAsiaTheme="minorEastAsia" w:hAnsiTheme="minorHAnsi" w:cstheme="minorBidi"/>
          <w:noProof/>
          <w:sz w:val="22"/>
          <w:szCs w:val="22"/>
        </w:rPr>
      </w:pPr>
      <w:hyperlink w:anchor="_Toc413402076" w:history="1">
        <w:r w:rsidR="00D97A02" w:rsidRPr="00BA37A1">
          <w:rPr>
            <w:rStyle w:val="af2"/>
            <w:noProof/>
          </w:rPr>
          <w:t>Глава 1. часть 3. Тепловые сети, сооружения на них и тепловые пункты</w:t>
        </w:r>
        <w:r w:rsidR="00D97A02">
          <w:rPr>
            <w:noProof/>
            <w:webHidden/>
          </w:rPr>
          <w:tab/>
        </w:r>
        <w:r w:rsidR="00D97A02">
          <w:rPr>
            <w:noProof/>
            <w:webHidden/>
          </w:rPr>
          <w:fldChar w:fldCharType="begin"/>
        </w:r>
        <w:r w:rsidR="00D97A02">
          <w:rPr>
            <w:noProof/>
            <w:webHidden/>
          </w:rPr>
          <w:instrText xml:space="preserve"> PAGEREF _Toc413402076 \h </w:instrText>
        </w:r>
        <w:r w:rsidR="00D97A02">
          <w:rPr>
            <w:noProof/>
            <w:webHidden/>
          </w:rPr>
        </w:r>
        <w:r w:rsidR="00D97A02">
          <w:rPr>
            <w:noProof/>
            <w:webHidden/>
          </w:rPr>
          <w:fldChar w:fldCharType="separate"/>
        </w:r>
        <w:r w:rsidR="008D4724">
          <w:rPr>
            <w:noProof/>
            <w:webHidden/>
          </w:rPr>
          <w:t>31</w:t>
        </w:r>
        <w:r w:rsidR="00D97A02">
          <w:rPr>
            <w:noProof/>
            <w:webHidden/>
          </w:rPr>
          <w:fldChar w:fldCharType="end"/>
        </w:r>
      </w:hyperlink>
    </w:p>
    <w:p w:rsidR="00D97A02" w:rsidRDefault="009A7B58">
      <w:pPr>
        <w:pStyle w:val="33"/>
        <w:rPr>
          <w:rFonts w:asciiTheme="minorHAnsi" w:eastAsiaTheme="minorEastAsia" w:hAnsiTheme="minorHAnsi" w:cstheme="minorBidi"/>
          <w:noProof/>
          <w:sz w:val="22"/>
          <w:szCs w:val="22"/>
        </w:rPr>
      </w:pPr>
      <w:hyperlink w:anchor="_Toc413402077" w:history="1">
        <w:r w:rsidR="00D97A02" w:rsidRPr="00BA37A1">
          <w:rPr>
            <w:rStyle w:val="af2"/>
            <w:iCs/>
            <w:noProof/>
          </w:rPr>
          <w:t>а) Описание структуры тепловых сетей от каждого источника тепловой энергии, от магистральных выводов до центральных тепловых пунктов  (если таковые имеются) или до ввода в жилой квартал или промышленный объект.</w:t>
        </w:r>
        <w:r w:rsidR="00D97A02">
          <w:rPr>
            <w:noProof/>
            <w:webHidden/>
          </w:rPr>
          <w:tab/>
        </w:r>
        <w:r w:rsidR="00D97A02">
          <w:rPr>
            <w:noProof/>
            <w:webHidden/>
          </w:rPr>
          <w:fldChar w:fldCharType="begin"/>
        </w:r>
        <w:r w:rsidR="00D97A02">
          <w:rPr>
            <w:noProof/>
            <w:webHidden/>
          </w:rPr>
          <w:instrText xml:space="preserve"> PAGEREF _Toc413402077 \h </w:instrText>
        </w:r>
        <w:r w:rsidR="00D97A02">
          <w:rPr>
            <w:noProof/>
            <w:webHidden/>
          </w:rPr>
        </w:r>
        <w:r w:rsidR="00D97A02">
          <w:rPr>
            <w:noProof/>
            <w:webHidden/>
          </w:rPr>
          <w:fldChar w:fldCharType="separate"/>
        </w:r>
        <w:r w:rsidR="008D4724">
          <w:rPr>
            <w:noProof/>
            <w:webHidden/>
          </w:rPr>
          <w:t>31</w:t>
        </w:r>
        <w:r w:rsidR="00D97A02">
          <w:rPr>
            <w:noProof/>
            <w:webHidden/>
          </w:rPr>
          <w:fldChar w:fldCharType="end"/>
        </w:r>
      </w:hyperlink>
    </w:p>
    <w:p w:rsidR="00D97A02" w:rsidRDefault="009A7B58">
      <w:pPr>
        <w:pStyle w:val="33"/>
        <w:rPr>
          <w:rFonts w:asciiTheme="minorHAnsi" w:eastAsiaTheme="minorEastAsia" w:hAnsiTheme="minorHAnsi" w:cstheme="minorBidi"/>
          <w:noProof/>
          <w:sz w:val="22"/>
          <w:szCs w:val="22"/>
        </w:rPr>
      </w:pPr>
      <w:hyperlink w:anchor="_Toc413402078" w:history="1">
        <w:r w:rsidR="00D97A02" w:rsidRPr="00BA37A1">
          <w:rPr>
            <w:rStyle w:val="af2"/>
            <w:iCs/>
            <w:noProof/>
          </w:rPr>
          <w:t>б) Электронные и (или) бумажные карты (схемы) тепловых сетей в зонах действия источников тепловой энергии</w:t>
        </w:r>
        <w:r w:rsidR="00D97A02">
          <w:rPr>
            <w:noProof/>
            <w:webHidden/>
          </w:rPr>
          <w:tab/>
        </w:r>
        <w:r w:rsidR="00D97A02">
          <w:rPr>
            <w:noProof/>
            <w:webHidden/>
          </w:rPr>
          <w:fldChar w:fldCharType="begin"/>
        </w:r>
        <w:r w:rsidR="00D97A02">
          <w:rPr>
            <w:noProof/>
            <w:webHidden/>
          </w:rPr>
          <w:instrText xml:space="preserve"> PAGEREF _Toc413402078 \h </w:instrText>
        </w:r>
        <w:r w:rsidR="00D97A02">
          <w:rPr>
            <w:noProof/>
            <w:webHidden/>
          </w:rPr>
        </w:r>
        <w:r w:rsidR="00D97A02">
          <w:rPr>
            <w:noProof/>
            <w:webHidden/>
          </w:rPr>
          <w:fldChar w:fldCharType="separate"/>
        </w:r>
        <w:r w:rsidR="008D4724">
          <w:rPr>
            <w:noProof/>
            <w:webHidden/>
          </w:rPr>
          <w:t>32</w:t>
        </w:r>
        <w:r w:rsidR="00D97A02">
          <w:rPr>
            <w:noProof/>
            <w:webHidden/>
          </w:rPr>
          <w:fldChar w:fldCharType="end"/>
        </w:r>
      </w:hyperlink>
    </w:p>
    <w:p w:rsidR="00D97A02" w:rsidRDefault="009A7B58">
      <w:pPr>
        <w:pStyle w:val="33"/>
        <w:rPr>
          <w:rFonts w:asciiTheme="minorHAnsi" w:eastAsiaTheme="minorEastAsia" w:hAnsiTheme="minorHAnsi" w:cstheme="minorBidi"/>
          <w:noProof/>
          <w:sz w:val="22"/>
          <w:szCs w:val="22"/>
        </w:rPr>
      </w:pPr>
      <w:hyperlink w:anchor="_Toc413402079" w:history="1">
        <w:r w:rsidR="00D97A02" w:rsidRPr="00BA37A1">
          <w:rPr>
            <w:rStyle w:val="af2"/>
            <w:iCs/>
            <w:noProof/>
          </w:rPr>
          <w:t>в) Параметры тепловых сетей, включая год начала эксплуатации, тип изоляции, тип  компенсирующих устройств, тип прокладки,  краткую характеристику  грунтов в местах прокладки с выделением наименее надежных участков, определением их материальной характеристики и подключенной тепловой  нагрузки</w:t>
        </w:r>
        <w:r w:rsidR="00D97A02">
          <w:rPr>
            <w:noProof/>
            <w:webHidden/>
          </w:rPr>
          <w:tab/>
        </w:r>
        <w:r w:rsidR="00D97A02">
          <w:rPr>
            <w:noProof/>
            <w:webHidden/>
          </w:rPr>
          <w:fldChar w:fldCharType="begin"/>
        </w:r>
        <w:r w:rsidR="00D97A02">
          <w:rPr>
            <w:noProof/>
            <w:webHidden/>
          </w:rPr>
          <w:instrText xml:space="preserve"> PAGEREF _Toc413402079 \h </w:instrText>
        </w:r>
        <w:r w:rsidR="00D97A02">
          <w:rPr>
            <w:noProof/>
            <w:webHidden/>
          </w:rPr>
        </w:r>
        <w:r w:rsidR="00D97A02">
          <w:rPr>
            <w:noProof/>
            <w:webHidden/>
          </w:rPr>
          <w:fldChar w:fldCharType="separate"/>
        </w:r>
        <w:r w:rsidR="008D4724">
          <w:rPr>
            <w:noProof/>
            <w:webHidden/>
          </w:rPr>
          <w:t>33</w:t>
        </w:r>
        <w:r w:rsidR="00D97A02">
          <w:rPr>
            <w:noProof/>
            <w:webHidden/>
          </w:rPr>
          <w:fldChar w:fldCharType="end"/>
        </w:r>
      </w:hyperlink>
    </w:p>
    <w:p w:rsidR="00D97A02" w:rsidRDefault="009A7B58">
      <w:pPr>
        <w:pStyle w:val="33"/>
        <w:rPr>
          <w:rFonts w:asciiTheme="minorHAnsi" w:eastAsiaTheme="minorEastAsia" w:hAnsiTheme="minorHAnsi" w:cstheme="minorBidi"/>
          <w:noProof/>
          <w:sz w:val="22"/>
          <w:szCs w:val="22"/>
        </w:rPr>
      </w:pPr>
      <w:hyperlink w:anchor="_Toc413402080" w:history="1">
        <w:r w:rsidR="00D97A02" w:rsidRPr="00BA37A1">
          <w:rPr>
            <w:rStyle w:val="af2"/>
            <w:iCs/>
            <w:noProof/>
          </w:rPr>
          <w:t>г) Описание типов и количества секционирующей и регулирующей арматуры  на тепловых сетях</w:t>
        </w:r>
        <w:r w:rsidR="00D97A02">
          <w:rPr>
            <w:noProof/>
            <w:webHidden/>
          </w:rPr>
          <w:tab/>
        </w:r>
        <w:r w:rsidR="00D97A02">
          <w:rPr>
            <w:noProof/>
            <w:webHidden/>
          </w:rPr>
          <w:fldChar w:fldCharType="begin"/>
        </w:r>
        <w:r w:rsidR="00D97A02">
          <w:rPr>
            <w:noProof/>
            <w:webHidden/>
          </w:rPr>
          <w:instrText xml:space="preserve"> PAGEREF _Toc413402080 \h </w:instrText>
        </w:r>
        <w:r w:rsidR="00D97A02">
          <w:rPr>
            <w:noProof/>
            <w:webHidden/>
          </w:rPr>
        </w:r>
        <w:r w:rsidR="00D97A02">
          <w:rPr>
            <w:noProof/>
            <w:webHidden/>
          </w:rPr>
          <w:fldChar w:fldCharType="separate"/>
        </w:r>
        <w:r w:rsidR="008D4724">
          <w:rPr>
            <w:noProof/>
            <w:webHidden/>
          </w:rPr>
          <w:t>36</w:t>
        </w:r>
        <w:r w:rsidR="00D97A02">
          <w:rPr>
            <w:noProof/>
            <w:webHidden/>
          </w:rPr>
          <w:fldChar w:fldCharType="end"/>
        </w:r>
      </w:hyperlink>
    </w:p>
    <w:p w:rsidR="00D97A02" w:rsidRDefault="009A7B58">
      <w:pPr>
        <w:pStyle w:val="33"/>
        <w:rPr>
          <w:rFonts w:asciiTheme="minorHAnsi" w:eastAsiaTheme="minorEastAsia" w:hAnsiTheme="minorHAnsi" w:cstheme="minorBidi"/>
          <w:noProof/>
          <w:sz w:val="22"/>
          <w:szCs w:val="22"/>
        </w:rPr>
      </w:pPr>
      <w:hyperlink w:anchor="_Toc413402081" w:history="1">
        <w:r w:rsidR="00D97A02" w:rsidRPr="00BA37A1">
          <w:rPr>
            <w:rStyle w:val="af2"/>
            <w:iCs/>
            <w:noProof/>
          </w:rPr>
          <w:t>д) Описание типов и строительных особенностей тепловых камер и павильонов.</w:t>
        </w:r>
        <w:r w:rsidR="00D97A02">
          <w:rPr>
            <w:noProof/>
            <w:webHidden/>
          </w:rPr>
          <w:tab/>
        </w:r>
        <w:r w:rsidR="00D97A02">
          <w:rPr>
            <w:noProof/>
            <w:webHidden/>
          </w:rPr>
          <w:fldChar w:fldCharType="begin"/>
        </w:r>
        <w:r w:rsidR="00D97A02">
          <w:rPr>
            <w:noProof/>
            <w:webHidden/>
          </w:rPr>
          <w:instrText xml:space="preserve"> PAGEREF _Toc413402081 \h </w:instrText>
        </w:r>
        <w:r w:rsidR="00D97A02">
          <w:rPr>
            <w:noProof/>
            <w:webHidden/>
          </w:rPr>
        </w:r>
        <w:r w:rsidR="00D97A02">
          <w:rPr>
            <w:noProof/>
            <w:webHidden/>
          </w:rPr>
          <w:fldChar w:fldCharType="separate"/>
        </w:r>
        <w:r w:rsidR="008D4724">
          <w:rPr>
            <w:noProof/>
            <w:webHidden/>
          </w:rPr>
          <w:t>37</w:t>
        </w:r>
        <w:r w:rsidR="00D97A02">
          <w:rPr>
            <w:noProof/>
            <w:webHidden/>
          </w:rPr>
          <w:fldChar w:fldCharType="end"/>
        </w:r>
      </w:hyperlink>
    </w:p>
    <w:p w:rsidR="00D97A02" w:rsidRDefault="009A7B58">
      <w:pPr>
        <w:pStyle w:val="33"/>
        <w:rPr>
          <w:rFonts w:asciiTheme="minorHAnsi" w:eastAsiaTheme="minorEastAsia" w:hAnsiTheme="minorHAnsi" w:cstheme="minorBidi"/>
          <w:noProof/>
          <w:sz w:val="22"/>
          <w:szCs w:val="22"/>
        </w:rPr>
      </w:pPr>
      <w:hyperlink w:anchor="_Toc413402082" w:history="1">
        <w:r w:rsidR="00D97A02" w:rsidRPr="00BA37A1">
          <w:rPr>
            <w:rStyle w:val="af2"/>
            <w:iCs/>
            <w:noProof/>
          </w:rPr>
          <w:t>е) Описание графиков регулирования отпуска тепла в тепловые сети с анализом их обоснованности.</w:t>
        </w:r>
        <w:r w:rsidR="00D97A02">
          <w:rPr>
            <w:noProof/>
            <w:webHidden/>
          </w:rPr>
          <w:tab/>
        </w:r>
        <w:r w:rsidR="00D97A02">
          <w:rPr>
            <w:noProof/>
            <w:webHidden/>
          </w:rPr>
          <w:fldChar w:fldCharType="begin"/>
        </w:r>
        <w:r w:rsidR="00D97A02">
          <w:rPr>
            <w:noProof/>
            <w:webHidden/>
          </w:rPr>
          <w:instrText xml:space="preserve"> PAGEREF _Toc413402082 \h </w:instrText>
        </w:r>
        <w:r w:rsidR="00D97A02">
          <w:rPr>
            <w:noProof/>
            <w:webHidden/>
          </w:rPr>
        </w:r>
        <w:r w:rsidR="00D97A02">
          <w:rPr>
            <w:noProof/>
            <w:webHidden/>
          </w:rPr>
          <w:fldChar w:fldCharType="separate"/>
        </w:r>
        <w:r w:rsidR="008D4724">
          <w:rPr>
            <w:noProof/>
            <w:webHidden/>
          </w:rPr>
          <w:t>38</w:t>
        </w:r>
        <w:r w:rsidR="00D97A02">
          <w:rPr>
            <w:noProof/>
            <w:webHidden/>
          </w:rPr>
          <w:fldChar w:fldCharType="end"/>
        </w:r>
      </w:hyperlink>
    </w:p>
    <w:p w:rsidR="00D97A02" w:rsidRDefault="009A7B58">
      <w:pPr>
        <w:pStyle w:val="33"/>
        <w:rPr>
          <w:rFonts w:asciiTheme="minorHAnsi" w:eastAsiaTheme="minorEastAsia" w:hAnsiTheme="minorHAnsi" w:cstheme="minorBidi"/>
          <w:noProof/>
          <w:sz w:val="22"/>
          <w:szCs w:val="22"/>
        </w:rPr>
      </w:pPr>
      <w:hyperlink w:anchor="_Toc413402083" w:history="1">
        <w:r w:rsidR="00D97A02" w:rsidRPr="00BA37A1">
          <w:rPr>
            <w:rStyle w:val="af2"/>
            <w:iCs/>
            <w:noProof/>
          </w:rPr>
          <w:t>ж) Фактические температурные режимы отпуска тепла в тепловые сети и их соответствие утвержденным графикам регулирования отпуска тепла в тепловые сети.</w:t>
        </w:r>
        <w:r w:rsidR="00D97A02">
          <w:rPr>
            <w:noProof/>
            <w:webHidden/>
          </w:rPr>
          <w:tab/>
        </w:r>
        <w:r w:rsidR="00D97A02">
          <w:rPr>
            <w:noProof/>
            <w:webHidden/>
          </w:rPr>
          <w:fldChar w:fldCharType="begin"/>
        </w:r>
        <w:r w:rsidR="00D97A02">
          <w:rPr>
            <w:noProof/>
            <w:webHidden/>
          </w:rPr>
          <w:instrText xml:space="preserve"> PAGEREF _Toc413402083 \h </w:instrText>
        </w:r>
        <w:r w:rsidR="00D97A02">
          <w:rPr>
            <w:noProof/>
            <w:webHidden/>
          </w:rPr>
        </w:r>
        <w:r w:rsidR="00D97A02">
          <w:rPr>
            <w:noProof/>
            <w:webHidden/>
          </w:rPr>
          <w:fldChar w:fldCharType="separate"/>
        </w:r>
        <w:r w:rsidR="008D4724">
          <w:rPr>
            <w:noProof/>
            <w:webHidden/>
          </w:rPr>
          <w:t>39</w:t>
        </w:r>
        <w:r w:rsidR="00D97A02">
          <w:rPr>
            <w:noProof/>
            <w:webHidden/>
          </w:rPr>
          <w:fldChar w:fldCharType="end"/>
        </w:r>
      </w:hyperlink>
    </w:p>
    <w:p w:rsidR="00D97A02" w:rsidRDefault="009A7B58">
      <w:pPr>
        <w:pStyle w:val="33"/>
        <w:rPr>
          <w:rFonts w:asciiTheme="minorHAnsi" w:eastAsiaTheme="minorEastAsia" w:hAnsiTheme="minorHAnsi" w:cstheme="minorBidi"/>
          <w:noProof/>
          <w:sz w:val="22"/>
          <w:szCs w:val="22"/>
        </w:rPr>
      </w:pPr>
      <w:hyperlink w:anchor="_Toc413402084" w:history="1">
        <w:r w:rsidR="00D97A02" w:rsidRPr="00BA37A1">
          <w:rPr>
            <w:rStyle w:val="af2"/>
            <w:iCs/>
            <w:noProof/>
          </w:rPr>
          <w:t>з) Гидравлические режимы тепловых сетей и пьезометрические графики.</w:t>
        </w:r>
        <w:r w:rsidR="00D97A02">
          <w:rPr>
            <w:noProof/>
            <w:webHidden/>
          </w:rPr>
          <w:tab/>
        </w:r>
        <w:r w:rsidR="00D97A02">
          <w:rPr>
            <w:noProof/>
            <w:webHidden/>
          </w:rPr>
          <w:fldChar w:fldCharType="begin"/>
        </w:r>
        <w:r w:rsidR="00D97A02">
          <w:rPr>
            <w:noProof/>
            <w:webHidden/>
          </w:rPr>
          <w:instrText xml:space="preserve"> PAGEREF _Toc413402084 \h </w:instrText>
        </w:r>
        <w:r w:rsidR="00D97A02">
          <w:rPr>
            <w:noProof/>
            <w:webHidden/>
          </w:rPr>
        </w:r>
        <w:r w:rsidR="00D97A02">
          <w:rPr>
            <w:noProof/>
            <w:webHidden/>
          </w:rPr>
          <w:fldChar w:fldCharType="separate"/>
        </w:r>
        <w:r w:rsidR="008D4724">
          <w:rPr>
            <w:noProof/>
            <w:webHidden/>
          </w:rPr>
          <w:t>40</w:t>
        </w:r>
        <w:r w:rsidR="00D97A02">
          <w:rPr>
            <w:noProof/>
            <w:webHidden/>
          </w:rPr>
          <w:fldChar w:fldCharType="end"/>
        </w:r>
      </w:hyperlink>
    </w:p>
    <w:p w:rsidR="00D97A02" w:rsidRDefault="009A7B58">
      <w:pPr>
        <w:pStyle w:val="33"/>
        <w:rPr>
          <w:rFonts w:asciiTheme="minorHAnsi" w:eastAsiaTheme="minorEastAsia" w:hAnsiTheme="minorHAnsi" w:cstheme="minorBidi"/>
          <w:noProof/>
          <w:sz w:val="22"/>
          <w:szCs w:val="22"/>
        </w:rPr>
      </w:pPr>
      <w:hyperlink w:anchor="_Toc413402085" w:history="1">
        <w:r w:rsidR="00D97A02" w:rsidRPr="00BA37A1">
          <w:rPr>
            <w:rStyle w:val="af2"/>
            <w:iCs/>
            <w:noProof/>
          </w:rPr>
          <w:t>и) Статистика отказов тепловых сетей (аварий, инцидентов) за последние 5 лет.</w:t>
        </w:r>
        <w:r w:rsidR="00D97A02">
          <w:rPr>
            <w:noProof/>
            <w:webHidden/>
          </w:rPr>
          <w:tab/>
        </w:r>
        <w:r w:rsidR="00D97A02">
          <w:rPr>
            <w:noProof/>
            <w:webHidden/>
          </w:rPr>
          <w:fldChar w:fldCharType="begin"/>
        </w:r>
        <w:r w:rsidR="00D97A02">
          <w:rPr>
            <w:noProof/>
            <w:webHidden/>
          </w:rPr>
          <w:instrText xml:space="preserve"> PAGEREF _Toc413402085 \h </w:instrText>
        </w:r>
        <w:r w:rsidR="00D97A02">
          <w:rPr>
            <w:noProof/>
            <w:webHidden/>
          </w:rPr>
        </w:r>
        <w:r w:rsidR="00D97A02">
          <w:rPr>
            <w:noProof/>
            <w:webHidden/>
          </w:rPr>
          <w:fldChar w:fldCharType="separate"/>
        </w:r>
        <w:r w:rsidR="008D4724">
          <w:rPr>
            <w:noProof/>
            <w:webHidden/>
          </w:rPr>
          <w:t>41</w:t>
        </w:r>
        <w:r w:rsidR="00D97A02">
          <w:rPr>
            <w:noProof/>
            <w:webHidden/>
          </w:rPr>
          <w:fldChar w:fldCharType="end"/>
        </w:r>
      </w:hyperlink>
    </w:p>
    <w:p w:rsidR="00D97A02" w:rsidRDefault="009A7B58">
      <w:pPr>
        <w:pStyle w:val="33"/>
        <w:rPr>
          <w:rFonts w:asciiTheme="minorHAnsi" w:eastAsiaTheme="minorEastAsia" w:hAnsiTheme="minorHAnsi" w:cstheme="minorBidi"/>
          <w:noProof/>
          <w:sz w:val="22"/>
          <w:szCs w:val="22"/>
        </w:rPr>
      </w:pPr>
      <w:hyperlink w:anchor="_Toc413402086" w:history="1">
        <w:r w:rsidR="00D97A02" w:rsidRPr="00BA37A1">
          <w:rPr>
            <w:rStyle w:val="af2"/>
            <w:iCs/>
            <w:noProof/>
          </w:rPr>
          <w:t>к) Статистика восстановлений (аварийно-восстановительных ремонтов) тепловых  сетей  и  среднее  время,  затраченное  на  восстановление работоспособности тепловых сетей, за последние 5 лет.</w:t>
        </w:r>
        <w:r w:rsidR="00D97A02">
          <w:rPr>
            <w:noProof/>
            <w:webHidden/>
          </w:rPr>
          <w:tab/>
        </w:r>
        <w:r w:rsidR="00D97A02">
          <w:rPr>
            <w:noProof/>
            <w:webHidden/>
          </w:rPr>
          <w:fldChar w:fldCharType="begin"/>
        </w:r>
        <w:r w:rsidR="00D97A02">
          <w:rPr>
            <w:noProof/>
            <w:webHidden/>
          </w:rPr>
          <w:instrText xml:space="preserve"> PAGEREF _Toc413402086 \h </w:instrText>
        </w:r>
        <w:r w:rsidR="00D97A02">
          <w:rPr>
            <w:noProof/>
            <w:webHidden/>
          </w:rPr>
        </w:r>
        <w:r w:rsidR="00D97A02">
          <w:rPr>
            <w:noProof/>
            <w:webHidden/>
          </w:rPr>
          <w:fldChar w:fldCharType="separate"/>
        </w:r>
        <w:r w:rsidR="008D4724">
          <w:rPr>
            <w:noProof/>
            <w:webHidden/>
          </w:rPr>
          <w:t>42</w:t>
        </w:r>
        <w:r w:rsidR="00D97A02">
          <w:rPr>
            <w:noProof/>
            <w:webHidden/>
          </w:rPr>
          <w:fldChar w:fldCharType="end"/>
        </w:r>
      </w:hyperlink>
    </w:p>
    <w:p w:rsidR="00D97A02" w:rsidRDefault="009A7B58">
      <w:pPr>
        <w:pStyle w:val="33"/>
        <w:rPr>
          <w:rFonts w:asciiTheme="minorHAnsi" w:eastAsiaTheme="minorEastAsia" w:hAnsiTheme="minorHAnsi" w:cstheme="minorBidi"/>
          <w:noProof/>
          <w:sz w:val="22"/>
          <w:szCs w:val="22"/>
        </w:rPr>
      </w:pPr>
      <w:hyperlink w:anchor="_Toc413402087" w:history="1">
        <w:r w:rsidR="00D97A02" w:rsidRPr="00BA37A1">
          <w:rPr>
            <w:rStyle w:val="af2"/>
            <w:iCs/>
            <w:noProof/>
          </w:rPr>
          <w:t>л) Описание процедур диагностики состояния тепловых сетей и планирования  капитальных (текущих) ремонтов.</w:t>
        </w:r>
        <w:r w:rsidR="00D97A02">
          <w:rPr>
            <w:noProof/>
            <w:webHidden/>
          </w:rPr>
          <w:tab/>
        </w:r>
        <w:r w:rsidR="00D97A02">
          <w:rPr>
            <w:noProof/>
            <w:webHidden/>
          </w:rPr>
          <w:fldChar w:fldCharType="begin"/>
        </w:r>
        <w:r w:rsidR="00D97A02">
          <w:rPr>
            <w:noProof/>
            <w:webHidden/>
          </w:rPr>
          <w:instrText xml:space="preserve"> PAGEREF _Toc413402087 \h </w:instrText>
        </w:r>
        <w:r w:rsidR="00D97A02">
          <w:rPr>
            <w:noProof/>
            <w:webHidden/>
          </w:rPr>
        </w:r>
        <w:r w:rsidR="00D97A02">
          <w:rPr>
            <w:noProof/>
            <w:webHidden/>
          </w:rPr>
          <w:fldChar w:fldCharType="separate"/>
        </w:r>
        <w:r w:rsidR="008D4724">
          <w:rPr>
            <w:noProof/>
            <w:webHidden/>
          </w:rPr>
          <w:t>43</w:t>
        </w:r>
        <w:r w:rsidR="00D97A02">
          <w:rPr>
            <w:noProof/>
            <w:webHidden/>
          </w:rPr>
          <w:fldChar w:fldCharType="end"/>
        </w:r>
      </w:hyperlink>
    </w:p>
    <w:p w:rsidR="00D97A02" w:rsidRDefault="009A7B58">
      <w:pPr>
        <w:pStyle w:val="33"/>
        <w:rPr>
          <w:rFonts w:asciiTheme="minorHAnsi" w:eastAsiaTheme="minorEastAsia" w:hAnsiTheme="minorHAnsi" w:cstheme="minorBidi"/>
          <w:noProof/>
          <w:sz w:val="22"/>
          <w:szCs w:val="22"/>
        </w:rPr>
      </w:pPr>
      <w:hyperlink w:anchor="_Toc413402088" w:history="1">
        <w:r w:rsidR="00D97A02" w:rsidRPr="00BA37A1">
          <w:rPr>
            <w:rStyle w:val="af2"/>
            <w:iCs/>
            <w:noProof/>
          </w:rPr>
          <w:t>м) Описание периодичности и соответствия  техническим  регламентам и  иным  обязательным  требованиям  процедур  летних  ремонтов  с параметрами и методами испытаний (гидравлических, температурных, на тепловые потери) тепловых сетей.</w:t>
        </w:r>
        <w:r w:rsidR="00D97A02">
          <w:rPr>
            <w:noProof/>
            <w:webHidden/>
          </w:rPr>
          <w:tab/>
        </w:r>
        <w:r w:rsidR="00D97A02">
          <w:rPr>
            <w:noProof/>
            <w:webHidden/>
          </w:rPr>
          <w:fldChar w:fldCharType="begin"/>
        </w:r>
        <w:r w:rsidR="00D97A02">
          <w:rPr>
            <w:noProof/>
            <w:webHidden/>
          </w:rPr>
          <w:instrText xml:space="preserve"> PAGEREF _Toc413402088 \h </w:instrText>
        </w:r>
        <w:r w:rsidR="00D97A02">
          <w:rPr>
            <w:noProof/>
            <w:webHidden/>
          </w:rPr>
        </w:r>
        <w:r w:rsidR="00D97A02">
          <w:rPr>
            <w:noProof/>
            <w:webHidden/>
          </w:rPr>
          <w:fldChar w:fldCharType="separate"/>
        </w:r>
        <w:r w:rsidR="008D4724">
          <w:rPr>
            <w:noProof/>
            <w:webHidden/>
          </w:rPr>
          <w:t>44</w:t>
        </w:r>
        <w:r w:rsidR="00D97A02">
          <w:rPr>
            <w:noProof/>
            <w:webHidden/>
          </w:rPr>
          <w:fldChar w:fldCharType="end"/>
        </w:r>
      </w:hyperlink>
    </w:p>
    <w:p w:rsidR="00D97A02" w:rsidRDefault="009A7B58">
      <w:pPr>
        <w:pStyle w:val="33"/>
        <w:rPr>
          <w:rFonts w:asciiTheme="minorHAnsi" w:eastAsiaTheme="minorEastAsia" w:hAnsiTheme="minorHAnsi" w:cstheme="minorBidi"/>
          <w:noProof/>
          <w:sz w:val="22"/>
          <w:szCs w:val="22"/>
        </w:rPr>
      </w:pPr>
      <w:hyperlink w:anchor="_Toc413402089" w:history="1">
        <w:r w:rsidR="00D97A02" w:rsidRPr="00BA37A1">
          <w:rPr>
            <w:rStyle w:val="af2"/>
            <w:iCs/>
            <w:noProof/>
          </w:rPr>
          <w:t>н) Описание нормативов технологических потерь при передаче тепловой энергии (мощности),  теплоносителя, включаемых в расчет отпущенных тепловой энергии (мощности) и  теплоносителя.</w:t>
        </w:r>
        <w:r w:rsidR="00D97A02">
          <w:rPr>
            <w:noProof/>
            <w:webHidden/>
          </w:rPr>
          <w:tab/>
        </w:r>
        <w:r w:rsidR="00D97A02">
          <w:rPr>
            <w:noProof/>
            <w:webHidden/>
          </w:rPr>
          <w:fldChar w:fldCharType="begin"/>
        </w:r>
        <w:r w:rsidR="00D97A02">
          <w:rPr>
            <w:noProof/>
            <w:webHidden/>
          </w:rPr>
          <w:instrText xml:space="preserve"> PAGEREF _Toc413402089 \h </w:instrText>
        </w:r>
        <w:r w:rsidR="00D97A02">
          <w:rPr>
            <w:noProof/>
            <w:webHidden/>
          </w:rPr>
        </w:r>
        <w:r w:rsidR="00D97A02">
          <w:rPr>
            <w:noProof/>
            <w:webHidden/>
          </w:rPr>
          <w:fldChar w:fldCharType="separate"/>
        </w:r>
        <w:r w:rsidR="008D4724">
          <w:rPr>
            <w:noProof/>
            <w:webHidden/>
          </w:rPr>
          <w:t>45</w:t>
        </w:r>
        <w:r w:rsidR="00D97A02">
          <w:rPr>
            <w:noProof/>
            <w:webHidden/>
          </w:rPr>
          <w:fldChar w:fldCharType="end"/>
        </w:r>
      </w:hyperlink>
    </w:p>
    <w:p w:rsidR="00D97A02" w:rsidRDefault="009A7B58">
      <w:pPr>
        <w:pStyle w:val="33"/>
        <w:rPr>
          <w:rFonts w:asciiTheme="minorHAnsi" w:eastAsiaTheme="minorEastAsia" w:hAnsiTheme="minorHAnsi" w:cstheme="minorBidi"/>
          <w:noProof/>
          <w:sz w:val="22"/>
          <w:szCs w:val="22"/>
        </w:rPr>
      </w:pPr>
      <w:hyperlink w:anchor="_Toc413402090" w:history="1">
        <w:r w:rsidR="00D97A02" w:rsidRPr="00BA37A1">
          <w:rPr>
            <w:rStyle w:val="af2"/>
            <w:iCs/>
            <w:noProof/>
          </w:rPr>
          <w:t>о) Оценка тепловых потерь в тепловых сетях за последние 3 года при отсутствии  приборов учета тепловой энергии.</w:t>
        </w:r>
        <w:r w:rsidR="00D97A02">
          <w:rPr>
            <w:noProof/>
            <w:webHidden/>
          </w:rPr>
          <w:tab/>
        </w:r>
        <w:r w:rsidR="00D97A02">
          <w:rPr>
            <w:noProof/>
            <w:webHidden/>
          </w:rPr>
          <w:fldChar w:fldCharType="begin"/>
        </w:r>
        <w:r w:rsidR="00D97A02">
          <w:rPr>
            <w:noProof/>
            <w:webHidden/>
          </w:rPr>
          <w:instrText xml:space="preserve"> PAGEREF _Toc413402090 \h </w:instrText>
        </w:r>
        <w:r w:rsidR="00D97A02">
          <w:rPr>
            <w:noProof/>
            <w:webHidden/>
          </w:rPr>
        </w:r>
        <w:r w:rsidR="00D97A02">
          <w:rPr>
            <w:noProof/>
            <w:webHidden/>
          </w:rPr>
          <w:fldChar w:fldCharType="separate"/>
        </w:r>
        <w:r w:rsidR="008D4724">
          <w:rPr>
            <w:noProof/>
            <w:webHidden/>
          </w:rPr>
          <w:t>46</w:t>
        </w:r>
        <w:r w:rsidR="00D97A02">
          <w:rPr>
            <w:noProof/>
            <w:webHidden/>
          </w:rPr>
          <w:fldChar w:fldCharType="end"/>
        </w:r>
      </w:hyperlink>
    </w:p>
    <w:p w:rsidR="00D97A02" w:rsidRDefault="009A7B58">
      <w:pPr>
        <w:pStyle w:val="33"/>
        <w:rPr>
          <w:rFonts w:asciiTheme="minorHAnsi" w:eastAsiaTheme="minorEastAsia" w:hAnsiTheme="minorHAnsi" w:cstheme="minorBidi"/>
          <w:noProof/>
          <w:sz w:val="22"/>
          <w:szCs w:val="22"/>
        </w:rPr>
      </w:pPr>
      <w:hyperlink w:anchor="_Toc413402091" w:history="1">
        <w:r w:rsidR="00D97A02" w:rsidRPr="00BA37A1">
          <w:rPr>
            <w:rStyle w:val="af2"/>
            <w:iCs/>
            <w:noProof/>
          </w:rPr>
          <w:t>п) Предписания надзорных органов по запрещению дальнейшей эксплуатации  участков тепловой сети и результаты их исполнения.</w:t>
        </w:r>
        <w:r w:rsidR="00D97A02">
          <w:rPr>
            <w:noProof/>
            <w:webHidden/>
          </w:rPr>
          <w:tab/>
        </w:r>
        <w:r w:rsidR="00D97A02">
          <w:rPr>
            <w:noProof/>
            <w:webHidden/>
          </w:rPr>
          <w:fldChar w:fldCharType="begin"/>
        </w:r>
        <w:r w:rsidR="00D97A02">
          <w:rPr>
            <w:noProof/>
            <w:webHidden/>
          </w:rPr>
          <w:instrText xml:space="preserve"> PAGEREF _Toc413402091 \h </w:instrText>
        </w:r>
        <w:r w:rsidR="00D97A02">
          <w:rPr>
            <w:noProof/>
            <w:webHidden/>
          </w:rPr>
        </w:r>
        <w:r w:rsidR="00D97A02">
          <w:rPr>
            <w:noProof/>
            <w:webHidden/>
          </w:rPr>
          <w:fldChar w:fldCharType="separate"/>
        </w:r>
        <w:r w:rsidR="008D4724">
          <w:rPr>
            <w:noProof/>
            <w:webHidden/>
          </w:rPr>
          <w:t>48</w:t>
        </w:r>
        <w:r w:rsidR="00D97A02">
          <w:rPr>
            <w:noProof/>
            <w:webHidden/>
          </w:rPr>
          <w:fldChar w:fldCharType="end"/>
        </w:r>
      </w:hyperlink>
    </w:p>
    <w:p w:rsidR="00D97A02" w:rsidRDefault="009A7B58">
      <w:pPr>
        <w:pStyle w:val="33"/>
        <w:rPr>
          <w:rFonts w:asciiTheme="minorHAnsi" w:eastAsiaTheme="minorEastAsia" w:hAnsiTheme="minorHAnsi" w:cstheme="minorBidi"/>
          <w:noProof/>
          <w:sz w:val="22"/>
          <w:szCs w:val="22"/>
        </w:rPr>
      </w:pPr>
      <w:hyperlink w:anchor="_Toc413402092" w:history="1">
        <w:r w:rsidR="00D97A02" w:rsidRPr="00BA37A1">
          <w:rPr>
            <w:rStyle w:val="af2"/>
            <w:iCs/>
            <w:noProof/>
          </w:rPr>
          <w:t>р) Описание   типов   присоединений   теплопотребляющих   установок потребителей  к тепловым  сетям с выделением наиболее распространенных, определяющих  выбор и обоснование графика регулирования отпуска тепловой энергии  потребителям.</w:t>
        </w:r>
        <w:r w:rsidR="00D97A02">
          <w:rPr>
            <w:noProof/>
            <w:webHidden/>
          </w:rPr>
          <w:tab/>
        </w:r>
        <w:r w:rsidR="00D97A02">
          <w:rPr>
            <w:noProof/>
            <w:webHidden/>
          </w:rPr>
          <w:fldChar w:fldCharType="begin"/>
        </w:r>
        <w:r w:rsidR="00D97A02">
          <w:rPr>
            <w:noProof/>
            <w:webHidden/>
          </w:rPr>
          <w:instrText xml:space="preserve"> PAGEREF _Toc413402092 \h </w:instrText>
        </w:r>
        <w:r w:rsidR="00D97A02">
          <w:rPr>
            <w:noProof/>
            <w:webHidden/>
          </w:rPr>
        </w:r>
        <w:r w:rsidR="00D97A02">
          <w:rPr>
            <w:noProof/>
            <w:webHidden/>
          </w:rPr>
          <w:fldChar w:fldCharType="separate"/>
        </w:r>
        <w:r w:rsidR="008D4724">
          <w:rPr>
            <w:noProof/>
            <w:webHidden/>
          </w:rPr>
          <w:t>49</w:t>
        </w:r>
        <w:r w:rsidR="00D97A02">
          <w:rPr>
            <w:noProof/>
            <w:webHidden/>
          </w:rPr>
          <w:fldChar w:fldCharType="end"/>
        </w:r>
      </w:hyperlink>
    </w:p>
    <w:p w:rsidR="00D97A02" w:rsidRDefault="009A7B58">
      <w:pPr>
        <w:pStyle w:val="33"/>
        <w:rPr>
          <w:rFonts w:asciiTheme="minorHAnsi" w:eastAsiaTheme="minorEastAsia" w:hAnsiTheme="minorHAnsi" w:cstheme="minorBidi"/>
          <w:noProof/>
          <w:sz w:val="22"/>
          <w:szCs w:val="22"/>
        </w:rPr>
      </w:pPr>
      <w:hyperlink w:anchor="_Toc413402093" w:history="1">
        <w:r w:rsidR="00D97A02" w:rsidRPr="00BA37A1">
          <w:rPr>
            <w:rStyle w:val="af2"/>
            <w:iCs/>
            <w:noProof/>
          </w:rPr>
          <w:t>с) Сведения   о   наличии   коммерческого   приборного   учета   тепловой энергии, отпущенной из тепловых сетей потребителям, и анализ планов по установке  приборов учета тепловой энергии и теплоносителя.</w:t>
        </w:r>
        <w:r w:rsidR="00D97A02">
          <w:rPr>
            <w:noProof/>
            <w:webHidden/>
          </w:rPr>
          <w:tab/>
        </w:r>
        <w:r w:rsidR="00D97A02">
          <w:rPr>
            <w:noProof/>
            <w:webHidden/>
          </w:rPr>
          <w:fldChar w:fldCharType="begin"/>
        </w:r>
        <w:r w:rsidR="00D97A02">
          <w:rPr>
            <w:noProof/>
            <w:webHidden/>
          </w:rPr>
          <w:instrText xml:space="preserve"> PAGEREF _Toc413402093 \h </w:instrText>
        </w:r>
        <w:r w:rsidR="00D97A02">
          <w:rPr>
            <w:noProof/>
            <w:webHidden/>
          </w:rPr>
        </w:r>
        <w:r w:rsidR="00D97A02">
          <w:rPr>
            <w:noProof/>
            <w:webHidden/>
          </w:rPr>
          <w:fldChar w:fldCharType="separate"/>
        </w:r>
        <w:r w:rsidR="008D4724">
          <w:rPr>
            <w:noProof/>
            <w:webHidden/>
          </w:rPr>
          <w:t>50</w:t>
        </w:r>
        <w:r w:rsidR="00D97A02">
          <w:rPr>
            <w:noProof/>
            <w:webHidden/>
          </w:rPr>
          <w:fldChar w:fldCharType="end"/>
        </w:r>
      </w:hyperlink>
    </w:p>
    <w:p w:rsidR="00D97A02" w:rsidRDefault="009A7B58">
      <w:pPr>
        <w:pStyle w:val="33"/>
        <w:rPr>
          <w:rFonts w:asciiTheme="minorHAnsi" w:eastAsiaTheme="minorEastAsia" w:hAnsiTheme="minorHAnsi" w:cstheme="minorBidi"/>
          <w:noProof/>
          <w:sz w:val="22"/>
          <w:szCs w:val="22"/>
        </w:rPr>
      </w:pPr>
      <w:hyperlink w:anchor="_Toc413402094" w:history="1">
        <w:r w:rsidR="00D97A02" w:rsidRPr="00BA37A1">
          <w:rPr>
            <w:rStyle w:val="af2"/>
            <w:iCs/>
            <w:noProof/>
          </w:rPr>
          <w:t>т) Анализ работы диспетчерских служб теплоснабжающих (теплосетевых) организаций и используемых средств автоматизации, телемеханизации и связи.</w:t>
        </w:r>
        <w:r w:rsidR="00D97A02">
          <w:rPr>
            <w:noProof/>
            <w:webHidden/>
          </w:rPr>
          <w:tab/>
        </w:r>
        <w:r w:rsidR="00D97A02">
          <w:rPr>
            <w:noProof/>
            <w:webHidden/>
          </w:rPr>
          <w:fldChar w:fldCharType="begin"/>
        </w:r>
        <w:r w:rsidR="00D97A02">
          <w:rPr>
            <w:noProof/>
            <w:webHidden/>
          </w:rPr>
          <w:instrText xml:space="preserve"> PAGEREF _Toc413402094 \h </w:instrText>
        </w:r>
        <w:r w:rsidR="00D97A02">
          <w:rPr>
            <w:noProof/>
            <w:webHidden/>
          </w:rPr>
        </w:r>
        <w:r w:rsidR="00D97A02">
          <w:rPr>
            <w:noProof/>
            <w:webHidden/>
          </w:rPr>
          <w:fldChar w:fldCharType="separate"/>
        </w:r>
        <w:r w:rsidR="008D4724">
          <w:rPr>
            <w:noProof/>
            <w:webHidden/>
          </w:rPr>
          <w:t>52</w:t>
        </w:r>
        <w:r w:rsidR="00D97A02">
          <w:rPr>
            <w:noProof/>
            <w:webHidden/>
          </w:rPr>
          <w:fldChar w:fldCharType="end"/>
        </w:r>
      </w:hyperlink>
    </w:p>
    <w:p w:rsidR="00D97A02" w:rsidRDefault="009A7B58">
      <w:pPr>
        <w:pStyle w:val="33"/>
        <w:rPr>
          <w:rFonts w:asciiTheme="minorHAnsi" w:eastAsiaTheme="minorEastAsia" w:hAnsiTheme="minorHAnsi" w:cstheme="minorBidi"/>
          <w:noProof/>
          <w:sz w:val="22"/>
          <w:szCs w:val="22"/>
        </w:rPr>
      </w:pPr>
      <w:hyperlink w:anchor="_Toc413402095" w:history="1">
        <w:r w:rsidR="00D97A02" w:rsidRPr="00BA37A1">
          <w:rPr>
            <w:rStyle w:val="af2"/>
            <w:iCs/>
            <w:noProof/>
          </w:rPr>
          <w:t>у) Уровень автоматизации и обслуживания центральных тепловых пунктов, насосных станций.</w:t>
        </w:r>
        <w:r w:rsidR="00D97A02">
          <w:rPr>
            <w:noProof/>
            <w:webHidden/>
          </w:rPr>
          <w:tab/>
        </w:r>
        <w:r w:rsidR="00D97A02">
          <w:rPr>
            <w:noProof/>
            <w:webHidden/>
          </w:rPr>
          <w:fldChar w:fldCharType="begin"/>
        </w:r>
        <w:r w:rsidR="00D97A02">
          <w:rPr>
            <w:noProof/>
            <w:webHidden/>
          </w:rPr>
          <w:instrText xml:space="preserve"> PAGEREF _Toc413402095 \h </w:instrText>
        </w:r>
        <w:r w:rsidR="00D97A02">
          <w:rPr>
            <w:noProof/>
            <w:webHidden/>
          </w:rPr>
        </w:r>
        <w:r w:rsidR="00D97A02">
          <w:rPr>
            <w:noProof/>
            <w:webHidden/>
          </w:rPr>
          <w:fldChar w:fldCharType="separate"/>
        </w:r>
        <w:r w:rsidR="008D4724">
          <w:rPr>
            <w:noProof/>
            <w:webHidden/>
          </w:rPr>
          <w:t>53</w:t>
        </w:r>
        <w:r w:rsidR="00D97A02">
          <w:rPr>
            <w:noProof/>
            <w:webHidden/>
          </w:rPr>
          <w:fldChar w:fldCharType="end"/>
        </w:r>
      </w:hyperlink>
    </w:p>
    <w:p w:rsidR="00D97A02" w:rsidRDefault="009A7B58">
      <w:pPr>
        <w:pStyle w:val="33"/>
        <w:rPr>
          <w:rFonts w:asciiTheme="minorHAnsi" w:eastAsiaTheme="minorEastAsia" w:hAnsiTheme="minorHAnsi" w:cstheme="minorBidi"/>
          <w:noProof/>
          <w:sz w:val="22"/>
          <w:szCs w:val="22"/>
        </w:rPr>
      </w:pPr>
      <w:hyperlink w:anchor="_Toc413402096" w:history="1">
        <w:r w:rsidR="00D97A02" w:rsidRPr="00BA37A1">
          <w:rPr>
            <w:rStyle w:val="af2"/>
            <w:iCs/>
            <w:noProof/>
          </w:rPr>
          <w:t>ф) Сведения о наличии защиты тепловых сетей от повышенного давления.</w:t>
        </w:r>
        <w:r w:rsidR="00D97A02">
          <w:rPr>
            <w:noProof/>
            <w:webHidden/>
          </w:rPr>
          <w:tab/>
        </w:r>
        <w:r w:rsidR="00D97A02">
          <w:rPr>
            <w:noProof/>
            <w:webHidden/>
          </w:rPr>
          <w:fldChar w:fldCharType="begin"/>
        </w:r>
        <w:r w:rsidR="00D97A02">
          <w:rPr>
            <w:noProof/>
            <w:webHidden/>
          </w:rPr>
          <w:instrText xml:space="preserve"> PAGEREF _Toc413402096 \h </w:instrText>
        </w:r>
        <w:r w:rsidR="00D97A02">
          <w:rPr>
            <w:noProof/>
            <w:webHidden/>
          </w:rPr>
        </w:r>
        <w:r w:rsidR="00D97A02">
          <w:rPr>
            <w:noProof/>
            <w:webHidden/>
          </w:rPr>
          <w:fldChar w:fldCharType="separate"/>
        </w:r>
        <w:r w:rsidR="008D4724">
          <w:rPr>
            <w:noProof/>
            <w:webHidden/>
          </w:rPr>
          <w:t>54</w:t>
        </w:r>
        <w:r w:rsidR="00D97A02">
          <w:rPr>
            <w:noProof/>
            <w:webHidden/>
          </w:rPr>
          <w:fldChar w:fldCharType="end"/>
        </w:r>
      </w:hyperlink>
    </w:p>
    <w:p w:rsidR="00D97A02" w:rsidRDefault="009A7B58">
      <w:pPr>
        <w:pStyle w:val="33"/>
        <w:rPr>
          <w:rFonts w:asciiTheme="minorHAnsi" w:eastAsiaTheme="minorEastAsia" w:hAnsiTheme="minorHAnsi" w:cstheme="minorBidi"/>
          <w:noProof/>
          <w:sz w:val="22"/>
          <w:szCs w:val="22"/>
        </w:rPr>
      </w:pPr>
      <w:hyperlink w:anchor="_Toc413402097" w:history="1">
        <w:r w:rsidR="00D97A02" w:rsidRPr="00BA37A1">
          <w:rPr>
            <w:rStyle w:val="af2"/>
            <w:iCs/>
            <w:noProof/>
          </w:rPr>
          <w:t>х) Перечень выявленных бесхозяйных тепловых сетей и обоснование выбора  организации, уполномоченной на их эксплуатацию.</w:t>
        </w:r>
        <w:r w:rsidR="00D97A02">
          <w:rPr>
            <w:noProof/>
            <w:webHidden/>
          </w:rPr>
          <w:tab/>
        </w:r>
        <w:r w:rsidR="00D97A02">
          <w:rPr>
            <w:noProof/>
            <w:webHidden/>
          </w:rPr>
          <w:fldChar w:fldCharType="begin"/>
        </w:r>
        <w:r w:rsidR="00D97A02">
          <w:rPr>
            <w:noProof/>
            <w:webHidden/>
          </w:rPr>
          <w:instrText xml:space="preserve"> PAGEREF _Toc413402097 \h </w:instrText>
        </w:r>
        <w:r w:rsidR="00D97A02">
          <w:rPr>
            <w:noProof/>
            <w:webHidden/>
          </w:rPr>
        </w:r>
        <w:r w:rsidR="00D97A02">
          <w:rPr>
            <w:noProof/>
            <w:webHidden/>
          </w:rPr>
          <w:fldChar w:fldCharType="separate"/>
        </w:r>
        <w:r w:rsidR="008D4724">
          <w:rPr>
            <w:noProof/>
            <w:webHidden/>
          </w:rPr>
          <w:t>55</w:t>
        </w:r>
        <w:r w:rsidR="00D97A02">
          <w:rPr>
            <w:noProof/>
            <w:webHidden/>
          </w:rPr>
          <w:fldChar w:fldCharType="end"/>
        </w:r>
      </w:hyperlink>
    </w:p>
    <w:p w:rsidR="00D97A02" w:rsidRDefault="009A7B58">
      <w:pPr>
        <w:pStyle w:val="23"/>
        <w:rPr>
          <w:rFonts w:asciiTheme="minorHAnsi" w:eastAsiaTheme="minorEastAsia" w:hAnsiTheme="minorHAnsi" w:cstheme="minorBidi"/>
          <w:noProof/>
          <w:sz w:val="22"/>
          <w:szCs w:val="22"/>
        </w:rPr>
      </w:pPr>
      <w:hyperlink w:anchor="_Toc413402098" w:history="1">
        <w:r w:rsidR="00D97A02" w:rsidRPr="00BA37A1">
          <w:rPr>
            <w:rStyle w:val="af2"/>
            <w:noProof/>
          </w:rPr>
          <w:t>Глава 1. часть 4. Зоны действия источников тепловой энергии</w:t>
        </w:r>
        <w:r w:rsidR="00D97A02">
          <w:rPr>
            <w:noProof/>
            <w:webHidden/>
          </w:rPr>
          <w:tab/>
        </w:r>
        <w:r w:rsidR="00D97A02">
          <w:rPr>
            <w:noProof/>
            <w:webHidden/>
          </w:rPr>
          <w:fldChar w:fldCharType="begin"/>
        </w:r>
        <w:r w:rsidR="00D97A02">
          <w:rPr>
            <w:noProof/>
            <w:webHidden/>
          </w:rPr>
          <w:instrText xml:space="preserve"> PAGEREF _Toc413402098 \h </w:instrText>
        </w:r>
        <w:r w:rsidR="00D97A02">
          <w:rPr>
            <w:noProof/>
            <w:webHidden/>
          </w:rPr>
        </w:r>
        <w:r w:rsidR="00D97A02">
          <w:rPr>
            <w:noProof/>
            <w:webHidden/>
          </w:rPr>
          <w:fldChar w:fldCharType="separate"/>
        </w:r>
        <w:r w:rsidR="008D4724">
          <w:rPr>
            <w:noProof/>
            <w:webHidden/>
          </w:rPr>
          <w:t>56</w:t>
        </w:r>
        <w:r w:rsidR="00D97A02">
          <w:rPr>
            <w:noProof/>
            <w:webHidden/>
          </w:rPr>
          <w:fldChar w:fldCharType="end"/>
        </w:r>
      </w:hyperlink>
    </w:p>
    <w:p w:rsidR="00D97A02" w:rsidRDefault="009A7B58">
      <w:pPr>
        <w:pStyle w:val="33"/>
        <w:rPr>
          <w:rFonts w:asciiTheme="minorHAnsi" w:eastAsiaTheme="minorEastAsia" w:hAnsiTheme="minorHAnsi" w:cstheme="minorBidi"/>
          <w:noProof/>
          <w:sz w:val="22"/>
          <w:szCs w:val="22"/>
        </w:rPr>
      </w:pPr>
      <w:hyperlink w:anchor="_Toc413402099" w:history="1">
        <w:r w:rsidR="00D97A02" w:rsidRPr="00BA37A1">
          <w:rPr>
            <w:rStyle w:val="af2"/>
            <w:iCs/>
            <w:noProof/>
          </w:rPr>
          <w:t>а) Описание существующих зон действия источников тепловой энергии во всех системах  теплоснабжения на территории поселения, городского округа, включая перечень котельных,  находящихся в зоне эффективного радиуса  теплоснабжения источников комбинированной выработки тепловой и  электрической энергии.</w:t>
        </w:r>
        <w:r w:rsidR="00D97A02">
          <w:rPr>
            <w:noProof/>
            <w:webHidden/>
          </w:rPr>
          <w:tab/>
        </w:r>
        <w:r w:rsidR="00D97A02">
          <w:rPr>
            <w:noProof/>
            <w:webHidden/>
          </w:rPr>
          <w:fldChar w:fldCharType="begin"/>
        </w:r>
        <w:r w:rsidR="00D97A02">
          <w:rPr>
            <w:noProof/>
            <w:webHidden/>
          </w:rPr>
          <w:instrText xml:space="preserve"> PAGEREF _Toc413402099 \h </w:instrText>
        </w:r>
        <w:r w:rsidR="00D97A02">
          <w:rPr>
            <w:noProof/>
            <w:webHidden/>
          </w:rPr>
        </w:r>
        <w:r w:rsidR="00D97A02">
          <w:rPr>
            <w:noProof/>
            <w:webHidden/>
          </w:rPr>
          <w:fldChar w:fldCharType="separate"/>
        </w:r>
        <w:r w:rsidR="008D4724">
          <w:rPr>
            <w:noProof/>
            <w:webHidden/>
          </w:rPr>
          <w:t>56</w:t>
        </w:r>
        <w:r w:rsidR="00D97A02">
          <w:rPr>
            <w:noProof/>
            <w:webHidden/>
          </w:rPr>
          <w:fldChar w:fldCharType="end"/>
        </w:r>
      </w:hyperlink>
    </w:p>
    <w:p w:rsidR="00D97A02" w:rsidRDefault="009A7B58">
      <w:pPr>
        <w:pStyle w:val="23"/>
        <w:rPr>
          <w:rFonts w:asciiTheme="minorHAnsi" w:eastAsiaTheme="minorEastAsia" w:hAnsiTheme="minorHAnsi" w:cstheme="minorBidi"/>
          <w:noProof/>
          <w:sz w:val="22"/>
          <w:szCs w:val="22"/>
        </w:rPr>
      </w:pPr>
      <w:hyperlink w:anchor="_Toc413402100" w:history="1">
        <w:r w:rsidR="00D97A02" w:rsidRPr="00BA37A1">
          <w:rPr>
            <w:rStyle w:val="af2"/>
            <w:noProof/>
          </w:rPr>
          <w:t>Глава 1. часть 5. Тепловые нагрузки потребителей тепловой  энергии групп  потребителей в зонах действия источников  тепловой энергии</w:t>
        </w:r>
        <w:r w:rsidR="00D97A02">
          <w:rPr>
            <w:noProof/>
            <w:webHidden/>
          </w:rPr>
          <w:tab/>
        </w:r>
        <w:r w:rsidR="00D97A02">
          <w:rPr>
            <w:noProof/>
            <w:webHidden/>
          </w:rPr>
          <w:fldChar w:fldCharType="begin"/>
        </w:r>
        <w:r w:rsidR="00D97A02">
          <w:rPr>
            <w:noProof/>
            <w:webHidden/>
          </w:rPr>
          <w:instrText xml:space="preserve"> PAGEREF _Toc413402100 \h </w:instrText>
        </w:r>
        <w:r w:rsidR="00D97A02">
          <w:rPr>
            <w:noProof/>
            <w:webHidden/>
          </w:rPr>
        </w:r>
        <w:r w:rsidR="00D97A02">
          <w:rPr>
            <w:noProof/>
            <w:webHidden/>
          </w:rPr>
          <w:fldChar w:fldCharType="separate"/>
        </w:r>
        <w:r w:rsidR="008D4724">
          <w:rPr>
            <w:noProof/>
            <w:webHidden/>
          </w:rPr>
          <w:t>57</w:t>
        </w:r>
        <w:r w:rsidR="00D97A02">
          <w:rPr>
            <w:noProof/>
            <w:webHidden/>
          </w:rPr>
          <w:fldChar w:fldCharType="end"/>
        </w:r>
      </w:hyperlink>
    </w:p>
    <w:p w:rsidR="00D97A02" w:rsidRDefault="009A7B58">
      <w:pPr>
        <w:pStyle w:val="33"/>
        <w:rPr>
          <w:rFonts w:asciiTheme="minorHAnsi" w:eastAsiaTheme="minorEastAsia" w:hAnsiTheme="minorHAnsi" w:cstheme="minorBidi"/>
          <w:noProof/>
          <w:sz w:val="22"/>
          <w:szCs w:val="22"/>
        </w:rPr>
      </w:pPr>
      <w:hyperlink w:anchor="_Toc413402101" w:history="1">
        <w:r w:rsidR="00D97A02" w:rsidRPr="00BA37A1">
          <w:rPr>
            <w:rStyle w:val="af2"/>
            <w:iCs/>
            <w:noProof/>
          </w:rPr>
          <w:t>а) Описание значений потребления тепловой энергии в расчетных  элементах территориального деления при расчетных температурах наружного  воздуха.</w:t>
        </w:r>
        <w:r w:rsidR="00D97A02">
          <w:rPr>
            <w:noProof/>
            <w:webHidden/>
          </w:rPr>
          <w:tab/>
        </w:r>
        <w:r w:rsidR="00D97A02">
          <w:rPr>
            <w:noProof/>
            <w:webHidden/>
          </w:rPr>
          <w:fldChar w:fldCharType="begin"/>
        </w:r>
        <w:r w:rsidR="00D97A02">
          <w:rPr>
            <w:noProof/>
            <w:webHidden/>
          </w:rPr>
          <w:instrText xml:space="preserve"> PAGEREF _Toc413402101 \h </w:instrText>
        </w:r>
        <w:r w:rsidR="00D97A02">
          <w:rPr>
            <w:noProof/>
            <w:webHidden/>
          </w:rPr>
        </w:r>
        <w:r w:rsidR="00D97A02">
          <w:rPr>
            <w:noProof/>
            <w:webHidden/>
          </w:rPr>
          <w:fldChar w:fldCharType="separate"/>
        </w:r>
        <w:r w:rsidR="008D4724">
          <w:rPr>
            <w:noProof/>
            <w:webHidden/>
          </w:rPr>
          <w:t>57</w:t>
        </w:r>
        <w:r w:rsidR="00D97A02">
          <w:rPr>
            <w:noProof/>
            <w:webHidden/>
          </w:rPr>
          <w:fldChar w:fldCharType="end"/>
        </w:r>
      </w:hyperlink>
    </w:p>
    <w:p w:rsidR="00D97A02" w:rsidRDefault="009A7B58">
      <w:pPr>
        <w:pStyle w:val="33"/>
        <w:rPr>
          <w:rFonts w:asciiTheme="minorHAnsi" w:eastAsiaTheme="minorEastAsia" w:hAnsiTheme="minorHAnsi" w:cstheme="minorBidi"/>
          <w:noProof/>
          <w:sz w:val="22"/>
          <w:szCs w:val="22"/>
        </w:rPr>
      </w:pPr>
      <w:hyperlink w:anchor="_Toc413402102" w:history="1">
        <w:r w:rsidR="00D97A02" w:rsidRPr="00BA37A1">
          <w:rPr>
            <w:rStyle w:val="af2"/>
            <w:iCs/>
            <w:noProof/>
          </w:rPr>
          <w:t>б) Описание случаев (условий) применения отопления жилых помещений в многоквартирных домах с использованием индивидуальных квартирных  источников тепловой энергии.</w:t>
        </w:r>
        <w:r w:rsidR="00D97A02">
          <w:rPr>
            <w:noProof/>
            <w:webHidden/>
          </w:rPr>
          <w:tab/>
        </w:r>
        <w:r w:rsidR="00D97A02">
          <w:rPr>
            <w:noProof/>
            <w:webHidden/>
          </w:rPr>
          <w:fldChar w:fldCharType="begin"/>
        </w:r>
        <w:r w:rsidR="00D97A02">
          <w:rPr>
            <w:noProof/>
            <w:webHidden/>
          </w:rPr>
          <w:instrText xml:space="preserve"> PAGEREF _Toc413402102 \h </w:instrText>
        </w:r>
        <w:r w:rsidR="00D97A02">
          <w:rPr>
            <w:noProof/>
            <w:webHidden/>
          </w:rPr>
        </w:r>
        <w:r w:rsidR="00D97A02">
          <w:rPr>
            <w:noProof/>
            <w:webHidden/>
          </w:rPr>
          <w:fldChar w:fldCharType="separate"/>
        </w:r>
        <w:r w:rsidR="008D4724">
          <w:rPr>
            <w:noProof/>
            <w:webHidden/>
          </w:rPr>
          <w:t>58</w:t>
        </w:r>
        <w:r w:rsidR="00D97A02">
          <w:rPr>
            <w:noProof/>
            <w:webHidden/>
          </w:rPr>
          <w:fldChar w:fldCharType="end"/>
        </w:r>
      </w:hyperlink>
    </w:p>
    <w:p w:rsidR="00D97A02" w:rsidRDefault="009A7B58">
      <w:pPr>
        <w:pStyle w:val="33"/>
        <w:rPr>
          <w:rFonts w:asciiTheme="minorHAnsi" w:eastAsiaTheme="minorEastAsia" w:hAnsiTheme="minorHAnsi" w:cstheme="minorBidi"/>
          <w:noProof/>
          <w:sz w:val="22"/>
          <w:szCs w:val="22"/>
        </w:rPr>
      </w:pPr>
      <w:hyperlink w:anchor="_Toc413402103" w:history="1">
        <w:r w:rsidR="00D97A02" w:rsidRPr="00BA37A1">
          <w:rPr>
            <w:rStyle w:val="af2"/>
            <w:iCs/>
            <w:noProof/>
          </w:rPr>
          <w:t>в) Описание значений потребления тепловой энергии в расчетных элементах  территориального деления за отопительный период и за год в целом.</w:t>
        </w:r>
        <w:r w:rsidR="00D97A02">
          <w:rPr>
            <w:noProof/>
            <w:webHidden/>
          </w:rPr>
          <w:tab/>
        </w:r>
        <w:r w:rsidR="00D97A02">
          <w:rPr>
            <w:noProof/>
            <w:webHidden/>
          </w:rPr>
          <w:fldChar w:fldCharType="begin"/>
        </w:r>
        <w:r w:rsidR="00D97A02">
          <w:rPr>
            <w:noProof/>
            <w:webHidden/>
          </w:rPr>
          <w:instrText xml:space="preserve"> PAGEREF _Toc413402103 \h </w:instrText>
        </w:r>
        <w:r w:rsidR="00D97A02">
          <w:rPr>
            <w:noProof/>
            <w:webHidden/>
          </w:rPr>
        </w:r>
        <w:r w:rsidR="00D97A02">
          <w:rPr>
            <w:noProof/>
            <w:webHidden/>
          </w:rPr>
          <w:fldChar w:fldCharType="separate"/>
        </w:r>
        <w:r w:rsidR="008D4724">
          <w:rPr>
            <w:noProof/>
            <w:webHidden/>
          </w:rPr>
          <w:t>59</w:t>
        </w:r>
        <w:r w:rsidR="00D97A02">
          <w:rPr>
            <w:noProof/>
            <w:webHidden/>
          </w:rPr>
          <w:fldChar w:fldCharType="end"/>
        </w:r>
      </w:hyperlink>
    </w:p>
    <w:p w:rsidR="00D97A02" w:rsidRDefault="009A7B58">
      <w:pPr>
        <w:pStyle w:val="33"/>
        <w:rPr>
          <w:rFonts w:asciiTheme="minorHAnsi" w:eastAsiaTheme="minorEastAsia" w:hAnsiTheme="minorHAnsi" w:cstheme="minorBidi"/>
          <w:noProof/>
          <w:sz w:val="22"/>
          <w:szCs w:val="22"/>
        </w:rPr>
      </w:pPr>
      <w:hyperlink w:anchor="_Toc413402104" w:history="1">
        <w:r w:rsidR="00D97A02" w:rsidRPr="00BA37A1">
          <w:rPr>
            <w:rStyle w:val="af2"/>
            <w:iCs/>
            <w:noProof/>
          </w:rPr>
          <w:t>г) Описание значений потребления тепловой энергии при расчетных температурах наружного  воздуха в зонах действия источника тепловой энергии.</w:t>
        </w:r>
        <w:r w:rsidR="00D97A02">
          <w:rPr>
            <w:noProof/>
            <w:webHidden/>
          </w:rPr>
          <w:tab/>
        </w:r>
        <w:r w:rsidR="00D97A02">
          <w:rPr>
            <w:noProof/>
            <w:webHidden/>
          </w:rPr>
          <w:fldChar w:fldCharType="begin"/>
        </w:r>
        <w:r w:rsidR="00D97A02">
          <w:rPr>
            <w:noProof/>
            <w:webHidden/>
          </w:rPr>
          <w:instrText xml:space="preserve"> PAGEREF _Toc413402104 \h </w:instrText>
        </w:r>
        <w:r w:rsidR="00D97A02">
          <w:rPr>
            <w:noProof/>
            <w:webHidden/>
          </w:rPr>
        </w:r>
        <w:r w:rsidR="00D97A02">
          <w:rPr>
            <w:noProof/>
            <w:webHidden/>
          </w:rPr>
          <w:fldChar w:fldCharType="separate"/>
        </w:r>
        <w:r w:rsidR="008D4724">
          <w:rPr>
            <w:noProof/>
            <w:webHidden/>
          </w:rPr>
          <w:t>60</w:t>
        </w:r>
        <w:r w:rsidR="00D97A02">
          <w:rPr>
            <w:noProof/>
            <w:webHidden/>
          </w:rPr>
          <w:fldChar w:fldCharType="end"/>
        </w:r>
      </w:hyperlink>
    </w:p>
    <w:p w:rsidR="00D97A02" w:rsidRDefault="009A7B58">
      <w:pPr>
        <w:pStyle w:val="33"/>
        <w:rPr>
          <w:rFonts w:asciiTheme="minorHAnsi" w:eastAsiaTheme="minorEastAsia" w:hAnsiTheme="minorHAnsi" w:cstheme="minorBidi"/>
          <w:noProof/>
          <w:sz w:val="22"/>
          <w:szCs w:val="22"/>
        </w:rPr>
      </w:pPr>
      <w:hyperlink w:anchor="_Toc413402105" w:history="1">
        <w:r w:rsidR="00D97A02" w:rsidRPr="00BA37A1">
          <w:rPr>
            <w:rStyle w:val="af2"/>
            <w:iCs/>
            <w:noProof/>
          </w:rPr>
          <w:t xml:space="preserve">д) Описание существующих нормативов потребления тепловой энергии для населения </w:t>
        </w:r>
        <w:r w:rsidR="00D97A02" w:rsidRPr="00BA37A1">
          <w:rPr>
            <w:rStyle w:val="af2"/>
            <w:iCs/>
            <w:noProof/>
          </w:rPr>
          <w:lastRenderedPageBreak/>
          <w:t>на  отопление и горячее водоснабжение.</w:t>
        </w:r>
        <w:r w:rsidR="00D97A02">
          <w:rPr>
            <w:noProof/>
            <w:webHidden/>
          </w:rPr>
          <w:tab/>
        </w:r>
        <w:r w:rsidR="00D97A02">
          <w:rPr>
            <w:noProof/>
            <w:webHidden/>
          </w:rPr>
          <w:fldChar w:fldCharType="begin"/>
        </w:r>
        <w:r w:rsidR="00D97A02">
          <w:rPr>
            <w:noProof/>
            <w:webHidden/>
          </w:rPr>
          <w:instrText xml:space="preserve"> PAGEREF _Toc413402105 \h </w:instrText>
        </w:r>
        <w:r w:rsidR="00D97A02">
          <w:rPr>
            <w:noProof/>
            <w:webHidden/>
          </w:rPr>
        </w:r>
        <w:r w:rsidR="00D97A02">
          <w:rPr>
            <w:noProof/>
            <w:webHidden/>
          </w:rPr>
          <w:fldChar w:fldCharType="separate"/>
        </w:r>
        <w:r w:rsidR="008D4724">
          <w:rPr>
            <w:noProof/>
            <w:webHidden/>
          </w:rPr>
          <w:t>62</w:t>
        </w:r>
        <w:r w:rsidR="00D97A02">
          <w:rPr>
            <w:noProof/>
            <w:webHidden/>
          </w:rPr>
          <w:fldChar w:fldCharType="end"/>
        </w:r>
      </w:hyperlink>
    </w:p>
    <w:p w:rsidR="00D97A02" w:rsidRDefault="009A7B58">
      <w:pPr>
        <w:pStyle w:val="23"/>
        <w:rPr>
          <w:rFonts w:asciiTheme="minorHAnsi" w:eastAsiaTheme="minorEastAsia" w:hAnsiTheme="minorHAnsi" w:cstheme="minorBidi"/>
          <w:noProof/>
          <w:sz w:val="22"/>
          <w:szCs w:val="22"/>
        </w:rPr>
      </w:pPr>
      <w:hyperlink w:anchor="_Toc413402106" w:history="1">
        <w:r w:rsidR="00D97A02" w:rsidRPr="00BA37A1">
          <w:rPr>
            <w:rStyle w:val="af2"/>
            <w:noProof/>
          </w:rPr>
          <w:t>Глава 1. часть 6. Балансы тепловой мощности и тепловой нагрузки в зонах действия источников тепловой энергии</w:t>
        </w:r>
        <w:r w:rsidR="00D97A02">
          <w:rPr>
            <w:noProof/>
            <w:webHidden/>
          </w:rPr>
          <w:tab/>
        </w:r>
        <w:r w:rsidR="00D97A02">
          <w:rPr>
            <w:noProof/>
            <w:webHidden/>
          </w:rPr>
          <w:fldChar w:fldCharType="begin"/>
        </w:r>
        <w:r w:rsidR="00D97A02">
          <w:rPr>
            <w:noProof/>
            <w:webHidden/>
          </w:rPr>
          <w:instrText xml:space="preserve"> PAGEREF _Toc413402106 \h </w:instrText>
        </w:r>
        <w:r w:rsidR="00D97A02">
          <w:rPr>
            <w:noProof/>
            <w:webHidden/>
          </w:rPr>
        </w:r>
        <w:r w:rsidR="00D97A02">
          <w:rPr>
            <w:noProof/>
            <w:webHidden/>
          </w:rPr>
          <w:fldChar w:fldCharType="separate"/>
        </w:r>
        <w:r w:rsidR="008D4724">
          <w:rPr>
            <w:noProof/>
            <w:webHidden/>
          </w:rPr>
          <w:t>63</w:t>
        </w:r>
        <w:r w:rsidR="00D97A02">
          <w:rPr>
            <w:noProof/>
            <w:webHidden/>
          </w:rPr>
          <w:fldChar w:fldCharType="end"/>
        </w:r>
      </w:hyperlink>
    </w:p>
    <w:p w:rsidR="00D97A02" w:rsidRDefault="009A7B58">
      <w:pPr>
        <w:pStyle w:val="33"/>
        <w:rPr>
          <w:rFonts w:asciiTheme="minorHAnsi" w:eastAsiaTheme="minorEastAsia" w:hAnsiTheme="minorHAnsi" w:cstheme="minorBidi"/>
          <w:noProof/>
          <w:sz w:val="22"/>
          <w:szCs w:val="22"/>
        </w:rPr>
      </w:pPr>
      <w:hyperlink w:anchor="_Toc413402107" w:history="1">
        <w:r w:rsidR="00D97A02" w:rsidRPr="00BA37A1">
          <w:rPr>
            <w:rStyle w:val="af2"/>
            <w:iCs/>
            <w:noProof/>
          </w:rPr>
          <w:t>а) Описание балансов установленной, располагаемой тепловой мощности и тепловой мощности  нетто, потерь тепловой мощности в тепловых сетях и  присоединенной тепловой нагрузки  по каждому источнику тепловой энергии.,  а в случае нескольких выводов тепловой мощности от одного источника  тепловой энергии - по каждому из выводов.</w:t>
        </w:r>
        <w:r w:rsidR="00D97A02">
          <w:rPr>
            <w:noProof/>
            <w:webHidden/>
          </w:rPr>
          <w:tab/>
        </w:r>
        <w:r w:rsidR="00D97A02">
          <w:rPr>
            <w:noProof/>
            <w:webHidden/>
          </w:rPr>
          <w:fldChar w:fldCharType="begin"/>
        </w:r>
        <w:r w:rsidR="00D97A02">
          <w:rPr>
            <w:noProof/>
            <w:webHidden/>
          </w:rPr>
          <w:instrText xml:space="preserve"> PAGEREF _Toc413402107 \h </w:instrText>
        </w:r>
        <w:r w:rsidR="00D97A02">
          <w:rPr>
            <w:noProof/>
            <w:webHidden/>
          </w:rPr>
        </w:r>
        <w:r w:rsidR="00D97A02">
          <w:rPr>
            <w:noProof/>
            <w:webHidden/>
          </w:rPr>
          <w:fldChar w:fldCharType="separate"/>
        </w:r>
        <w:r w:rsidR="008D4724">
          <w:rPr>
            <w:noProof/>
            <w:webHidden/>
          </w:rPr>
          <w:t>63</w:t>
        </w:r>
        <w:r w:rsidR="00D97A02">
          <w:rPr>
            <w:noProof/>
            <w:webHidden/>
          </w:rPr>
          <w:fldChar w:fldCharType="end"/>
        </w:r>
      </w:hyperlink>
    </w:p>
    <w:p w:rsidR="00D97A02" w:rsidRDefault="009A7B58">
      <w:pPr>
        <w:pStyle w:val="33"/>
        <w:rPr>
          <w:rFonts w:asciiTheme="minorHAnsi" w:eastAsiaTheme="minorEastAsia" w:hAnsiTheme="minorHAnsi" w:cstheme="minorBidi"/>
          <w:noProof/>
          <w:sz w:val="22"/>
          <w:szCs w:val="22"/>
        </w:rPr>
      </w:pPr>
      <w:hyperlink w:anchor="_Toc413402108" w:history="1">
        <w:r w:rsidR="00D97A02" w:rsidRPr="00BA37A1">
          <w:rPr>
            <w:rStyle w:val="af2"/>
            <w:iCs/>
            <w:noProof/>
          </w:rPr>
          <w:t>б) Описание резервов и дефицитов тепловой мощности нетто по каждому источнику тепловой энергии и выводам тепловой мощности от источников  тепловой энергии.</w:t>
        </w:r>
        <w:r w:rsidR="00D97A02">
          <w:rPr>
            <w:noProof/>
            <w:webHidden/>
          </w:rPr>
          <w:tab/>
        </w:r>
        <w:r w:rsidR="00D97A02">
          <w:rPr>
            <w:noProof/>
            <w:webHidden/>
          </w:rPr>
          <w:fldChar w:fldCharType="begin"/>
        </w:r>
        <w:r w:rsidR="00D97A02">
          <w:rPr>
            <w:noProof/>
            <w:webHidden/>
          </w:rPr>
          <w:instrText xml:space="preserve"> PAGEREF _Toc413402108 \h </w:instrText>
        </w:r>
        <w:r w:rsidR="00D97A02">
          <w:rPr>
            <w:noProof/>
            <w:webHidden/>
          </w:rPr>
        </w:r>
        <w:r w:rsidR="00D97A02">
          <w:rPr>
            <w:noProof/>
            <w:webHidden/>
          </w:rPr>
          <w:fldChar w:fldCharType="separate"/>
        </w:r>
        <w:r w:rsidR="008D4724">
          <w:rPr>
            <w:noProof/>
            <w:webHidden/>
          </w:rPr>
          <w:t>65</w:t>
        </w:r>
        <w:r w:rsidR="00D97A02">
          <w:rPr>
            <w:noProof/>
            <w:webHidden/>
          </w:rPr>
          <w:fldChar w:fldCharType="end"/>
        </w:r>
      </w:hyperlink>
    </w:p>
    <w:p w:rsidR="00D97A02" w:rsidRDefault="009A7B58">
      <w:pPr>
        <w:pStyle w:val="33"/>
        <w:rPr>
          <w:rFonts w:asciiTheme="minorHAnsi" w:eastAsiaTheme="minorEastAsia" w:hAnsiTheme="minorHAnsi" w:cstheme="minorBidi"/>
          <w:noProof/>
          <w:sz w:val="22"/>
          <w:szCs w:val="22"/>
        </w:rPr>
      </w:pPr>
      <w:hyperlink w:anchor="_Toc413402109" w:history="1">
        <w:r w:rsidR="00D97A02" w:rsidRPr="00BA37A1">
          <w:rPr>
            <w:rStyle w:val="af2"/>
            <w:iCs/>
            <w:noProof/>
          </w:rPr>
          <w:t>в) Описание   гидравлических   режимов,   обеспечивающих   передачу тепловой  энергии  от  источника тепловой  энергии  до самого  удаленного  потребителя   и  характеризующих  существующие  возможности (резервы и дефициты по пропускной способности) передачи тепловой энергии от источника к  потребителю.</w:t>
        </w:r>
        <w:r w:rsidR="00D97A02">
          <w:rPr>
            <w:noProof/>
            <w:webHidden/>
          </w:rPr>
          <w:tab/>
        </w:r>
        <w:r w:rsidR="00D97A02">
          <w:rPr>
            <w:noProof/>
            <w:webHidden/>
          </w:rPr>
          <w:fldChar w:fldCharType="begin"/>
        </w:r>
        <w:r w:rsidR="00D97A02">
          <w:rPr>
            <w:noProof/>
            <w:webHidden/>
          </w:rPr>
          <w:instrText xml:space="preserve"> PAGEREF _Toc413402109 \h </w:instrText>
        </w:r>
        <w:r w:rsidR="00D97A02">
          <w:rPr>
            <w:noProof/>
            <w:webHidden/>
          </w:rPr>
        </w:r>
        <w:r w:rsidR="00D97A02">
          <w:rPr>
            <w:noProof/>
            <w:webHidden/>
          </w:rPr>
          <w:fldChar w:fldCharType="separate"/>
        </w:r>
        <w:r w:rsidR="008D4724">
          <w:rPr>
            <w:noProof/>
            <w:webHidden/>
          </w:rPr>
          <w:t>67</w:t>
        </w:r>
        <w:r w:rsidR="00D97A02">
          <w:rPr>
            <w:noProof/>
            <w:webHidden/>
          </w:rPr>
          <w:fldChar w:fldCharType="end"/>
        </w:r>
      </w:hyperlink>
    </w:p>
    <w:p w:rsidR="00D97A02" w:rsidRDefault="009A7B58">
      <w:pPr>
        <w:pStyle w:val="33"/>
        <w:rPr>
          <w:rFonts w:asciiTheme="minorHAnsi" w:eastAsiaTheme="minorEastAsia" w:hAnsiTheme="minorHAnsi" w:cstheme="minorBidi"/>
          <w:noProof/>
          <w:sz w:val="22"/>
          <w:szCs w:val="22"/>
        </w:rPr>
      </w:pPr>
      <w:hyperlink w:anchor="_Toc413402110" w:history="1">
        <w:r w:rsidR="00D97A02" w:rsidRPr="00BA37A1">
          <w:rPr>
            <w:rStyle w:val="af2"/>
            <w:iCs/>
            <w:noProof/>
          </w:rPr>
          <w:t>г) Описание причин возникновения дефицитов тепловой мощности и последствий  влияния дефицитов на качество теплоснабжения.</w:t>
        </w:r>
        <w:r w:rsidR="00D97A02">
          <w:rPr>
            <w:noProof/>
            <w:webHidden/>
          </w:rPr>
          <w:tab/>
        </w:r>
        <w:r w:rsidR="00D97A02">
          <w:rPr>
            <w:noProof/>
            <w:webHidden/>
          </w:rPr>
          <w:fldChar w:fldCharType="begin"/>
        </w:r>
        <w:r w:rsidR="00D97A02">
          <w:rPr>
            <w:noProof/>
            <w:webHidden/>
          </w:rPr>
          <w:instrText xml:space="preserve"> PAGEREF _Toc413402110 \h </w:instrText>
        </w:r>
        <w:r w:rsidR="00D97A02">
          <w:rPr>
            <w:noProof/>
            <w:webHidden/>
          </w:rPr>
        </w:r>
        <w:r w:rsidR="00D97A02">
          <w:rPr>
            <w:noProof/>
            <w:webHidden/>
          </w:rPr>
          <w:fldChar w:fldCharType="separate"/>
        </w:r>
        <w:r w:rsidR="008D4724">
          <w:rPr>
            <w:noProof/>
            <w:webHidden/>
          </w:rPr>
          <w:t>68</w:t>
        </w:r>
        <w:r w:rsidR="00D97A02">
          <w:rPr>
            <w:noProof/>
            <w:webHidden/>
          </w:rPr>
          <w:fldChar w:fldCharType="end"/>
        </w:r>
      </w:hyperlink>
    </w:p>
    <w:p w:rsidR="00D97A02" w:rsidRDefault="009A7B58">
      <w:pPr>
        <w:pStyle w:val="33"/>
        <w:rPr>
          <w:rFonts w:asciiTheme="minorHAnsi" w:eastAsiaTheme="minorEastAsia" w:hAnsiTheme="minorHAnsi" w:cstheme="minorBidi"/>
          <w:noProof/>
          <w:sz w:val="22"/>
          <w:szCs w:val="22"/>
        </w:rPr>
      </w:pPr>
      <w:hyperlink w:anchor="_Toc413402111" w:history="1">
        <w:r w:rsidR="00D97A02" w:rsidRPr="00BA37A1">
          <w:rPr>
            <w:rStyle w:val="af2"/>
            <w:iCs/>
            <w:noProof/>
          </w:rPr>
          <w:t>д) Описание резервов тепловой мощности нетто источников тепловой энергии  и возможностей расширения технологических зон действия источников с  резервами тепловой мощности нетто в зоны действия  с дефицитом тепловой мощности.</w:t>
        </w:r>
        <w:r w:rsidR="00D97A02">
          <w:rPr>
            <w:noProof/>
            <w:webHidden/>
          </w:rPr>
          <w:tab/>
        </w:r>
        <w:r w:rsidR="00D97A02">
          <w:rPr>
            <w:noProof/>
            <w:webHidden/>
          </w:rPr>
          <w:fldChar w:fldCharType="begin"/>
        </w:r>
        <w:r w:rsidR="00D97A02">
          <w:rPr>
            <w:noProof/>
            <w:webHidden/>
          </w:rPr>
          <w:instrText xml:space="preserve"> PAGEREF _Toc413402111 \h </w:instrText>
        </w:r>
        <w:r w:rsidR="00D97A02">
          <w:rPr>
            <w:noProof/>
            <w:webHidden/>
          </w:rPr>
        </w:r>
        <w:r w:rsidR="00D97A02">
          <w:rPr>
            <w:noProof/>
            <w:webHidden/>
          </w:rPr>
          <w:fldChar w:fldCharType="separate"/>
        </w:r>
        <w:r w:rsidR="008D4724">
          <w:rPr>
            <w:noProof/>
            <w:webHidden/>
          </w:rPr>
          <w:t>69</w:t>
        </w:r>
        <w:r w:rsidR="00D97A02">
          <w:rPr>
            <w:noProof/>
            <w:webHidden/>
          </w:rPr>
          <w:fldChar w:fldCharType="end"/>
        </w:r>
      </w:hyperlink>
    </w:p>
    <w:p w:rsidR="00D97A02" w:rsidRDefault="009A7B58">
      <w:pPr>
        <w:pStyle w:val="23"/>
        <w:rPr>
          <w:rFonts w:asciiTheme="minorHAnsi" w:eastAsiaTheme="minorEastAsia" w:hAnsiTheme="minorHAnsi" w:cstheme="minorBidi"/>
          <w:noProof/>
          <w:sz w:val="22"/>
          <w:szCs w:val="22"/>
        </w:rPr>
      </w:pPr>
      <w:hyperlink w:anchor="_Toc413402112" w:history="1">
        <w:r w:rsidR="00D97A02" w:rsidRPr="00BA37A1">
          <w:rPr>
            <w:rStyle w:val="af2"/>
            <w:noProof/>
          </w:rPr>
          <w:t>Глава 1. часть 7. Балансы теплоносителя</w:t>
        </w:r>
        <w:r w:rsidR="00D97A02">
          <w:rPr>
            <w:noProof/>
            <w:webHidden/>
          </w:rPr>
          <w:tab/>
        </w:r>
        <w:r w:rsidR="00D97A02">
          <w:rPr>
            <w:noProof/>
            <w:webHidden/>
          </w:rPr>
          <w:fldChar w:fldCharType="begin"/>
        </w:r>
        <w:r w:rsidR="00D97A02">
          <w:rPr>
            <w:noProof/>
            <w:webHidden/>
          </w:rPr>
          <w:instrText xml:space="preserve"> PAGEREF _Toc413402112 \h </w:instrText>
        </w:r>
        <w:r w:rsidR="00D97A02">
          <w:rPr>
            <w:noProof/>
            <w:webHidden/>
          </w:rPr>
        </w:r>
        <w:r w:rsidR="00D97A02">
          <w:rPr>
            <w:noProof/>
            <w:webHidden/>
          </w:rPr>
          <w:fldChar w:fldCharType="separate"/>
        </w:r>
        <w:r w:rsidR="008D4724">
          <w:rPr>
            <w:noProof/>
            <w:webHidden/>
          </w:rPr>
          <w:t>70</w:t>
        </w:r>
        <w:r w:rsidR="00D97A02">
          <w:rPr>
            <w:noProof/>
            <w:webHidden/>
          </w:rPr>
          <w:fldChar w:fldCharType="end"/>
        </w:r>
      </w:hyperlink>
    </w:p>
    <w:p w:rsidR="00D97A02" w:rsidRDefault="009A7B58">
      <w:pPr>
        <w:pStyle w:val="33"/>
        <w:rPr>
          <w:rFonts w:asciiTheme="minorHAnsi" w:eastAsiaTheme="minorEastAsia" w:hAnsiTheme="minorHAnsi" w:cstheme="minorBidi"/>
          <w:noProof/>
          <w:sz w:val="22"/>
          <w:szCs w:val="22"/>
        </w:rPr>
      </w:pPr>
      <w:hyperlink w:anchor="_Toc413402113" w:history="1">
        <w:r w:rsidR="00D97A02" w:rsidRPr="00BA37A1">
          <w:rPr>
            <w:rStyle w:val="af2"/>
            <w:iCs/>
            <w:noProof/>
          </w:rPr>
          <w:t>а) Описание утвержденных балансов производительности водоподготовительных  установок  теплоносителя для тепловых сетей и максимального потребления  теплоносителя в теплоиспользующих установках потребителей в перспективных зонах действия систем теплоснабжения и источников тепловой энергии, в том числе работающих на единую тепловую сеть.</w:t>
        </w:r>
        <w:r w:rsidR="00D97A02">
          <w:rPr>
            <w:noProof/>
            <w:webHidden/>
          </w:rPr>
          <w:tab/>
        </w:r>
        <w:r w:rsidR="00D97A02">
          <w:rPr>
            <w:noProof/>
            <w:webHidden/>
          </w:rPr>
          <w:fldChar w:fldCharType="begin"/>
        </w:r>
        <w:r w:rsidR="00D97A02">
          <w:rPr>
            <w:noProof/>
            <w:webHidden/>
          </w:rPr>
          <w:instrText xml:space="preserve"> PAGEREF _Toc413402113 \h </w:instrText>
        </w:r>
        <w:r w:rsidR="00D97A02">
          <w:rPr>
            <w:noProof/>
            <w:webHidden/>
          </w:rPr>
        </w:r>
        <w:r w:rsidR="00D97A02">
          <w:rPr>
            <w:noProof/>
            <w:webHidden/>
          </w:rPr>
          <w:fldChar w:fldCharType="separate"/>
        </w:r>
        <w:r w:rsidR="008D4724">
          <w:rPr>
            <w:noProof/>
            <w:webHidden/>
          </w:rPr>
          <w:t>70</w:t>
        </w:r>
        <w:r w:rsidR="00D97A02">
          <w:rPr>
            <w:noProof/>
            <w:webHidden/>
          </w:rPr>
          <w:fldChar w:fldCharType="end"/>
        </w:r>
      </w:hyperlink>
    </w:p>
    <w:p w:rsidR="00D97A02" w:rsidRDefault="009A7B58">
      <w:pPr>
        <w:pStyle w:val="33"/>
        <w:rPr>
          <w:rFonts w:asciiTheme="minorHAnsi" w:eastAsiaTheme="minorEastAsia" w:hAnsiTheme="minorHAnsi" w:cstheme="minorBidi"/>
          <w:noProof/>
          <w:sz w:val="22"/>
          <w:szCs w:val="22"/>
        </w:rPr>
      </w:pPr>
      <w:hyperlink w:anchor="_Toc413402114" w:history="1">
        <w:r w:rsidR="00D97A02" w:rsidRPr="00BA37A1">
          <w:rPr>
            <w:rStyle w:val="af2"/>
            <w:iCs/>
            <w:noProof/>
          </w:rPr>
          <w:t>б) Описание утвержденных балансов производительности водоподготовительных  установок  теплоносителя для тепловых сетей и максимального потребления  теплоносителя в аварийных режимах систем теплоснабжения.</w:t>
        </w:r>
        <w:r w:rsidR="00D97A02">
          <w:rPr>
            <w:noProof/>
            <w:webHidden/>
          </w:rPr>
          <w:tab/>
        </w:r>
        <w:r w:rsidR="00D97A02">
          <w:rPr>
            <w:noProof/>
            <w:webHidden/>
          </w:rPr>
          <w:fldChar w:fldCharType="begin"/>
        </w:r>
        <w:r w:rsidR="00D97A02">
          <w:rPr>
            <w:noProof/>
            <w:webHidden/>
          </w:rPr>
          <w:instrText xml:space="preserve"> PAGEREF _Toc413402114 \h </w:instrText>
        </w:r>
        <w:r w:rsidR="00D97A02">
          <w:rPr>
            <w:noProof/>
            <w:webHidden/>
          </w:rPr>
        </w:r>
        <w:r w:rsidR="00D97A02">
          <w:rPr>
            <w:noProof/>
            <w:webHidden/>
          </w:rPr>
          <w:fldChar w:fldCharType="separate"/>
        </w:r>
        <w:r w:rsidR="008D4724">
          <w:rPr>
            <w:noProof/>
            <w:webHidden/>
          </w:rPr>
          <w:t>75</w:t>
        </w:r>
        <w:r w:rsidR="00D97A02">
          <w:rPr>
            <w:noProof/>
            <w:webHidden/>
          </w:rPr>
          <w:fldChar w:fldCharType="end"/>
        </w:r>
      </w:hyperlink>
    </w:p>
    <w:p w:rsidR="00D97A02" w:rsidRDefault="009A7B58">
      <w:pPr>
        <w:pStyle w:val="23"/>
        <w:rPr>
          <w:rFonts w:asciiTheme="minorHAnsi" w:eastAsiaTheme="minorEastAsia" w:hAnsiTheme="minorHAnsi" w:cstheme="minorBidi"/>
          <w:noProof/>
          <w:sz w:val="22"/>
          <w:szCs w:val="22"/>
        </w:rPr>
      </w:pPr>
      <w:hyperlink w:anchor="_Toc413402115" w:history="1">
        <w:r w:rsidR="00D97A02" w:rsidRPr="00BA37A1">
          <w:rPr>
            <w:rStyle w:val="af2"/>
            <w:noProof/>
          </w:rPr>
          <w:t>Глава 1. часть 8. Топливные балансы источников тепловой энергии и система обеспечения топливом.</w:t>
        </w:r>
        <w:r w:rsidR="00D97A02">
          <w:rPr>
            <w:noProof/>
            <w:webHidden/>
          </w:rPr>
          <w:tab/>
        </w:r>
        <w:r w:rsidR="00D97A02">
          <w:rPr>
            <w:noProof/>
            <w:webHidden/>
          </w:rPr>
          <w:fldChar w:fldCharType="begin"/>
        </w:r>
        <w:r w:rsidR="00D97A02">
          <w:rPr>
            <w:noProof/>
            <w:webHidden/>
          </w:rPr>
          <w:instrText xml:space="preserve"> PAGEREF _Toc413402115 \h </w:instrText>
        </w:r>
        <w:r w:rsidR="00D97A02">
          <w:rPr>
            <w:noProof/>
            <w:webHidden/>
          </w:rPr>
        </w:r>
        <w:r w:rsidR="00D97A02">
          <w:rPr>
            <w:noProof/>
            <w:webHidden/>
          </w:rPr>
          <w:fldChar w:fldCharType="separate"/>
        </w:r>
        <w:r w:rsidR="008D4724">
          <w:rPr>
            <w:noProof/>
            <w:webHidden/>
          </w:rPr>
          <w:t>77</w:t>
        </w:r>
        <w:r w:rsidR="00D97A02">
          <w:rPr>
            <w:noProof/>
            <w:webHidden/>
          </w:rPr>
          <w:fldChar w:fldCharType="end"/>
        </w:r>
      </w:hyperlink>
    </w:p>
    <w:p w:rsidR="00D97A02" w:rsidRDefault="009A7B58">
      <w:pPr>
        <w:pStyle w:val="33"/>
        <w:rPr>
          <w:rFonts w:asciiTheme="minorHAnsi" w:eastAsiaTheme="minorEastAsia" w:hAnsiTheme="minorHAnsi" w:cstheme="minorBidi"/>
          <w:noProof/>
          <w:sz w:val="22"/>
          <w:szCs w:val="22"/>
        </w:rPr>
      </w:pPr>
      <w:hyperlink w:anchor="_Toc413402116" w:history="1">
        <w:r w:rsidR="00D97A02" w:rsidRPr="00BA37A1">
          <w:rPr>
            <w:rStyle w:val="af2"/>
            <w:iCs/>
            <w:noProof/>
          </w:rPr>
          <w:t>а) Описание видов и количества используемого основного топлива для каждого источника  тепловой энергии.</w:t>
        </w:r>
        <w:r w:rsidR="00D97A02">
          <w:rPr>
            <w:noProof/>
            <w:webHidden/>
          </w:rPr>
          <w:tab/>
        </w:r>
        <w:r w:rsidR="00D97A02">
          <w:rPr>
            <w:noProof/>
            <w:webHidden/>
          </w:rPr>
          <w:fldChar w:fldCharType="begin"/>
        </w:r>
        <w:r w:rsidR="00D97A02">
          <w:rPr>
            <w:noProof/>
            <w:webHidden/>
          </w:rPr>
          <w:instrText xml:space="preserve"> PAGEREF _Toc413402116 \h </w:instrText>
        </w:r>
        <w:r w:rsidR="00D97A02">
          <w:rPr>
            <w:noProof/>
            <w:webHidden/>
          </w:rPr>
        </w:r>
        <w:r w:rsidR="00D97A02">
          <w:rPr>
            <w:noProof/>
            <w:webHidden/>
          </w:rPr>
          <w:fldChar w:fldCharType="separate"/>
        </w:r>
        <w:r w:rsidR="008D4724">
          <w:rPr>
            <w:noProof/>
            <w:webHidden/>
          </w:rPr>
          <w:t>77</w:t>
        </w:r>
        <w:r w:rsidR="00D97A02">
          <w:rPr>
            <w:noProof/>
            <w:webHidden/>
          </w:rPr>
          <w:fldChar w:fldCharType="end"/>
        </w:r>
      </w:hyperlink>
    </w:p>
    <w:p w:rsidR="00D97A02" w:rsidRDefault="009A7B58">
      <w:pPr>
        <w:pStyle w:val="33"/>
        <w:rPr>
          <w:rFonts w:asciiTheme="minorHAnsi" w:eastAsiaTheme="minorEastAsia" w:hAnsiTheme="minorHAnsi" w:cstheme="minorBidi"/>
          <w:noProof/>
          <w:sz w:val="22"/>
          <w:szCs w:val="22"/>
        </w:rPr>
      </w:pPr>
      <w:hyperlink w:anchor="_Toc413402117" w:history="1">
        <w:r w:rsidR="00D97A02" w:rsidRPr="00BA37A1">
          <w:rPr>
            <w:rStyle w:val="af2"/>
            <w:iCs/>
            <w:noProof/>
          </w:rPr>
          <w:t>б) Описание видов резервного и аварийного топлива и возможности их обеспечения в соответствии с нормативными требованиями.</w:t>
        </w:r>
        <w:r w:rsidR="00D97A02">
          <w:rPr>
            <w:noProof/>
            <w:webHidden/>
          </w:rPr>
          <w:tab/>
        </w:r>
        <w:r w:rsidR="00D97A02">
          <w:rPr>
            <w:noProof/>
            <w:webHidden/>
          </w:rPr>
          <w:fldChar w:fldCharType="begin"/>
        </w:r>
        <w:r w:rsidR="00D97A02">
          <w:rPr>
            <w:noProof/>
            <w:webHidden/>
          </w:rPr>
          <w:instrText xml:space="preserve"> PAGEREF _Toc413402117 \h </w:instrText>
        </w:r>
        <w:r w:rsidR="00D97A02">
          <w:rPr>
            <w:noProof/>
            <w:webHidden/>
          </w:rPr>
        </w:r>
        <w:r w:rsidR="00D97A02">
          <w:rPr>
            <w:noProof/>
            <w:webHidden/>
          </w:rPr>
          <w:fldChar w:fldCharType="separate"/>
        </w:r>
        <w:r w:rsidR="008D4724">
          <w:rPr>
            <w:noProof/>
            <w:webHidden/>
          </w:rPr>
          <w:t>80</w:t>
        </w:r>
        <w:r w:rsidR="00D97A02">
          <w:rPr>
            <w:noProof/>
            <w:webHidden/>
          </w:rPr>
          <w:fldChar w:fldCharType="end"/>
        </w:r>
      </w:hyperlink>
    </w:p>
    <w:p w:rsidR="00D97A02" w:rsidRDefault="009A7B58">
      <w:pPr>
        <w:pStyle w:val="33"/>
        <w:rPr>
          <w:rFonts w:asciiTheme="minorHAnsi" w:eastAsiaTheme="minorEastAsia" w:hAnsiTheme="minorHAnsi" w:cstheme="minorBidi"/>
          <w:noProof/>
          <w:sz w:val="22"/>
          <w:szCs w:val="22"/>
        </w:rPr>
      </w:pPr>
      <w:hyperlink w:anchor="_Toc413402118" w:history="1">
        <w:r w:rsidR="00D97A02" w:rsidRPr="00BA37A1">
          <w:rPr>
            <w:rStyle w:val="af2"/>
            <w:iCs/>
            <w:noProof/>
          </w:rPr>
          <w:t>в) Описание особенностей характеристик топлив в зависимости от мест поставки.</w:t>
        </w:r>
        <w:r w:rsidR="00D97A02">
          <w:rPr>
            <w:noProof/>
            <w:webHidden/>
          </w:rPr>
          <w:tab/>
        </w:r>
        <w:r w:rsidR="00D97A02">
          <w:rPr>
            <w:noProof/>
            <w:webHidden/>
          </w:rPr>
          <w:fldChar w:fldCharType="begin"/>
        </w:r>
        <w:r w:rsidR="00D97A02">
          <w:rPr>
            <w:noProof/>
            <w:webHidden/>
          </w:rPr>
          <w:instrText xml:space="preserve"> PAGEREF _Toc413402118 \h </w:instrText>
        </w:r>
        <w:r w:rsidR="00D97A02">
          <w:rPr>
            <w:noProof/>
            <w:webHidden/>
          </w:rPr>
        </w:r>
        <w:r w:rsidR="00D97A02">
          <w:rPr>
            <w:noProof/>
            <w:webHidden/>
          </w:rPr>
          <w:fldChar w:fldCharType="separate"/>
        </w:r>
        <w:r w:rsidR="008D4724">
          <w:rPr>
            <w:noProof/>
            <w:webHidden/>
          </w:rPr>
          <w:t>81</w:t>
        </w:r>
        <w:r w:rsidR="00D97A02">
          <w:rPr>
            <w:noProof/>
            <w:webHidden/>
          </w:rPr>
          <w:fldChar w:fldCharType="end"/>
        </w:r>
      </w:hyperlink>
    </w:p>
    <w:p w:rsidR="00D97A02" w:rsidRDefault="009A7B58">
      <w:pPr>
        <w:pStyle w:val="33"/>
        <w:rPr>
          <w:rFonts w:asciiTheme="minorHAnsi" w:eastAsiaTheme="minorEastAsia" w:hAnsiTheme="minorHAnsi" w:cstheme="minorBidi"/>
          <w:noProof/>
          <w:sz w:val="22"/>
          <w:szCs w:val="22"/>
        </w:rPr>
      </w:pPr>
      <w:hyperlink w:anchor="_Toc413402119" w:history="1">
        <w:r w:rsidR="00D97A02" w:rsidRPr="00BA37A1">
          <w:rPr>
            <w:rStyle w:val="af2"/>
            <w:iCs/>
            <w:noProof/>
          </w:rPr>
          <w:t>г) Анализ поставки топлива в периоды расчетных температур наружного  воздуха.</w:t>
        </w:r>
        <w:r w:rsidR="00D97A02">
          <w:rPr>
            <w:noProof/>
            <w:webHidden/>
          </w:rPr>
          <w:tab/>
        </w:r>
        <w:r w:rsidR="00D97A02">
          <w:rPr>
            <w:noProof/>
            <w:webHidden/>
          </w:rPr>
          <w:fldChar w:fldCharType="begin"/>
        </w:r>
        <w:r w:rsidR="00D97A02">
          <w:rPr>
            <w:noProof/>
            <w:webHidden/>
          </w:rPr>
          <w:instrText xml:space="preserve"> PAGEREF _Toc413402119 \h </w:instrText>
        </w:r>
        <w:r w:rsidR="00D97A02">
          <w:rPr>
            <w:noProof/>
            <w:webHidden/>
          </w:rPr>
        </w:r>
        <w:r w:rsidR="00D97A02">
          <w:rPr>
            <w:noProof/>
            <w:webHidden/>
          </w:rPr>
          <w:fldChar w:fldCharType="separate"/>
        </w:r>
        <w:r w:rsidR="008D4724">
          <w:rPr>
            <w:noProof/>
            <w:webHidden/>
          </w:rPr>
          <w:t>82</w:t>
        </w:r>
        <w:r w:rsidR="00D97A02">
          <w:rPr>
            <w:noProof/>
            <w:webHidden/>
          </w:rPr>
          <w:fldChar w:fldCharType="end"/>
        </w:r>
      </w:hyperlink>
    </w:p>
    <w:p w:rsidR="00D97A02" w:rsidRDefault="009A7B58">
      <w:pPr>
        <w:pStyle w:val="23"/>
        <w:rPr>
          <w:rFonts w:asciiTheme="minorHAnsi" w:eastAsiaTheme="minorEastAsia" w:hAnsiTheme="minorHAnsi" w:cstheme="minorBidi"/>
          <w:noProof/>
          <w:sz w:val="22"/>
          <w:szCs w:val="22"/>
        </w:rPr>
      </w:pPr>
      <w:hyperlink w:anchor="_Toc413402120" w:history="1">
        <w:r w:rsidR="00D97A02" w:rsidRPr="00BA37A1">
          <w:rPr>
            <w:rStyle w:val="af2"/>
            <w:noProof/>
          </w:rPr>
          <w:t>Глава 1. часть 9. Надежность теплоснабжения</w:t>
        </w:r>
        <w:r w:rsidR="00D97A02">
          <w:rPr>
            <w:noProof/>
            <w:webHidden/>
          </w:rPr>
          <w:tab/>
        </w:r>
        <w:r w:rsidR="00D97A02">
          <w:rPr>
            <w:noProof/>
            <w:webHidden/>
          </w:rPr>
          <w:fldChar w:fldCharType="begin"/>
        </w:r>
        <w:r w:rsidR="00D97A02">
          <w:rPr>
            <w:noProof/>
            <w:webHidden/>
          </w:rPr>
          <w:instrText xml:space="preserve"> PAGEREF _Toc413402120 \h </w:instrText>
        </w:r>
        <w:r w:rsidR="00D97A02">
          <w:rPr>
            <w:noProof/>
            <w:webHidden/>
          </w:rPr>
        </w:r>
        <w:r w:rsidR="00D97A02">
          <w:rPr>
            <w:noProof/>
            <w:webHidden/>
          </w:rPr>
          <w:fldChar w:fldCharType="separate"/>
        </w:r>
        <w:r w:rsidR="008D4724">
          <w:rPr>
            <w:noProof/>
            <w:webHidden/>
          </w:rPr>
          <w:t>83</w:t>
        </w:r>
        <w:r w:rsidR="00D97A02">
          <w:rPr>
            <w:noProof/>
            <w:webHidden/>
          </w:rPr>
          <w:fldChar w:fldCharType="end"/>
        </w:r>
      </w:hyperlink>
    </w:p>
    <w:p w:rsidR="00D97A02" w:rsidRDefault="009A7B58">
      <w:pPr>
        <w:pStyle w:val="33"/>
        <w:rPr>
          <w:rFonts w:asciiTheme="minorHAnsi" w:eastAsiaTheme="minorEastAsia" w:hAnsiTheme="minorHAnsi" w:cstheme="minorBidi"/>
          <w:noProof/>
          <w:sz w:val="22"/>
          <w:szCs w:val="22"/>
        </w:rPr>
      </w:pPr>
      <w:hyperlink w:anchor="_Toc413402121" w:history="1">
        <w:r w:rsidR="00D97A02" w:rsidRPr="00BA37A1">
          <w:rPr>
            <w:rStyle w:val="af2"/>
            <w:iCs/>
            <w:noProof/>
          </w:rPr>
          <w:t>а) Описание показателей, определяемых в соответствии с методическими указаниями  по  расчету  уровня  надежности  и  качества  поставляемых товаров,  оказываемых услуг для организаций, осуществляющих деятельность по  производству и (или) передаче тепловой  энергии.</w:t>
        </w:r>
        <w:r w:rsidR="00D97A02">
          <w:rPr>
            <w:noProof/>
            <w:webHidden/>
          </w:rPr>
          <w:tab/>
        </w:r>
        <w:r w:rsidR="00D97A02">
          <w:rPr>
            <w:noProof/>
            <w:webHidden/>
          </w:rPr>
          <w:fldChar w:fldCharType="begin"/>
        </w:r>
        <w:r w:rsidR="00D97A02">
          <w:rPr>
            <w:noProof/>
            <w:webHidden/>
          </w:rPr>
          <w:instrText xml:space="preserve"> PAGEREF _Toc413402121 \h </w:instrText>
        </w:r>
        <w:r w:rsidR="00D97A02">
          <w:rPr>
            <w:noProof/>
            <w:webHidden/>
          </w:rPr>
        </w:r>
        <w:r w:rsidR="00D97A02">
          <w:rPr>
            <w:noProof/>
            <w:webHidden/>
          </w:rPr>
          <w:fldChar w:fldCharType="separate"/>
        </w:r>
        <w:r w:rsidR="008D4724">
          <w:rPr>
            <w:noProof/>
            <w:webHidden/>
          </w:rPr>
          <w:t>83</w:t>
        </w:r>
        <w:r w:rsidR="00D97A02">
          <w:rPr>
            <w:noProof/>
            <w:webHidden/>
          </w:rPr>
          <w:fldChar w:fldCharType="end"/>
        </w:r>
      </w:hyperlink>
    </w:p>
    <w:p w:rsidR="00D97A02" w:rsidRDefault="009A7B58">
      <w:pPr>
        <w:pStyle w:val="33"/>
        <w:rPr>
          <w:rFonts w:asciiTheme="minorHAnsi" w:eastAsiaTheme="minorEastAsia" w:hAnsiTheme="minorHAnsi" w:cstheme="minorBidi"/>
          <w:noProof/>
          <w:sz w:val="22"/>
          <w:szCs w:val="22"/>
        </w:rPr>
      </w:pPr>
      <w:hyperlink w:anchor="_Toc413402122" w:history="1">
        <w:r w:rsidR="00D97A02" w:rsidRPr="00BA37A1">
          <w:rPr>
            <w:rStyle w:val="af2"/>
            <w:iCs/>
            <w:noProof/>
          </w:rPr>
          <w:t>б) Анализ аварийных отключений потребителей.</w:t>
        </w:r>
        <w:r w:rsidR="00D97A02">
          <w:rPr>
            <w:noProof/>
            <w:webHidden/>
          </w:rPr>
          <w:tab/>
        </w:r>
        <w:r w:rsidR="00D97A02">
          <w:rPr>
            <w:noProof/>
            <w:webHidden/>
          </w:rPr>
          <w:fldChar w:fldCharType="begin"/>
        </w:r>
        <w:r w:rsidR="00D97A02">
          <w:rPr>
            <w:noProof/>
            <w:webHidden/>
          </w:rPr>
          <w:instrText xml:space="preserve"> PAGEREF _Toc413402122 \h </w:instrText>
        </w:r>
        <w:r w:rsidR="00D97A02">
          <w:rPr>
            <w:noProof/>
            <w:webHidden/>
          </w:rPr>
        </w:r>
        <w:r w:rsidR="00D97A02">
          <w:rPr>
            <w:noProof/>
            <w:webHidden/>
          </w:rPr>
          <w:fldChar w:fldCharType="separate"/>
        </w:r>
        <w:r w:rsidR="008D4724">
          <w:rPr>
            <w:noProof/>
            <w:webHidden/>
          </w:rPr>
          <w:t>89</w:t>
        </w:r>
        <w:r w:rsidR="00D97A02">
          <w:rPr>
            <w:noProof/>
            <w:webHidden/>
          </w:rPr>
          <w:fldChar w:fldCharType="end"/>
        </w:r>
      </w:hyperlink>
    </w:p>
    <w:p w:rsidR="00D97A02" w:rsidRDefault="009A7B58">
      <w:pPr>
        <w:pStyle w:val="33"/>
        <w:rPr>
          <w:rFonts w:asciiTheme="minorHAnsi" w:eastAsiaTheme="minorEastAsia" w:hAnsiTheme="minorHAnsi" w:cstheme="minorBidi"/>
          <w:noProof/>
          <w:sz w:val="22"/>
          <w:szCs w:val="22"/>
        </w:rPr>
      </w:pPr>
      <w:hyperlink w:anchor="_Toc413402123" w:history="1">
        <w:r w:rsidR="00D97A02" w:rsidRPr="00BA37A1">
          <w:rPr>
            <w:rStyle w:val="af2"/>
            <w:iCs/>
            <w:noProof/>
          </w:rPr>
          <w:t>в) Анализ времени восстановления теплоснабжения потребителей после аварийных отключений.</w:t>
        </w:r>
        <w:r w:rsidR="00D97A02">
          <w:rPr>
            <w:noProof/>
            <w:webHidden/>
          </w:rPr>
          <w:tab/>
        </w:r>
        <w:r w:rsidR="00D97A02">
          <w:rPr>
            <w:noProof/>
            <w:webHidden/>
          </w:rPr>
          <w:fldChar w:fldCharType="begin"/>
        </w:r>
        <w:r w:rsidR="00D97A02">
          <w:rPr>
            <w:noProof/>
            <w:webHidden/>
          </w:rPr>
          <w:instrText xml:space="preserve"> PAGEREF _Toc413402123 \h </w:instrText>
        </w:r>
        <w:r w:rsidR="00D97A02">
          <w:rPr>
            <w:noProof/>
            <w:webHidden/>
          </w:rPr>
        </w:r>
        <w:r w:rsidR="00D97A02">
          <w:rPr>
            <w:noProof/>
            <w:webHidden/>
          </w:rPr>
          <w:fldChar w:fldCharType="separate"/>
        </w:r>
        <w:r w:rsidR="008D4724">
          <w:rPr>
            <w:noProof/>
            <w:webHidden/>
          </w:rPr>
          <w:t>90</w:t>
        </w:r>
        <w:r w:rsidR="00D97A02">
          <w:rPr>
            <w:noProof/>
            <w:webHidden/>
          </w:rPr>
          <w:fldChar w:fldCharType="end"/>
        </w:r>
      </w:hyperlink>
    </w:p>
    <w:p w:rsidR="00D97A02" w:rsidRDefault="009A7B58">
      <w:pPr>
        <w:pStyle w:val="33"/>
        <w:rPr>
          <w:rFonts w:asciiTheme="minorHAnsi" w:eastAsiaTheme="minorEastAsia" w:hAnsiTheme="minorHAnsi" w:cstheme="minorBidi"/>
          <w:noProof/>
          <w:sz w:val="22"/>
          <w:szCs w:val="22"/>
        </w:rPr>
      </w:pPr>
      <w:hyperlink w:anchor="_Toc413402124" w:history="1">
        <w:r w:rsidR="00D97A02" w:rsidRPr="00BA37A1">
          <w:rPr>
            <w:rStyle w:val="af2"/>
            <w:iCs/>
            <w:noProof/>
          </w:rPr>
          <w:t>г) Графические материалы (карты-схемы) тепловых сетей и зон ненормативной  надежности и безопасности теплоснабжения.</w:t>
        </w:r>
        <w:r w:rsidR="00D97A02">
          <w:rPr>
            <w:noProof/>
            <w:webHidden/>
          </w:rPr>
          <w:tab/>
        </w:r>
        <w:r w:rsidR="00D97A02">
          <w:rPr>
            <w:noProof/>
            <w:webHidden/>
          </w:rPr>
          <w:fldChar w:fldCharType="begin"/>
        </w:r>
        <w:r w:rsidR="00D97A02">
          <w:rPr>
            <w:noProof/>
            <w:webHidden/>
          </w:rPr>
          <w:instrText xml:space="preserve"> PAGEREF _Toc413402124 \h </w:instrText>
        </w:r>
        <w:r w:rsidR="00D97A02">
          <w:rPr>
            <w:noProof/>
            <w:webHidden/>
          </w:rPr>
        </w:r>
        <w:r w:rsidR="00D97A02">
          <w:rPr>
            <w:noProof/>
            <w:webHidden/>
          </w:rPr>
          <w:fldChar w:fldCharType="separate"/>
        </w:r>
        <w:r w:rsidR="008D4724">
          <w:rPr>
            <w:noProof/>
            <w:webHidden/>
          </w:rPr>
          <w:t>91</w:t>
        </w:r>
        <w:r w:rsidR="00D97A02">
          <w:rPr>
            <w:noProof/>
            <w:webHidden/>
          </w:rPr>
          <w:fldChar w:fldCharType="end"/>
        </w:r>
      </w:hyperlink>
    </w:p>
    <w:p w:rsidR="00D97A02" w:rsidRDefault="009A7B58">
      <w:pPr>
        <w:pStyle w:val="23"/>
        <w:rPr>
          <w:rFonts w:asciiTheme="minorHAnsi" w:eastAsiaTheme="minorEastAsia" w:hAnsiTheme="minorHAnsi" w:cstheme="minorBidi"/>
          <w:noProof/>
          <w:sz w:val="22"/>
          <w:szCs w:val="22"/>
        </w:rPr>
      </w:pPr>
      <w:hyperlink w:anchor="_Toc413402125" w:history="1">
        <w:r w:rsidR="00D97A02" w:rsidRPr="00BA37A1">
          <w:rPr>
            <w:rStyle w:val="af2"/>
            <w:noProof/>
          </w:rPr>
          <w:t>Глава 1. Часть 10. Технико-экономические показатели теплоснабжающих и теплосетевых организаций</w:t>
        </w:r>
        <w:r w:rsidR="00D97A02">
          <w:rPr>
            <w:noProof/>
            <w:webHidden/>
          </w:rPr>
          <w:tab/>
        </w:r>
        <w:r w:rsidR="00D97A02">
          <w:rPr>
            <w:noProof/>
            <w:webHidden/>
          </w:rPr>
          <w:fldChar w:fldCharType="begin"/>
        </w:r>
        <w:r w:rsidR="00D97A02">
          <w:rPr>
            <w:noProof/>
            <w:webHidden/>
          </w:rPr>
          <w:instrText xml:space="preserve"> PAGEREF _Toc413402125 \h </w:instrText>
        </w:r>
        <w:r w:rsidR="00D97A02">
          <w:rPr>
            <w:noProof/>
            <w:webHidden/>
          </w:rPr>
        </w:r>
        <w:r w:rsidR="00D97A02">
          <w:rPr>
            <w:noProof/>
            <w:webHidden/>
          </w:rPr>
          <w:fldChar w:fldCharType="separate"/>
        </w:r>
        <w:r w:rsidR="008D4724">
          <w:rPr>
            <w:noProof/>
            <w:webHidden/>
          </w:rPr>
          <w:t>92</w:t>
        </w:r>
        <w:r w:rsidR="00D97A02">
          <w:rPr>
            <w:noProof/>
            <w:webHidden/>
          </w:rPr>
          <w:fldChar w:fldCharType="end"/>
        </w:r>
      </w:hyperlink>
    </w:p>
    <w:p w:rsidR="00D97A02" w:rsidRDefault="009A7B58">
      <w:pPr>
        <w:pStyle w:val="33"/>
        <w:rPr>
          <w:rFonts w:asciiTheme="minorHAnsi" w:eastAsiaTheme="minorEastAsia" w:hAnsiTheme="minorHAnsi" w:cstheme="minorBidi"/>
          <w:noProof/>
          <w:sz w:val="22"/>
          <w:szCs w:val="22"/>
        </w:rPr>
      </w:pPr>
      <w:hyperlink w:anchor="_Toc413402126" w:history="1">
        <w:r w:rsidR="00D97A02" w:rsidRPr="00BA37A1">
          <w:rPr>
            <w:rStyle w:val="af2"/>
            <w:iCs/>
            <w:noProof/>
          </w:rPr>
          <w:t>а) Описание результатов хозяйственной деятельности теплоснабжающих и теплосетевых организаций в соответствии с требованиями, устанавливаемыми  Правительством Российской Федерации в стандартах раскрытия информации теплоснабжающими организациями, теплосетевыми организациями.</w:t>
        </w:r>
        <w:r w:rsidR="00D97A02">
          <w:rPr>
            <w:noProof/>
            <w:webHidden/>
          </w:rPr>
          <w:tab/>
        </w:r>
        <w:r w:rsidR="00D97A02">
          <w:rPr>
            <w:noProof/>
            <w:webHidden/>
          </w:rPr>
          <w:fldChar w:fldCharType="begin"/>
        </w:r>
        <w:r w:rsidR="00D97A02">
          <w:rPr>
            <w:noProof/>
            <w:webHidden/>
          </w:rPr>
          <w:instrText xml:space="preserve"> PAGEREF _Toc413402126 \h </w:instrText>
        </w:r>
        <w:r w:rsidR="00D97A02">
          <w:rPr>
            <w:noProof/>
            <w:webHidden/>
          </w:rPr>
        </w:r>
        <w:r w:rsidR="00D97A02">
          <w:rPr>
            <w:noProof/>
            <w:webHidden/>
          </w:rPr>
          <w:fldChar w:fldCharType="separate"/>
        </w:r>
        <w:r w:rsidR="008D4724">
          <w:rPr>
            <w:noProof/>
            <w:webHidden/>
          </w:rPr>
          <w:t>92</w:t>
        </w:r>
        <w:r w:rsidR="00D97A02">
          <w:rPr>
            <w:noProof/>
            <w:webHidden/>
          </w:rPr>
          <w:fldChar w:fldCharType="end"/>
        </w:r>
      </w:hyperlink>
    </w:p>
    <w:p w:rsidR="00D97A02" w:rsidRDefault="009A7B58">
      <w:pPr>
        <w:pStyle w:val="23"/>
        <w:rPr>
          <w:rFonts w:asciiTheme="minorHAnsi" w:eastAsiaTheme="minorEastAsia" w:hAnsiTheme="minorHAnsi" w:cstheme="minorBidi"/>
          <w:noProof/>
          <w:sz w:val="22"/>
          <w:szCs w:val="22"/>
        </w:rPr>
      </w:pPr>
      <w:hyperlink w:anchor="_Toc413402127" w:history="1">
        <w:r w:rsidR="00D97A02" w:rsidRPr="00BA37A1">
          <w:rPr>
            <w:rStyle w:val="af2"/>
            <w:noProof/>
          </w:rPr>
          <w:t>Глава 1. Часть 11.  Цены (тарифы) в сфере теплоснабжения</w:t>
        </w:r>
        <w:r w:rsidR="00D97A02">
          <w:rPr>
            <w:noProof/>
            <w:webHidden/>
          </w:rPr>
          <w:tab/>
        </w:r>
        <w:r w:rsidR="00D97A02">
          <w:rPr>
            <w:noProof/>
            <w:webHidden/>
          </w:rPr>
          <w:fldChar w:fldCharType="begin"/>
        </w:r>
        <w:r w:rsidR="00D97A02">
          <w:rPr>
            <w:noProof/>
            <w:webHidden/>
          </w:rPr>
          <w:instrText xml:space="preserve"> PAGEREF _Toc413402127 \h </w:instrText>
        </w:r>
        <w:r w:rsidR="00D97A02">
          <w:rPr>
            <w:noProof/>
            <w:webHidden/>
          </w:rPr>
        </w:r>
        <w:r w:rsidR="00D97A02">
          <w:rPr>
            <w:noProof/>
            <w:webHidden/>
          </w:rPr>
          <w:fldChar w:fldCharType="separate"/>
        </w:r>
        <w:r w:rsidR="008D4724">
          <w:rPr>
            <w:noProof/>
            <w:webHidden/>
          </w:rPr>
          <w:t>101</w:t>
        </w:r>
        <w:r w:rsidR="00D97A02">
          <w:rPr>
            <w:noProof/>
            <w:webHidden/>
          </w:rPr>
          <w:fldChar w:fldCharType="end"/>
        </w:r>
      </w:hyperlink>
    </w:p>
    <w:p w:rsidR="00D97A02" w:rsidRDefault="009A7B58">
      <w:pPr>
        <w:pStyle w:val="33"/>
        <w:rPr>
          <w:rFonts w:asciiTheme="minorHAnsi" w:eastAsiaTheme="minorEastAsia" w:hAnsiTheme="minorHAnsi" w:cstheme="minorBidi"/>
          <w:noProof/>
          <w:sz w:val="22"/>
          <w:szCs w:val="22"/>
        </w:rPr>
      </w:pPr>
      <w:hyperlink w:anchor="_Toc413402128" w:history="1">
        <w:r w:rsidR="00D97A02" w:rsidRPr="00BA37A1">
          <w:rPr>
            <w:rStyle w:val="af2"/>
            <w:iCs/>
            <w:noProof/>
          </w:rPr>
          <w:t>а) Описание динамики утвержденных тарифов, устанавливаемых  органами исполнительной  власти по каждому из регулируемых видов деятельности и по каждой теплосетевой и теплоснабжающей организации с учетом последних  3 лет.</w:t>
        </w:r>
        <w:r w:rsidR="00D97A02">
          <w:rPr>
            <w:noProof/>
            <w:webHidden/>
          </w:rPr>
          <w:tab/>
        </w:r>
        <w:r w:rsidR="00D97A02">
          <w:rPr>
            <w:noProof/>
            <w:webHidden/>
          </w:rPr>
          <w:fldChar w:fldCharType="begin"/>
        </w:r>
        <w:r w:rsidR="00D97A02">
          <w:rPr>
            <w:noProof/>
            <w:webHidden/>
          </w:rPr>
          <w:instrText xml:space="preserve"> PAGEREF _Toc413402128 \h </w:instrText>
        </w:r>
        <w:r w:rsidR="00D97A02">
          <w:rPr>
            <w:noProof/>
            <w:webHidden/>
          </w:rPr>
        </w:r>
        <w:r w:rsidR="00D97A02">
          <w:rPr>
            <w:noProof/>
            <w:webHidden/>
          </w:rPr>
          <w:fldChar w:fldCharType="separate"/>
        </w:r>
        <w:r w:rsidR="008D4724">
          <w:rPr>
            <w:noProof/>
            <w:webHidden/>
          </w:rPr>
          <w:t>101</w:t>
        </w:r>
        <w:r w:rsidR="00D97A02">
          <w:rPr>
            <w:noProof/>
            <w:webHidden/>
          </w:rPr>
          <w:fldChar w:fldCharType="end"/>
        </w:r>
      </w:hyperlink>
    </w:p>
    <w:p w:rsidR="00D97A02" w:rsidRDefault="009A7B58">
      <w:pPr>
        <w:pStyle w:val="33"/>
        <w:rPr>
          <w:rFonts w:asciiTheme="minorHAnsi" w:eastAsiaTheme="minorEastAsia" w:hAnsiTheme="minorHAnsi" w:cstheme="minorBidi"/>
          <w:noProof/>
          <w:sz w:val="22"/>
          <w:szCs w:val="22"/>
        </w:rPr>
      </w:pPr>
      <w:hyperlink w:anchor="_Toc413402129" w:history="1">
        <w:r w:rsidR="00D97A02" w:rsidRPr="00BA37A1">
          <w:rPr>
            <w:rStyle w:val="af2"/>
            <w:iCs/>
            <w:noProof/>
          </w:rPr>
          <w:t>б) Описание структуры цен (тарифов), установленных на момент разработки схемы теплоснабжения.</w:t>
        </w:r>
        <w:r w:rsidR="00D97A02">
          <w:rPr>
            <w:noProof/>
            <w:webHidden/>
          </w:rPr>
          <w:tab/>
        </w:r>
        <w:r w:rsidR="00D97A02">
          <w:rPr>
            <w:noProof/>
            <w:webHidden/>
          </w:rPr>
          <w:fldChar w:fldCharType="begin"/>
        </w:r>
        <w:r w:rsidR="00D97A02">
          <w:rPr>
            <w:noProof/>
            <w:webHidden/>
          </w:rPr>
          <w:instrText xml:space="preserve"> PAGEREF _Toc413402129 \h </w:instrText>
        </w:r>
        <w:r w:rsidR="00D97A02">
          <w:rPr>
            <w:noProof/>
            <w:webHidden/>
          </w:rPr>
        </w:r>
        <w:r w:rsidR="00D97A02">
          <w:rPr>
            <w:noProof/>
            <w:webHidden/>
          </w:rPr>
          <w:fldChar w:fldCharType="separate"/>
        </w:r>
        <w:r w:rsidR="008D4724">
          <w:rPr>
            <w:noProof/>
            <w:webHidden/>
          </w:rPr>
          <w:t>102</w:t>
        </w:r>
        <w:r w:rsidR="00D97A02">
          <w:rPr>
            <w:noProof/>
            <w:webHidden/>
          </w:rPr>
          <w:fldChar w:fldCharType="end"/>
        </w:r>
      </w:hyperlink>
    </w:p>
    <w:p w:rsidR="00D97A02" w:rsidRDefault="009A7B58">
      <w:pPr>
        <w:pStyle w:val="33"/>
        <w:rPr>
          <w:rFonts w:asciiTheme="minorHAnsi" w:eastAsiaTheme="minorEastAsia" w:hAnsiTheme="minorHAnsi" w:cstheme="minorBidi"/>
          <w:noProof/>
          <w:sz w:val="22"/>
          <w:szCs w:val="22"/>
        </w:rPr>
      </w:pPr>
      <w:hyperlink w:anchor="_Toc413402130" w:history="1">
        <w:r w:rsidR="00D97A02" w:rsidRPr="00BA37A1">
          <w:rPr>
            <w:rStyle w:val="af2"/>
            <w:iCs/>
            <w:noProof/>
          </w:rPr>
          <w:t>в) Описание платы за подключение к системе теплоснабжения и поступлений  денежных средств от осуществления указанной деятельности.</w:t>
        </w:r>
        <w:r w:rsidR="00D97A02">
          <w:rPr>
            <w:noProof/>
            <w:webHidden/>
          </w:rPr>
          <w:tab/>
        </w:r>
        <w:r w:rsidR="00D97A02">
          <w:rPr>
            <w:noProof/>
            <w:webHidden/>
          </w:rPr>
          <w:fldChar w:fldCharType="begin"/>
        </w:r>
        <w:r w:rsidR="00D97A02">
          <w:rPr>
            <w:noProof/>
            <w:webHidden/>
          </w:rPr>
          <w:instrText xml:space="preserve"> PAGEREF _Toc413402130 \h </w:instrText>
        </w:r>
        <w:r w:rsidR="00D97A02">
          <w:rPr>
            <w:noProof/>
            <w:webHidden/>
          </w:rPr>
        </w:r>
        <w:r w:rsidR="00D97A02">
          <w:rPr>
            <w:noProof/>
            <w:webHidden/>
          </w:rPr>
          <w:fldChar w:fldCharType="separate"/>
        </w:r>
        <w:r w:rsidR="008D4724">
          <w:rPr>
            <w:noProof/>
            <w:webHidden/>
          </w:rPr>
          <w:t>104</w:t>
        </w:r>
        <w:r w:rsidR="00D97A02">
          <w:rPr>
            <w:noProof/>
            <w:webHidden/>
          </w:rPr>
          <w:fldChar w:fldCharType="end"/>
        </w:r>
      </w:hyperlink>
    </w:p>
    <w:p w:rsidR="00D97A02" w:rsidRDefault="009A7B58">
      <w:pPr>
        <w:pStyle w:val="33"/>
        <w:rPr>
          <w:rFonts w:asciiTheme="minorHAnsi" w:eastAsiaTheme="minorEastAsia" w:hAnsiTheme="minorHAnsi" w:cstheme="minorBidi"/>
          <w:noProof/>
          <w:sz w:val="22"/>
          <w:szCs w:val="22"/>
        </w:rPr>
      </w:pPr>
      <w:hyperlink w:anchor="_Toc413402131" w:history="1">
        <w:r w:rsidR="00D97A02" w:rsidRPr="00BA37A1">
          <w:rPr>
            <w:rStyle w:val="af2"/>
            <w:iCs/>
            <w:noProof/>
          </w:rPr>
          <w:t>г) Описание платы за услуги по поддержанию резервной тепловой мощности,  в том числе для социально значимых категорий потребителей.</w:t>
        </w:r>
        <w:r w:rsidR="00D97A02">
          <w:rPr>
            <w:noProof/>
            <w:webHidden/>
          </w:rPr>
          <w:tab/>
        </w:r>
        <w:r w:rsidR="00D97A02">
          <w:rPr>
            <w:noProof/>
            <w:webHidden/>
          </w:rPr>
          <w:fldChar w:fldCharType="begin"/>
        </w:r>
        <w:r w:rsidR="00D97A02">
          <w:rPr>
            <w:noProof/>
            <w:webHidden/>
          </w:rPr>
          <w:instrText xml:space="preserve"> PAGEREF _Toc413402131 \h </w:instrText>
        </w:r>
        <w:r w:rsidR="00D97A02">
          <w:rPr>
            <w:noProof/>
            <w:webHidden/>
          </w:rPr>
        </w:r>
        <w:r w:rsidR="00D97A02">
          <w:rPr>
            <w:noProof/>
            <w:webHidden/>
          </w:rPr>
          <w:fldChar w:fldCharType="separate"/>
        </w:r>
        <w:r w:rsidR="008D4724">
          <w:rPr>
            <w:noProof/>
            <w:webHidden/>
          </w:rPr>
          <w:t>105</w:t>
        </w:r>
        <w:r w:rsidR="00D97A02">
          <w:rPr>
            <w:noProof/>
            <w:webHidden/>
          </w:rPr>
          <w:fldChar w:fldCharType="end"/>
        </w:r>
      </w:hyperlink>
    </w:p>
    <w:p w:rsidR="00D97A02" w:rsidRDefault="009A7B58">
      <w:pPr>
        <w:pStyle w:val="23"/>
        <w:rPr>
          <w:rFonts w:asciiTheme="minorHAnsi" w:eastAsiaTheme="minorEastAsia" w:hAnsiTheme="minorHAnsi" w:cstheme="minorBidi"/>
          <w:noProof/>
          <w:sz w:val="22"/>
          <w:szCs w:val="22"/>
        </w:rPr>
      </w:pPr>
      <w:hyperlink w:anchor="_Toc413402132" w:history="1">
        <w:r w:rsidR="00D97A02" w:rsidRPr="00BA37A1">
          <w:rPr>
            <w:rStyle w:val="af2"/>
            <w:noProof/>
          </w:rPr>
          <w:t>Глава 1. Часть 12. Описание существующих технических и технологических проблем в системах теплоснабжения</w:t>
        </w:r>
        <w:r w:rsidR="00D97A02">
          <w:rPr>
            <w:noProof/>
            <w:webHidden/>
          </w:rPr>
          <w:tab/>
        </w:r>
        <w:r w:rsidR="00D97A02">
          <w:rPr>
            <w:noProof/>
            <w:webHidden/>
          </w:rPr>
          <w:fldChar w:fldCharType="begin"/>
        </w:r>
        <w:r w:rsidR="00D97A02">
          <w:rPr>
            <w:noProof/>
            <w:webHidden/>
          </w:rPr>
          <w:instrText xml:space="preserve"> PAGEREF _Toc413402132 \h </w:instrText>
        </w:r>
        <w:r w:rsidR="00D97A02">
          <w:rPr>
            <w:noProof/>
            <w:webHidden/>
          </w:rPr>
        </w:r>
        <w:r w:rsidR="00D97A02">
          <w:rPr>
            <w:noProof/>
            <w:webHidden/>
          </w:rPr>
          <w:fldChar w:fldCharType="separate"/>
        </w:r>
        <w:r w:rsidR="008D4724">
          <w:rPr>
            <w:noProof/>
            <w:webHidden/>
          </w:rPr>
          <w:t>106</w:t>
        </w:r>
        <w:r w:rsidR="00D97A02">
          <w:rPr>
            <w:noProof/>
            <w:webHidden/>
          </w:rPr>
          <w:fldChar w:fldCharType="end"/>
        </w:r>
      </w:hyperlink>
    </w:p>
    <w:p w:rsidR="00D97A02" w:rsidRDefault="009A7B58">
      <w:pPr>
        <w:pStyle w:val="33"/>
        <w:rPr>
          <w:rFonts w:asciiTheme="minorHAnsi" w:eastAsiaTheme="minorEastAsia" w:hAnsiTheme="minorHAnsi" w:cstheme="minorBidi"/>
          <w:noProof/>
          <w:sz w:val="22"/>
          <w:szCs w:val="22"/>
        </w:rPr>
      </w:pPr>
      <w:hyperlink w:anchor="_Toc413402133" w:history="1">
        <w:r w:rsidR="00D97A02" w:rsidRPr="00BA37A1">
          <w:rPr>
            <w:rStyle w:val="af2"/>
            <w:iCs/>
            <w:noProof/>
          </w:rPr>
          <w:t>а) Описание существующих проблем организации качественного теплоснабжения (перечень причин, приводящих к снижению качества теплоснабжения, включая проблемы в работе теплопотребляющих установок потребителей).</w:t>
        </w:r>
        <w:r w:rsidR="00D97A02">
          <w:rPr>
            <w:noProof/>
            <w:webHidden/>
          </w:rPr>
          <w:tab/>
        </w:r>
        <w:r w:rsidR="00D97A02">
          <w:rPr>
            <w:noProof/>
            <w:webHidden/>
          </w:rPr>
          <w:fldChar w:fldCharType="begin"/>
        </w:r>
        <w:r w:rsidR="00D97A02">
          <w:rPr>
            <w:noProof/>
            <w:webHidden/>
          </w:rPr>
          <w:instrText xml:space="preserve"> PAGEREF _Toc413402133 \h </w:instrText>
        </w:r>
        <w:r w:rsidR="00D97A02">
          <w:rPr>
            <w:noProof/>
            <w:webHidden/>
          </w:rPr>
        </w:r>
        <w:r w:rsidR="00D97A02">
          <w:rPr>
            <w:noProof/>
            <w:webHidden/>
          </w:rPr>
          <w:fldChar w:fldCharType="separate"/>
        </w:r>
        <w:r w:rsidR="008D4724">
          <w:rPr>
            <w:noProof/>
            <w:webHidden/>
          </w:rPr>
          <w:t>106</w:t>
        </w:r>
        <w:r w:rsidR="00D97A02">
          <w:rPr>
            <w:noProof/>
            <w:webHidden/>
          </w:rPr>
          <w:fldChar w:fldCharType="end"/>
        </w:r>
      </w:hyperlink>
    </w:p>
    <w:p w:rsidR="00D97A02" w:rsidRDefault="009A7B58">
      <w:pPr>
        <w:pStyle w:val="33"/>
        <w:rPr>
          <w:rFonts w:asciiTheme="minorHAnsi" w:eastAsiaTheme="minorEastAsia" w:hAnsiTheme="minorHAnsi" w:cstheme="minorBidi"/>
          <w:noProof/>
          <w:sz w:val="22"/>
          <w:szCs w:val="22"/>
        </w:rPr>
      </w:pPr>
      <w:hyperlink w:anchor="_Toc413402134" w:history="1">
        <w:r w:rsidR="00D97A02" w:rsidRPr="00BA37A1">
          <w:rPr>
            <w:rStyle w:val="af2"/>
            <w:noProof/>
          </w:rPr>
          <w:t>б) Описание существующих проблем организации надежного и безопасного теплоснабжения  поселения (перечень причин, приводящих к снижению  надежного теплоснабжения,  включая проблемы в работе  теплопотребляющих установок потребителей).</w:t>
        </w:r>
        <w:r w:rsidR="00D97A02">
          <w:rPr>
            <w:noProof/>
            <w:webHidden/>
          </w:rPr>
          <w:tab/>
        </w:r>
        <w:r w:rsidR="00D97A02">
          <w:rPr>
            <w:noProof/>
            <w:webHidden/>
          </w:rPr>
          <w:fldChar w:fldCharType="begin"/>
        </w:r>
        <w:r w:rsidR="00D97A02">
          <w:rPr>
            <w:noProof/>
            <w:webHidden/>
          </w:rPr>
          <w:instrText xml:space="preserve"> PAGEREF _Toc413402134 \h </w:instrText>
        </w:r>
        <w:r w:rsidR="00D97A02">
          <w:rPr>
            <w:noProof/>
            <w:webHidden/>
          </w:rPr>
        </w:r>
        <w:r w:rsidR="00D97A02">
          <w:rPr>
            <w:noProof/>
            <w:webHidden/>
          </w:rPr>
          <w:fldChar w:fldCharType="separate"/>
        </w:r>
        <w:r w:rsidR="008D4724">
          <w:rPr>
            <w:noProof/>
            <w:webHidden/>
          </w:rPr>
          <w:t>107</w:t>
        </w:r>
        <w:r w:rsidR="00D97A02">
          <w:rPr>
            <w:noProof/>
            <w:webHidden/>
          </w:rPr>
          <w:fldChar w:fldCharType="end"/>
        </w:r>
      </w:hyperlink>
    </w:p>
    <w:p w:rsidR="00D97A02" w:rsidRDefault="009A7B58">
      <w:pPr>
        <w:pStyle w:val="33"/>
        <w:rPr>
          <w:rFonts w:asciiTheme="minorHAnsi" w:eastAsiaTheme="minorEastAsia" w:hAnsiTheme="minorHAnsi" w:cstheme="minorBidi"/>
          <w:noProof/>
          <w:sz w:val="22"/>
          <w:szCs w:val="22"/>
        </w:rPr>
      </w:pPr>
      <w:hyperlink w:anchor="_Toc413402135" w:history="1">
        <w:r w:rsidR="00D97A02" w:rsidRPr="00BA37A1">
          <w:rPr>
            <w:rStyle w:val="af2"/>
            <w:iCs/>
            <w:noProof/>
          </w:rPr>
          <w:t>в) Описание существующих проблем развития систем теплоснабжения.</w:t>
        </w:r>
        <w:r w:rsidR="00D97A02">
          <w:rPr>
            <w:noProof/>
            <w:webHidden/>
          </w:rPr>
          <w:tab/>
        </w:r>
        <w:r w:rsidR="00D97A02">
          <w:rPr>
            <w:noProof/>
            <w:webHidden/>
          </w:rPr>
          <w:fldChar w:fldCharType="begin"/>
        </w:r>
        <w:r w:rsidR="00D97A02">
          <w:rPr>
            <w:noProof/>
            <w:webHidden/>
          </w:rPr>
          <w:instrText xml:space="preserve"> PAGEREF _Toc413402135 \h </w:instrText>
        </w:r>
        <w:r w:rsidR="00D97A02">
          <w:rPr>
            <w:noProof/>
            <w:webHidden/>
          </w:rPr>
        </w:r>
        <w:r w:rsidR="00D97A02">
          <w:rPr>
            <w:noProof/>
            <w:webHidden/>
          </w:rPr>
          <w:fldChar w:fldCharType="separate"/>
        </w:r>
        <w:r w:rsidR="008D4724">
          <w:rPr>
            <w:noProof/>
            <w:webHidden/>
          </w:rPr>
          <w:t>108</w:t>
        </w:r>
        <w:r w:rsidR="00D97A02">
          <w:rPr>
            <w:noProof/>
            <w:webHidden/>
          </w:rPr>
          <w:fldChar w:fldCharType="end"/>
        </w:r>
      </w:hyperlink>
    </w:p>
    <w:p w:rsidR="00D97A02" w:rsidRDefault="009A7B58">
      <w:pPr>
        <w:pStyle w:val="33"/>
        <w:rPr>
          <w:rFonts w:asciiTheme="minorHAnsi" w:eastAsiaTheme="minorEastAsia" w:hAnsiTheme="minorHAnsi" w:cstheme="minorBidi"/>
          <w:noProof/>
          <w:sz w:val="22"/>
          <w:szCs w:val="22"/>
        </w:rPr>
      </w:pPr>
      <w:hyperlink w:anchor="_Toc413402136" w:history="1">
        <w:r w:rsidR="00D97A02" w:rsidRPr="00BA37A1">
          <w:rPr>
            <w:rStyle w:val="af2"/>
            <w:iCs/>
            <w:noProof/>
          </w:rPr>
          <w:t>г) Описание существующих проблем надежного и эффективного снабжения топливом действующих систем теплоснабжения.</w:t>
        </w:r>
        <w:r w:rsidR="00D97A02">
          <w:rPr>
            <w:noProof/>
            <w:webHidden/>
          </w:rPr>
          <w:tab/>
        </w:r>
        <w:r w:rsidR="00D97A02">
          <w:rPr>
            <w:noProof/>
            <w:webHidden/>
          </w:rPr>
          <w:fldChar w:fldCharType="begin"/>
        </w:r>
        <w:r w:rsidR="00D97A02">
          <w:rPr>
            <w:noProof/>
            <w:webHidden/>
          </w:rPr>
          <w:instrText xml:space="preserve"> PAGEREF _Toc413402136 \h </w:instrText>
        </w:r>
        <w:r w:rsidR="00D97A02">
          <w:rPr>
            <w:noProof/>
            <w:webHidden/>
          </w:rPr>
        </w:r>
        <w:r w:rsidR="00D97A02">
          <w:rPr>
            <w:noProof/>
            <w:webHidden/>
          </w:rPr>
          <w:fldChar w:fldCharType="separate"/>
        </w:r>
        <w:r w:rsidR="008D4724">
          <w:rPr>
            <w:noProof/>
            <w:webHidden/>
          </w:rPr>
          <w:t>109</w:t>
        </w:r>
        <w:r w:rsidR="00D97A02">
          <w:rPr>
            <w:noProof/>
            <w:webHidden/>
          </w:rPr>
          <w:fldChar w:fldCharType="end"/>
        </w:r>
      </w:hyperlink>
    </w:p>
    <w:p w:rsidR="00D97A02" w:rsidRDefault="009A7B58">
      <w:pPr>
        <w:pStyle w:val="33"/>
        <w:rPr>
          <w:rFonts w:asciiTheme="minorHAnsi" w:eastAsiaTheme="minorEastAsia" w:hAnsiTheme="minorHAnsi" w:cstheme="minorBidi"/>
          <w:noProof/>
          <w:sz w:val="22"/>
          <w:szCs w:val="22"/>
        </w:rPr>
      </w:pPr>
      <w:hyperlink w:anchor="_Toc413402137" w:history="1">
        <w:r w:rsidR="00D97A02" w:rsidRPr="00BA37A1">
          <w:rPr>
            <w:rStyle w:val="af2"/>
            <w:iCs/>
            <w:noProof/>
          </w:rPr>
          <w:t>д) Анализ предписаний надзорных органов об устранении нарушений, влияющих на безопасность и надежность системы теплоснабжения.</w:t>
        </w:r>
        <w:r w:rsidR="00D97A02">
          <w:rPr>
            <w:noProof/>
            <w:webHidden/>
          </w:rPr>
          <w:tab/>
        </w:r>
        <w:r w:rsidR="00D97A02">
          <w:rPr>
            <w:noProof/>
            <w:webHidden/>
          </w:rPr>
          <w:fldChar w:fldCharType="begin"/>
        </w:r>
        <w:r w:rsidR="00D97A02">
          <w:rPr>
            <w:noProof/>
            <w:webHidden/>
          </w:rPr>
          <w:instrText xml:space="preserve"> PAGEREF _Toc413402137 \h </w:instrText>
        </w:r>
        <w:r w:rsidR="00D97A02">
          <w:rPr>
            <w:noProof/>
            <w:webHidden/>
          </w:rPr>
        </w:r>
        <w:r w:rsidR="00D97A02">
          <w:rPr>
            <w:noProof/>
            <w:webHidden/>
          </w:rPr>
          <w:fldChar w:fldCharType="separate"/>
        </w:r>
        <w:r w:rsidR="008D4724">
          <w:rPr>
            <w:noProof/>
            <w:webHidden/>
          </w:rPr>
          <w:t>110</w:t>
        </w:r>
        <w:r w:rsidR="00D97A02">
          <w:rPr>
            <w:noProof/>
            <w:webHidden/>
          </w:rPr>
          <w:fldChar w:fldCharType="end"/>
        </w:r>
      </w:hyperlink>
    </w:p>
    <w:p w:rsidR="00D97A02" w:rsidRDefault="009A7B58">
      <w:pPr>
        <w:pStyle w:val="12"/>
        <w:rPr>
          <w:rFonts w:asciiTheme="minorHAnsi" w:eastAsiaTheme="minorEastAsia" w:hAnsiTheme="minorHAnsi" w:cstheme="minorBidi"/>
          <w:noProof/>
          <w:sz w:val="22"/>
          <w:szCs w:val="22"/>
        </w:rPr>
      </w:pPr>
      <w:hyperlink w:anchor="_Toc413402138" w:history="1">
        <w:r w:rsidR="00D97A02" w:rsidRPr="00BA37A1">
          <w:rPr>
            <w:rStyle w:val="af2"/>
            <w:bCs/>
            <w:noProof/>
          </w:rPr>
          <w:t>Глава 2. Перспективное потребление тепловой энергии на цели теплоснабжения</w:t>
        </w:r>
        <w:r w:rsidR="00D97A02">
          <w:rPr>
            <w:noProof/>
            <w:webHidden/>
          </w:rPr>
          <w:tab/>
        </w:r>
        <w:r w:rsidR="00D97A02">
          <w:rPr>
            <w:noProof/>
            <w:webHidden/>
          </w:rPr>
          <w:fldChar w:fldCharType="begin"/>
        </w:r>
        <w:r w:rsidR="00D97A02">
          <w:rPr>
            <w:noProof/>
            <w:webHidden/>
          </w:rPr>
          <w:instrText xml:space="preserve"> PAGEREF _Toc413402138 \h </w:instrText>
        </w:r>
        <w:r w:rsidR="00D97A02">
          <w:rPr>
            <w:noProof/>
            <w:webHidden/>
          </w:rPr>
        </w:r>
        <w:r w:rsidR="00D97A02">
          <w:rPr>
            <w:noProof/>
            <w:webHidden/>
          </w:rPr>
          <w:fldChar w:fldCharType="separate"/>
        </w:r>
        <w:r w:rsidR="008D4724">
          <w:rPr>
            <w:noProof/>
            <w:webHidden/>
          </w:rPr>
          <w:t>111</w:t>
        </w:r>
        <w:r w:rsidR="00D97A02">
          <w:rPr>
            <w:noProof/>
            <w:webHidden/>
          </w:rPr>
          <w:fldChar w:fldCharType="end"/>
        </w:r>
      </w:hyperlink>
    </w:p>
    <w:p w:rsidR="00D97A02" w:rsidRDefault="009A7B58">
      <w:pPr>
        <w:pStyle w:val="33"/>
        <w:rPr>
          <w:rFonts w:asciiTheme="minorHAnsi" w:eastAsiaTheme="minorEastAsia" w:hAnsiTheme="minorHAnsi" w:cstheme="minorBidi"/>
          <w:noProof/>
          <w:sz w:val="22"/>
          <w:szCs w:val="22"/>
        </w:rPr>
      </w:pPr>
      <w:hyperlink w:anchor="_Toc413402139" w:history="1">
        <w:r w:rsidR="00D97A02" w:rsidRPr="00BA37A1">
          <w:rPr>
            <w:rStyle w:val="af2"/>
            <w:iCs/>
            <w:noProof/>
          </w:rPr>
          <w:t>а) Данные базового уровня потребления тепла на цели теплоснабжения.</w:t>
        </w:r>
        <w:r w:rsidR="00D97A02">
          <w:rPr>
            <w:noProof/>
            <w:webHidden/>
          </w:rPr>
          <w:tab/>
        </w:r>
        <w:r w:rsidR="00D97A02">
          <w:rPr>
            <w:noProof/>
            <w:webHidden/>
          </w:rPr>
          <w:fldChar w:fldCharType="begin"/>
        </w:r>
        <w:r w:rsidR="00D97A02">
          <w:rPr>
            <w:noProof/>
            <w:webHidden/>
          </w:rPr>
          <w:instrText xml:space="preserve"> PAGEREF _Toc413402139 \h </w:instrText>
        </w:r>
        <w:r w:rsidR="00D97A02">
          <w:rPr>
            <w:noProof/>
            <w:webHidden/>
          </w:rPr>
        </w:r>
        <w:r w:rsidR="00D97A02">
          <w:rPr>
            <w:noProof/>
            <w:webHidden/>
          </w:rPr>
          <w:fldChar w:fldCharType="separate"/>
        </w:r>
        <w:r w:rsidR="008D4724">
          <w:rPr>
            <w:noProof/>
            <w:webHidden/>
          </w:rPr>
          <w:t>111</w:t>
        </w:r>
        <w:r w:rsidR="00D97A02">
          <w:rPr>
            <w:noProof/>
            <w:webHidden/>
          </w:rPr>
          <w:fldChar w:fldCharType="end"/>
        </w:r>
      </w:hyperlink>
    </w:p>
    <w:p w:rsidR="00D97A02" w:rsidRDefault="009A7B58">
      <w:pPr>
        <w:pStyle w:val="33"/>
        <w:rPr>
          <w:rFonts w:asciiTheme="minorHAnsi" w:eastAsiaTheme="minorEastAsia" w:hAnsiTheme="minorHAnsi" w:cstheme="minorBidi"/>
          <w:noProof/>
          <w:sz w:val="22"/>
          <w:szCs w:val="22"/>
        </w:rPr>
      </w:pPr>
      <w:hyperlink w:anchor="_Toc413402140" w:history="1">
        <w:r w:rsidR="00D97A02" w:rsidRPr="00BA37A1">
          <w:rPr>
            <w:rStyle w:val="af2"/>
            <w:iCs/>
            <w:noProof/>
          </w:rPr>
          <w:t>б) Прогнозы приростов на каждом этапе площади строительных фондов, сгруппированные   по  расчетным  элементам территориального деления и по  зонам действия источников тепловой энергии с разделением объектов   строительства   на   многоквартирные   дома,   жилые   дома, общественные  здания   и   производственные  здания  промышленных предприятий.</w:t>
        </w:r>
        <w:r w:rsidR="00D97A02">
          <w:rPr>
            <w:noProof/>
            <w:webHidden/>
          </w:rPr>
          <w:tab/>
        </w:r>
        <w:r w:rsidR="00D97A02">
          <w:rPr>
            <w:noProof/>
            <w:webHidden/>
          </w:rPr>
          <w:fldChar w:fldCharType="begin"/>
        </w:r>
        <w:r w:rsidR="00D97A02">
          <w:rPr>
            <w:noProof/>
            <w:webHidden/>
          </w:rPr>
          <w:instrText xml:space="preserve"> PAGEREF _Toc413402140 \h </w:instrText>
        </w:r>
        <w:r w:rsidR="00D97A02">
          <w:rPr>
            <w:noProof/>
            <w:webHidden/>
          </w:rPr>
        </w:r>
        <w:r w:rsidR="00D97A02">
          <w:rPr>
            <w:noProof/>
            <w:webHidden/>
          </w:rPr>
          <w:fldChar w:fldCharType="separate"/>
        </w:r>
        <w:r w:rsidR="008D4724">
          <w:rPr>
            <w:noProof/>
            <w:webHidden/>
          </w:rPr>
          <w:t>113</w:t>
        </w:r>
        <w:r w:rsidR="00D97A02">
          <w:rPr>
            <w:noProof/>
            <w:webHidden/>
          </w:rPr>
          <w:fldChar w:fldCharType="end"/>
        </w:r>
      </w:hyperlink>
    </w:p>
    <w:p w:rsidR="00D97A02" w:rsidRDefault="009A7B58">
      <w:pPr>
        <w:pStyle w:val="33"/>
        <w:rPr>
          <w:rFonts w:asciiTheme="minorHAnsi" w:eastAsiaTheme="minorEastAsia" w:hAnsiTheme="minorHAnsi" w:cstheme="minorBidi"/>
          <w:noProof/>
          <w:sz w:val="22"/>
          <w:szCs w:val="22"/>
        </w:rPr>
      </w:pPr>
      <w:hyperlink w:anchor="_Toc413402141" w:history="1">
        <w:r w:rsidR="00D97A02" w:rsidRPr="00BA37A1">
          <w:rPr>
            <w:rStyle w:val="af2"/>
            <w:iCs/>
            <w:noProof/>
          </w:rPr>
          <w:t>в) Прогнозы перспективных удельных  расходов тепловой  энергии  на отопление, вентиляцию и горячее водоснабжение, согласованных с требованиями  к  энергетической  эффективности   объектов  теплопотребления.</w:t>
        </w:r>
        <w:r w:rsidR="00D97A02">
          <w:rPr>
            <w:noProof/>
            <w:webHidden/>
          </w:rPr>
          <w:tab/>
        </w:r>
        <w:r w:rsidR="00D97A02">
          <w:rPr>
            <w:noProof/>
            <w:webHidden/>
          </w:rPr>
          <w:fldChar w:fldCharType="begin"/>
        </w:r>
        <w:r w:rsidR="00D97A02">
          <w:rPr>
            <w:noProof/>
            <w:webHidden/>
          </w:rPr>
          <w:instrText xml:space="preserve"> PAGEREF _Toc413402141 \h </w:instrText>
        </w:r>
        <w:r w:rsidR="00D97A02">
          <w:rPr>
            <w:noProof/>
            <w:webHidden/>
          </w:rPr>
        </w:r>
        <w:r w:rsidR="00D97A02">
          <w:rPr>
            <w:noProof/>
            <w:webHidden/>
          </w:rPr>
          <w:fldChar w:fldCharType="separate"/>
        </w:r>
        <w:r w:rsidR="008D4724">
          <w:rPr>
            <w:noProof/>
            <w:webHidden/>
          </w:rPr>
          <w:t>114</w:t>
        </w:r>
        <w:r w:rsidR="00D97A02">
          <w:rPr>
            <w:noProof/>
            <w:webHidden/>
          </w:rPr>
          <w:fldChar w:fldCharType="end"/>
        </w:r>
      </w:hyperlink>
    </w:p>
    <w:p w:rsidR="00D97A02" w:rsidRDefault="009A7B58">
      <w:pPr>
        <w:pStyle w:val="33"/>
        <w:rPr>
          <w:rFonts w:asciiTheme="minorHAnsi" w:eastAsiaTheme="minorEastAsia" w:hAnsiTheme="minorHAnsi" w:cstheme="minorBidi"/>
          <w:noProof/>
          <w:sz w:val="22"/>
          <w:szCs w:val="22"/>
        </w:rPr>
      </w:pPr>
      <w:hyperlink w:anchor="_Toc413402142" w:history="1">
        <w:r w:rsidR="00D97A02" w:rsidRPr="00BA37A1">
          <w:rPr>
            <w:rStyle w:val="af2"/>
            <w:iCs/>
            <w:noProof/>
          </w:rPr>
          <w:t>г) Прогнозы перспективных удельных расходов тепловой энергии для обеспечения  технологических процессов.</w:t>
        </w:r>
        <w:r w:rsidR="00D97A02">
          <w:rPr>
            <w:noProof/>
            <w:webHidden/>
          </w:rPr>
          <w:tab/>
        </w:r>
        <w:r w:rsidR="00D97A02">
          <w:rPr>
            <w:noProof/>
            <w:webHidden/>
          </w:rPr>
          <w:fldChar w:fldCharType="begin"/>
        </w:r>
        <w:r w:rsidR="00D97A02">
          <w:rPr>
            <w:noProof/>
            <w:webHidden/>
          </w:rPr>
          <w:instrText xml:space="preserve"> PAGEREF _Toc413402142 \h </w:instrText>
        </w:r>
        <w:r w:rsidR="00D97A02">
          <w:rPr>
            <w:noProof/>
            <w:webHidden/>
          </w:rPr>
        </w:r>
        <w:r w:rsidR="00D97A02">
          <w:rPr>
            <w:noProof/>
            <w:webHidden/>
          </w:rPr>
          <w:fldChar w:fldCharType="separate"/>
        </w:r>
        <w:r w:rsidR="008D4724">
          <w:rPr>
            <w:noProof/>
            <w:webHidden/>
          </w:rPr>
          <w:t>115</w:t>
        </w:r>
        <w:r w:rsidR="00D97A02">
          <w:rPr>
            <w:noProof/>
            <w:webHidden/>
          </w:rPr>
          <w:fldChar w:fldCharType="end"/>
        </w:r>
      </w:hyperlink>
    </w:p>
    <w:p w:rsidR="00D97A02" w:rsidRDefault="009A7B58">
      <w:pPr>
        <w:pStyle w:val="33"/>
        <w:rPr>
          <w:rFonts w:asciiTheme="minorHAnsi" w:eastAsiaTheme="minorEastAsia" w:hAnsiTheme="minorHAnsi" w:cstheme="minorBidi"/>
          <w:noProof/>
          <w:sz w:val="22"/>
          <w:szCs w:val="22"/>
        </w:rPr>
      </w:pPr>
      <w:hyperlink w:anchor="_Toc413402143" w:history="1">
        <w:r w:rsidR="00D97A02" w:rsidRPr="00BA37A1">
          <w:rPr>
            <w:rStyle w:val="af2"/>
            <w:iCs/>
            <w:noProof/>
          </w:rPr>
          <w:t>д) Прогнозы приростов объемов потребления тепловой энергии (мощности) и теплоносителя с разделением по видам теплопотребления в каждом расчетном  элементе  территориального  деления  и  в  зоне  действия каждого  из   существующих  или предполагаемых  для  строительства  источников тепловой  энергии на каждом этапе.</w:t>
        </w:r>
        <w:r w:rsidR="00D97A02">
          <w:rPr>
            <w:noProof/>
            <w:webHidden/>
          </w:rPr>
          <w:tab/>
        </w:r>
        <w:r w:rsidR="00D97A02">
          <w:rPr>
            <w:noProof/>
            <w:webHidden/>
          </w:rPr>
          <w:fldChar w:fldCharType="begin"/>
        </w:r>
        <w:r w:rsidR="00D97A02">
          <w:rPr>
            <w:noProof/>
            <w:webHidden/>
          </w:rPr>
          <w:instrText xml:space="preserve"> PAGEREF _Toc413402143 \h </w:instrText>
        </w:r>
        <w:r w:rsidR="00D97A02">
          <w:rPr>
            <w:noProof/>
            <w:webHidden/>
          </w:rPr>
        </w:r>
        <w:r w:rsidR="00D97A02">
          <w:rPr>
            <w:noProof/>
            <w:webHidden/>
          </w:rPr>
          <w:fldChar w:fldCharType="separate"/>
        </w:r>
        <w:r w:rsidR="008D4724">
          <w:rPr>
            <w:noProof/>
            <w:webHidden/>
          </w:rPr>
          <w:t>116</w:t>
        </w:r>
        <w:r w:rsidR="00D97A02">
          <w:rPr>
            <w:noProof/>
            <w:webHidden/>
          </w:rPr>
          <w:fldChar w:fldCharType="end"/>
        </w:r>
      </w:hyperlink>
    </w:p>
    <w:p w:rsidR="00D97A02" w:rsidRDefault="009A7B58">
      <w:pPr>
        <w:pStyle w:val="33"/>
        <w:rPr>
          <w:rFonts w:asciiTheme="minorHAnsi" w:eastAsiaTheme="minorEastAsia" w:hAnsiTheme="minorHAnsi" w:cstheme="minorBidi"/>
          <w:noProof/>
          <w:sz w:val="22"/>
          <w:szCs w:val="22"/>
        </w:rPr>
      </w:pPr>
      <w:hyperlink w:anchor="_Toc413402144" w:history="1">
        <w:r w:rsidR="00D97A02" w:rsidRPr="00BA37A1">
          <w:rPr>
            <w:rStyle w:val="af2"/>
            <w:iCs/>
            <w:noProof/>
          </w:rPr>
          <w:t>е) Прогнозы приростов объемов потребления тепловой энергии (мощности) и теплоносителя с разделением по видам теплопотребления в расчетных элементах территориального деления  и  в  зонах действия индивидуального теплоснабжения на каждом этапе.</w:t>
        </w:r>
        <w:r w:rsidR="00D97A02">
          <w:rPr>
            <w:noProof/>
            <w:webHidden/>
          </w:rPr>
          <w:tab/>
        </w:r>
        <w:r w:rsidR="00D97A02">
          <w:rPr>
            <w:noProof/>
            <w:webHidden/>
          </w:rPr>
          <w:fldChar w:fldCharType="begin"/>
        </w:r>
        <w:r w:rsidR="00D97A02">
          <w:rPr>
            <w:noProof/>
            <w:webHidden/>
          </w:rPr>
          <w:instrText xml:space="preserve"> PAGEREF _Toc413402144 \h </w:instrText>
        </w:r>
        <w:r w:rsidR="00D97A02">
          <w:rPr>
            <w:noProof/>
            <w:webHidden/>
          </w:rPr>
        </w:r>
        <w:r w:rsidR="00D97A02">
          <w:rPr>
            <w:noProof/>
            <w:webHidden/>
          </w:rPr>
          <w:fldChar w:fldCharType="separate"/>
        </w:r>
        <w:r w:rsidR="008D4724">
          <w:rPr>
            <w:noProof/>
            <w:webHidden/>
          </w:rPr>
          <w:t>119</w:t>
        </w:r>
        <w:r w:rsidR="00D97A02">
          <w:rPr>
            <w:noProof/>
            <w:webHidden/>
          </w:rPr>
          <w:fldChar w:fldCharType="end"/>
        </w:r>
      </w:hyperlink>
    </w:p>
    <w:p w:rsidR="00D97A02" w:rsidRDefault="009A7B58">
      <w:pPr>
        <w:pStyle w:val="33"/>
        <w:rPr>
          <w:rFonts w:asciiTheme="minorHAnsi" w:eastAsiaTheme="minorEastAsia" w:hAnsiTheme="minorHAnsi" w:cstheme="minorBidi"/>
          <w:noProof/>
          <w:sz w:val="22"/>
          <w:szCs w:val="22"/>
        </w:rPr>
      </w:pPr>
      <w:hyperlink w:anchor="_Toc413402145" w:history="1">
        <w:r w:rsidR="00D97A02" w:rsidRPr="00BA37A1">
          <w:rPr>
            <w:rStyle w:val="af2"/>
            <w:iCs/>
            <w:noProof/>
          </w:rPr>
          <w:t>ж) Прогнозы приростов объемов потребления тепловой энергии (мощности)  и  теплоносителя объектами, расположенными в производственных зонах,  с  учетом  возможных  изменений  производственных зон  и  их  перепрофилирования  и  приростов объемов потребления  тепловой   энергии   (мощности)   производственными  объектами  с разделением по видам  теплопотребления и по видам теплоносителя (горячая вода и пар)  в зоне действия каждого из существующих или предполагаемых  для  строительства  источников  тепловой  энергии на каждом этапе.</w:t>
        </w:r>
        <w:r w:rsidR="00D97A02">
          <w:rPr>
            <w:noProof/>
            <w:webHidden/>
          </w:rPr>
          <w:tab/>
        </w:r>
        <w:r w:rsidR="00D97A02">
          <w:rPr>
            <w:noProof/>
            <w:webHidden/>
          </w:rPr>
          <w:fldChar w:fldCharType="begin"/>
        </w:r>
        <w:r w:rsidR="00D97A02">
          <w:rPr>
            <w:noProof/>
            <w:webHidden/>
          </w:rPr>
          <w:instrText xml:space="preserve"> PAGEREF _Toc413402145 \h </w:instrText>
        </w:r>
        <w:r w:rsidR="00D97A02">
          <w:rPr>
            <w:noProof/>
            <w:webHidden/>
          </w:rPr>
        </w:r>
        <w:r w:rsidR="00D97A02">
          <w:rPr>
            <w:noProof/>
            <w:webHidden/>
          </w:rPr>
          <w:fldChar w:fldCharType="separate"/>
        </w:r>
        <w:r w:rsidR="008D4724">
          <w:rPr>
            <w:noProof/>
            <w:webHidden/>
          </w:rPr>
          <w:t>125</w:t>
        </w:r>
        <w:r w:rsidR="00D97A02">
          <w:rPr>
            <w:noProof/>
            <w:webHidden/>
          </w:rPr>
          <w:fldChar w:fldCharType="end"/>
        </w:r>
      </w:hyperlink>
    </w:p>
    <w:p w:rsidR="00D97A02" w:rsidRDefault="009A7B58">
      <w:pPr>
        <w:pStyle w:val="33"/>
        <w:rPr>
          <w:rFonts w:asciiTheme="minorHAnsi" w:eastAsiaTheme="minorEastAsia" w:hAnsiTheme="minorHAnsi" w:cstheme="minorBidi"/>
          <w:noProof/>
          <w:sz w:val="22"/>
          <w:szCs w:val="22"/>
        </w:rPr>
      </w:pPr>
      <w:hyperlink w:anchor="_Toc413402146" w:history="1">
        <w:r w:rsidR="00D97A02" w:rsidRPr="00BA37A1">
          <w:rPr>
            <w:rStyle w:val="af2"/>
            <w:iCs/>
            <w:noProof/>
          </w:rPr>
          <w:t>з) Прогноз  перспективного   потребления   тепловой   энергии  отдельными категориями потребителей, в том числе социально значимых, для которых устанавливаются  льготные   тарифы  на  тепловую  энергию  (мощность), теплоноситель.</w:t>
        </w:r>
        <w:r w:rsidR="00D97A02">
          <w:rPr>
            <w:noProof/>
            <w:webHidden/>
          </w:rPr>
          <w:tab/>
        </w:r>
        <w:r w:rsidR="00D97A02">
          <w:rPr>
            <w:noProof/>
            <w:webHidden/>
          </w:rPr>
          <w:fldChar w:fldCharType="begin"/>
        </w:r>
        <w:r w:rsidR="00D97A02">
          <w:rPr>
            <w:noProof/>
            <w:webHidden/>
          </w:rPr>
          <w:instrText xml:space="preserve"> PAGEREF _Toc413402146 \h </w:instrText>
        </w:r>
        <w:r w:rsidR="00D97A02">
          <w:rPr>
            <w:noProof/>
            <w:webHidden/>
          </w:rPr>
        </w:r>
        <w:r w:rsidR="00D97A02">
          <w:rPr>
            <w:noProof/>
            <w:webHidden/>
          </w:rPr>
          <w:fldChar w:fldCharType="separate"/>
        </w:r>
        <w:r w:rsidR="008D4724">
          <w:rPr>
            <w:noProof/>
            <w:webHidden/>
          </w:rPr>
          <w:t>126</w:t>
        </w:r>
        <w:r w:rsidR="00D97A02">
          <w:rPr>
            <w:noProof/>
            <w:webHidden/>
          </w:rPr>
          <w:fldChar w:fldCharType="end"/>
        </w:r>
      </w:hyperlink>
    </w:p>
    <w:p w:rsidR="00D97A02" w:rsidRDefault="009A7B58">
      <w:pPr>
        <w:pStyle w:val="33"/>
        <w:rPr>
          <w:rFonts w:asciiTheme="minorHAnsi" w:eastAsiaTheme="minorEastAsia" w:hAnsiTheme="minorHAnsi" w:cstheme="minorBidi"/>
          <w:noProof/>
          <w:sz w:val="22"/>
          <w:szCs w:val="22"/>
        </w:rPr>
      </w:pPr>
      <w:hyperlink w:anchor="_Toc413402147" w:history="1">
        <w:r w:rsidR="00D97A02" w:rsidRPr="00BA37A1">
          <w:rPr>
            <w:rStyle w:val="af2"/>
            <w:iCs/>
            <w:noProof/>
          </w:rPr>
          <w:t>и) Прогноз перспективного потребления тепловой энергии потребителями, с  которыми   заключены   или   могут   быть   заключены  в  перспективе свободные долгосрочные договоры  теплоснабжения.</w:t>
        </w:r>
        <w:r w:rsidR="00D97A02">
          <w:rPr>
            <w:noProof/>
            <w:webHidden/>
          </w:rPr>
          <w:tab/>
        </w:r>
        <w:r w:rsidR="00D97A02">
          <w:rPr>
            <w:noProof/>
            <w:webHidden/>
          </w:rPr>
          <w:fldChar w:fldCharType="begin"/>
        </w:r>
        <w:r w:rsidR="00D97A02">
          <w:rPr>
            <w:noProof/>
            <w:webHidden/>
          </w:rPr>
          <w:instrText xml:space="preserve"> PAGEREF _Toc413402147 \h </w:instrText>
        </w:r>
        <w:r w:rsidR="00D97A02">
          <w:rPr>
            <w:noProof/>
            <w:webHidden/>
          </w:rPr>
        </w:r>
        <w:r w:rsidR="00D97A02">
          <w:rPr>
            <w:noProof/>
            <w:webHidden/>
          </w:rPr>
          <w:fldChar w:fldCharType="separate"/>
        </w:r>
        <w:r w:rsidR="008D4724">
          <w:rPr>
            <w:noProof/>
            <w:webHidden/>
          </w:rPr>
          <w:t>127</w:t>
        </w:r>
        <w:r w:rsidR="00D97A02">
          <w:rPr>
            <w:noProof/>
            <w:webHidden/>
          </w:rPr>
          <w:fldChar w:fldCharType="end"/>
        </w:r>
      </w:hyperlink>
    </w:p>
    <w:p w:rsidR="00D97A02" w:rsidRDefault="009A7B58">
      <w:pPr>
        <w:pStyle w:val="33"/>
        <w:rPr>
          <w:rFonts w:asciiTheme="minorHAnsi" w:eastAsiaTheme="minorEastAsia" w:hAnsiTheme="minorHAnsi" w:cstheme="minorBidi"/>
          <w:noProof/>
          <w:sz w:val="22"/>
          <w:szCs w:val="22"/>
        </w:rPr>
      </w:pPr>
      <w:hyperlink w:anchor="_Toc413402148" w:history="1">
        <w:r w:rsidR="00D97A02" w:rsidRPr="00BA37A1">
          <w:rPr>
            <w:rStyle w:val="af2"/>
            <w:iCs/>
            <w:noProof/>
          </w:rPr>
          <w:t>к) Прогноз перспективного потребления тепловой энергии потребителями, с которыми заключены или могут быть заключены долгосрочные договоры теплоснабжения по  регулируемой цене.</w:t>
        </w:r>
        <w:r w:rsidR="00D97A02">
          <w:rPr>
            <w:noProof/>
            <w:webHidden/>
          </w:rPr>
          <w:tab/>
        </w:r>
        <w:r w:rsidR="00D97A02">
          <w:rPr>
            <w:noProof/>
            <w:webHidden/>
          </w:rPr>
          <w:fldChar w:fldCharType="begin"/>
        </w:r>
        <w:r w:rsidR="00D97A02">
          <w:rPr>
            <w:noProof/>
            <w:webHidden/>
          </w:rPr>
          <w:instrText xml:space="preserve"> PAGEREF _Toc413402148 \h </w:instrText>
        </w:r>
        <w:r w:rsidR="00D97A02">
          <w:rPr>
            <w:noProof/>
            <w:webHidden/>
          </w:rPr>
        </w:r>
        <w:r w:rsidR="00D97A02">
          <w:rPr>
            <w:noProof/>
            <w:webHidden/>
          </w:rPr>
          <w:fldChar w:fldCharType="separate"/>
        </w:r>
        <w:r w:rsidR="008D4724">
          <w:rPr>
            <w:noProof/>
            <w:webHidden/>
          </w:rPr>
          <w:t>128</w:t>
        </w:r>
        <w:r w:rsidR="00D97A02">
          <w:rPr>
            <w:noProof/>
            <w:webHidden/>
          </w:rPr>
          <w:fldChar w:fldCharType="end"/>
        </w:r>
      </w:hyperlink>
    </w:p>
    <w:p w:rsidR="00D97A02" w:rsidRDefault="009A7B58">
      <w:pPr>
        <w:pStyle w:val="12"/>
        <w:rPr>
          <w:rFonts w:asciiTheme="minorHAnsi" w:eastAsiaTheme="minorEastAsia" w:hAnsiTheme="minorHAnsi" w:cstheme="minorBidi"/>
          <w:noProof/>
          <w:sz w:val="22"/>
          <w:szCs w:val="22"/>
        </w:rPr>
      </w:pPr>
      <w:hyperlink w:anchor="_Toc413402149" w:history="1">
        <w:r w:rsidR="00D97A02" w:rsidRPr="00BA37A1">
          <w:rPr>
            <w:rStyle w:val="af2"/>
            <w:bCs/>
            <w:noProof/>
          </w:rPr>
          <w:t>Глава 3. Электронная модель системы теплоснабжения</w:t>
        </w:r>
        <w:r w:rsidR="00D97A02">
          <w:rPr>
            <w:noProof/>
            <w:webHidden/>
          </w:rPr>
          <w:tab/>
        </w:r>
        <w:r w:rsidR="00D97A02">
          <w:rPr>
            <w:noProof/>
            <w:webHidden/>
          </w:rPr>
          <w:fldChar w:fldCharType="begin"/>
        </w:r>
        <w:r w:rsidR="00D97A02">
          <w:rPr>
            <w:noProof/>
            <w:webHidden/>
          </w:rPr>
          <w:instrText xml:space="preserve"> PAGEREF _Toc413402149 \h </w:instrText>
        </w:r>
        <w:r w:rsidR="00D97A02">
          <w:rPr>
            <w:noProof/>
            <w:webHidden/>
          </w:rPr>
        </w:r>
        <w:r w:rsidR="00D97A02">
          <w:rPr>
            <w:noProof/>
            <w:webHidden/>
          </w:rPr>
          <w:fldChar w:fldCharType="separate"/>
        </w:r>
        <w:r w:rsidR="008D4724">
          <w:rPr>
            <w:noProof/>
            <w:webHidden/>
          </w:rPr>
          <w:t>129</w:t>
        </w:r>
        <w:r w:rsidR="00D97A02">
          <w:rPr>
            <w:noProof/>
            <w:webHidden/>
          </w:rPr>
          <w:fldChar w:fldCharType="end"/>
        </w:r>
      </w:hyperlink>
    </w:p>
    <w:p w:rsidR="00D97A02" w:rsidRDefault="009A7B58">
      <w:pPr>
        <w:pStyle w:val="12"/>
        <w:rPr>
          <w:rFonts w:asciiTheme="minorHAnsi" w:eastAsiaTheme="minorEastAsia" w:hAnsiTheme="minorHAnsi" w:cstheme="minorBidi"/>
          <w:noProof/>
          <w:sz w:val="22"/>
          <w:szCs w:val="22"/>
        </w:rPr>
      </w:pPr>
      <w:hyperlink w:anchor="_Toc413402150" w:history="1">
        <w:r w:rsidR="00D97A02" w:rsidRPr="00BA37A1">
          <w:rPr>
            <w:rStyle w:val="af2"/>
            <w:bCs/>
            <w:noProof/>
          </w:rPr>
          <w:t>Глава 4. Перспективные балансы тепловой мощности источников  тепловой энергии и тепловой нагрузки</w:t>
        </w:r>
        <w:r w:rsidR="00D97A02">
          <w:rPr>
            <w:noProof/>
            <w:webHidden/>
          </w:rPr>
          <w:tab/>
        </w:r>
        <w:r w:rsidR="00D97A02">
          <w:rPr>
            <w:noProof/>
            <w:webHidden/>
          </w:rPr>
          <w:fldChar w:fldCharType="begin"/>
        </w:r>
        <w:r w:rsidR="00D97A02">
          <w:rPr>
            <w:noProof/>
            <w:webHidden/>
          </w:rPr>
          <w:instrText xml:space="preserve"> PAGEREF _Toc413402150 \h </w:instrText>
        </w:r>
        <w:r w:rsidR="00D97A02">
          <w:rPr>
            <w:noProof/>
            <w:webHidden/>
          </w:rPr>
        </w:r>
        <w:r w:rsidR="00D97A02">
          <w:rPr>
            <w:noProof/>
            <w:webHidden/>
          </w:rPr>
          <w:fldChar w:fldCharType="separate"/>
        </w:r>
        <w:r w:rsidR="008D4724">
          <w:rPr>
            <w:noProof/>
            <w:webHidden/>
          </w:rPr>
          <w:t>130</w:t>
        </w:r>
        <w:r w:rsidR="00D97A02">
          <w:rPr>
            <w:noProof/>
            <w:webHidden/>
          </w:rPr>
          <w:fldChar w:fldCharType="end"/>
        </w:r>
      </w:hyperlink>
    </w:p>
    <w:p w:rsidR="00D97A02" w:rsidRDefault="009A7B58">
      <w:pPr>
        <w:pStyle w:val="33"/>
        <w:rPr>
          <w:rFonts w:asciiTheme="minorHAnsi" w:eastAsiaTheme="minorEastAsia" w:hAnsiTheme="minorHAnsi" w:cstheme="minorBidi"/>
          <w:noProof/>
          <w:sz w:val="22"/>
          <w:szCs w:val="22"/>
        </w:rPr>
      </w:pPr>
      <w:hyperlink w:anchor="_Toc413402151" w:history="1">
        <w:r w:rsidR="00D97A02" w:rsidRPr="00BA37A1">
          <w:rPr>
            <w:rStyle w:val="af2"/>
            <w:iCs/>
            <w:noProof/>
          </w:rPr>
          <w:t>а) Балансы  тепловой  энергии  (мощности)  и  перспективной  тепловой нагрузки  в каждой из выделенных зон действия источников тепловой энергии   с   определением  резервов  существующей  располагаемой  тепловой мощности источников тепловой энергии.</w:t>
        </w:r>
        <w:r w:rsidR="00D97A02">
          <w:rPr>
            <w:noProof/>
            <w:webHidden/>
          </w:rPr>
          <w:tab/>
        </w:r>
        <w:r w:rsidR="00D97A02">
          <w:rPr>
            <w:noProof/>
            <w:webHidden/>
          </w:rPr>
          <w:fldChar w:fldCharType="begin"/>
        </w:r>
        <w:r w:rsidR="00D97A02">
          <w:rPr>
            <w:noProof/>
            <w:webHidden/>
          </w:rPr>
          <w:instrText xml:space="preserve"> PAGEREF _Toc413402151 \h </w:instrText>
        </w:r>
        <w:r w:rsidR="00D97A02">
          <w:rPr>
            <w:noProof/>
            <w:webHidden/>
          </w:rPr>
        </w:r>
        <w:r w:rsidR="00D97A02">
          <w:rPr>
            <w:noProof/>
            <w:webHidden/>
          </w:rPr>
          <w:fldChar w:fldCharType="separate"/>
        </w:r>
        <w:r w:rsidR="008D4724">
          <w:rPr>
            <w:noProof/>
            <w:webHidden/>
          </w:rPr>
          <w:t>130</w:t>
        </w:r>
        <w:r w:rsidR="00D97A02">
          <w:rPr>
            <w:noProof/>
            <w:webHidden/>
          </w:rPr>
          <w:fldChar w:fldCharType="end"/>
        </w:r>
      </w:hyperlink>
    </w:p>
    <w:p w:rsidR="00D97A02" w:rsidRDefault="009A7B58">
      <w:pPr>
        <w:pStyle w:val="33"/>
        <w:rPr>
          <w:rFonts w:asciiTheme="minorHAnsi" w:eastAsiaTheme="minorEastAsia" w:hAnsiTheme="minorHAnsi" w:cstheme="minorBidi"/>
          <w:noProof/>
          <w:sz w:val="22"/>
          <w:szCs w:val="22"/>
        </w:rPr>
      </w:pPr>
      <w:hyperlink w:anchor="_Toc413402152" w:history="1">
        <w:r w:rsidR="00D97A02" w:rsidRPr="00BA37A1">
          <w:rPr>
            <w:rStyle w:val="af2"/>
            <w:iCs/>
            <w:noProof/>
          </w:rPr>
          <w:t>б) Балансы  тепловой  мощности  источника тепловой энергии и присоединенной  тепловой  нагрузки   в   каждой   зоне   действия   источника тепловой энергии по каждому из  выводов тепловой мощности источника тепловой энергии.</w:t>
        </w:r>
        <w:r w:rsidR="00D97A02">
          <w:rPr>
            <w:noProof/>
            <w:webHidden/>
          </w:rPr>
          <w:tab/>
        </w:r>
        <w:r w:rsidR="00D97A02">
          <w:rPr>
            <w:noProof/>
            <w:webHidden/>
          </w:rPr>
          <w:fldChar w:fldCharType="begin"/>
        </w:r>
        <w:r w:rsidR="00D97A02">
          <w:rPr>
            <w:noProof/>
            <w:webHidden/>
          </w:rPr>
          <w:instrText xml:space="preserve"> PAGEREF _Toc413402152 \h </w:instrText>
        </w:r>
        <w:r w:rsidR="00D97A02">
          <w:rPr>
            <w:noProof/>
            <w:webHidden/>
          </w:rPr>
        </w:r>
        <w:r w:rsidR="00D97A02">
          <w:rPr>
            <w:noProof/>
            <w:webHidden/>
          </w:rPr>
          <w:fldChar w:fldCharType="separate"/>
        </w:r>
        <w:r w:rsidR="008D4724">
          <w:rPr>
            <w:noProof/>
            <w:webHidden/>
          </w:rPr>
          <w:t>133</w:t>
        </w:r>
        <w:r w:rsidR="00D97A02">
          <w:rPr>
            <w:noProof/>
            <w:webHidden/>
          </w:rPr>
          <w:fldChar w:fldCharType="end"/>
        </w:r>
      </w:hyperlink>
    </w:p>
    <w:p w:rsidR="00D97A02" w:rsidRDefault="009A7B58">
      <w:pPr>
        <w:pStyle w:val="33"/>
        <w:rPr>
          <w:rFonts w:asciiTheme="minorHAnsi" w:eastAsiaTheme="minorEastAsia" w:hAnsiTheme="minorHAnsi" w:cstheme="minorBidi"/>
          <w:noProof/>
          <w:sz w:val="22"/>
          <w:szCs w:val="22"/>
        </w:rPr>
      </w:pPr>
      <w:hyperlink w:anchor="_Toc413402153" w:history="1">
        <w:r w:rsidR="00D97A02" w:rsidRPr="00BA37A1">
          <w:rPr>
            <w:rStyle w:val="af2"/>
            <w:iCs/>
            <w:noProof/>
          </w:rPr>
          <w:t>в) Гидравлический  расчет  передачи  теплоносителя  для  каждого  магистрального   вывода   с   целью  определения   возможности   (невозможности)  обеспечения  тепловой энергией  существующих и перспективных потребителей,  присоединенных к тепловой сети от каждого магистрального вывода.</w:t>
        </w:r>
        <w:r w:rsidR="00D97A02">
          <w:rPr>
            <w:noProof/>
            <w:webHidden/>
          </w:rPr>
          <w:tab/>
        </w:r>
        <w:r w:rsidR="00D97A02">
          <w:rPr>
            <w:noProof/>
            <w:webHidden/>
          </w:rPr>
          <w:fldChar w:fldCharType="begin"/>
        </w:r>
        <w:r w:rsidR="00D97A02">
          <w:rPr>
            <w:noProof/>
            <w:webHidden/>
          </w:rPr>
          <w:instrText xml:space="preserve"> PAGEREF _Toc413402153 \h </w:instrText>
        </w:r>
        <w:r w:rsidR="00D97A02">
          <w:rPr>
            <w:noProof/>
            <w:webHidden/>
          </w:rPr>
        </w:r>
        <w:r w:rsidR="00D97A02">
          <w:rPr>
            <w:noProof/>
            <w:webHidden/>
          </w:rPr>
          <w:fldChar w:fldCharType="separate"/>
        </w:r>
        <w:r w:rsidR="008D4724">
          <w:rPr>
            <w:noProof/>
            <w:webHidden/>
          </w:rPr>
          <w:t>134</w:t>
        </w:r>
        <w:r w:rsidR="00D97A02">
          <w:rPr>
            <w:noProof/>
            <w:webHidden/>
          </w:rPr>
          <w:fldChar w:fldCharType="end"/>
        </w:r>
      </w:hyperlink>
    </w:p>
    <w:p w:rsidR="00D97A02" w:rsidRDefault="009A7B58">
      <w:pPr>
        <w:pStyle w:val="33"/>
        <w:rPr>
          <w:rFonts w:asciiTheme="minorHAnsi" w:eastAsiaTheme="minorEastAsia" w:hAnsiTheme="minorHAnsi" w:cstheme="minorBidi"/>
          <w:noProof/>
          <w:sz w:val="22"/>
          <w:szCs w:val="22"/>
        </w:rPr>
      </w:pPr>
      <w:hyperlink w:anchor="_Toc413402154" w:history="1">
        <w:r w:rsidR="00D97A02" w:rsidRPr="00BA37A1">
          <w:rPr>
            <w:rStyle w:val="af2"/>
            <w:iCs/>
            <w:noProof/>
          </w:rPr>
          <w:t>г) Выводы о резервах (дефицитах) существующей системы теплоснабжения  при обеспечении перспективной тепловой нагрузки потребителей.</w:t>
        </w:r>
        <w:r w:rsidR="00D97A02">
          <w:rPr>
            <w:noProof/>
            <w:webHidden/>
          </w:rPr>
          <w:tab/>
        </w:r>
        <w:r w:rsidR="00D97A02">
          <w:rPr>
            <w:noProof/>
            <w:webHidden/>
          </w:rPr>
          <w:fldChar w:fldCharType="begin"/>
        </w:r>
        <w:r w:rsidR="00D97A02">
          <w:rPr>
            <w:noProof/>
            <w:webHidden/>
          </w:rPr>
          <w:instrText xml:space="preserve"> PAGEREF _Toc413402154 \h </w:instrText>
        </w:r>
        <w:r w:rsidR="00D97A02">
          <w:rPr>
            <w:noProof/>
            <w:webHidden/>
          </w:rPr>
        </w:r>
        <w:r w:rsidR="00D97A02">
          <w:rPr>
            <w:noProof/>
            <w:webHidden/>
          </w:rPr>
          <w:fldChar w:fldCharType="separate"/>
        </w:r>
        <w:r w:rsidR="008D4724">
          <w:rPr>
            <w:noProof/>
            <w:webHidden/>
          </w:rPr>
          <w:t>135</w:t>
        </w:r>
        <w:r w:rsidR="00D97A02">
          <w:rPr>
            <w:noProof/>
            <w:webHidden/>
          </w:rPr>
          <w:fldChar w:fldCharType="end"/>
        </w:r>
      </w:hyperlink>
    </w:p>
    <w:p w:rsidR="00D97A02" w:rsidRDefault="009A7B58">
      <w:pPr>
        <w:pStyle w:val="12"/>
        <w:rPr>
          <w:rFonts w:asciiTheme="minorHAnsi" w:eastAsiaTheme="minorEastAsia" w:hAnsiTheme="minorHAnsi" w:cstheme="minorBidi"/>
          <w:noProof/>
          <w:sz w:val="22"/>
          <w:szCs w:val="22"/>
        </w:rPr>
      </w:pPr>
      <w:hyperlink w:anchor="_Toc413402155" w:history="1">
        <w:r w:rsidR="00D97A02" w:rsidRPr="00BA37A1">
          <w:rPr>
            <w:rStyle w:val="af2"/>
            <w:bCs/>
            <w:noProof/>
          </w:rPr>
          <w:t>Глава 5.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в аварийных режимах.</w:t>
        </w:r>
        <w:r w:rsidR="00D97A02">
          <w:rPr>
            <w:noProof/>
            <w:webHidden/>
          </w:rPr>
          <w:tab/>
        </w:r>
        <w:r w:rsidR="00D97A02">
          <w:rPr>
            <w:noProof/>
            <w:webHidden/>
          </w:rPr>
          <w:fldChar w:fldCharType="begin"/>
        </w:r>
        <w:r w:rsidR="00D97A02">
          <w:rPr>
            <w:noProof/>
            <w:webHidden/>
          </w:rPr>
          <w:instrText xml:space="preserve"> PAGEREF _Toc413402155 \h </w:instrText>
        </w:r>
        <w:r w:rsidR="00D97A02">
          <w:rPr>
            <w:noProof/>
            <w:webHidden/>
          </w:rPr>
        </w:r>
        <w:r w:rsidR="00D97A02">
          <w:rPr>
            <w:noProof/>
            <w:webHidden/>
          </w:rPr>
          <w:fldChar w:fldCharType="separate"/>
        </w:r>
        <w:r w:rsidR="008D4724">
          <w:rPr>
            <w:noProof/>
            <w:webHidden/>
          </w:rPr>
          <w:t>136</w:t>
        </w:r>
        <w:r w:rsidR="00D97A02">
          <w:rPr>
            <w:noProof/>
            <w:webHidden/>
          </w:rPr>
          <w:fldChar w:fldCharType="end"/>
        </w:r>
      </w:hyperlink>
    </w:p>
    <w:p w:rsidR="00D97A02" w:rsidRDefault="009A7B58">
      <w:pPr>
        <w:pStyle w:val="33"/>
        <w:rPr>
          <w:rFonts w:asciiTheme="minorHAnsi" w:eastAsiaTheme="minorEastAsia" w:hAnsiTheme="minorHAnsi" w:cstheme="minorBidi"/>
          <w:noProof/>
          <w:sz w:val="22"/>
          <w:szCs w:val="22"/>
        </w:rPr>
      </w:pPr>
      <w:hyperlink w:anchor="_Toc413402156" w:history="1">
        <w:r w:rsidR="00D97A02" w:rsidRPr="00BA37A1">
          <w:rPr>
            <w:rStyle w:val="af2"/>
            <w:iCs/>
            <w:noProof/>
          </w:rPr>
          <w:t>а) Обоснование балансов производительности водоподготовительных установок  в  целях  подготовки теплоносителя для тепловых сетей и перспективного потребления теплоносителя теплопотребляющими установками  потребителей,  а  также  обоснование  перспективных потерь теплоносителя при его передаче по тепловым сетям.</w:t>
        </w:r>
        <w:r w:rsidR="00D97A02">
          <w:rPr>
            <w:noProof/>
            <w:webHidden/>
          </w:rPr>
          <w:tab/>
        </w:r>
        <w:r w:rsidR="00D97A02">
          <w:rPr>
            <w:noProof/>
            <w:webHidden/>
          </w:rPr>
          <w:fldChar w:fldCharType="begin"/>
        </w:r>
        <w:r w:rsidR="00D97A02">
          <w:rPr>
            <w:noProof/>
            <w:webHidden/>
          </w:rPr>
          <w:instrText xml:space="preserve"> PAGEREF _Toc413402156 \h </w:instrText>
        </w:r>
        <w:r w:rsidR="00D97A02">
          <w:rPr>
            <w:noProof/>
            <w:webHidden/>
          </w:rPr>
        </w:r>
        <w:r w:rsidR="00D97A02">
          <w:rPr>
            <w:noProof/>
            <w:webHidden/>
          </w:rPr>
          <w:fldChar w:fldCharType="separate"/>
        </w:r>
        <w:r w:rsidR="008D4724">
          <w:rPr>
            <w:noProof/>
            <w:webHidden/>
          </w:rPr>
          <w:t>136</w:t>
        </w:r>
        <w:r w:rsidR="00D97A02">
          <w:rPr>
            <w:noProof/>
            <w:webHidden/>
          </w:rPr>
          <w:fldChar w:fldCharType="end"/>
        </w:r>
      </w:hyperlink>
    </w:p>
    <w:p w:rsidR="00D97A02" w:rsidRDefault="009A7B58">
      <w:pPr>
        <w:pStyle w:val="12"/>
        <w:rPr>
          <w:rFonts w:asciiTheme="minorHAnsi" w:eastAsiaTheme="minorEastAsia" w:hAnsiTheme="minorHAnsi" w:cstheme="minorBidi"/>
          <w:noProof/>
          <w:sz w:val="22"/>
          <w:szCs w:val="22"/>
        </w:rPr>
      </w:pPr>
      <w:hyperlink w:anchor="_Toc413402157" w:history="1">
        <w:r w:rsidR="00D97A02" w:rsidRPr="00BA37A1">
          <w:rPr>
            <w:rStyle w:val="af2"/>
            <w:bCs/>
            <w:noProof/>
          </w:rPr>
          <w:t>Глава 6. Предложения по строительству, реконструкции и техническому перевооружению источников тепловой энергии</w:t>
        </w:r>
        <w:r w:rsidR="00D97A02">
          <w:rPr>
            <w:noProof/>
            <w:webHidden/>
          </w:rPr>
          <w:tab/>
        </w:r>
        <w:r w:rsidR="00D97A02">
          <w:rPr>
            <w:noProof/>
            <w:webHidden/>
          </w:rPr>
          <w:fldChar w:fldCharType="begin"/>
        </w:r>
        <w:r w:rsidR="00D97A02">
          <w:rPr>
            <w:noProof/>
            <w:webHidden/>
          </w:rPr>
          <w:instrText xml:space="preserve"> PAGEREF _Toc413402157 \h </w:instrText>
        </w:r>
        <w:r w:rsidR="00D97A02">
          <w:rPr>
            <w:noProof/>
            <w:webHidden/>
          </w:rPr>
        </w:r>
        <w:r w:rsidR="00D97A02">
          <w:rPr>
            <w:noProof/>
            <w:webHidden/>
          </w:rPr>
          <w:fldChar w:fldCharType="separate"/>
        </w:r>
        <w:r w:rsidR="008D4724">
          <w:rPr>
            <w:noProof/>
            <w:webHidden/>
          </w:rPr>
          <w:t>140</w:t>
        </w:r>
        <w:r w:rsidR="00D97A02">
          <w:rPr>
            <w:noProof/>
            <w:webHidden/>
          </w:rPr>
          <w:fldChar w:fldCharType="end"/>
        </w:r>
      </w:hyperlink>
    </w:p>
    <w:p w:rsidR="00D97A02" w:rsidRDefault="009A7B58">
      <w:pPr>
        <w:pStyle w:val="33"/>
        <w:rPr>
          <w:rFonts w:asciiTheme="minorHAnsi" w:eastAsiaTheme="minorEastAsia" w:hAnsiTheme="minorHAnsi" w:cstheme="minorBidi"/>
          <w:noProof/>
          <w:sz w:val="22"/>
          <w:szCs w:val="22"/>
        </w:rPr>
      </w:pPr>
      <w:hyperlink w:anchor="_Toc413402158" w:history="1">
        <w:r w:rsidR="00D97A02" w:rsidRPr="00BA37A1">
          <w:rPr>
            <w:rStyle w:val="af2"/>
            <w:iCs/>
            <w:noProof/>
          </w:rPr>
          <w:t xml:space="preserve">а) Определение условий организации централизованного теплоснабжения, </w:t>
        </w:r>
        <w:r w:rsidR="00D97A02" w:rsidRPr="00BA37A1">
          <w:rPr>
            <w:rStyle w:val="af2"/>
            <w:iCs/>
            <w:noProof/>
          </w:rPr>
          <w:lastRenderedPageBreak/>
          <w:t>индивидуального теплоснабжения, а также поквартирного отопления.</w:t>
        </w:r>
        <w:r w:rsidR="00D97A02">
          <w:rPr>
            <w:noProof/>
            <w:webHidden/>
          </w:rPr>
          <w:tab/>
        </w:r>
        <w:r w:rsidR="00D97A02">
          <w:rPr>
            <w:noProof/>
            <w:webHidden/>
          </w:rPr>
          <w:fldChar w:fldCharType="begin"/>
        </w:r>
        <w:r w:rsidR="00D97A02">
          <w:rPr>
            <w:noProof/>
            <w:webHidden/>
          </w:rPr>
          <w:instrText xml:space="preserve"> PAGEREF _Toc413402158 \h </w:instrText>
        </w:r>
        <w:r w:rsidR="00D97A02">
          <w:rPr>
            <w:noProof/>
            <w:webHidden/>
          </w:rPr>
        </w:r>
        <w:r w:rsidR="00D97A02">
          <w:rPr>
            <w:noProof/>
            <w:webHidden/>
          </w:rPr>
          <w:fldChar w:fldCharType="separate"/>
        </w:r>
        <w:r w:rsidR="008D4724">
          <w:rPr>
            <w:noProof/>
            <w:webHidden/>
          </w:rPr>
          <w:t>140</w:t>
        </w:r>
        <w:r w:rsidR="00D97A02">
          <w:rPr>
            <w:noProof/>
            <w:webHidden/>
          </w:rPr>
          <w:fldChar w:fldCharType="end"/>
        </w:r>
      </w:hyperlink>
    </w:p>
    <w:p w:rsidR="00D97A02" w:rsidRDefault="009A7B58">
      <w:pPr>
        <w:pStyle w:val="33"/>
        <w:rPr>
          <w:rFonts w:asciiTheme="minorHAnsi" w:eastAsiaTheme="minorEastAsia" w:hAnsiTheme="minorHAnsi" w:cstheme="minorBidi"/>
          <w:noProof/>
          <w:sz w:val="22"/>
          <w:szCs w:val="22"/>
        </w:rPr>
      </w:pPr>
      <w:hyperlink w:anchor="_Toc413402159" w:history="1">
        <w:r w:rsidR="00D97A02" w:rsidRPr="00BA37A1">
          <w:rPr>
            <w:rStyle w:val="af2"/>
            <w:iCs/>
            <w:noProof/>
          </w:rPr>
          <w:t>б) Обоснование предлагаемых для строительства источников тепловой энергии с комбинированной выработкой тепловой и электрической энергии для обеспечения перспективных нагрузок.</w:t>
        </w:r>
        <w:r w:rsidR="00D97A02">
          <w:rPr>
            <w:noProof/>
            <w:webHidden/>
          </w:rPr>
          <w:tab/>
        </w:r>
        <w:r w:rsidR="00D97A02">
          <w:rPr>
            <w:noProof/>
            <w:webHidden/>
          </w:rPr>
          <w:fldChar w:fldCharType="begin"/>
        </w:r>
        <w:r w:rsidR="00D97A02">
          <w:rPr>
            <w:noProof/>
            <w:webHidden/>
          </w:rPr>
          <w:instrText xml:space="preserve"> PAGEREF _Toc413402159 \h </w:instrText>
        </w:r>
        <w:r w:rsidR="00D97A02">
          <w:rPr>
            <w:noProof/>
            <w:webHidden/>
          </w:rPr>
        </w:r>
        <w:r w:rsidR="00D97A02">
          <w:rPr>
            <w:noProof/>
            <w:webHidden/>
          </w:rPr>
          <w:fldChar w:fldCharType="separate"/>
        </w:r>
        <w:r w:rsidR="008D4724">
          <w:rPr>
            <w:noProof/>
            <w:webHidden/>
          </w:rPr>
          <w:t>142</w:t>
        </w:r>
        <w:r w:rsidR="00D97A02">
          <w:rPr>
            <w:noProof/>
            <w:webHidden/>
          </w:rPr>
          <w:fldChar w:fldCharType="end"/>
        </w:r>
      </w:hyperlink>
    </w:p>
    <w:p w:rsidR="00D97A02" w:rsidRDefault="009A7B58">
      <w:pPr>
        <w:pStyle w:val="33"/>
        <w:rPr>
          <w:rFonts w:asciiTheme="minorHAnsi" w:eastAsiaTheme="minorEastAsia" w:hAnsiTheme="minorHAnsi" w:cstheme="minorBidi"/>
          <w:noProof/>
          <w:sz w:val="22"/>
          <w:szCs w:val="22"/>
        </w:rPr>
      </w:pPr>
      <w:hyperlink w:anchor="_Toc413402160" w:history="1">
        <w:r w:rsidR="00D97A02" w:rsidRPr="00BA37A1">
          <w:rPr>
            <w:rStyle w:val="af2"/>
            <w:iCs/>
            <w:noProof/>
          </w:rPr>
          <w:t>в) Обоснование предлагаемых  для  реконструкции действующих источников тепловой энергии с комбинированной выработкой тепловой и электрической энергии  для  обеспечения  перспективных приростов тепловых нагрузок.</w:t>
        </w:r>
        <w:r w:rsidR="00D97A02">
          <w:rPr>
            <w:noProof/>
            <w:webHidden/>
          </w:rPr>
          <w:tab/>
        </w:r>
        <w:r w:rsidR="00D97A02">
          <w:rPr>
            <w:noProof/>
            <w:webHidden/>
          </w:rPr>
          <w:fldChar w:fldCharType="begin"/>
        </w:r>
        <w:r w:rsidR="00D97A02">
          <w:rPr>
            <w:noProof/>
            <w:webHidden/>
          </w:rPr>
          <w:instrText xml:space="preserve"> PAGEREF _Toc413402160 \h </w:instrText>
        </w:r>
        <w:r w:rsidR="00D97A02">
          <w:rPr>
            <w:noProof/>
            <w:webHidden/>
          </w:rPr>
        </w:r>
        <w:r w:rsidR="00D97A02">
          <w:rPr>
            <w:noProof/>
            <w:webHidden/>
          </w:rPr>
          <w:fldChar w:fldCharType="separate"/>
        </w:r>
        <w:r w:rsidR="008D4724">
          <w:rPr>
            <w:noProof/>
            <w:webHidden/>
          </w:rPr>
          <w:t>143</w:t>
        </w:r>
        <w:r w:rsidR="00D97A02">
          <w:rPr>
            <w:noProof/>
            <w:webHidden/>
          </w:rPr>
          <w:fldChar w:fldCharType="end"/>
        </w:r>
      </w:hyperlink>
    </w:p>
    <w:p w:rsidR="00D97A02" w:rsidRDefault="009A7B58">
      <w:pPr>
        <w:pStyle w:val="33"/>
        <w:rPr>
          <w:rFonts w:asciiTheme="minorHAnsi" w:eastAsiaTheme="minorEastAsia" w:hAnsiTheme="minorHAnsi" w:cstheme="minorBidi"/>
          <w:noProof/>
          <w:sz w:val="22"/>
          <w:szCs w:val="22"/>
        </w:rPr>
      </w:pPr>
      <w:hyperlink w:anchor="_Toc413402161" w:history="1">
        <w:r w:rsidR="00D97A02" w:rsidRPr="00BA37A1">
          <w:rPr>
            <w:rStyle w:val="af2"/>
            <w:iCs/>
            <w:noProof/>
          </w:rPr>
          <w:t>г) Обоснование предлагаемых для реконструкции котельных для выработки электроэнергии  в  комбинированном  цикле  на  базе  существующих  и перспективных тепловых нагрузок.</w:t>
        </w:r>
        <w:r w:rsidR="00D97A02">
          <w:rPr>
            <w:noProof/>
            <w:webHidden/>
          </w:rPr>
          <w:tab/>
        </w:r>
        <w:r w:rsidR="00D97A02">
          <w:rPr>
            <w:noProof/>
            <w:webHidden/>
          </w:rPr>
          <w:fldChar w:fldCharType="begin"/>
        </w:r>
        <w:r w:rsidR="00D97A02">
          <w:rPr>
            <w:noProof/>
            <w:webHidden/>
          </w:rPr>
          <w:instrText xml:space="preserve"> PAGEREF _Toc413402161 \h </w:instrText>
        </w:r>
        <w:r w:rsidR="00D97A02">
          <w:rPr>
            <w:noProof/>
            <w:webHidden/>
          </w:rPr>
        </w:r>
        <w:r w:rsidR="00D97A02">
          <w:rPr>
            <w:noProof/>
            <w:webHidden/>
          </w:rPr>
          <w:fldChar w:fldCharType="separate"/>
        </w:r>
        <w:r w:rsidR="008D4724">
          <w:rPr>
            <w:noProof/>
            <w:webHidden/>
          </w:rPr>
          <w:t>144</w:t>
        </w:r>
        <w:r w:rsidR="00D97A02">
          <w:rPr>
            <w:noProof/>
            <w:webHidden/>
          </w:rPr>
          <w:fldChar w:fldCharType="end"/>
        </w:r>
      </w:hyperlink>
    </w:p>
    <w:p w:rsidR="00D97A02" w:rsidRDefault="009A7B58">
      <w:pPr>
        <w:pStyle w:val="33"/>
        <w:rPr>
          <w:rFonts w:asciiTheme="minorHAnsi" w:eastAsiaTheme="minorEastAsia" w:hAnsiTheme="minorHAnsi" w:cstheme="minorBidi"/>
          <w:noProof/>
          <w:sz w:val="22"/>
          <w:szCs w:val="22"/>
        </w:rPr>
      </w:pPr>
      <w:hyperlink w:anchor="_Toc413402162" w:history="1">
        <w:r w:rsidR="00D97A02" w:rsidRPr="00BA37A1">
          <w:rPr>
            <w:rStyle w:val="af2"/>
            <w:iCs/>
            <w:noProof/>
          </w:rPr>
          <w:t>д) Обоснование предлагаемых для реконструкции котельных с увеличением зоны  их  действия  путем  включения в  нее зон действия существующих источников тепловой энергии.</w:t>
        </w:r>
        <w:r w:rsidR="00D97A02">
          <w:rPr>
            <w:noProof/>
            <w:webHidden/>
          </w:rPr>
          <w:tab/>
        </w:r>
        <w:r w:rsidR="00D97A02">
          <w:rPr>
            <w:noProof/>
            <w:webHidden/>
          </w:rPr>
          <w:fldChar w:fldCharType="begin"/>
        </w:r>
        <w:r w:rsidR="00D97A02">
          <w:rPr>
            <w:noProof/>
            <w:webHidden/>
          </w:rPr>
          <w:instrText xml:space="preserve"> PAGEREF _Toc413402162 \h </w:instrText>
        </w:r>
        <w:r w:rsidR="00D97A02">
          <w:rPr>
            <w:noProof/>
            <w:webHidden/>
          </w:rPr>
        </w:r>
        <w:r w:rsidR="00D97A02">
          <w:rPr>
            <w:noProof/>
            <w:webHidden/>
          </w:rPr>
          <w:fldChar w:fldCharType="separate"/>
        </w:r>
        <w:r w:rsidR="008D4724">
          <w:rPr>
            <w:noProof/>
            <w:webHidden/>
          </w:rPr>
          <w:t>145</w:t>
        </w:r>
        <w:r w:rsidR="00D97A02">
          <w:rPr>
            <w:noProof/>
            <w:webHidden/>
          </w:rPr>
          <w:fldChar w:fldCharType="end"/>
        </w:r>
      </w:hyperlink>
    </w:p>
    <w:p w:rsidR="00D97A02" w:rsidRDefault="009A7B58">
      <w:pPr>
        <w:pStyle w:val="33"/>
        <w:rPr>
          <w:rFonts w:asciiTheme="minorHAnsi" w:eastAsiaTheme="minorEastAsia" w:hAnsiTheme="minorHAnsi" w:cstheme="minorBidi"/>
          <w:noProof/>
          <w:sz w:val="22"/>
          <w:szCs w:val="22"/>
        </w:rPr>
      </w:pPr>
      <w:hyperlink w:anchor="_Toc413402163" w:history="1">
        <w:r w:rsidR="00D97A02" w:rsidRPr="00BA37A1">
          <w:rPr>
            <w:rStyle w:val="af2"/>
            <w:iCs/>
            <w:noProof/>
          </w:rPr>
          <w:t>е) Обоснование предлагаемых  для  перевода  в  пиковый режим работы котельных по отношению к источникам тепловой энергии с комбинированной выработкой тепловой и электрической энергии.</w:t>
        </w:r>
        <w:r w:rsidR="00D97A02">
          <w:rPr>
            <w:noProof/>
            <w:webHidden/>
          </w:rPr>
          <w:tab/>
        </w:r>
        <w:r w:rsidR="00D97A02">
          <w:rPr>
            <w:noProof/>
            <w:webHidden/>
          </w:rPr>
          <w:fldChar w:fldCharType="begin"/>
        </w:r>
        <w:r w:rsidR="00D97A02">
          <w:rPr>
            <w:noProof/>
            <w:webHidden/>
          </w:rPr>
          <w:instrText xml:space="preserve"> PAGEREF _Toc413402163 \h </w:instrText>
        </w:r>
        <w:r w:rsidR="00D97A02">
          <w:rPr>
            <w:noProof/>
            <w:webHidden/>
          </w:rPr>
        </w:r>
        <w:r w:rsidR="00D97A02">
          <w:rPr>
            <w:noProof/>
            <w:webHidden/>
          </w:rPr>
          <w:fldChar w:fldCharType="separate"/>
        </w:r>
        <w:r w:rsidR="008D4724">
          <w:rPr>
            <w:noProof/>
            <w:webHidden/>
          </w:rPr>
          <w:t>146</w:t>
        </w:r>
        <w:r w:rsidR="00D97A02">
          <w:rPr>
            <w:noProof/>
            <w:webHidden/>
          </w:rPr>
          <w:fldChar w:fldCharType="end"/>
        </w:r>
      </w:hyperlink>
    </w:p>
    <w:p w:rsidR="00D97A02" w:rsidRDefault="009A7B58">
      <w:pPr>
        <w:pStyle w:val="33"/>
        <w:rPr>
          <w:rFonts w:asciiTheme="minorHAnsi" w:eastAsiaTheme="minorEastAsia" w:hAnsiTheme="minorHAnsi" w:cstheme="minorBidi"/>
          <w:noProof/>
          <w:sz w:val="22"/>
          <w:szCs w:val="22"/>
        </w:rPr>
      </w:pPr>
      <w:hyperlink w:anchor="_Toc413402164" w:history="1">
        <w:r w:rsidR="00D97A02" w:rsidRPr="00BA37A1">
          <w:rPr>
            <w:rStyle w:val="af2"/>
            <w:iCs/>
            <w:noProof/>
          </w:rPr>
          <w:t>ж) Обоснование  предложений   по   расширению   зон   действия  действующих источников тепловой энергии с комбинированной выработкой тепловой и  электрической энергии.</w:t>
        </w:r>
        <w:r w:rsidR="00D97A02">
          <w:rPr>
            <w:noProof/>
            <w:webHidden/>
          </w:rPr>
          <w:tab/>
        </w:r>
        <w:r w:rsidR="00D97A02">
          <w:rPr>
            <w:noProof/>
            <w:webHidden/>
          </w:rPr>
          <w:fldChar w:fldCharType="begin"/>
        </w:r>
        <w:r w:rsidR="00D97A02">
          <w:rPr>
            <w:noProof/>
            <w:webHidden/>
          </w:rPr>
          <w:instrText xml:space="preserve"> PAGEREF _Toc413402164 \h </w:instrText>
        </w:r>
        <w:r w:rsidR="00D97A02">
          <w:rPr>
            <w:noProof/>
            <w:webHidden/>
          </w:rPr>
        </w:r>
        <w:r w:rsidR="00D97A02">
          <w:rPr>
            <w:noProof/>
            <w:webHidden/>
          </w:rPr>
          <w:fldChar w:fldCharType="separate"/>
        </w:r>
        <w:r w:rsidR="008D4724">
          <w:rPr>
            <w:noProof/>
            <w:webHidden/>
          </w:rPr>
          <w:t>147</w:t>
        </w:r>
        <w:r w:rsidR="00D97A02">
          <w:rPr>
            <w:noProof/>
            <w:webHidden/>
          </w:rPr>
          <w:fldChar w:fldCharType="end"/>
        </w:r>
      </w:hyperlink>
    </w:p>
    <w:p w:rsidR="00D97A02" w:rsidRDefault="009A7B58">
      <w:pPr>
        <w:pStyle w:val="33"/>
        <w:rPr>
          <w:rFonts w:asciiTheme="minorHAnsi" w:eastAsiaTheme="minorEastAsia" w:hAnsiTheme="minorHAnsi" w:cstheme="minorBidi"/>
          <w:noProof/>
          <w:sz w:val="22"/>
          <w:szCs w:val="22"/>
        </w:rPr>
      </w:pPr>
      <w:hyperlink w:anchor="_Toc413402165" w:history="1">
        <w:r w:rsidR="00D97A02" w:rsidRPr="00BA37A1">
          <w:rPr>
            <w:rStyle w:val="af2"/>
            <w:iCs/>
            <w:noProof/>
          </w:rPr>
          <w:t>з) Обоснование предлагаемых  для  вывода  в резерв и (или) вывода из эксплуатации котельных при передаче тепловых нагрузок на другие источники  тепловой энергии.</w:t>
        </w:r>
        <w:r w:rsidR="00D97A02">
          <w:rPr>
            <w:noProof/>
            <w:webHidden/>
          </w:rPr>
          <w:tab/>
        </w:r>
        <w:r w:rsidR="00D97A02">
          <w:rPr>
            <w:noProof/>
            <w:webHidden/>
          </w:rPr>
          <w:fldChar w:fldCharType="begin"/>
        </w:r>
        <w:r w:rsidR="00D97A02">
          <w:rPr>
            <w:noProof/>
            <w:webHidden/>
          </w:rPr>
          <w:instrText xml:space="preserve"> PAGEREF _Toc413402165 \h </w:instrText>
        </w:r>
        <w:r w:rsidR="00D97A02">
          <w:rPr>
            <w:noProof/>
            <w:webHidden/>
          </w:rPr>
        </w:r>
        <w:r w:rsidR="00D97A02">
          <w:rPr>
            <w:noProof/>
            <w:webHidden/>
          </w:rPr>
          <w:fldChar w:fldCharType="separate"/>
        </w:r>
        <w:r w:rsidR="008D4724">
          <w:rPr>
            <w:noProof/>
            <w:webHidden/>
          </w:rPr>
          <w:t>148</w:t>
        </w:r>
        <w:r w:rsidR="00D97A02">
          <w:rPr>
            <w:noProof/>
            <w:webHidden/>
          </w:rPr>
          <w:fldChar w:fldCharType="end"/>
        </w:r>
      </w:hyperlink>
    </w:p>
    <w:p w:rsidR="00D97A02" w:rsidRDefault="009A7B58">
      <w:pPr>
        <w:pStyle w:val="33"/>
        <w:rPr>
          <w:rFonts w:asciiTheme="minorHAnsi" w:eastAsiaTheme="minorEastAsia" w:hAnsiTheme="minorHAnsi" w:cstheme="minorBidi"/>
          <w:noProof/>
          <w:sz w:val="22"/>
          <w:szCs w:val="22"/>
        </w:rPr>
      </w:pPr>
      <w:hyperlink w:anchor="_Toc413402166" w:history="1">
        <w:r w:rsidR="00D97A02" w:rsidRPr="00BA37A1">
          <w:rPr>
            <w:rStyle w:val="af2"/>
            <w:iCs/>
            <w:noProof/>
          </w:rPr>
          <w:t>и) Обоснование организации индивидуального теплоснабжения в зонах  застройки поселения малоэтажными жилыми зданиями.</w:t>
        </w:r>
        <w:r w:rsidR="00D97A02">
          <w:rPr>
            <w:noProof/>
            <w:webHidden/>
          </w:rPr>
          <w:tab/>
        </w:r>
        <w:r w:rsidR="00D97A02">
          <w:rPr>
            <w:noProof/>
            <w:webHidden/>
          </w:rPr>
          <w:fldChar w:fldCharType="begin"/>
        </w:r>
        <w:r w:rsidR="00D97A02">
          <w:rPr>
            <w:noProof/>
            <w:webHidden/>
          </w:rPr>
          <w:instrText xml:space="preserve"> PAGEREF _Toc413402166 \h </w:instrText>
        </w:r>
        <w:r w:rsidR="00D97A02">
          <w:rPr>
            <w:noProof/>
            <w:webHidden/>
          </w:rPr>
        </w:r>
        <w:r w:rsidR="00D97A02">
          <w:rPr>
            <w:noProof/>
            <w:webHidden/>
          </w:rPr>
          <w:fldChar w:fldCharType="separate"/>
        </w:r>
        <w:r w:rsidR="008D4724">
          <w:rPr>
            <w:noProof/>
            <w:webHidden/>
          </w:rPr>
          <w:t>149</w:t>
        </w:r>
        <w:r w:rsidR="00D97A02">
          <w:rPr>
            <w:noProof/>
            <w:webHidden/>
          </w:rPr>
          <w:fldChar w:fldCharType="end"/>
        </w:r>
      </w:hyperlink>
    </w:p>
    <w:p w:rsidR="00D97A02" w:rsidRDefault="009A7B58">
      <w:pPr>
        <w:pStyle w:val="33"/>
        <w:rPr>
          <w:rFonts w:asciiTheme="minorHAnsi" w:eastAsiaTheme="minorEastAsia" w:hAnsiTheme="minorHAnsi" w:cstheme="minorBidi"/>
          <w:noProof/>
          <w:sz w:val="22"/>
          <w:szCs w:val="22"/>
        </w:rPr>
      </w:pPr>
      <w:hyperlink w:anchor="_Toc413402167" w:history="1">
        <w:r w:rsidR="00D97A02" w:rsidRPr="00BA37A1">
          <w:rPr>
            <w:rStyle w:val="af2"/>
            <w:iCs/>
            <w:noProof/>
          </w:rPr>
          <w:t>к) Обоснование организации теплоснабжения в производственных зонах на  территории поселения, городского округа.</w:t>
        </w:r>
        <w:r w:rsidR="00D97A02">
          <w:rPr>
            <w:noProof/>
            <w:webHidden/>
          </w:rPr>
          <w:tab/>
        </w:r>
        <w:r w:rsidR="00D97A02">
          <w:rPr>
            <w:noProof/>
            <w:webHidden/>
          </w:rPr>
          <w:fldChar w:fldCharType="begin"/>
        </w:r>
        <w:r w:rsidR="00D97A02">
          <w:rPr>
            <w:noProof/>
            <w:webHidden/>
          </w:rPr>
          <w:instrText xml:space="preserve"> PAGEREF _Toc413402167 \h </w:instrText>
        </w:r>
        <w:r w:rsidR="00D97A02">
          <w:rPr>
            <w:noProof/>
            <w:webHidden/>
          </w:rPr>
        </w:r>
        <w:r w:rsidR="00D97A02">
          <w:rPr>
            <w:noProof/>
            <w:webHidden/>
          </w:rPr>
          <w:fldChar w:fldCharType="separate"/>
        </w:r>
        <w:r w:rsidR="008D4724">
          <w:rPr>
            <w:noProof/>
            <w:webHidden/>
          </w:rPr>
          <w:t>150</w:t>
        </w:r>
        <w:r w:rsidR="00D97A02">
          <w:rPr>
            <w:noProof/>
            <w:webHidden/>
          </w:rPr>
          <w:fldChar w:fldCharType="end"/>
        </w:r>
      </w:hyperlink>
    </w:p>
    <w:p w:rsidR="00D97A02" w:rsidRDefault="009A7B58">
      <w:pPr>
        <w:pStyle w:val="33"/>
        <w:rPr>
          <w:rFonts w:asciiTheme="minorHAnsi" w:eastAsiaTheme="minorEastAsia" w:hAnsiTheme="minorHAnsi" w:cstheme="minorBidi"/>
          <w:noProof/>
          <w:sz w:val="22"/>
          <w:szCs w:val="22"/>
        </w:rPr>
      </w:pPr>
      <w:hyperlink w:anchor="_Toc413402168" w:history="1">
        <w:r w:rsidR="00D97A02" w:rsidRPr="00BA37A1">
          <w:rPr>
            <w:rStyle w:val="af2"/>
            <w:iCs/>
            <w:noProof/>
          </w:rPr>
          <w:t>л) Обоснование перспективных балансов тепловой мощности источников тепловой энергии и теплоносителя  и присоединенной тепловой нагрузки в каждой из систем теплоснабжения поселения и ежегодное распределение объемов  тепловой  нагрузки между источниками тепловой энергии.</w:t>
        </w:r>
        <w:r w:rsidR="00D97A02">
          <w:rPr>
            <w:noProof/>
            <w:webHidden/>
          </w:rPr>
          <w:tab/>
        </w:r>
        <w:r w:rsidR="00D97A02">
          <w:rPr>
            <w:noProof/>
            <w:webHidden/>
          </w:rPr>
          <w:fldChar w:fldCharType="begin"/>
        </w:r>
        <w:r w:rsidR="00D97A02">
          <w:rPr>
            <w:noProof/>
            <w:webHidden/>
          </w:rPr>
          <w:instrText xml:space="preserve"> PAGEREF _Toc413402168 \h </w:instrText>
        </w:r>
        <w:r w:rsidR="00D97A02">
          <w:rPr>
            <w:noProof/>
            <w:webHidden/>
          </w:rPr>
        </w:r>
        <w:r w:rsidR="00D97A02">
          <w:rPr>
            <w:noProof/>
            <w:webHidden/>
          </w:rPr>
          <w:fldChar w:fldCharType="separate"/>
        </w:r>
        <w:r w:rsidR="008D4724">
          <w:rPr>
            <w:noProof/>
            <w:webHidden/>
          </w:rPr>
          <w:t>151</w:t>
        </w:r>
        <w:r w:rsidR="00D97A02">
          <w:rPr>
            <w:noProof/>
            <w:webHidden/>
          </w:rPr>
          <w:fldChar w:fldCharType="end"/>
        </w:r>
      </w:hyperlink>
    </w:p>
    <w:p w:rsidR="00D97A02" w:rsidRDefault="009A7B58">
      <w:pPr>
        <w:pStyle w:val="33"/>
        <w:rPr>
          <w:rFonts w:asciiTheme="minorHAnsi" w:eastAsiaTheme="minorEastAsia" w:hAnsiTheme="minorHAnsi" w:cstheme="minorBidi"/>
          <w:noProof/>
          <w:sz w:val="22"/>
          <w:szCs w:val="22"/>
        </w:rPr>
      </w:pPr>
      <w:hyperlink w:anchor="_Toc413402169" w:history="1">
        <w:r w:rsidR="00D97A02" w:rsidRPr="00BA37A1">
          <w:rPr>
            <w:rStyle w:val="af2"/>
            <w:iCs/>
            <w:noProof/>
          </w:rPr>
          <w:t>м) Расчет  радиусов эффективного теплоснабжения (зоны действия источников тепловой энергии) в каждой из систем теплоснабжения, позволяющий определить условия,  при  которых подключение теплопотребляющих установок  к  системе теплоснабжения нецелесообразно вследствие увеличения совокупных расходов в указанной системе.</w:t>
        </w:r>
        <w:r w:rsidR="00D97A02">
          <w:rPr>
            <w:noProof/>
            <w:webHidden/>
          </w:rPr>
          <w:tab/>
        </w:r>
        <w:r w:rsidR="00D97A02">
          <w:rPr>
            <w:noProof/>
            <w:webHidden/>
          </w:rPr>
          <w:fldChar w:fldCharType="begin"/>
        </w:r>
        <w:r w:rsidR="00D97A02">
          <w:rPr>
            <w:noProof/>
            <w:webHidden/>
          </w:rPr>
          <w:instrText xml:space="preserve"> PAGEREF _Toc413402169 \h </w:instrText>
        </w:r>
        <w:r w:rsidR="00D97A02">
          <w:rPr>
            <w:noProof/>
            <w:webHidden/>
          </w:rPr>
        </w:r>
        <w:r w:rsidR="00D97A02">
          <w:rPr>
            <w:noProof/>
            <w:webHidden/>
          </w:rPr>
          <w:fldChar w:fldCharType="separate"/>
        </w:r>
        <w:r w:rsidR="008D4724">
          <w:rPr>
            <w:noProof/>
            <w:webHidden/>
          </w:rPr>
          <w:t>154</w:t>
        </w:r>
        <w:r w:rsidR="00D97A02">
          <w:rPr>
            <w:noProof/>
            <w:webHidden/>
          </w:rPr>
          <w:fldChar w:fldCharType="end"/>
        </w:r>
      </w:hyperlink>
    </w:p>
    <w:p w:rsidR="00D97A02" w:rsidRDefault="009A7B58">
      <w:pPr>
        <w:pStyle w:val="12"/>
        <w:rPr>
          <w:rFonts w:asciiTheme="minorHAnsi" w:eastAsiaTheme="minorEastAsia" w:hAnsiTheme="minorHAnsi" w:cstheme="minorBidi"/>
          <w:noProof/>
          <w:sz w:val="22"/>
          <w:szCs w:val="22"/>
        </w:rPr>
      </w:pPr>
      <w:hyperlink w:anchor="_Toc413402170" w:history="1">
        <w:r w:rsidR="00D97A02" w:rsidRPr="00BA37A1">
          <w:rPr>
            <w:rStyle w:val="af2"/>
            <w:bCs/>
            <w:noProof/>
          </w:rPr>
          <w:t>Глава 7. Предложения по строительству и реконструкции тепловых сетей и сооружений на них</w:t>
        </w:r>
        <w:r w:rsidR="00D97A02">
          <w:rPr>
            <w:noProof/>
            <w:webHidden/>
          </w:rPr>
          <w:tab/>
        </w:r>
        <w:r w:rsidR="00D97A02">
          <w:rPr>
            <w:noProof/>
            <w:webHidden/>
          </w:rPr>
          <w:fldChar w:fldCharType="begin"/>
        </w:r>
        <w:r w:rsidR="00D97A02">
          <w:rPr>
            <w:noProof/>
            <w:webHidden/>
          </w:rPr>
          <w:instrText xml:space="preserve"> PAGEREF _Toc413402170 \h </w:instrText>
        </w:r>
        <w:r w:rsidR="00D97A02">
          <w:rPr>
            <w:noProof/>
            <w:webHidden/>
          </w:rPr>
        </w:r>
        <w:r w:rsidR="00D97A02">
          <w:rPr>
            <w:noProof/>
            <w:webHidden/>
          </w:rPr>
          <w:fldChar w:fldCharType="separate"/>
        </w:r>
        <w:r w:rsidR="008D4724">
          <w:rPr>
            <w:noProof/>
            <w:webHidden/>
          </w:rPr>
          <w:t>157</w:t>
        </w:r>
        <w:r w:rsidR="00D97A02">
          <w:rPr>
            <w:noProof/>
            <w:webHidden/>
          </w:rPr>
          <w:fldChar w:fldCharType="end"/>
        </w:r>
      </w:hyperlink>
    </w:p>
    <w:p w:rsidR="00D97A02" w:rsidRDefault="009A7B58">
      <w:pPr>
        <w:pStyle w:val="33"/>
        <w:rPr>
          <w:rFonts w:asciiTheme="minorHAnsi" w:eastAsiaTheme="minorEastAsia" w:hAnsiTheme="minorHAnsi" w:cstheme="minorBidi"/>
          <w:noProof/>
          <w:sz w:val="22"/>
          <w:szCs w:val="22"/>
        </w:rPr>
      </w:pPr>
      <w:hyperlink w:anchor="_Toc413402171" w:history="1">
        <w:r w:rsidR="00D97A02" w:rsidRPr="00BA37A1">
          <w:rPr>
            <w:rStyle w:val="af2"/>
            <w:iCs/>
            <w:noProof/>
          </w:rPr>
          <w:t>а) Предложения  и  обоснование  реконструкции  и  строительства тепловых сетей, обеспечивающих перераспределение тепловой нагрузки из зон  с  дефицитом  тепловой  мощности  в  зоны с избытком тепловой мощности (использование существующих резервов).</w:t>
        </w:r>
        <w:r w:rsidR="00D97A02">
          <w:rPr>
            <w:noProof/>
            <w:webHidden/>
          </w:rPr>
          <w:tab/>
        </w:r>
        <w:r w:rsidR="00D97A02">
          <w:rPr>
            <w:noProof/>
            <w:webHidden/>
          </w:rPr>
          <w:fldChar w:fldCharType="begin"/>
        </w:r>
        <w:r w:rsidR="00D97A02">
          <w:rPr>
            <w:noProof/>
            <w:webHidden/>
          </w:rPr>
          <w:instrText xml:space="preserve"> PAGEREF _Toc413402171 \h </w:instrText>
        </w:r>
        <w:r w:rsidR="00D97A02">
          <w:rPr>
            <w:noProof/>
            <w:webHidden/>
          </w:rPr>
        </w:r>
        <w:r w:rsidR="00D97A02">
          <w:rPr>
            <w:noProof/>
            <w:webHidden/>
          </w:rPr>
          <w:fldChar w:fldCharType="separate"/>
        </w:r>
        <w:r w:rsidR="008D4724">
          <w:rPr>
            <w:noProof/>
            <w:webHidden/>
          </w:rPr>
          <w:t>157</w:t>
        </w:r>
        <w:r w:rsidR="00D97A02">
          <w:rPr>
            <w:noProof/>
            <w:webHidden/>
          </w:rPr>
          <w:fldChar w:fldCharType="end"/>
        </w:r>
      </w:hyperlink>
    </w:p>
    <w:p w:rsidR="00D97A02" w:rsidRDefault="009A7B58">
      <w:pPr>
        <w:pStyle w:val="33"/>
        <w:rPr>
          <w:rFonts w:asciiTheme="minorHAnsi" w:eastAsiaTheme="minorEastAsia" w:hAnsiTheme="minorHAnsi" w:cstheme="minorBidi"/>
          <w:noProof/>
          <w:sz w:val="22"/>
          <w:szCs w:val="22"/>
        </w:rPr>
      </w:pPr>
      <w:hyperlink w:anchor="_Toc413402172" w:history="1">
        <w:r w:rsidR="00D97A02" w:rsidRPr="00BA37A1">
          <w:rPr>
            <w:rStyle w:val="af2"/>
            <w:iCs/>
            <w:noProof/>
          </w:rPr>
          <w:t>б) Предложения и обоснование строительства тепловых сетей для обеспечения перспективных приростов тепловой нагрузки под жилищную, комплексную или производственную застройку во вновь осваиваемых  районах поселения.</w:t>
        </w:r>
        <w:r w:rsidR="00D97A02">
          <w:rPr>
            <w:noProof/>
            <w:webHidden/>
          </w:rPr>
          <w:tab/>
        </w:r>
        <w:r w:rsidR="00D97A02">
          <w:rPr>
            <w:noProof/>
            <w:webHidden/>
          </w:rPr>
          <w:fldChar w:fldCharType="begin"/>
        </w:r>
        <w:r w:rsidR="00D97A02">
          <w:rPr>
            <w:noProof/>
            <w:webHidden/>
          </w:rPr>
          <w:instrText xml:space="preserve"> PAGEREF _Toc413402172 \h </w:instrText>
        </w:r>
        <w:r w:rsidR="00D97A02">
          <w:rPr>
            <w:noProof/>
            <w:webHidden/>
          </w:rPr>
        </w:r>
        <w:r w:rsidR="00D97A02">
          <w:rPr>
            <w:noProof/>
            <w:webHidden/>
          </w:rPr>
          <w:fldChar w:fldCharType="separate"/>
        </w:r>
        <w:r w:rsidR="008D4724">
          <w:rPr>
            <w:noProof/>
            <w:webHidden/>
          </w:rPr>
          <w:t>158</w:t>
        </w:r>
        <w:r w:rsidR="00D97A02">
          <w:rPr>
            <w:noProof/>
            <w:webHidden/>
          </w:rPr>
          <w:fldChar w:fldCharType="end"/>
        </w:r>
      </w:hyperlink>
    </w:p>
    <w:p w:rsidR="00D97A02" w:rsidRDefault="009A7B58">
      <w:pPr>
        <w:pStyle w:val="33"/>
        <w:rPr>
          <w:rFonts w:asciiTheme="minorHAnsi" w:eastAsiaTheme="minorEastAsia" w:hAnsiTheme="minorHAnsi" w:cstheme="minorBidi"/>
          <w:noProof/>
          <w:sz w:val="22"/>
          <w:szCs w:val="22"/>
        </w:rPr>
      </w:pPr>
      <w:hyperlink w:anchor="_Toc413402173" w:history="1">
        <w:r w:rsidR="00D97A02" w:rsidRPr="00BA37A1">
          <w:rPr>
            <w:rStyle w:val="af2"/>
            <w:iCs/>
            <w:noProof/>
          </w:rPr>
          <w:t>в) Предложения и обоснование строительства тепловых сетей, обеспечивающих условия,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r w:rsidR="00D97A02">
          <w:rPr>
            <w:noProof/>
            <w:webHidden/>
          </w:rPr>
          <w:tab/>
        </w:r>
        <w:r w:rsidR="00D97A02">
          <w:rPr>
            <w:noProof/>
            <w:webHidden/>
          </w:rPr>
          <w:fldChar w:fldCharType="begin"/>
        </w:r>
        <w:r w:rsidR="00D97A02">
          <w:rPr>
            <w:noProof/>
            <w:webHidden/>
          </w:rPr>
          <w:instrText xml:space="preserve"> PAGEREF _Toc413402173 \h </w:instrText>
        </w:r>
        <w:r w:rsidR="00D97A02">
          <w:rPr>
            <w:noProof/>
            <w:webHidden/>
          </w:rPr>
        </w:r>
        <w:r w:rsidR="00D97A02">
          <w:rPr>
            <w:noProof/>
            <w:webHidden/>
          </w:rPr>
          <w:fldChar w:fldCharType="separate"/>
        </w:r>
        <w:r w:rsidR="008D4724">
          <w:rPr>
            <w:noProof/>
            <w:webHidden/>
          </w:rPr>
          <w:t>161</w:t>
        </w:r>
        <w:r w:rsidR="00D97A02">
          <w:rPr>
            <w:noProof/>
            <w:webHidden/>
          </w:rPr>
          <w:fldChar w:fldCharType="end"/>
        </w:r>
      </w:hyperlink>
    </w:p>
    <w:p w:rsidR="00D97A02" w:rsidRDefault="009A7B58">
      <w:pPr>
        <w:pStyle w:val="33"/>
        <w:rPr>
          <w:rFonts w:asciiTheme="minorHAnsi" w:eastAsiaTheme="minorEastAsia" w:hAnsiTheme="minorHAnsi" w:cstheme="minorBidi"/>
          <w:noProof/>
          <w:sz w:val="22"/>
          <w:szCs w:val="22"/>
        </w:rPr>
      </w:pPr>
      <w:hyperlink w:anchor="_Toc413402174" w:history="1">
        <w:r w:rsidR="00D97A02" w:rsidRPr="00BA37A1">
          <w:rPr>
            <w:rStyle w:val="af2"/>
            <w:iCs/>
            <w:noProof/>
          </w:rPr>
          <w:t xml:space="preserve">г) Предложения  и  обоснование строительства или реконструкции тепловых сетей для </w:t>
        </w:r>
        <w:r w:rsidR="00D97A02" w:rsidRPr="00BA37A1">
          <w:rPr>
            <w:rStyle w:val="af2"/>
            <w:iCs/>
            <w:noProof/>
          </w:rPr>
          <w:lastRenderedPageBreak/>
          <w:t>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w:t>
        </w:r>
        <w:r w:rsidR="00D97A02">
          <w:rPr>
            <w:noProof/>
            <w:webHidden/>
          </w:rPr>
          <w:tab/>
        </w:r>
        <w:r w:rsidR="00D97A02">
          <w:rPr>
            <w:noProof/>
            <w:webHidden/>
          </w:rPr>
          <w:fldChar w:fldCharType="begin"/>
        </w:r>
        <w:r w:rsidR="00D97A02">
          <w:rPr>
            <w:noProof/>
            <w:webHidden/>
          </w:rPr>
          <w:instrText xml:space="preserve"> PAGEREF _Toc413402174 \h </w:instrText>
        </w:r>
        <w:r w:rsidR="00D97A02">
          <w:rPr>
            <w:noProof/>
            <w:webHidden/>
          </w:rPr>
        </w:r>
        <w:r w:rsidR="00D97A02">
          <w:rPr>
            <w:noProof/>
            <w:webHidden/>
          </w:rPr>
          <w:fldChar w:fldCharType="separate"/>
        </w:r>
        <w:r w:rsidR="008D4724">
          <w:rPr>
            <w:noProof/>
            <w:webHidden/>
          </w:rPr>
          <w:t>162</w:t>
        </w:r>
        <w:r w:rsidR="00D97A02">
          <w:rPr>
            <w:noProof/>
            <w:webHidden/>
          </w:rPr>
          <w:fldChar w:fldCharType="end"/>
        </w:r>
      </w:hyperlink>
    </w:p>
    <w:p w:rsidR="00D97A02" w:rsidRDefault="009A7B58">
      <w:pPr>
        <w:pStyle w:val="33"/>
        <w:rPr>
          <w:rFonts w:asciiTheme="minorHAnsi" w:eastAsiaTheme="minorEastAsia" w:hAnsiTheme="minorHAnsi" w:cstheme="minorBidi"/>
          <w:noProof/>
          <w:sz w:val="22"/>
          <w:szCs w:val="22"/>
        </w:rPr>
      </w:pPr>
      <w:hyperlink w:anchor="_Toc413402175" w:history="1">
        <w:r w:rsidR="00D97A02" w:rsidRPr="00BA37A1">
          <w:rPr>
            <w:rStyle w:val="af2"/>
            <w:iCs/>
            <w:noProof/>
          </w:rPr>
          <w:t>д) Предложения и обоснование строительства тепловых сетей для обеспечения  нормативной надежности теплоснабжения.</w:t>
        </w:r>
        <w:r w:rsidR="00D97A02">
          <w:rPr>
            <w:noProof/>
            <w:webHidden/>
          </w:rPr>
          <w:tab/>
        </w:r>
        <w:r w:rsidR="00D97A02">
          <w:rPr>
            <w:noProof/>
            <w:webHidden/>
          </w:rPr>
          <w:fldChar w:fldCharType="begin"/>
        </w:r>
        <w:r w:rsidR="00D97A02">
          <w:rPr>
            <w:noProof/>
            <w:webHidden/>
          </w:rPr>
          <w:instrText xml:space="preserve"> PAGEREF _Toc413402175 \h </w:instrText>
        </w:r>
        <w:r w:rsidR="00D97A02">
          <w:rPr>
            <w:noProof/>
            <w:webHidden/>
          </w:rPr>
        </w:r>
        <w:r w:rsidR="00D97A02">
          <w:rPr>
            <w:noProof/>
            <w:webHidden/>
          </w:rPr>
          <w:fldChar w:fldCharType="separate"/>
        </w:r>
        <w:r w:rsidR="008D4724">
          <w:rPr>
            <w:noProof/>
            <w:webHidden/>
          </w:rPr>
          <w:t>166</w:t>
        </w:r>
        <w:r w:rsidR="00D97A02">
          <w:rPr>
            <w:noProof/>
            <w:webHidden/>
          </w:rPr>
          <w:fldChar w:fldCharType="end"/>
        </w:r>
      </w:hyperlink>
    </w:p>
    <w:p w:rsidR="00D97A02" w:rsidRDefault="009A7B58">
      <w:pPr>
        <w:pStyle w:val="33"/>
        <w:rPr>
          <w:rFonts w:asciiTheme="minorHAnsi" w:eastAsiaTheme="minorEastAsia" w:hAnsiTheme="minorHAnsi" w:cstheme="minorBidi"/>
          <w:noProof/>
          <w:sz w:val="22"/>
          <w:szCs w:val="22"/>
        </w:rPr>
      </w:pPr>
      <w:hyperlink w:anchor="_Toc413402176" w:history="1">
        <w:r w:rsidR="00D97A02" w:rsidRPr="00BA37A1">
          <w:rPr>
            <w:rStyle w:val="af2"/>
            <w:iCs/>
            <w:noProof/>
          </w:rPr>
          <w:t>е) Предложения и обоснование реконструкции тепловых сетей с увеличением  диаметра  трубопроводов  для  обеспечения перспективных приростов тепловой нагрузки.</w:t>
        </w:r>
        <w:r w:rsidR="00D97A02">
          <w:rPr>
            <w:noProof/>
            <w:webHidden/>
          </w:rPr>
          <w:tab/>
        </w:r>
        <w:r w:rsidR="00D97A02">
          <w:rPr>
            <w:noProof/>
            <w:webHidden/>
          </w:rPr>
          <w:fldChar w:fldCharType="begin"/>
        </w:r>
        <w:r w:rsidR="00D97A02">
          <w:rPr>
            <w:noProof/>
            <w:webHidden/>
          </w:rPr>
          <w:instrText xml:space="preserve"> PAGEREF _Toc413402176 \h </w:instrText>
        </w:r>
        <w:r w:rsidR="00D97A02">
          <w:rPr>
            <w:noProof/>
            <w:webHidden/>
          </w:rPr>
        </w:r>
        <w:r w:rsidR="00D97A02">
          <w:rPr>
            <w:noProof/>
            <w:webHidden/>
          </w:rPr>
          <w:fldChar w:fldCharType="separate"/>
        </w:r>
        <w:r w:rsidR="008D4724">
          <w:rPr>
            <w:noProof/>
            <w:webHidden/>
          </w:rPr>
          <w:t>167</w:t>
        </w:r>
        <w:r w:rsidR="00D97A02">
          <w:rPr>
            <w:noProof/>
            <w:webHidden/>
          </w:rPr>
          <w:fldChar w:fldCharType="end"/>
        </w:r>
      </w:hyperlink>
    </w:p>
    <w:p w:rsidR="00D97A02" w:rsidRDefault="009A7B58">
      <w:pPr>
        <w:pStyle w:val="33"/>
        <w:rPr>
          <w:rFonts w:asciiTheme="minorHAnsi" w:eastAsiaTheme="minorEastAsia" w:hAnsiTheme="minorHAnsi" w:cstheme="minorBidi"/>
          <w:noProof/>
          <w:sz w:val="22"/>
          <w:szCs w:val="22"/>
        </w:rPr>
      </w:pPr>
      <w:hyperlink w:anchor="_Toc413402177" w:history="1">
        <w:r w:rsidR="00D97A02" w:rsidRPr="00BA37A1">
          <w:rPr>
            <w:rStyle w:val="af2"/>
            <w:iCs/>
            <w:noProof/>
          </w:rPr>
          <w:t>ж) Предложения и обоснование реконструкции тепловых сетей, подлежащих замене в связи с исчерпанием эксплуатационного ресурса.</w:t>
        </w:r>
        <w:r w:rsidR="00D97A02">
          <w:rPr>
            <w:noProof/>
            <w:webHidden/>
          </w:rPr>
          <w:tab/>
        </w:r>
        <w:r w:rsidR="00D97A02">
          <w:rPr>
            <w:noProof/>
            <w:webHidden/>
          </w:rPr>
          <w:fldChar w:fldCharType="begin"/>
        </w:r>
        <w:r w:rsidR="00D97A02">
          <w:rPr>
            <w:noProof/>
            <w:webHidden/>
          </w:rPr>
          <w:instrText xml:space="preserve"> PAGEREF _Toc413402177 \h </w:instrText>
        </w:r>
        <w:r w:rsidR="00D97A02">
          <w:rPr>
            <w:noProof/>
            <w:webHidden/>
          </w:rPr>
        </w:r>
        <w:r w:rsidR="00D97A02">
          <w:rPr>
            <w:noProof/>
            <w:webHidden/>
          </w:rPr>
          <w:fldChar w:fldCharType="separate"/>
        </w:r>
        <w:r w:rsidR="008D4724">
          <w:rPr>
            <w:noProof/>
            <w:webHidden/>
          </w:rPr>
          <w:t>168</w:t>
        </w:r>
        <w:r w:rsidR="00D97A02">
          <w:rPr>
            <w:noProof/>
            <w:webHidden/>
          </w:rPr>
          <w:fldChar w:fldCharType="end"/>
        </w:r>
      </w:hyperlink>
    </w:p>
    <w:p w:rsidR="00D97A02" w:rsidRDefault="009A7B58">
      <w:pPr>
        <w:pStyle w:val="33"/>
        <w:rPr>
          <w:rFonts w:asciiTheme="minorHAnsi" w:eastAsiaTheme="minorEastAsia" w:hAnsiTheme="minorHAnsi" w:cstheme="minorBidi"/>
          <w:noProof/>
          <w:sz w:val="22"/>
          <w:szCs w:val="22"/>
        </w:rPr>
      </w:pPr>
      <w:hyperlink w:anchor="_Toc413402178" w:history="1">
        <w:r w:rsidR="00D97A02" w:rsidRPr="00BA37A1">
          <w:rPr>
            <w:rStyle w:val="af2"/>
            <w:iCs/>
            <w:noProof/>
          </w:rPr>
          <w:t>з) Предложения и обоснование строительства и реконструкции насосных станций.</w:t>
        </w:r>
        <w:r w:rsidR="00D97A02">
          <w:rPr>
            <w:noProof/>
            <w:webHidden/>
          </w:rPr>
          <w:tab/>
        </w:r>
        <w:r w:rsidR="00D97A02">
          <w:rPr>
            <w:noProof/>
            <w:webHidden/>
          </w:rPr>
          <w:fldChar w:fldCharType="begin"/>
        </w:r>
        <w:r w:rsidR="00D97A02">
          <w:rPr>
            <w:noProof/>
            <w:webHidden/>
          </w:rPr>
          <w:instrText xml:space="preserve"> PAGEREF _Toc413402178 \h </w:instrText>
        </w:r>
        <w:r w:rsidR="00D97A02">
          <w:rPr>
            <w:noProof/>
            <w:webHidden/>
          </w:rPr>
        </w:r>
        <w:r w:rsidR="00D97A02">
          <w:rPr>
            <w:noProof/>
            <w:webHidden/>
          </w:rPr>
          <w:fldChar w:fldCharType="separate"/>
        </w:r>
        <w:r w:rsidR="008D4724">
          <w:rPr>
            <w:noProof/>
            <w:webHidden/>
          </w:rPr>
          <w:t>169</w:t>
        </w:r>
        <w:r w:rsidR="00D97A02">
          <w:rPr>
            <w:noProof/>
            <w:webHidden/>
          </w:rPr>
          <w:fldChar w:fldCharType="end"/>
        </w:r>
      </w:hyperlink>
    </w:p>
    <w:p w:rsidR="00D97A02" w:rsidRDefault="009A7B58">
      <w:pPr>
        <w:pStyle w:val="12"/>
        <w:rPr>
          <w:rFonts w:asciiTheme="minorHAnsi" w:eastAsiaTheme="minorEastAsia" w:hAnsiTheme="minorHAnsi" w:cstheme="minorBidi"/>
          <w:noProof/>
          <w:sz w:val="22"/>
          <w:szCs w:val="22"/>
        </w:rPr>
      </w:pPr>
      <w:hyperlink w:anchor="_Toc413402179" w:history="1">
        <w:r w:rsidR="00D97A02" w:rsidRPr="00BA37A1">
          <w:rPr>
            <w:rStyle w:val="af2"/>
            <w:bCs/>
            <w:noProof/>
          </w:rPr>
          <w:t>Глава 8. Перспективные топливные балансы</w:t>
        </w:r>
        <w:r w:rsidR="00D97A02">
          <w:rPr>
            <w:noProof/>
            <w:webHidden/>
          </w:rPr>
          <w:tab/>
        </w:r>
        <w:r w:rsidR="00D97A02">
          <w:rPr>
            <w:noProof/>
            <w:webHidden/>
          </w:rPr>
          <w:fldChar w:fldCharType="begin"/>
        </w:r>
        <w:r w:rsidR="00D97A02">
          <w:rPr>
            <w:noProof/>
            <w:webHidden/>
          </w:rPr>
          <w:instrText xml:space="preserve"> PAGEREF _Toc413402179 \h </w:instrText>
        </w:r>
        <w:r w:rsidR="00D97A02">
          <w:rPr>
            <w:noProof/>
            <w:webHidden/>
          </w:rPr>
        </w:r>
        <w:r w:rsidR="00D97A02">
          <w:rPr>
            <w:noProof/>
            <w:webHidden/>
          </w:rPr>
          <w:fldChar w:fldCharType="separate"/>
        </w:r>
        <w:r w:rsidR="008D4724">
          <w:rPr>
            <w:noProof/>
            <w:webHidden/>
          </w:rPr>
          <w:t>170</w:t>
        </w:r>
        <w:r w:rsidR="00D97A02">
          <w:rPr>
            <w:noProof/>
            <w:webHidden/>
          </w:rPr>
          <w:fldChar w:fldCharType="end"/>
        </w:r>
      </w:hyperlink>
    </w:p>
    <w:p w:rsidR="00D97A02" w:rsidRDefault="009A7B58">
      <w:pPr>
        <w:pStyle w:val="33"/>
        <w:rPr>
          <w:rFonts w:asciiTheme="minorHAnsi" w:eastAsiaTheme="minorEastAsia" w:hAnsiTheme="minorHAnsi" w:cstheme="minorBidi"/>
          <w:noProof/>
          <w:sz w:val="22"/>
          <w:szCs w:val="22"/>
        </w:rPr>
      </w:pPr>
      <w:hyperlink w:anchor="_Toc413402180" w:history="1">
        <w:r w:rsidR="00D97A02" w:rsidRPr="00BA37A1">
          <w:rPr>
            <w:rStyle w:val="af2"/>
            <w:iCs/>
            <w:noProof/>
          </w:rPr>
          <w:t>а) Расчеты  по  каждому  источнику  тепловой энергии перспективных максимальных часовых и годовых расходов основного вида топлива для  зимнего,  летнего  и  переходного  периодов, необходимого  для обеспечения  нормативного функционирования  источников  тепловой энергии на территории поселения, городского округа.</w:t>
        </w:r>
        <w:r w:rsidR="00D97A02">
          <w:rPr>
            <w:noProof/>
            <w:webHidden/>
          </w:rPr>
          <w:tab/>
        </w:r>
        <w:r w:rsidR="00D97A02">
          <w:rPr>
            <w:noProof/>
            <w:webHidden/>
          </w:rPr>
          <w:fldChar w:fldCharType="begin"/>
        </w:r>
        <w:r w:rsidR="00D97A02">
          <w:rPr>
            <w:noProof/>
            <w:webHidden/>
          </w:rPr>
          <w:instrText xml:space="preserve"> PAGEREF _Toc413402180 \h </w:instrText>
        </w:r>
        <w:r w:rsidR="00D97A02">
          <w:rPr>
            <w:noProof/>
            <w:webHidden/>
          </w:rPr>
        </w:r>
        <w:r w:rsidR="00D97A02">
          <w:rPr>
            <w:noProof/>
            <w:webHidden/>
          </w:rPr>
          <w:fldChar w:fldCharType="separate"/>
        </w:r>
        <w:r w:rsidR="008D4724">
          <w:rPr>
            <w:noProof/>
            <w:webHidden/>
          </w:rPr>
          <w:t>170</w:t>
        </w:r>
        <w:r w:rsidR="00D97A02">
          <w:rPr>
            <w:noProof/>
            <w:webHidden/>
          </w:rPr>
          <w:fldChar w:fldCharType="end"/>
        </w:r>
      </w:hyperlink>
    </w:p>
    <w:p w:rsidR="00D97A02" w:rsidRDefault="009A7B58">
      <w:pPr>
        <w:pStyle w:val="33"/>
        <w:rPr>
          <w:rFonts w:asciiTheme="minorHAnsi" w:eastAsiaTheme="minorEastAsia" w:hAnsiTheme="minorHAnsi" w:cstheme="minorBidi"/>
          <w:noProof/>
          <w:sz w:val="22"/>
          <w:szCs w:val="22"/>
        </w:rPr>
      </w:pPr>
      <w:hyperlink w:anchor="_Toc413402181" w:history="1">
        <w:r w:rsidR="00D97A02" w:rsidRPr="00BA37A1">
          <w:rPr>
            <w:rStyle w:val="af2"/>
            <w:iCs/>
            <w:noProof/>
          </w:rPr>
          <w:t>б) Расчеты по каждому источнику тепловой энергии нормативных  запасов аварийных видов топлива.</w:t>
        </w:r>
        <w:r w:rsidR="00D97A02">
          <w:rPr>
            <w:noProof/>
            <w:webHidden/>
          </w:rPr>
          <w:tab/>
        </w:r>
        <w:r w:rsidR="00D97A02">
          <w:rPr>
            <w:noProof/>
            <w:webHidden/>
          </w:rPr>
          <w:fldChar w:fldCharType="begin"/>
        </w:r>
        <w:r w:rsidR="00D97A02">
          <w:rPr>
            <w:noProof/>
            <w:webHidden/>
          </w:rPr>
          <w:instrText xml:space="preserve"> PAGEREF _Toc413402181 \h </w:instrText>
        </w:r>
        <w:r w:rsidR="00D97A02">
          <w:rPr>
            <w:noProof/>
            <w:webHidden/>
          </w:rPr>
        </w:r>
        <w:r w:rsidR="00D97A02">
          <w:rPr>
            <w:noProof/>
            <w:webHidden/>
          </w:rPr>
          <w:fldChar w:fldCharType="separate"/>
        </w:r>
        <w:r w:rsidR="008D4724">
          <w:rPr>
            <w:noProof/>
            <w:webHidden/>
          </w:rPr>
          <w:t>173</w:t>
        </w:r>
        <w:r w:rsidR="00D97A02">
          <w:rPr>
            <w:noProof/>
            <w:webHidden/>
          </w:rPr>
          <w:fldChar w:fldCharType="end"/>
        </w:r>
      </w:hyperlink>
    </w:p>
    <w:p w:rsidR="00D97A02" w:rsidRDefault="009A7B58">
      <w:pPr>
        <w:pStyle w:val="12"/>
        <w:rPr>
          <w:rFonts w:asciiTheme="minorHAnsi" w:eastAsiaTheme="minorEastAsia" w:hAnsiTheme="minorHAnsi" w:cstheme="minorBidi"/>
          <w:noProof/>
          <w:sz w:val="22"/>
          <w:szCs w:val="22"/>
        </w:rPr>
      </w:pPr>
      <w:hyperlink w:anchor="_Toc413402182" w:history="1">
        <w:r w:rsidR="00D97A02" w:rsidRPr="00BA37A1">
          <w:rPr>
            <w:rStyle w:val="af2"/>
            <w:bCs/>
            <w:noProof/>
          </w:rPr>
          <w:t>Глава 9. Оценка надежности теплоснабжения</w:t>
        </w:r>
        <w:r w:rsidR="00D97A02">
          <w:rPr>
            <w:noProof/>
            <w:webHidden/>
          </w:rPr>
          <w:tab/>
        </w:r>
        <w:r w:rsidR="00D97A02">
          <w:rPr>
            <w:noProof/>
            <w:webHidden/>
          </w:rPr>
          <w:fldChar w:fldCharType="begin"/>
        </w:r>
        <w:r w:rsidR="00D97A02">
          <w:rPr>
            <w:noProof/>
            <w:webHidden/>
          </w:rPr>
          <w:instrText xml:space="preserve"> PAGEREF _Toc413402182 \h </w:instrText>
        </w:r>
        <w:r w:rsidR="00D97A02">
          <w:rPr>
            <w:noProof/>
            <w:webHidden/>
          </w:rPr>
        </w:r>
        <w:r w:rsidR="00D97A02">
          <w:rPr>
            <w:noProof/>
            <w:webHidden/>
          </w:rPr>
          <w:fldChar w:fldCharType="separate"/>
        </w:r>
        <w:r w:rsidR="008D4724">
          <w:rPr>
            <w:noProof/>
            <w:webHidden/>
          </w:rPr>
          <w:t>174</w:t>
        </w:r>
        <w:r w:rsidR="00D97A02">
          <w:rPr>
            <w:noProof/>
            <w:webHidden/>
          </w:rPr>
          <w:fldChar w:fldCharType="end"/>
        </w:r>
      </w:hyperlink>
    </w:p>
    <w:p w:rsidR="00D97A02" w:rsidRDefault="009A7B58">
      <w:pPr>
        <w:pStyle w:val="33"/>
        <w:rPr>
          <w:rFonts w:asciiTheme="minorHAnsi" w:eastAsiaTheme="minorEastAsia" w:hAnsiTheme="minorHAnsi" w:cstheme="minorBidi"/>
          <w:noProof/>
          <w:sz w:val="22"/>
          <w:szCs w:val="22"/>
        </w:rPr>
      </w:pPr>
      <w:hyperlink w:anchor="_Toc413402183" w:history="1">
        <w:r w:rsidR="00D97A02" w:rsidRPr="00BA37A1">
          <w:rPr>
            <w:rStyle w:val="af2"/>
            <w:iCs/>
            <w:noProof/>
          </w:rPr>
          <w:t>а) Обоснование перспективных показателей надежности, определяемых числом нарушений в подаче тепловой энергии.</w:t>
        </w:r>
        <w:r w:rsidR="00D97A02">
          <w:rPr>
            <w:noProof/>
            <w:webHidden/>
          </w:rPr>
          <w:tab/>
        </w:r>
        <w:r w:rsidR="00D97A02">
          <w:rPr>
            <w:noProof/>
            <w:webHidden/>
          </w:rPr>
          <w:fldChar w:fldCharType="begin"/>
        </w:r>
        <w:r w:rsidR="00D97A02">
          <w:rPr>
            <w:noProof/>
            <w:webHidden/>
          </w:rPr>
          <w:instrText xml:space="preserve"> PAGEREF _Toc413402183 \h </w:instrText>
        </w:r>
        <w:r w:rsidR="00D97A02">
          <w:rPr>
            <w:noProof/>
            <w:webHidden/>
          </w:rPr>
        </w:r>
        <w:r w:rsidR="00D97A02">
          <w:rPr>
            <w:noProof/>
            <w:webHidden/>
          </w:rPr>
          <w:fldChar w:fldCharType="separate"/>
        </w:r>
        <w:r w:rsidR="008D4724">
          <w:rPr>
            <w:noProof/>
            <w:webHidden/>
          </w:rPr>
          <w:t>174</w:t>
        </w:r>
        <w:r w:rsidR="00D97A02">
          <w:rPr>
            <w:noProof/>
            <w:webHidden/>
          </w:rPr>
          <w:fldChar w:fldCharType="end"/>
        </w:r>
      </w:hyperlink>
    </w:p>
    <w:p w:rsidR="00D97A02" w:rsidRDefault="009A7B58">
      <w:pPr>
        <w:pStyle w:val="33"/>
        <w:rPr>
          <w:rFonts w:asciiTheme="minorHAnsi" w:eastAsiaTheme="minorEastAsia" w:hAnsiTheme="minorHAnsi" w:cstheme="minorBidi"/>
          <w:noProof/>
          <w:sz w:val="22"/>
          <w:szCs w:val="22"/>
        </w:rPr>
      </w:pPr>
      <w:hyperlink w:anchor="_Toc413402184" w:history="1">
        <w:r w:rsidR="00D97A02" w:rsidRPr="00BA37A1">
          <w:rPr>
            <w:rStyle w:val="af2"/>
            <w:iCs/>
            <w:noProof/>
          </w:rPr>
          <w:t>б) Обоснование перспективных показателей, определяемых приведенной продолжительностью прекращений подачи тепловой энергии.</w:t>
        </w:r>
        <w:r w:rsidR="00D97A02">
          <w:rPr>
            <w:noProof/>
            <w:webHidden/>
          </w:rPr>
          <w:tab/>
        </w:r>
        <w:r w:rsidR="00D97A02">
          <w:rPr>
            <w:noProof/>
            <w:webHidden/>
          </w:rPr>
          <w:fldChar w:fldCharType="begin"/>
        </w:r>
        <w:r w:rsidR="00D97A02">
          <w:rPr>
            <w:noProof/>
            <w:webHidden/>
          </w:rPr>
          <w:instrText xml:space="preserve"> PAGEREF _Toc413402184 \h </w:instrText>
        </w:r>
        <w:r w:rsidR="00D97A02">
          <w:rPr>
            <w:noProof/>
            <w:webHidden/>
          </w:rPr>
        </w:r>
        <w:r w:rsidR="00D97A02">
          <w:rPr>
            <w:noProof/>
            <w:webHidden/>
          </w:rPr>
          <w:fldChar w:fldCharType="separate"/>
        </w:r>
        <w:r w:rsidR="008D4724">
          <w:rPr>
            <w:noProof/>
            <w:webHidden/>
          </w:rPr>
          <w:t>175</w:t>
        </w:r>
        <w:r w:rsidR="00D97A02">
          <w:rPr>
            <w:noProof/>
            <w:webHidden/>
          </w:rPr>
          <w:fldChar w:fldCharType="end"/>
        </w:r>
      </w:hyperlink>
    </w:p>
    <w:p w:rsidR="00D97A02" w:rsidRDefault="009A7B58">
      <w:pPr>
        <w:pStyle w:val="33"/>
        <w:rPr>
          <w:rFonts w:asciiTheme="minorHAnsi" w:eastAsiaTheme="minorEastAsia" w:hAnsiTheme="minorHAnsi" w:cstheme="minorBidi"/>
          <w:noProof/>
          <w:sz w:val="22"/>
          <w:szCs w:val="22"/>
        </w:rPr>
      </w:pPr>
      <w:hyperlink w:anchor="_Toc413402185" w:history="1">
        <w:r w:rsidR="00D97A02" w:rsidRPr="00BA37A1">
          <w:rPr>
            <w:rStyle w:val="af2"/>
            <w:iCs/>
            <w:noProof/>
          </w:rPr>
          <w:t>в) Обоснование перспективных показателей, определяемых приведенным объемом недоотпуска тепла в результате нарушений в подаче тепловой энергии.</w:t>
        </w:r>
        <w:r w:rsidR="00D97A02">
          <w:rPr>
            <w:noProof/>
            <w:webHidden/>
          </w:rPr>
          <w:tab/>
        </w:r>
        <w:r w:rsidR="00D97A02">
          <w:rPr>
            <w:noProof/>
            <w:webHidden/>
          </w:rPr>
          <w:fldChar w:fldCharType="begin"/>
        </w:r>
        <w:r w:rsidR="00D97A02">
          <w:rPr>
            <w:noProof/>
            <w:webHidden/>
          </w:rPr>
          <w:instrText xml:space="preserve"> PAGEREF _Toc413402185 \h </w:instrText>
        </w:r>
        <w:r w:rsidR="00D97A02">
          <w:rPr>
            <w:noProof/>
            <w:webHidden/>
          </w:rPr>
        </w:r>
        <w:r w:rsidR="00D97A02">
          <w:rPr>
            <w:noProof/>
            <w:webHidden/>
          </w:rPr>
          <w:fldChar w:fldCharType="separate"/>
        </w:r>
        <w:r w:rsidR="008D4724">
          <w:rPr>
            <w:noProof/>
            <w:webHidden/>
          </w:rPr>
          <w:t>176</w:t>
        </w:r>
        <w:r w:rsidR="00D97A02">
          <w:rPr>
            <w:noProof/>
            <w:webHidden/>
          </w:rPr>
          <w:fldChar w:fldCharType="end"/>
        </w:r>
      </w:hyperlink>
    </w:p>
    <w:p w:rsidR="00D97A02" w:rsidRDefault="009A7B58">
      <w:pPr>
        <w:pStyle w:val="33"/>
        <w:rPr>
          <w:rFonts w:asciiTheme="minorHAnsi" w:eastAsiaTheme="minorEastAsia" w:hAnsiTheme="minorHAnsi" w:cstheme="minorBidi"/>
          <w:noProof/>
          <w:sz w:val="22"/>
          <w:szCs w:val="22"/>
        </w:rPr>
      </w:pPr>
      <w:hyperlink w:anchor="_Toc413402186" w:history="1">
        <w:r w:rsidR="00D97A02" w:rsidRPr="00BA37A1">
          <w:rPr>
            <w:rStyle w:val="af2"/>
            <w:iCs/>
            <w:noProof/>
          </w:rPr>
          <w:t>г) Обоснование   перспективных   показателей,   определяемых  средневзвешенной   величиной  отклонений  температуры  теплоносителя,  соответствующих отклонениям параметров теплоносителя в результате нарушений в подаче тепловой энергии.</w:t>
        </w:r>
        <w:r w:rsidR="00D97A02">
          <w:rPr>
            <w:noProof/>
            <w:webHidden/>
          </w:rPr>
          <w:tab/>
        </w:r>
        <w:r w:rsidR="00D97A02">
          <w:rPr>
            <w:noProof/>
            <w:webHidden/>
          </w:rPr>
          <w:fldChar w:fldCharType="begin"/>
        </w:r>
        <w:r w:rsidR="00D97A02">
          <w:rPr>
            <w:noProof/>
            <w:webHidden/>
          </w:rPr>
          <w:instrText xml:space="preserve"> PAGEREF _Toc413402186 \h </w:instrText>
        </w:r>
        <w:r w:rsidR="00D97A02">
          <w:rPr>
            <w:noProof/>
            <w:webHidden/>
          </w:rPr>
        </w:r>
        <w:r w:rsidR="00D97A02">
          <w:rPr>
            <w:noProof/>
            <w:webHidden/>
          </w:rPr>
          <w:fldChar w:fldCharType="separate"/>
        </w:r>
        <w:r w:rsidR="008D4724">
          <w:rPr>
            <w:noProof/>
            <w:webHidden/>
          </w:rPr>
          <w:t>177</w:t>
        </w:r>
        <w:r w:rsidR="00D97A02">
          <w:rPr>
            <w:noProof/>
            <w:webHidden/>
          </w:rPr>
          <w:fldChar w:fldCharType="end"/>
        </w:r>
      </w:hyperlink>
    </w:p>
    <w:p w:rsidR="00D97A02" w:rsidRDefault="009A7B58">
      <w:pPr>
        <w:pStyle w:val="12"/>
        <w:rPr>
          <w:rFonts w:asciiTheme="minorHAnsi" w:eastAsiaTheme="minorEastAsia" w:hAnsiTheme="minorHAnsi" w:cstheme="minorBidi"/>
          <w:noProof/>
          <w:sz w:val="22"/>
          <w:szCs w:val="22"/>
        </w:rPr>
      </w:pPr>
      <w:hyperlink w:anchor="_Toc413402187" w:history="1">
        <w:r w:rsidR="00D97A02" w:rsidRPr="00BA37A1">
          <w:rPr>
            <w:rStyle w:val="af2"/>
            <w:bCs/>
            <w:noProof/>
          </w:rPr>
          <w:t>Глава 10. Обоснование инвестиций в строительство, реконструкцию и техническое перевооружение.</w:t>
        </w:r>
        <w:r w:rsidR="00D97A02">
          <w:rPr>
            <w:noProof/>
            <w:webHidden/>
          </w:rPr>
          <w:tab/>
        </w:r>
        <w:r w:rsidR="00D97A02">
          <w:rPr>
            <w:noProof/>
            <w:webHidden/>
          </w:rPr>
          <w:fldChar w:fldCharType="begin"/>
        </w:r>
        <w:r w:rsidR="00D97A02">
          <w:rPr>
            <w:noProof/>
            <w:webHidden/>
          </w:rPr>
          <w:instrText xml:space="preserve"> PAGEREF _Toc413402187 \h </w:instrText>
        </w:r>
        <w:r w:rsidR="00D97A02">
          <w:rPr>
            <w:noProof/>
            <w:webHidden/>
          </w:rPr>
        </w:r>
        <w:r w:rsidR="00D97A02">
          <w:rPr>
            <w:noProof/>
            <w:webHidden/>
          </w:rPr>
          <w:fldChar w:fldCharType="separate"/>
        </w:r>
        <w:r w:rsidR="008D4724">
          <w:rPr>
            <w:noProof/>
            <w:webHidden/>
          </w:rPr>
          <w:t>178</w:t>
        </w:r>
        <w:r w:rsidR="00D97A02">
          <w:rPr>
            <w:noProof/>
            <w:webHidden/>
          </w:rPr>
          <w:fldChar w:fldCharType="end"/>
        </w:r>
      </w:hyperlink>
    </w:p>
    <w:p w:rsidR="00D97A02" w:rsidRDefault="009A7B58">
      <w:pPr>
        <w:pStyle w:val="33"/>
        <w:rPr>
          <w:rFonts w:asciiTheme="minorHAnsi" w:eastAsiaTheme="minorEastAsia" w:hAnsiTheme="minorHAnsi" w:cstheme="minorBidi"/>
          <w:noProof/>
          <w:sz w:val="22"/>
          <w:szCs w:val="22"/>
        </w:rPr>
      </w:pPr>
      <w:hyperlink w:anchor="_Toc413402188" w:history="1">
        <w:r w:rsidR="00D97A02" w:rsidRPr="00BA37A1">
          <w:rPr>
            <w:rStyle w:val="af2"/>
            <w:iCs/>
            <w:noProof/>
          </w:rPr>
          <w:t>а) Оценка финансовых потребностей  для осуществления строительства, реконструкции и технического перевооружения источников тепловой энергии и тепловых сетей.</w:t>
        </w:r>
        <w:r w:rsidR="00D97A02">
          <w:rPr>
            <w:noProof/>
            <w:webHidden/>
          </w:rPr>
          <w:tab/>
        </w:r>
        <w:r w:rsidR="00D97A02">
          <w:rPr>
            <w:noProof/>
            <w:webHidden/>
          </w:rPr>
          <w:fldChar w:fldCharType="begin"/>
        </w:r>
        <w:r w:rsidR="00D97A02">
          <w:rPr>
            <w:noProof/>
            <w:webHidden/>
          </w:rPr>
          <w:instrText xml:space="preserve"> PAGEREF _Toc413402188 \h </w:instrText>
        </w:r>
        <w:r w:rsidR="00D97A02">
          <w:rPr>
            <w:noProof/>
            <w:webHidden/>
          </w:rPr>
        </w:r>
        <w:r w:rsidR="00D97A02">
          <w:rPr>
            <w:noProof/>
            <w:webHidden/>
          </w:rPr>
          <w:fldChar w:fldCharType="separate"/>
        </w:r>
        <w:r w:rsidR="008D4724">
          <w:rPr>
            <w:noProof/>
            <w:webHidden/>
          </w:rPr>
          <w:t>178</w:t>
        </w:r>
        <w:r w:rsidR="00D97A02">
          <w:rPr>
            <w:noProof/>
            <w:webHidden/>
          </w:rPr>
          <w:fldChar w:fldCharType="end"/>
        </w:r>
      </w:hyperlink>
    </w:p>
    <w:p w:rsidR="00D97A02" w:rsidRDefault="009A7B58">
      <w:pPr>
        <w:pStyle w:val="33"/>
        <w:rPr>
          <w:rFonts w:asciiTheme="minorHAnsi" w:eastAsiaTheme="minorEastAsia" w:hAnsiTheme="minorHAnsi" w:cstheme="minorBidi"/>
          <w:noProof/>
          <w:sz w:val="22"/>
          <w:szCs w:val="22"/>
        </w:rPr>
      </w:pPr>
      <w:hyperlink w:anchor="_Toc413402189" w:history="1">
        <w:r w:rsidR="00D97A02" w:rsidRPr="00BA37A1">
          <w:rPr>
            <w:rStyle w:val="af2"/>
            <w:iCs/>
            <w:noProof/>
          </w:rPr>
          <w:t>б) Предложения по источникам инвестиций, обеспечивающих финансовые потребности.</w:t>
        </w:r>
        <w:r w:rsidR="00D97A02">
          <w:rPr>
            <w:noProof/>
            <w:webHidden/>
          </w:rPr>
          <w:tab/>
        </w:r>
        <w:r w:rsidR="00D97A02">
          <w:rPr>
            <w:noProof/>
            <w:webHidden/>
          </w:rPr>
          <w:fldChar w:fldCharType="begin"/>
        </w:r>
        <w:r w:rsidR="00D97A02">
          <w:rPr>
            <w:noProof/>
            <w:webHidden/>
          </w:rPr>
          <w:instrText xml:space="preserve"> PAGEREF _Toc413402189 \h </w:instrText>
        </w:r>
        <w:r w:rsidR="00D97A02">
          <w:rPr>
            <w:noProof/>
            <w:webHidden/>
          </w:rPr>
        </w:r>
        <w:r w:rsidR="00D97A02">
          <w:rPr>
            <w:noProof/>
            <w:webHidden/>
          </w:rPr>
          <w:fldChar w:fldCharType="separate"/>
        </w:r>
        <w:r w:rsidR="008D4724">
          <w:rPr>
            <w:noProof/>
            <w:webHidden/>
          </w:rPr>
          <w:t>179</w:t>
        </w:r>
        <w:r w:rsidR="00D97A02">
          <w:rPr>
            <w:noProof/>
            <w:webHidden/>
          </w:rPr>
          <w:fldChar w:fldCharType="end"/>
        </w:r>
      </w:hyperlink>
    </w:p>
    <w:p w:rsidR="00D97A02" w:rsidRDefault="009A7B58">
      <w:pPr>
        <w:pStyle w:val="33"/>
        <w:rPr>
          <w:rFonts w:asciiTheme="minorHAnsi" w:eastAsiaTheme="minorEastAsia" w:hAnsiTheme="minorHAnsi" w:cstheme="minorBidi"/>
          <w:noProof/>
          <w:sz w:val="22"/>
          <w:szCs w:val="22"/>
        </w:rPr>
      </w:pPr>
      <w:hyperlink w:anchor="_Toc413402190" w:history="1">
        <w:r w:rsidR="00D97A02" w:rsidRPr="00BA37A1">
          <w:rPr>
            <w:rStyle w:val="af2"/>
            <w:iCs/>
            <w:noProof/>
          </w:rPr>
          <w:t>в) Расчеты эффективности инвестиций.</w:t>
        </w:r>
        <w:r w:rsidR="00D97A02">
          <w:rPr>
            <w:noProof/>
            <w:webHidden/>
          </w:rPr>
          <w:tab/>
        </w:r>
        <w:r w:rsidR="00D97A02">
          <w:rPr>
            <w:noProof/>
            <w:webHidden/>
          </w:rPr>
          <w:fldChar w:fldCharType="begin"/>
        </w:r>
        <w:r w:rsidR="00D97A02">
          <w:rPr>
            <w:noProof/>
            <w:webHidden/>
          </w:rPr>
          <w:instrText xml:space="preserve"> PAGEREF _Toc413402190 \h </w:instrText>
        </w:r>
        <w:r w:rsidR="00D97A02">
          <w:rPr>
            <w:noProof/>
            <w:webHidden/>
          </w:rPr>
        </w:r>
        <w:r w:rsidR="00D97A02">
          <w:rPr>
            <w:noProof/>
            <w:webHidden/>
          </w:rPr>
          <w:fldChar w:fldCharType="separate"/>
        </w:r>
        <w:r w:rsidR="008D4724">
          <w:rPr>
            <w:noProof/>
            <w:webHidden/>
          </w:rPr>
          <w:t>180</w:t>
        </w:r>
        <w:r w:rsidR="00D97A02">
          <w:rPr>
            <w:noProof/>
            <w:webHidden/>
          </w:rPr>
          <w:fldChar w:fldCharType="end"/>
        </w:r>
      </w:hyperlink>
    </w:p>
    <w:p w:rsidR="00D97A02" w:rsidRDefault="009A7B58">
      <w:pPr>
        <w:pStyle w:val="33"/>
        <w:rPr>
          <w:rFonts w:asciiTheme="minorHAnsi" w:eastAsiaTheme="minorEastAsia" w:hAnsiTheme="minorHAnsi" w:cstheme="minorBidi"/>
          <w:noProof/>
          <w:sz w:val="22"/>
          <w:szCs w:val="22"/>
        </w:rPr>
      </w:pPr>
      <w:hyperlink w:anchor="_Toc413402191" w:history="1">
        <w:r w:rsidR="00D97A02" w:rsidRPr="00BA37A1">
          <w:rPr>
            <w:rStyle w:val="af2"/>
            <w:iCs/>
            <w:noProof/>
          </w:rPr>
          <w:t>г) Расчеты ценовых последствий для потребителей при реализации программ строительства, реконструкции и технического перевооружения систем теплоснабжения.</w:t>
        </w:r>
        <w:r w:rsidR="00D97A02">
          <w:rPr>
            <w:noProof/>
            <w:webHidden/>
          </w:rPr>
          <w:tab/>
        </w:r>
        <w:r w:rsidR="00D97A02">
          <w:rPr>
            <w:noProof/>
            <w:webHidden/>
          </w:rPr>
          <w:fldChar w:fldCharType="begin"/>
        </w:r>
        <w:r w:rsidR="00D97A02">
          <w:rPr>
            <w:noProof/>
            <w:webHidden/>
          </w:rPr>
          <w:instrText xml:space="preserve"> PAGEREF _Toc413402191 \h </w:instrText>
        </w:r>
        <w:r w:rsidR="00D97A02">
          <w:rPr>
            <w:noProof/>
            <w:webHidden/>
          </w:rPr>
        </w:r>
        <w:r w:rsidR="00D97A02">
          <w:rPr>
            <w:noProof/>
            <w:webHidden/>
          </w:rPr>
          <w:fldChar w:fldCharType="separate"/>
        </w:r>
        <w:r w:rsidR="008D4724">
          <w:rPr>
            <w:noProof/>
            <w:webHidden/>
          </w:rPr>
          <w:t>183</w:t>
        </w:r>
        <w:r w:rsidR="00D97A02">
          <w:rPr>
            <w:noProof/>
            <w:webHidden/>
          </w:rPr>
          <w:fldChar w:fldCharType="end"/>
        </w:r>
      </w:hyperlink>
    </w:p>
    <w:p w:rsidR="00D97A02" w:rsidRDefault="009A7B58">
      <w:pPr>
        <w:pStyle w:val="12"/>
        <w:rPr>
          <w:rFonts w:asciiTheme="minorHAnsi" w:eastAsiaTheme="minorEastAsia" w:hAnsiTheme="minorHAnsi" w:cstheme="minorBidi"/>
          <w:noProof/>
          <w:sz w:val="22"/>
          <w:szCs w:val="22"/>
        </w:rPr>
      </w:pPr>
      <w:hyperlink w:anchor="_Toc413402192" w:history="1">
        <w:r w:rsidR="00D97A02" w:rsidRPr="00BA37A1">
          <w:rPr>
            <w:rStyle w:val="af2"/>
            <w:bCs/>
            <w:noProof/>
          </w:rPr>
          <w:t>Глава 11. Обоснование предложения по определению единой теплоснабжающей организации.</w:t>
        </w:r>
        <w:r w:rsidR="00D97A02">
          <w:rPr>
            <w:noProof/>
            <w:webHidden/>
          </w:rPr>
          <w:tab/>
        </w:r>
        <w:r w:rsidR="00D97A02">
          <w:rPr>
            <w:noProof/>
            <w:webHidden/>
          </w:rPr>
          <w:fldChar w:fldCharType="begin"/>
        </w:r>
        <w:r w:rsidR="00D97A02">
          <w:rPr>
            <w:noProof/>
            <w:webHidden/>
          </w:rPr>
          <w:instrText xml:space="preserve"> PAGEREF _Toc413402192 \h </w:instrText>
        </w:r>
        <w:r w:rsidR="00D97A02">
          <w:rPr>
            <w:noProof/>
            <w:webHidden/>
          </w:rPr>
        </w:r>
        <w:r w:rsidR="00D97A02">
          <w:rPr>
            <w:noProof/>
            <w:webHidden/>
          </w:rPr>
          <w:fldChar w:fldCharType="separate"/>
        </w:r>
        <w:r w:rsidR="008D4724">
          <w:rPr>
            <w:noProof/>
            <w:webHidden/>
          </w:rPr>
          <w:t>186</w:t>
        </w:r>
        <w:r w:rsidR="00D97A02">
          <w:rPr>
            <w:noProof/>
            <w:webHidden/>
          </w:rPr>
          <w:fldChar w:fldCharType="end"/>
        </w:r>
      </w:hyperlink>
    </w:p>
    <w:p w:rsidR="00FF63B2" w:rsidRDefault="00FF63B2" w:rsidP="00FF63B2">
      <w:pPr>
        <w:tabs>
          <w:tab w:val="left" w:pos="1335"/>
        </w:tabs>
        <w:jc w:val="center"/>
        <w:sectPr w:rsidR="00FF63B2" w:rsidSect="00097E4C">
          <w:headerReference w:type="default" r:id="rId18"/>
          <w:footerReference w:type="default" r:id="rId19"/>
          <w:headerReference w:type="first" r:id="rId20"/>
          <w:footerReference w:type="first" r:id="rId21"/>
          <w:type w:val="nextColumn"/>
          <w:pgSz w:w="11907" w:h="16840" w:code="9"/>
          <w:pgMar w:top="851" w:right="851" w:bottom="2836" w:left="1418" w:header="227" w:footer="227" w:gutter="0"/>
          <w:cols w:space="720"/>
          <w:titlePg/>
          <w:docGrid w:linePitch="272"/>
        </w:sectPr>
      </w:pPr>
      <w:r w:rsidRPr="00D02DC3">
        <w:fldChar w:fldCharType="end"/>
      </w:r>
    </w:p>
    <w:bookmarkStart w:id="1" w:name="_Toc340050156"/>
    <w:p w:rsidR="00D97A02" w:rsidRPr="00D97A02" w:rsidRDefault="0097649A" w:rsidP="0097649A">
      <w:pPr>
        <w:rPr>
          <w:b/>
        </w:rPr>
      </w:pPr>
      <w:r w:rsidRPr="0097649A">
        <w:lastRenderedPageBreak/>
        <w:fldChar w:fldCharType="begin"/>
      </w:r>
      <w:r w:rsidRPr="0097649A">
        <w:instrText xml:space="preserve"> LINK </w:instrText>
      </w:r>
      <w:r w:rsidR="00D97A02">
        <w:instrText xml:space="preserve">Excel.Sheet.8 "D:\\СхТ\\Каневское СП\\ST_v_2_0.xls" _1.2_текст!R1C1 </w:instrText>
      </w:r>
      <w:r w:rsidRPr="0097649A">
        <w:instrText xml:space="preserve">\a \f 4 \h  \* MERGEFORMAT </w:instrText>
      </w:r>
      <w:r w:rsidRPr="0097649A">
        <w:fldChar w:fldCharType="separate"/>
      </w:r>
    </w:p>
    <w:p w:rsidR="00D97A02" w:rsidRPr="00D97A02" w:rsidRDefault="00D97A02" w:rsidP="00D97A02">
      <w:pPr>
        <w:pStyle w:val="1"/>
        <w:rPr>
          <w:bCs/>
          <w:szCs w:val="28"/>
        </w:rPr>
      </w:pPr>
      <w:bookmarkStart w:id="2" w:name="_Toc413402060"/>
      <w:r w:rsidRPr="00D97A02">
        <w:rPr>
          <w:bCs/>
          <w:szCs w:val="28"/>
        </w:rPr>
        <w:t>Глава</w:t>
      </w:r>
      <w:r w:rsidRPr="00D97A02">
        <w:rPr>
          <w:rStyle w:val="10"/>
          <w:b/>
        </w:rPr>
        <w:t xml:space="preserve"> 1. Существующее положение в сфере производства, передачи и потребления</w:t>
      </w:r>
      <w:r w:rsidRPr="00D97A02">
        <w:rPr>
          <w:bCs/>
          <w:szCs w:val="28"/>
        </w:rPr>
        <w:t xml:space="preserve"> тепловой энергии для целей теплоснабжения</w:t>
      </w:r>
      <w:bookmarkEnd w:id="2"/>
    </w:p>
    <w:p w:rsidR="00D97A02" w:rsidRDefault="0097649A" w:rsidP="0097649A">
      <w:r w:rsidRPr="0097649A">
        <w:fldChar w:fldCharType="end"/>
      </w:r>
      <w:r>
        <w:fldChar w:fldCharType="begin"/>
      </w:r>
      <w:r>
        <w:instrText xml:space="preserve"> LINK </w:instrText>
      </w:r>
      <w:r w:rsidR="00D97A02">
        <w:instrText xml:space="preserve">Excel.Sheet.8 "D:\\СхТ\\Каневское СП\\ST_v_2_0.xls" _1.2_текст!R2C1 </w:instrText>
      </w:r>
      <w:r>
        <w:instrText xml:space="preserve">\a \f 4 \h  \* MERGEFORMAT </w:instrText>
      </w:r>
      <w:r>
        <w:fldChar w:fldCharType="separate"/>
      </w:r>
    </w:p>
    <w:p w:rsidR="00D97A02" w:rsidRPr="00D97A02" w:rsidRDefault="00D97A02" w:rsidP="00D97A02">
      <w:pPr>
        <w:pStyle w:val="2"/>
      </w:pPr>
      <w:bookmarkStart w:id="3" w:name="_Toc413402061"/>
      <w:r w:rsidRPr="00D97A02">
        <w:t>Глава 1. часть 1. Функциональная структура теплоснабжения</w:t>
      </w:r>
      <w:bookmarkEnd w:id="3"/>
    </w:p>
    <w:p w:rsidR="00D97A02" w:rsidRDefault="0097649A" w:rsidP="0097649A">
      <w:r>
        <w:fldChar w:fldCharType="end"/>
      </w:r>
      <w:r>
        <w:fldChar w:fldCharType="begin"/>
      </w:r>
      <w:r>
        <w:instrText xml:space="preserve"> LINK </w:instrText>
      </w:r>
      <w:r w:rsidR="00D97A02">
        <w:instrText xml:space="preserve">Excel.Sheet.8 "D:\\СхТ\\Каневское СП\\ST_v_2_0.xls" _1.2_текст!R3C1 </w:instrText>
      </w:r>
      <w:r>
        <w:instrText xml:space="preserve">\a \f 4 \h </w:instrText>
      </w:r>
      <w:r>
        <w:fldChar w:fldCharType="separate"/>
      </w:r>
    </w:p>
    <w:p w:rsidR="00D97A02" w:rsidRPr="00D97A02" w:rsidRDefault="00D97A02" w:rsidP="00D97A02">
      <w:pPr>
        <w:rPr>
          <w:sz w:val="24"/>
          <w:szCs w:val="24"/>
        </w:rPr>
      </w:pPr>
      <w:r w:rsidRPr="00D97A02">
        <w:rPr>
          <w:sz w:val="24"/>
          <w:szCs w:val="24"/>
        </w:rPr>
        <w:t xml:space="preserve">          Согласно данным полученным от заказчика 16 источников  теплоснабжения находятся на балансе МУП "Каневские тепловые сети" </w:t>
      </w:r>
      <w:proofErr w:type="gramStart"/>
      <w:r w:rsidR="00B66DD4">
        <w:rPr>
          <w:sz w:val="24"/>
          <w:szCs w:val="24"/>
        </w:rPr>
        <w:t>и ООО</w:t>
      </w:r>
      <w:proofErr w:type="gramEnd"/>
      <w:r w:rsidRPr="00D97A02">
        <w:rPr>
          <w:sz w:val="24"/>
          <w:szCs w:val="24"/>
        </w:rPr>
        <w:t xml:space="preserve"> "КЗГА".</w:t>
      </w:r>
      <w:r w:rsidRPr="00D97A02">
        <w:rPr>
          <w:sz w:val="24"/>
          <w:szCs w:val="24"/>
        </w:rPr>
        <w:br/>
        <w:t xml:space="preserve">     На балансе МУП "Каневские тепловые сети" находятся следующие источники теплоснабжения: </w:t>
      </w:r>
      <w:r w:rsidRPr="00D97A02">
        <w:rPr>
          <w:sz w:val="24"/>
          <w:szCs w:val="24"/>
        </w:rPr>
        <w:br/>
        <w:t xml:space="preserve">Котельная 1 (СОШ №4) Каневское СП </w:t>
      </w:r>
      <w:proofErr w:type="gramStart"/>
      <w:r w:rsidRPr="00D97A02">
        <w:rPr>
          <w:sz w:val="24"/>
          <w:szCs w:val="24"/>
        </w:rPr>
        <w:t>ст</w:t>
      </w:r>
      <w:proofErr w:type="gramEnd"/>
      <w:r w:rsidRPr="00D97A02">
        <w:rPr>
          <w:sz w:val="24"/>
          <w:szCs w:val="24"/>
        </w:rPr>
        <w:t xml:space="preserve"> Каневская ул Октябрьская 89; Котельная 2 (СШ №3) Каневское СП ст Каневская ул Чипигинская 172; Котельная 3 (СШ №1) Каневское СП ст Каневская ул Горького 64; Котельная 4 (СШ №2) Каневское СП ст Каневская ул Вокзальная 130; Котельная 5 (ДДУ №3) Каневское СП ст Каневская ул Айвазовского 23; Котельная 6 (СЭС) Каневское СП </w:t>
      </w:r>
      <w:proofErr w:type="gramStart"/>
      <w:r w:rsidRPr="00D97A02">
        <w:rPr>
          <w:sz w:val="24"/>
          <w:szCs w:val="24"/>
        </w:rPr>
        <w:t>ст</w:t>
      </w:r>
      <w:proofErr w:type="gramEnd"/>
      <w:r w:rsidRPr="00D97A02">
        <w:rPr>
          <w:sz w:val="24"/>
          <w:szCs w:val="24"/>
        </w:rPr>
        <w:t xml:space="preserve"> Каневская ул Герцена 82; Котельная 7 (ЦРБ) Каневское СП ст Каневская ул Больничная 58; Котельная 8 (Нива) Каневское СП ст Каневская ул Горького 66; Котельная 9 (Вокзальная) Каневское СП ст Каневская ул Вокзальная 20; Котельная 10 (Нестеренко) Каневское СП ст Каневская ул Нестеренко 58; Котельная 11 (ДДУ № 12) Каневское СП </w:t>
      </w:r>
      <w:proofErr w:type="gramStart"/>
      <w:r w:rsidRPr="00D97A02">
        <w:rPr>
          <w:sz w:val="24"/>
          <w:szCs w:val="24"/>
        </w:rPr>
        <w:t>ст</w:t>
      </w:r>
      <w:proofErr w:type="gramEnd"/>
      <w:r w:rsidRPr="00D97A02">
        <w:rPr>
          <w:sz w:val="24"/>
          <w:szCs w:val="24"/>
        </w:rPr>
        <w:t xml:space="preserve"> Каневская ул Нестеренко 123; Котельная 12 (Сельпо) Каневское СП ст Каневская ул Советская 50; Котельная 13 (Дворец спорта) Каневское СП ст Каневская ул Горького 119а; Котельная 14 (ДДУ "Берёзка") Каневское СП ст Каневская ул Октябрьская 83; Котельная 15 (Колос) Каневское СП ст Каневская ул Кубанская 58; </w:t>
      </w:r>
      <w:r w:rsidRPr="00D97A02">
        <w:rPr>
          <w:sz w:val="24"/>
          <w:szCs w:val="24"/>
        </w:rPr>
        <w:br/>
        <w:t xml:space="preserve">     На балансе </w:t>
      </w:r>
      <w:r w:rsidR="00B66DD4">
        <w:rPr>
          <w:sz w:val="24"/>
          <w:szCs w:val="24"/>
        </w:rPr>
        <w:t xml:space="preserve">ООО </w:t>
      </w:r>
      <w:r w:rsidRPr="00D97A02">
        <w:rPr>
          <w:sz w:val="24"/>
          <w:szCs w:val="24"/>
        </w:rPr>
        <w:t xml:space="preserve">"КЗГА" находятся следующие источники теплоснабжения: </w:t>
      </w:r>
      <w:r w:rsidRPr="00D97A02">
        <w:rPr>
          <w:sz w:val="24"/>
          <w:szCs w:val="24"/>
        </w:rPr>
        <w:br/>
        <w:t xml:space="preserve">Котельная 16 (КЗГА) Каневское СП </w:t>
      </w:r>
      <w:proofErr w:type="gramStart"/>
      <w:r w:rsidRPr="00D97A02">
        <w:rPr>
          <w:sz w:val="24"/>
          <w:szCs w:val="24"/>
        </w:rPr>
        <w:t>ст</w:t>
      </w:r>
      <w:proofErr w:type="gramEnd"/>
      <w:r w:rsidRPr="00D97A02">
        <w:rPr>
          <w:sz w:val="24"/>
          <w:szCs w:val="24"/>
        </w:rPr>
        <w:t xml:space="preserve"> Каневская ул Промысловая 12; </w:t>
      </w:r>
    </w:p>
    <w:p w:rsidR="00D97A02" w:rsidRDefault="0097649A" w:rsidP="0097649A">
      <w:r>
        <w:fldChar w:fldCharType="end"/>
      </w:r>
      <w:r>
        <w:fldChar w:fldCharType="begin"/>
      </w:r>
      <w:r>
        <w:instrText xml:space="preserve"> LINK </w:instrText>
      </w:r>
      <w:r w:rsidR="00D97A02">
        <w:instrText xml:space="preserve">Excel.Sheet.8 "D:\\СхТ\\Каневское СП\\ST_v_2_0.xls" _1.2_текст!R4C1 </w:instrText>
      </w:r>
      <w:r>
        <w:instrText xml:space="preserve">\a \f 4 \h </w:instrText>
      </w:r>
      <w:r>
        <w:fldChar w:fldCharType="separate"/>
      </w:r>
    </w:p>
    <w:p w:rsidR="00D97A02" w:rsidRPr="00D97A02" w:rsidRDefault="00D97A02" w:rsidP="00D97A02">
      <w:pPr>
        <w:rPr>
          <w:sz w:val="24"/>
          <w:szCs w:val="24"/>
        </w:rPr>
      </w:pPr>
    </w:p>
    <w:p w:rsidR="00D97A02" w:rsidRDefault="0097649A" w:rsidP="0097649A">
      <w:r>
        <w:fldChar w:fldCharType="end"/>
      </w:r>
      <w:r>
        <w:fldChar w:fldCharType="begin"/>
      </w:r>
      <w:r>
        <w:instrText xml:space="preserve"> LINK </w:instrText>
      </w:r>
      <w:r w:rsidR="00D97A02">
        <w:instrText xml:space="preserve">Excel.Sheet.8 "D:\\СхТ\\Каневское СП\\ST_v_2_0.xls" _1.2_текст!R5C1 </w:instrText>
      </w:r>
      <w:r>
        <w:instrText xml:space="preserve">\a \f 4 \h  \* MERGEFORMAT </w:instrText>
      </w:r>
      <w:r>
        <w:fldChar w:fldCharType="separate"/>
      </w:r>
    </w:p>
    <w:p w:rsidR="00D97A02" w:rsidRPr="00D97A02" w:rsidRDefault="00D97A02" w:rsidP="00D97A02">
      <w:pPr>
        <w:pStyle w:val="3"/>
      </w:pPr>
      <w:bookmarkStart w:id="4" w:name="_Toc413402062"/>
      <w:r w:rsidRPr="00D97A02">
        <w:t>а) Зоны действия производственных котельных</w:t>
      </w:r>
      <w:bookmarkEnd w:id="4"/>
    </w:p>
    <w:p w:rsidR="00D97A02" w:rsidRDefault="0097649A" w:rsidP="0097649A">
      <w:r>
        <w:fldChar w:fldCharType="end"/>
      </w:r>
      <w:r>
        <w:fldChar w:fldCharType="begin"/>
      </w:r>
      <w:r>
        <w:instrText xml:space="preserve"> LINK </w:instrText>
      </w:r>
      <w:r w:rsidR="00D97A02">
        <w:instrText xml:space="preserve">Excel.Sheet.8 "D:\\СхТ\\Каневское СП\\ST_v_2_0.xls" _1.2_текст!R6C1 </w:instrText>
      </w:r>
      <w:r>
        <w:instrText xml:space="preserve">\a \f 4 \h  \* MERGEFORMAT </w:instrText>
      </w:r>
      <w:r>
        <w:fldChar w:fldCharType="separate"/>
      </w:r>
    </w:p>
    <w:p w:rsidR="00D97A02" w:rsidRPr="00D97A02" w:rsidRDefault="00D97A02" w:rsidP="00D97A02">
      <w:pPr>
        <w:jc w:val="both"/>
        <w:rPr>
          <w:sz w:val="24"/>
          <w:szCs w:val="24"/>
        </w:rPr>
      </w:pPr>
      <w:r w:rsidRPr="00D97A02">
        <w:rPr>
          <w:sz w:val="24"/>
          <w:szCs w:val="24"/>
        </w:rPr>
        <w:t xml:space="preserve">          Перспективной схемой развития Каневского сельского поселения Каневского района на перспективу до 2034 года в зоне действия производственных котельных строительство теплосетей от производственных котельных и перевод их в разряд отопительно-производственных не предусмотрено.</w:t>
      </w:r>
    </w:p>
    <w:p w:rsidR="00D97A02" w:rsidRDefault="0097649A" w:rsidP="0097649A">
      <w:r>
        <w:fldChar w:fldCharType="end"/>
      </w:r>
      <w:r>
        <w:fldChar w:fldCharType="begin"/>
      </w:r>
      <w:r>
        <w:instrText xml:space="preserve"> LINK </w:instrText>
      </w:r>
      <w:r w:rsidR="00D97A02">
        <w:instrText xml:space="preserve">Excel.Sheet.8 "D:\\СхТ\\Каневское СП\\ST_v_2_0.xls" _1.2_текст!R7C1 </w:instrText>
      </w:r>
      <w:r>
        <w:instrText xml:space="preserve">\a \f 4 \h  \* MERGEFORMAT </w:instrText>
      </w:r>
      <w:r>
        <w:fldChar w:fldCharType="separate"/>
      </w:r>
    </w:p>
    <w:p w:rsidR="00D97A02" w:rsidRPr="00D97A02" w:rsidRDefault="00D97A02" w:rsidP="00D97A02">
      <w:pPr>
        <w:jc w:val="both"/>
        <w:rPr>
          <w:sz w:val="24"/>
          <w:szCs w:val="24"/>
        </w:rPr>
      </w:pPr>
      <w:r w:rsidRPr="00D97A02">
        <w:rPr>
          <w:sz w:val="24"/>
          <w:szCs w:val="24"/>
        </w:rPr>
        <w:t xml:space="preserve">          Зоны действия всех рассматриваемых источников теплоснабжения Каневского сельского поселения Каневского района обозначены на генплане  в книге 1.3 (графические материалы)</w:t>
      </w:r>
    </w:p>
    <w:p w:rsidR="0097649A" w:rsidRPr="0097649A" w:rsidRDefault="0097649A" w:rsidP="0097649A">
      <w:r>
        <w:fldChar w:fldCharType="end"/>
      </w:r>
    </w:p>
    <w:bookmarkEnd w:id="1"/>
    <w:p w:rsidR="00541EC2" w:rsidRPr="00B61421" w:rsidRDefault="00541EC2" w:rsidP="00541EC2">
      <w:pPr>
        <w:rPr>
          <w:rFonts w:eastAsia="Calibri"/>
          <w:lang w:eastAsia="en-US"/>
        </w:rPr>
        <w:sectPr w:rsidR="00541EC2" w:rsidRPr="00B61421" w:rsidSect="00097E4C">
          <w:footerReference w:type="even" r:id="rId22"/>
          <w:type w:val="nextColumn"/>
          <w:pgSz w:w="11905" w:h="16837"/>
          <w:pgMar w:top="851" w:right="851" w:bottom="1985" w:left="1418" w:header="227" w:footer="227" w:gutter="0"/>
          <w:cols w:space="60"/>
          <w:noEndnote/>
          <w:docGrid w:linePitch="326"/>
        </w:sectPr>
      </w:pPr>
    </w:p>
    <w:bookmarkStart w:id="5" w:name="_Toc340050159"/>
    <w:p w:rsidR="00D97A02" w:rsidRPr="00D97A02" w:rsidRDefault="0097649A" w:rsidP="0097649A">
      <w:pPr>
        <w:rPr>
          <w:b/>
          <w:bCs/>
          <w:i/>
        </w:rPr>
      </w:pPr>
      <w:r>
        <w:rPr>
          <w:rFonts w:eastAsia="Calibri"/>
          <w:lang w:eastAsia="en-US"/>
        </w:rPr>
        <w:lastRenderedPageBreak/>
        <w:fldChar w:fldCharType="begin"/>
      </w:r>
      <w:r>
        <w:rPr>
          <w:rFonts w:eastAsia="Calibri"/>
          <w:lang w:eastAsia="en-US"/>
        </w:rPr>
        <w:instrText xml:space="preserve"> LINK </w:instrText>
      </w:r>
      <w:r w:rsidR="00D97A02">
        <w:rPr>
          <w:rFonts w:eastAsia="Calibri"/>
          <w:lang w:eastAsia="en-US"/>
        </w:rPr>
        <w:instrText xml:space="preserve">Excel.Sheet.8 "D:\\СхТ\\Каневское СП\\ST_v_2_0.xls" _1.2_текст!R8C1 </w:instrText>
      </w:r>
      <w:r>
        <w:rPr>
          <w:rFonts w:eastAsia="Calibri"/>
          <w:lang w:eastAsia="en-US"/>
        </w:rPr>
        <w:instrText xml:space="preserve">\a \f 4 \h  \* MERGEFORMAT </w:instrText>
      </w:r>
      <w:r>
        <w:rPr>
          <w:rFonts w:eastAsia="Calibri"/>
          <w:lang w:eastAsia="en-US"/>
        </w:rPr>
        <w:fldChar w:fldCharType="separate"/>
      </w:r>
    </w:p>
    <w:p w:rsidR="00D97A02" w:rsidRPr="00D97A02" w:rsidRDefault="00D97A02" w:rsidP="00D97A02">
      <w:pPr>
        <w:pStyle w:val="3"/>
        <w:rPr>
          <w:iCs/>
          <w:szCs w:val="24"/>
        </w:rPr>
      </w:pPr>
      <w:bookmarkStart w:id="6" w:name="_Toc413402063"/>
      <w:r w:rsidRPr="00D97A02">
        <w:rPr>
          <w:iCs/>
          <w:szCs w:val="24"/>
        </w:rPr>
        <w:t>б) Зоны действия индивидуального теплоснабжения.</w:t>
      </w:r>
      <w:bookmarkEnd w:id="6"/>
    </w:p>
    <w:p w:rsidR="00D97A02" w:rsidRDefault="0097649A" w:rsidP="0097649A">
      <w:r>
        <w:rPr>
          <w:rFonts w:eastAsia="Calibri"/>
          <w:lang w:eastAsia="en-US"/>
        </w:rPr>
        <w:fldChar w:fldCharType="end"/>
      </w:r>
      <w:r>
        <w:rPr>
          <w:rFonts w:eastAsia="Calibri"/>
          <w:lang w:eastAsia="en-US"/>
        </w:rPr>
        <w:fldChar w:fldCharType="begin"/>
      </w:r>
      <w:r>
        <w:rPr>
          <w:rFonts w:eastAsia="Calibri"/>
          <w:lang w:eastAsia="en-US"/>
        </w:rPr>
        <w:instrText xml:space="preserve"> LINK </w:instrText>
      </w:r>
      <w:r w:rsidR="00D97A02">
        <w:rPr>
          <w:rFonts w:eastAsia="Calibri"/>
          <w:lang w:eastAsia="en-US"/>
        </w:rPr>
        <w:instrText xml:space="preserve">Excel.Sheet.8 "D:\\СхТ\\Каневское СП\\ST_v_2_0.xls" _1.2_текст!R9C1 </w:instrText>
      </w:r>
      <w:r>
        <w:rPr>
          <w:rFonts w:eastAsia="Calibri"/>
          <w:lang w:eastAsia="en-US"/>
        </w:rPr>
        <w:instrText xml:space="preserve">\a \f 4 \h </w:instrText>
      </w:r>
      <w:r>
        <w:rPr>
          <w:rFonts w:eastAsia="Calibri"/>
          <w:lang w:eastAsia="en-US"/>
        </w:rPr>
        <w:fldChar w:fldCharType="separate"/>
      </w:r>
    </w:p>
    <w:p w:rsidR="00D97A02" w:rsidRPr="00D97A02" w:rsidRDefault="00D97A02" w:rsidP="00D97A02">
      <w:pPr>
        <w:rPr>
          <w:sz w:val="24"/>
          <w:szCs w:val="24"/>
        </w:rPr>
      </w:pPr>
      <w:r w:rsidRPr="00D97A02">
        <w:rPr>
          <w:sz w:val="24"/>
          <w:szCs w:val="24"/>
        </w:rPr>
        <w:t xml:space="preserve">          В Каневском сельском поселении Каневского района четкого функционального зонирования не наблюдается. Основная застройка сегодня представлена преимущественно индивидуальными домами с индивидуальными источниками теплоснабжения.  Жилые районы одноэтажной застройки обеспечиваются тепловой энергией от индивидуальных (автономных) источников тепла.</w:t>
      </w:r>
    </w:p>
    <w:p w:rsidR="00D97A02" w:rsidRDefault="0097649A" w:rsidP="0097649A">
      <w:r>
        <w:rPr>
          <w:rFonts w:eastAsia="Calibri"/>
          <w:lang w:eastAsia="en-US"/>
        </w:rPr>
        <w:fldChar w:fldCharType="end"/>
      </w:r>
      <w:r>
        <w:rPr>
          <w:rFonts w:eastAsia="Calibri"/>
          <w:lang w:eastAsia="en-US"/>
        </w:rPr>
        <w:fldChar w:fldCharType="begin"/>
      </w:r>
      <w:r>
        <w:rPr>
          <w:rFonts w:eastAsia="Calibri"/>
          <w:lang w:eastAsia="en-US"/>
        </w:rPr>
        <w:instrText xml:space="preserve"> LINK </w:instrText>
      </w:r>
      <w:r w:rsidR="00D97A02">
        <w:rPr>
          <w:rFonts w:eastAsia="Calibri"/>
          <w:lang w:eastAsia="en-US"/>
        </w:rPr>
        <w:instrText xml:space="preserve">Excel.Sheet.8 "D:\\СхТ\\Каневское СП\\ST_v_2_0.xls" _1.2_текст!R10C1 </w:instrText>
      </w:r>
      <w:r>
        <w:rPr>
          <w:rFonts w:eastAsia="Calibri"/>
          <w:lang w:eastAsia="en-US"/>
        </w:rPr>
        <w:instrText xml:space="preserve">\a \f 4 \h </w:instrText>
      </w:r>
      <w:r>
        <w:rPr>
          <w:rFonts w:eastAsia="Calibri"/>
          <w:lang w:eastAsia="en-US"/>
        </w:rPr>
        <w:fldChar w:fldCharType="separate"/>
      </w:r>
    </w:p>
    <w:p w:rsidR="00D97A02" w:rsidRPr="00D97A02" w:rsidRDefault="00D97A02" w:rsidP="00D97A02">
      <w:pPr>
        <w:rPr>
          <w:sz w:val="24"/>
          <w:szCs w:val="24"/>
        </w:rPr>
      </w:pPr>
      <w:r w:rsidRPr="00D97A02">
        <w:rPr>
          <w:sz w:val="24"/>
          <w:szCs w:val="24"/>
        </w:rPr>
        <w:t xml:space="preserve">          Жилищный фонд индивидуально-определенных зданий составляет большую часть площади всего жилищного фонда Каневского сельского поселения Каневского района. В качестве топлива используется природный  газ, жидкое топливо, твердое топливо - уголь и отходы мебельного производства.</w:t>
      </w:r>
    </w:p>
    <w:p w:rsidR="00D97A02" w:rsidRDefault="0097649A" w:rsidP="0097649A">
      <w:r>
        <w:rPr>
          <w:rFonts w:eastAsia="Calibri"/>
          <w:lang w:eastAsia="en-US"/>
        </w:rPr>
        <w:fldChar w:fldCharType="end"/>
      </w:r>
      <w:r>
        <w:rPr>
          <w:rFonts w:eastAsia="Calibri"/>
          <w:lang w:eastAsia="en-US"/>
        </w:rPr>
        <w:fldChar w:fldCharType="begin"/>
      </w:r>
      <w:r>
        <w:rPr>
          <w:rFonts w:eastAsia="Calibri"/>
          <w:lang w:eastAsia="en-US"/>
        </w:rPr>
        <w:instrText xml:space="preserve"> LINK </w:instrText>
      </w:r>
      <w:r w:rsidR="00D97A02">
        <w:rPr>
          <w:rFonts w:eastAsia="Calibri"/>
          <w:lang w:eastAsia="en-US"/>
        </w:rPr>
        <w:instrText xml:space="preserve">Excel.Sheet.8 "D:\\СхТ\\Каневское СП\\ST_v_2_0.xls" _1.2_текст!R11C1 </w:instrText>
      </w:r>
      <w:r>
        <w:rPr>
          <w:rFonts w:eastAsia="Calibri"/>
          <w:lang w:eastAsia="en-US"/>
        </w:rPr>
        <w:instrText xml:space="preserve">\a \f 4 \h </w:instrText>
      </w:r>
      <w:r>
        <w:rPr>
          <w:rFonts w:eastAsia="Calibri"/>
          <w:lang w:eastAsia="en-US"/>
        </w:rPr>
        <w:fldChar w:fldCharType="separate"/>
      </w:r>
    </w:p>
    <w:p w:rsidR="00D97A02" w:rsidRPr="00D97A02" w:rsidRDefault="00D97A02" w:rsidP="00D97A02">
      <w:pPr>
        <w:rPr>
          <w:sz w:val="24"/>
          <w:szCs w:val="24"/>
        </w:rPr>
      </w:pPr>
      <w:r w:rsidRPr="00D97A02">
        <w:rPr>
          <w:sz w:val="24"/>
          <w:szCs w:val="24"/>
        </w:rPr>
        <w:t xml:space="preserve">          Данные  по индивидуальным источникам тепловой энергии отражены в разделе «Газоснабжение» Программы комплексного развития систем коммунальной инфраструктуры Каневского сельского поселения Каневского района</w:t>
      </w:r>
    </w:p>
    <w:p w:rsidR="0097649A" w:rsidRDefault="0097649A" w:rsidP="0097649A">
      <w:pPr>
        <w:rPr>
          <w:rFonts w:eastAsia="Calibri"/>
          <w:lang w:eastAsia="en-US"/>
        </w:rPr>
      </w:pPr>
      <w:r>
        <w:rPr>
          <w:rFonts w:eastAsia="Calibri"/>
          <w:lang w:eastAsia="en-US"/>
        </w:rPr>
        <w:fldChar w:fldCharType="end"/>
      </w:r>
    </w:p>
    <w:bookmarkEnd w:id="5"/>
    <w:p w:rsidR="00541EC2" w:rsidRPr="00B61421" w:rsidRDefault="00541EC2" w:rsidP="00541EC2">
      <w:pPr>
        <w:rPr>
          <w:rFonts w:eastAsia="Calibri"/>
          <w:lang w:eastAsia="en-US"/>
        </w:rPr>
        <w:sectPr w:rsidR="00541EC2" w:rsidRPr="00B61421" w:rsidSect="00097E4C">
          <w:type w:val="nextColumn"/>
          <w:pgSz w:w="11905" w:h="16837"/>
          <w:pgMar w:top="851" w:right="851" w:bottom="1985" w:left="1418" w:header="227" w:footer="227" w:gutter="0"/>
          <w:cols w:space="60"/>
          <w:noEndnote/>
          <w:docGrid w:linePitch="326"/>
        </w:sectPr>
      </w:pPr>
    </w:p>
    <w:p w:rsidR="00D97A02" w:rsidRDefault="0097649A" w:rsidP="0097649A">
      <w:r>
        <w:rPr>
          <w:rFonts w:eastAsia="Calibri"/>
          <w:lang w:eastAsia="en-US"/>
        </w:rPr>
        <w:lastRenderedPageBreak/>
        <w:fldChar w:fldCharType="begin"/>
      </w:r>
      <w:r>
        <w:rPr>
          <w:rFonts w:eastAsia="Calibri"/>
          <w:lang w:eastAsia="en-US"/>
        </w:rPr>
        <w:instrText xml:space="preserve"> LINK </w:instrText>
      </w:r>
      <w:r w:rsidR="00D97A02">
        <w:rPr>
          <w:rFonts w:eastAsia="Calibri"/>
          <w:lang w:eastAsia="en-US"/>
        </w:rPr>
        <w:instrText xml:space="preserve">Excel.Sheet.8 "D:\\СхТ\\Каневское СП\\ST_v_2_0.xls" _1.2_текст!R12C1 </w:instrText>
      </w:r>
      <w:r>
        <w:rPr>
          <w:rFonts w:eastAsia="Calibri"/>
          <w:lang w:eastAsia="en-US"/>
        </w:rPr>
        <w:instrText xml:space="preserve">\a \f 4 \h  \* MERGEFORMAT </w:instrText>
      </w:r>
      <w:r>
        <w:rPr>
          <w:rFonts w:eastAsia="Calibri"/>
          <w:lang w:eastAsia="en-US"/>
        </w:rPr>
        <w:fldChar w:fldCharType="separate"/>
      </w:r>
    </w:p>
    <w:p w:rsidR="00D97A02" w:rsidRPr="00D97A02" w:rsidRDefault="00D97A02" w:rsidP="00D97A02">
      <w:pPr>
        <w:pStyle w:val="2"/>
      </w:pPr>
      <w:bookmarkStart w:id="7" w:name="_Toc413402064"/>
      <w:r w:rsidRPr="00D97A02">
        <w:t>Глава 1.часть 2. Источники тепловой энергии</w:t>
      </w:r>
      <w:bookmarkEnd w:id="7"/>
    </w:p>
    <w:p w:rsidR="00D97A02" w:rsidRDefault="0097649A" w:rsidP="0097649A">
      <w:r>
        <w:rPr>
          <w:rFonts w:eastAsia="Calibri"/>
          <w:lang w:eastAsia="en-US"/>
        </w:rPr>
        <w:fldChar w:fldCharType="end"/>
      </w:r>
      <w:r>
        <w:rPr>
          <w:rFonts w:eastAsia="Calibri"/>
          <w:lang w:eastAsia="en-US"/>
        </w:rPr>
        <w:fldChar w:fldCharType="begin"/>
      </w:r>
      <w:r>
        <w:rPr>
          <w:rFonts w:eastAsia="Calibri"/>
          <w:lang w:eastAsia="en-US"/>
        </w:rPr>
        <w:instrText xml:space="preserve"> LINK </w:instrText>
      </w:r>
      <w:r w:rsidR="00D97A02">
        <w:rPr>
          <w:rFonts w:eastAsia="Calibri"/>
          <w:lang w:eastAsia="en-US"/>
        </w:rPr>
        <w:instrText xml:space="preserve">Excel.Sheet.8 "D:\\СхТ\\Каневское СП\\ST_v_2_0.xls" _1.2_текст!R13C1 </w:instrText>
      </w:r>
      <w:r>
        <w:rPr>
          <w:rFonts w:eastAsia="Calibri"/>
          <w:lang w:eastAsia="en-US"/>
        </w:rPr>
        <w:instrText xml:space="preserve">\a \f 4 \h  \* MERGEFORMAT </w:instrText>
      </w:r>
      <w:r>
        <w:rPr>
          <w:rFonts w:eastAsia="Calibri"/>
          <w:lang w:eastAsia="en-US"/>
        </w:rPr>
        <w:fldChar w:fldCharType="separate"/>
      </w:r>
    </w:p>
    <w:p w:rsidR="00D97A02" w:rsidRPr="00D97A02" w:rsidRDefault="00D97A02" w:rsidP="00D97A02">
      <w:pPr>
        <w:pStyle w:val="3"/>
        <w:rPr>
          <w:iCs/>
          <w:szCs w:val="24"/>
        </w:rPr>
      </w:pPr>
      <w:bookmarkStart w:id="8" w:name="_Toc413402065"/>
      <w:r w:rsidRPr="00D97A02">
        <w:rPr>
          <w:iCs/>
          <w:szCs w:val="24"/>
        </w:rPr>
        <w:t>а) Структура основного оборудования.</w:t>
      </w:r>
      <w:bookmarkEnd w:id="8"/>
    </w:p>
    <w:p w:rsidR="00D97A02" w:rsidRDefault="0097649A" w:rsidP="0097649A">
      <w:r>
        <w:rPr>
          <w:rFonts w:eastAsia="Calibri"/>
          <w:lang w:eastAsia="en-US"/>
        </w:rPr>
        <w:fldChar w:fldCharType="end"/>
      </w:r>
      <w:r>
        <w:rPr>
          <w:rFonts w:eastAsia="Calibri"/>
          <w:lang w:eastAsia="en-US"/>
        </w:rPr>
        <w:fldChar w:fldCharType="begin"/>
      </w:r>
      <w:r>
        <w:rPr>
          <w:rFonts w:eastAsia="Calibri"/>
          <w:lang w:eastAsia="en-US"/>
        </w:rPr>
        <w:instrText xml:space="preserve"> LINK </w:instrText>
      </w:r>
      <w:r w:rsidR="00D97A02">
        <w:rPr>
          <w:rFonts w:eastAsia="Calibri"/>
          <w:lang w:eastAsia="en-US"/>
        </w:rPr>
        <w:instrText xml:space="preserve">Excel.Sheet.8 "D:\\СхТ\\Каневское СП\\ST_v_2_0.xls" _1.2_текст!R14C1 </w:instrText>
      </w:r>
      <w:r>
        <w:rPr>
          <w:rFonts w:eastAsia="Calibri"/>
          <w:lang w:eastAsia="en-US"/>
        </w:rPr>
        <w:instrText xml:space="preserve">\a \f 4 \h  \* MERGEFORMAT </w:instrText>
      </w:r>
      <w:r>
        <w:rPr>
          <w:rFonts w:eastAsia="Calibri"/>
          <w:lang w:eastAsia="en-US"/>
        </w:rPr>
        <w:fldChar w:fldCharType="separate"/>
      </w:r>
    </w:p>
    <w:p w:rsidR="00D97A02" w:rsidRPr="00D97A02" w:rsidRDefault="00D97A02" w:rsidP="00D97A02">
      <w:pPr>
        <w:jc w:val="both"/>
        <w:rPr>
          <w:sz w:val="24"/>
          <w:szCs w:val="24"/>
        </w:rPr>
      </w:pPr>
      <w:r w:rsidRPr="00D97A02">
        <w:rPr>
          <w:sz w:val="24"/>
          <w:szCs w:val="24"/>
        </w:rPr>
        <w:t xml:space="preserve">          Основное теплогенерирующее оборудование котельных - водогрейные котлы (водотрубные и жаротрубные).</w:t>
      </w:r>
    </w:p>
    <w:p w:rsidR="00D97A02" w:rsidRDefault="0097649A" w:rsidP="0097649A">
      <w:r>
        <w:rPr>
          <w:rFonts w:eastAsia="Calibri"/>
          <w:lang w:eastAsia="en-US"/>
        </w:rPr>
        <w:fldChar w:fldCharType="end"/>
      </w:r>
      <w:r>
        <w:rPr>
          <w:rFonts w:eastAsia="Calibri"/>
          <w:lang w:eastAsia="en-US"/>
        </w:rPr>
        <w:fldChar w:fldCharType="begin"/>
      </w:r>
      <w:r>
        <w:rPr>
          <w:rFonts w:eastAsia="Calibri"/>
          <w:lang w:eastAsia="en-US"/>
        </w:rPr>
        <w:instrText xml:space="preserve"> LINK </w:instrText>
      </w:r>
      <w:r w:rsidR="00D97A02">
        <w:rPr>
          <w:rFonts w:eastAsia="Calibri"/>
          <w:lang w:eastAsia="en-US"/>
        </w:rPr>
        <w:instrText xml:space="preserve">Excel.Sheet.8 "D:\\СхТ\\Каневское СП\\ST_v_2_0.xls" "Таблицы С 1!R10C92:R68C92" </w:instrText>
      </w:r>
      <w:r>
        <w:rPr>
          <w:rFonts w:eastAsia="Calibri"/>
          <w:lang w:eastAsia="en-US"/>
        </w:rPr>
        <w:instrText xml:space="preserve">\a \f 4 \h  \* MERGEFORMAT </w:instrText>
      </w:r>
      <w:r>
        <w:rPr>
          <w:rFonts w:eastAsia="Calibri"/>
          <w:lang w:eastAsia="en-US"/>
        </w:rPr>
        <w:fldChar w:fldCharType="separate"/>
      </w:r>
    </w:p>
    <w:tbl>
      <w:tblPr>
        <w:tblW w:w="9923" w:type="dxa"/>
        <w:tblInd w:w="108" w:type="dxa"/>
        <w:tblLook w:val="04A0" w:firstRow="1" w:lastRow="0" w:firstColumn="1" w:lastColumn="0" w:noHBand="0" w:noVBand="1"/>
      </w:tblPr>
      <w:tblGrid>
        <w:gridCol w:w="9923"/>
      </w:tblGrid>
      <w:tr w:rsidR="00D97A02" w:rsidRPr="00D97A02" w:rsidTr="00D97A02">
        <w:trPr>
          <w:divId w:val="438111188"/>
          <w:trHeight w:val="900"/>
        </w:trPr>
        <w:tc>
          <w:tcPr>
            <w:tcW w:w="99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1 (СОШ №4) Каневское СП </w:t>
            </w:r>
            <w:proofErr w:type="gramStart"/>
            <w:r w:rsidRPr="00D97A02">
              <w:rPr>
                <w:color w:val="000000"/>
                <w:sz w:val="22"/>
                <w:szCs w:val="22"/>
              </w:rPr>
              <w:t>ст</w:t>
            </w:r>
            <w:proofErr w:type="gramEnd"/>
            <w:r w:rsidRPr="00D97A02">
              <w:rPr>
                <w:color w:val="000000"/>
                <w:sz w:val="22"/>
                <w:szCs w:val="22"/>
              </w:rPr>
              <w:t xml:space="preserve"> Каневская ул Октябрьская 89; 3  кот. ИШМА мощностью 0,09 МВт 1  кот. ИШМА мощностью 0,05 МВт </w:t>
            </w:r>
          </w:p>
        </w:tc>
      </w:tr>
      <w:tr w:rsidR="00D97A02" w:rsidRPr="00D97A02" w:rsidTr="00D97A02">
        <w:trPr>
          <w:divId w:val="438111188"/>
          <w:trHeight w:val="900"/>
        </w:trPr>
        <w:tc>
          <w:tcPr>
            <w:tcW w:w="9923"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2 (СШ №3) Каневское СП </w:t>
            </w:r>
            <w:proofErr w:type="gramStart"/>
            <w:r w:rsidRPr="00D97A02">
              <w:rPr>
                <w:color w:val="000000"/>
                <w:sz w:val="22"/>
                <w:szCs w:val="22"/>
              </w:rPr>
              <w:t>ст</w:t>
            </w:r>
            <w:proofErr w:type="gramEnd"/>
            <w:r w:rsidRPr="00D97A02">
              <w:rPr>
                <w:color w:val="000000"/>
                <w:sz w:val="22"/>
                <w:szCs w:val="22"/>
              </w:rPr>
              <w:t xml:space="preserve"> Каневская ул Чипигинская 172; 2  кот. Универсал мощностью 0,31 МВт 1  кот. Универсал мощностью 0,61 МВт </w:t>
            </w:r>
          </w:p>
        </w:tc>
      </w:tr>
      <w:tr w:rsidR="00D97A02" w:rsidRPr="00D97A02" w:rsidTr="00D97A02">
        <w:trPr>
          <w:divId w:val="438111188"/>
          <w:trHeight w:val="1200"/>
        </w:trPr>
        <w:tc>
          <w:tcPr>
            <w:tcW w:w="9923"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3 (СШ №1) Каневское СП </w:t>
            </w:r>
            <w:proofErr w:type="gramStart"/>
            <w:r w:rsidRPr="00D97A02">
              <w:rPr>
                <w:color w:val="000000"/>
                <w:sz w:val="22"/>
                <w:szCs w:val="22"/>
              </w:rPr>
              <w:t>ст</w:t>
            </w:r>
            <w:proofErr w:type="gramEnd"/>
            <w:r w:rsidRPr="00D97A02">
              <w:rPr>
                <w:color w:val="000000"/>
                <w:sz w:val="22"/>
                <w:szCs w:val="22"/>
              </w:rPr>
              <w:t xml:space="preserve"> Каневская ул Горького 64; 2  кот. Универсал мощностью 0,31 МВт 1  кот. Универсал мощностью 0,61 МВт </w:t>
            </w:r>
          </w:p>
        </w:tc>
      </w:tr>
      <w:tr w:rsidR="00D97A02" w:rsidRPr="00D97A02" w:rsidTr="00D97A02">
        <w:trPr>
          <w:divId w:val="438111188"/>
          <w:trHeight w:val="900"/>
        </w:trPr>
        <w:tc>
          <w:tcPr>
            <w:tcW w:w="9923"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4 (СШ №2) Каневское СП </w:t>
            </w:r>
            <w:proofErr w:type="gramStart"/>
            <w:r w:rsidRPr="00D97A02">
              <w:rPr>
                <w:color w:val="000000"/>
                <w:sz w:val="22"/>
                <w:szCs w:val="22"/>
              </w:rPr>
              <w:t>ст</w:t>
            </w:r>
            <w:proofErr w:type="gramEnd"/>
            <w:r w:rsidRPr="00D97A02">
              <w:rPr>
                <w:color w:val="000000"/>
                <w:sz w:val="22"/>
                <w:szCs w:val="22"/>
              </w:rPr>
              <w:t xml:space="preserve"> Каневская ул Вокзальная 130; 3  кот. ИШМА мощностью 0,09 МВт 1  кот. ИШМА мощностью 0,05 МВт </w:t>
            </w:r>
          </w:p>
        </w:tc>
      </w:tr>
      <w:tr w:rsidR="00D97A02" w:rsidRPr="00D97A02" w:rsidTr="00D97A02">
        <w:trPr>
          <w:divId w:val="438111188"/>
          <w:trHeight w:val="1200"/>
        </w:trPr>
        <w:tc>
          <w:tcPr>
            <w:tcW w:w="9923"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5 (ДДУ №3) Каневское СП </w:t>
            </w:r>
            <w:proofErr w:type="gramStart"/>
            <w:r w:rsidRPr="00D97A02">
              <w:rPr>
                <w:color w:val="000000"/>
                <w:sz w:val="22"/>
                <w:szCs w:val="22"/>
              </w:rPr>
              <w:t>ст</w:t>
            </w:r>
            <w:proofErr w:type="gramEnd"/>
            <w:r w:rsidRPr="00D97A02">
              <w:rPr>
                <w:color w:val="000000"/>
                <w:sz w:val="22"/>
                <w:szCs w:val="22"/>
              </w:rPr>
              <w:t xml:space="preserve"> Каневская ул Айвазовского 23; 1  кот. ИШМА мощностью 0,09 МВт </w:t>
            </w:r>
          </w:p>
        </w:tc>
      </w:tr>
      <w:tr w:rsidR="00D97A02" w:rsidRPr="00D97A02" w:rsidTr="00D97A02">
        <w:trPr>
          <w:divId w:val="438111188"/>
          <w:trHeight w:val="900"/>
        </w:trPr>
        <w:tc>
          <w:tcPr>
            <w:tcW w:w="9923"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6 (СЭС) Каневское СП </w:t>
            </w:r>
            <w:proofErr w:type="gramStart"/>
            <w:r w:rsidRPr="00D97A02">
              <w:rPr>
                <w:color w:val="000000"/>
                <w:sz w:val="22"/>
                <w:szCs w:val="22"/>
              </w:rPr>
              <w:t>ст</w:t>
            </w:r>
            <w:proofErr w:type="gramEnd"/>
            <w:r w:rsidRPr="00D97A02">
              <w:rPr>
                <w:color w:val="000000"/>
                <w:sz w:val="22"/>
                <w:szCs w:val="22"/>
              </w:rPr>
              <w:t xml:space="preserve"> Каневская ул Герцена 82; 3  кот. ИШМА мощностью 0,09 МВт </w:t>
            </w:r>
          </w:p>
        </w:tc>
      </w:tr>
      <w:tr w:rsidR="00D97A02" w:rsidRPr="00D97A02" w:rsidTr="00D97A02">
        <w:trPr>
          <w:divId w:val="438111188"/>
          <w:trHeight w:val="900"/>
        </w:trPr>
        <w:tc>
          <w:tcPr>
            <w:tcW w:w="9923"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7 (ЦРБ) Каневское СП </w:t>
            </w:r>
            <w:proofErr w:type="gramStart"/>
            <w:r w:rsidRPr="00D97A02">
              <w:rPr>
                <w:color w:val="000000"/>
                <w:sz w:val="22"/>
                <w:szCs w:val="22"/>
              </w:rPr>
              <w:t>ст</w:t>
            </w:r>
            <w:proofErr w:type="gramEnd"/>
            <w:r w:rsidRPr="00D97A02">
              <w:rPr>
                <w:color w:val="000000"/>
                <w:sz w:val="22"/>
                <w:szCs w:val="22"/>
              </w:rPr>
              <w:t xml:space="preserve"> Каневская ул Больничная 58; 6  кот. Факел мощностью 1,01 МВт </w:t>
            </w:r>
          </w:p>
        </w:tc>
      </w:tr>
      <w:tr w:rsidR="00D97A02" w:rsidRPr="00D97A02" w:rsidTr="00D97A02">
        <w:trPr>
          <w:divId w:val="438111188"/>
          <w:trHeight w:val="1200"/>
        </w:trPr>
        <w:tc>
          <w:tcPr>
            <w:tcW w:w="9923"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8 (Нива) Каневское СП </w:t>
            </w:r>
            <w:proofErr w:type="gramStart"/>
            <w:r w:rsidRPr="00D97A02">
              <w:rPr>
                <w:color w:val="000000"/>
                <w:sz w:val="22"/>
                <w:szCs w:val="22"/>
              </w:rPr>
              <w:t>ст</w:t>
            </w:r>
            <w:proofErr w:type="gramEnd"/>
            <w:r w:rsidRPr="00D97A02">
              <w:rPr>
                <w:color w:val="000000"/>
                <w:sz w:val="22"/>
                <w:szCs w:val="22"/>
              </w:rPr>
              <w:t xml:space="preserve"> Каневская ул Горького 66; 4  кот. Минск мощностью 0,93 МВт </w:t>
            </w:r>
          </w:p>
        </w:tc>
      </w:tr>
      <w:tr w:rsidR="00D97A02" w:rsidRPr="00D97A02" w:rsidTr="00D97A02">
        <w:trPr>
          <w:divId w:val="438111188"/>
          <w:trHeight w:val="900"/>
        </w:trPr>
        <w:tc>
          <w:tcPr>
            <w:tcW w:w="9923"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9 (Вокзальная) Каневское СП </w:t>
            </w:r>
            <w:proofErr w:type="gramStart"/>
            <w:r w:rsidRPr="00D97A02">
              <w:rPr>
                <w:color w:val="000000"/>
                <w:sz w:val="22"/>
                <w:szCs w:val="22"/>
              </w:rPr>
              <w:t>ст</w:t>
            </w:r>
            <w:proofErr w:type="gramEnd"/>
            <w:r w:rsidRPr="00D97A02">
              <w:rPr>
                <w:color w:val="000000"/>
                <w:sz w:val="22"/>
                <w:szCs w:val="22"/>
              </w:rPr>
              <w:t xml:space="preserve"> Каневская ул Вокзальная 20; 4  кот. Минск мощностью 0,93 МВт </w:t>
            </w:r>
          </w:p>
        </w:tc>
      </w:tr>
      <w:tr w:rsidR="00D97A02" w:rsidRPr="00D97A02" w:rsidTr="00D97A02">
        <w:trPr>
          <w:divId w:val="438111188"/>
          <w:trHeight w:val="900"/>
        </w:trPr>
        <w:tc>
          <w:tcPr>
            <w:tcW w:w="9923"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10 (Нестеренко) Каневское СП </w:t>
            </w:r>
            <w:proofErr w:type="gramStart"/>
            <w:r w:rsidRPr="00D97A02">
              <w:rPr>
                <w:color w:val="000000"/>
                <w:sz w:val="22"/>
                <w:szCs w:val="22"/>
              </w:rPr>
              <w:t>ст</w:t>
            </w:r>
            <w:proofErr w:type="gramEnd"/>
            <w:r w:rsidRPr="00D97A02">
              <w:rPr>
                <w:color w:val="000000"/>
                <w:sz w:val="22"/>
                <w:szCs w:val="22"/>
              </w:rPr>
              <w:t xml:space="preserve"> Каневская ул Нестеренко 58; 2  кот. Универсал мощностью 0,61 МВт 2  кот. ИШМА мощностью 0,08 МВт </w:t>
            </w:r>
          </w:p>
        </w:tc>
      </w:tr>
      <w:tr w:rsidR="00D97A02" w:rsidRPr="00D97A02" w:rsidTr="00D97A02">
        <w:trPr>
          <w:divId w:val="438111188"/>
          <w:trHeight w:val="900"/>
        </w:trPr>
        <w:tc>
          <w:tcPr>
            <w:tcW w:w="9923"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11 (ДДУ № 12) Каневское СП </w:t>
            </w:r>
            <w:proofErr w:type="gramStart"/>
            <w:r w:rsidRPr="00D97A02">
              <w:rPr>
                <w:color w:val="000000"/>
                <w:sz w:val="22"/>
                <w:szCs w:val="22"/>
              </w:rPr>
              <w:t>ст</w:t>
            </w:r>
            <w:proofErr w:type="gramEnd"/>
            <w:r w:rsidRPr="00D97A02">
              <w:rPr>
                <w:color w:val="000000"/>
                <w:sz w:val="22"/>
                <w:szCs w:val="22"/>
              </w:rPr>
              <w:t xml:space="preserve"> Каневская ул Нестеренко 123; 5  кот. Факел мощностью 1,01 МВт </w:t>
            </w:r>
          </w:p>
        </w:tc>
      </w:tr>
      <w:tr w:rsidR="00D97A02" w:rsidRPr="00D97A02" w:rsidTr="00D97A02">
        <w:trPr>
          <w:divId w:val="438111188"/>
          <w:trHeight w:val="900"/>
        </w:trPr>
        <w:tc>
          <w:tcPr>
            <w:tcW w:w="9923"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lastRenderedPageBreak/>
              <w:t xml:space="preserve">Котельная 12 (Сельпо) Каневское СП </w:t>
            </w:r>
            <w:proofErr w:type="gramStart"/>
            <w:r w:rsidRPr="00D97A02">
              <w:rPr>
                <w:color w:val="000000"/>
                <w:sz w:val="22"/>
                <w:szCs w:val="22"/>
              </w:rPr>
              <w:t>ст</w:t>
            </w:r>
            <w:proofErr w:type="gramEnd"/>
            <w:r w:rsidRPr="00D97A02">
              <w:rPr>
                <w:color w:val="000000"/>
                <w:sz w:val="22"/>
                <w:szCs w:val="22"/>
              </w:rPr>
              <w:t xml:space="preserve"> Каневская ул Советская 50; 3  кот. Минск мощностью 1,13 МВт 3  кот. Энергия мощностью 1,01 МВт </w:t>
            </w:r>
          </w:p>
        </w:tc>
      </w:tr>
      <w:tr w:rsidR="00D97A02" w:rsidRPr="00D97A02" w:rsidTr="00D97A02">
        <w:trPr>
          <w:divId w:val="438111188"/>
          <w:trHeight w:val="900"/>
        </w:trPr>
        <w:tc>
          <w:tcPr>
            <w:tcW w:w="9923"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13 (Дворец спорта) Каневское СП </w:t>
            </w:r>
            <w:proofErr w:type="gramStart"/>
            <w:r w:rsidRPr="00D97A02">
              <w:rPr>
                <w:color w:val="000000"/>
                <w:sz w:val="22"/>
                <w:szCs w:val="22"/>
              </w:rPr>
              <w:t>ст</w:t>
            </w:r>
            <w:proofErr w:type="gramEnd"/>
            <w:r w:rsidRPr="00D97A02">
              <w:rPr>
                <w:color w:val="000000"/>
                <w:sz w:val="22"/>
                <w:szCs w:val="22"/>
              </w:rPr>
              <w:t xml:space="preserve"> Каневская ул Горького 119а; 4  кот. Универсал мощностью 0,61 МВт 2  кот. КВА мощностью 0,2 МВт </w:t>
            </w:r>
          </w:p>
        </w:tc>
      </w:tr>
      <w:tr w:rsidR="00D97A02" w:rsidRPr="00D97A02" w:rsidTr="00D97A02">
        <w:trPr>
          <w:divId w:val="438111188"/>
          <w:trHeight w:val="900"/>
        </w:trPr>
        <w:tc>
          <w:tcPr>
            <w:tcW w:w="9923"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14 (ДДУ "Берёзка") Каневское СП </w:t>
            </w:r>
            <w:proofErr w:type="gramStart"/>
            <w:r w:rsidRPr="00D97A02">
              <w:rPr>
                <w:color w:val="000000"/>
                <w:sz w:val="22"/>
                <w:szCs w:val="22"/>
              </w:rPr>
              <w:t>ст</w:t>
            </w:r>
            <w:proofErr w:type="gramEnd"/>
            <w:r w:rsidRPr="00D97A02">
              <w:rPr>
                <w:color w:val="000000"/>
                <w:sz w:val="22"/>
                <w:szCs w:val="22"/>
              </w:rPr>
              <w:t xml:space="preserve"> Каневская ул Октябрьская 83; 4  кот. ИШМА мощностью 0,09 МВт </w:t>
            </w:r>
          </w:p>
        </w:tc>
      </w:tr>
      <w:tr w:rsidR="00D97A02" w:rsidRPr="00D97A02" w:rsidTr="00D97A02">
        <w:trPr>
          <w:divId w:val="438111188"/>
          <w:trHeight w:val="900"/>
        </w:trPr>
        <w:tc>
          <w:tcPr>
            <w:tcW w:w="9923"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15 (Колос) Каневское СП </w:t>
            </w:r>
            <w:proofErr w:type="gramStart"/>
            <w:r w:rsidRPr="00D97A02">
              <w:rPr>
                <w:color w:val="000000"/>
                <w:sz w:val="22"/>
                <w:szCs w:val="22"/>
              </w:rPr>
              <w:t>ст</w:t>
            </w:r>
            <w:proofErr w:type="gramEnd"/>
            <w:r w:rsidRPr="00D97A02">
              <w:rPr>
                <w:color w:val="000000"/>
                <w:sz w:val="22"/>
                <w:szCs w:val="22"/>
              </w:rPr>
              <w:t xml:space="preserve"> Каневская ул Кубанская 58; 2  кот. КВА мощностью 0,35 МВт </w:t>
            </w:r>
          </w:p>
        </w:tc>
      </w:tr>
      <w:tr w:rsidR="00D97A02" w:rsidRPr="00D97A02" w:rsidTr="00D97A02">
        <w:trPr>
          <w:divId w:val="438111188"/>
          <w:trHeight w:val="900"/>
        </w:trPr>
        <w:tc>
          <w:tcPr>
            <w:tcW w:w="9923"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16 (КЗГА) Каневское СП </w:t>
            </w:r>
            <w:proofErr w:type="gramStart"/>
            <w:r w:rsidRPr="00D97A02">
              <w:rPr>
                <w:color w:val="000000"/>
                <w:sz w:val="22"/>
                <w:szCs w:val="22"/>
              </w:rPr>
              <w:t>ст</w:t>
            </w:r>
            <w:proofErr w:type="gramEnd"/>
            <w:r w:rsidRPr="00D97A02">
              <w:rPr>
                <w:color w:val="000000"/>
                <w:sz w:val="22"/>
                <w:szCs w:val="22"/>
              </w:rPr>
              <w:t xml:space="preserve"> Каневская ул Промысловая 12; 5  кот. _ мощностью 2,33 МВт </w:t>
            </w:r>
          </w:p>
        </w:tc>
      </w:tr>
    </w:tbl>
    <w:p w:rsidR="0097649A" w:rsidRDefault="0097649A" w:rsidP="0097649A">
      <w:pPr>
        <w:rPr>
          <w:rFonts w:eastAsia="Calibri"/>
          <w:lang w:eastAsia="en-US"/>
        </w:rPr>
      </w:pPr>
      <w:r>
        <w:rPr>
          <w:rFonts w:eastAsia="Calibri"/>
          <w:lang w:eastAsia="en-US"/>
        </w:rPr>
        <w:fldChar w:fldCharType="end"/>
      </w:r>
    </w:p>
    <w:p w:rsidR="00D97A02" w:rsidRDefault="0097649A" w:rsidP="0097649A">
      <w:r>
        <w:rPr>
          <w:rFonts w:eastAsia="Calibri"/>
          <w:lang w:eastAsia="en-US"/>
        </w:rPr>
        <w:fldChar w:fldCharType="begin"/>
      </w:r>
      <w:r>
        <w:rPr>
          <w:rFonts w:eastAsia="Calibri"/>
          <w:lang w:eastAsia="en-US"/>
        </w:rPr>
        <w:instrText xml:space="preserve"> LINK </w:instrText>
      </w:r>
      <w:r w:rsidR="00D97A02">
        <w:rPr>
          <w:rFonts w:eastAsia="Calibri"/>
          <w:lang w:eastAsia="en-US"/>
        </w:rPr>
        <w:instrText xml:space="preserve">Excel.Sheet.8 "D:\\СхТ\\Каневское СП\\ST_v_2_0.xls" _1.2_текст!R16C1 </w:instrText>
      </w:r>
      <w:r>
        <w:rPr>
          <w:rFonts w:eastAsia="Calibri"/>
          <w:lang w:eastAsia="en-US"/>
        </w:rPr>
        <w:instrText xml:space="preserve">\a \f 4 \h  \* MERGEFORMAT </w:instrText>
      </w:r>
      <w:r>
        <w:rPr>
          <w:rFonts w:eastAsia="Calibri"/>
          <w:lang w:eastAsia="en-US"/>
        </w:rPr>
        <w:fldChar w:fldCharType="separate"/>
      </w:r>
    </w:p>
    <w:p w:rsidR="00D97A02" w:rsidRPr="00D97A02" w:rsidRDefault="00D97A02" w:rsidP="00D97A02">
      <w:pPr>
        <w:jc w:val="both"/>
        <w:rPr>
          <w:sz w:val="24"/>
          <w:szCs w:val="24"/>
        </w:rPr>
      </w:pPr>
      <w:r w:rsidRPr="00D97A02">
        <w:rPr>
          <w:sz w:val="24"/>
          <w:szCs w:val="24"/>
        </w:rPr>
        <w:t xml:space="preserve">          Более подробные характеристики существующих котельных приведены в приложении 6 книги 1.4</w:t>
      </w:r>
    </w:p>
    <w:p w:rsidR="0097649A" w:rsidRPr="00B61421" w:rsidRDefault="0097649A" w:rsidP="0097649A">
      <w:pPr>
        <w:rPr>
          <w:rFonts w:eastAsia="Calibri"/>
          <w:lang w:eastAsia="en-US"/>
        </w:rPr>
      </w:pPr>
      <w:r>
        <w:rPr>
          <w:rFonts w:eastAsia="Calibri"/>
          <w:lang w:eastAsia="en-US"/>
        </w:rPr>
        <w:fldChar w:fldCharType="end"/>
      </w:r>
    </w:p>
    <w:p w:rsidR="00541EC2" w:rsidRPr="00B61421" w:rsidRDefault="00541EC2" w:rsidP="00541EC2">
      <w:pPr>
        <w:rPr>
          <w:rFonts w:eastAsia="Calibri"/>
          <w:lang w:eastAsia="en-US"/>
        </w:rPr>
        <w:sectPr w:rsidR="00541EC2" w:rsidRPr="00B61421" w:rsidSect="00097E4C">
          <w:type w:val="nextColumn"/>
          <w:pgSz w:w="11905" w:h="16837"/>
          <w:pgMar w:top="851" w:right="851" w:bottom="1985" w:left="1418" w:header="227" w:footer="227" w:gutter="0"/>
          <w:cols w:space="60"/>
          <w:noEndnote/>
          <w:docGrid w:linePitch="326"/>
        </w:sectPr>
      </w:pPr>
    </w:p>
    <w:p w:rsidR="00D97A02" w:rsidRDefault="0097649A" w:rsidP="0097649A">
      <w:r>
        <w:rPr>
          <w:rFonts w:eastAsia="Calibri"/>
          <w:lang w:eastAsia="en-US"/>
        </w:rPr>
        <w:lastRenderedPageBreak/>
        <w:fldChar w:fldCharType="begin"/>
      </w:r>
      <w:r>
        <w:rPr>
          <w:rFonts w:eastAsia="Calibri"/>
          <w:lang w:eastAsia="en-US"/>
        </w:rPr>
        <w:instrText xml:space="preserve"> LINK </w:instrText>
      </w:r>
      <w:r w:rsidR="00D97A02">
        <w:rPr>
          <w:rFonts w:eastAsia="Calibri"/>
          <w:lang w:eastAsia="en-US"/>
        </w:rPr>
        <w:instrText xml:space="preserve">Excel.Sheet.8 "D:\\СхТ\\Каневское СП\\ST_v_2_0.xls" _1.2_текст!R17C1 </w:instrText>
      </w:r>
      <w:r>
        <w:rPr>
          <w:rFonts w:eastAsia="Calibri"/>
          <w:lang w:eastAsia="en-US"/>
        </w:rPr>
        <w:instrText xml:space="preserve">\a \f 4 \h  \* MERGEFORMAT </w:instrText>
      </w:r>
      <w:r>
        <w:rPr>
          <w:rFonts w:eastAsia="Calibri"/>
          <w:lang w:eastAsia="en-US"/>
        </w:rPr>
        <w:fldChar w:fldCharType="separate"/>
      </w:r>
    </w:p>
    <w:p w:rsidR="00D97A02" w:rsidRPr="00D97A02" w:rsidRDefault="00D97A02" w:rsidP="00D97A02">
      <w:pPr>
        <w:pStyle w:val="3"/>
        <w:rPr>
          <w:iCs/>
          <w:szCs w:val="24"/>
        </w:rPr>
      </w:pPr>
      <w:bookmarkStart w:id="9" w:name="_Toc413402066"/>
      <w:r w:rsidRPr="00D97A02">
        <w:rPr>
          <w:iCs/>
          <w:szCs w:val="24"/>
        </w:rPr>
        <w:t>б) Параметры установленной тепловой мощности теплофикационного оборудования и теплофикационной установки.</w:t>
      </w:r>
      <w:bookmarkEnd w:id="9"/>
    </w:p>
    <w:p w:rsidR="00D97A02" w:rsidRDefault="0097649A" w:rsidP="0097649A">
      <w:r>
        <w:rPr>
          <w:rFonts w:eastAsia="Calibri"/>
          <w:lang w:eastAsia="en-US"/>
        </w:rPr>
        <w:fldChar w:fldCharType="end"/>
      </w:r>
      <w:r>
        <w:rPr>
          <w:rFonts w:eastAsia="Calibri"/>
          <w:lang w:eastAsia="en-US"/>
        </w:rPr>
        <w:fldChar w:fldCharType="begin"/>
      </w:r>
      <w:r>
        <w:rPr>
          <w:rFonts w:eastAsia="Calibri"/>
          <w:lang w:eastAsia="en-US"/>
        </w:rPr>
        <w:instrText xml:space="preserve"> LINK </w:instrText>
      </w:r>
      <w:r w:rsidR="00D97A02">
        <w:rPr>
          <w:rFonts w:eastAsia="Calibri"/>
          <w:lang w:eastAsia="en-US"/>
        </w:rPr>
        <w:instrText xml:space="preserve">Excel.Sheet.8 "D:\\СхТ\\Каневское СП\\ST_v_2_0.xls" _1.2_текст!R18C1 </w:instrText>
      </w:r>
      <w:r>
        <w:rPr>
          <w:rFonts w:eastAsia="Calibri"/>
          <w:lang w:eastAsia="en-US"/>
        </w:rPr>
        <w:instrText xml:space="preserve">\a \f 4 \h  \* MERGEFORMAT </w:instrText>
      </w:r>
      <w:r>
        <w:rPr>
          <w:rFonts w:eastAsia="Calibri"/>
          <w:lang w:eastAsia="en-US"/>
        </w:rPr>
        <w:fldChar w:fldCharType="separate"/>
      </w:r>
    </w:p>
    <w:p w:rsidR="00D97A02" w:rsidRPr="00D97A02" w:rsidRDefault="00D97A02" w:rsidP="00D97A02">
      <w:pPr>
        <w:jc w:val="both"/>
        <w:rPr>
          <w:sz w:val="24"/>
          <w:szCs w:val="24"/>
        </w:rPr>
      </w:pPr>
      <w:r w:rsidRPr="00D97A02">
        <w:rPr>
          <w:sz w:val="24"/>
          <w:szCs w:val="24"/>
        </w:rPr>
        <w:t xml:space="preserve">          Теплофикация это централизованное теплоснабжение на базе комбинированного производства электроэнергии и тепла на теплоэлектроцентралях.  Термодинамическая эффективность производства электроэнергии по теплофикационному циклу определяется уровнем потерь тепловой энергии с отводом тепла в окружающую среду,  неизбежного при производстве электроэнергии по конденсационному циклу.</w:t>
      </w:r>
    </w:p>
    <w:p w:rsidR="00D97A02" w:rsidRDefault="0097649A" w:rsidP="0097649A">
      <w:r>
        <w:rPr>
          <w:rFonts w:eastAsia="Calibri"/>
          <w:lang w:eastAsia="en-US"/>
        </w:rPr>
        <w:fldChar w:fldCharType="end"/>
      </w:r>
      <w:r>
        <w:rPr>
          <w:rFonts w:eastAsia="Calibri"/>
          <w:lang w:eastAsia="en-US"/>
        </w:rPr>
        <w:fldChar w:fldCharType="begin"/>
      </w:r>
      <w:r>
        <w:rPr>
          <w:rFonts w:eastAsia="Calibri"/>
          <w:lang w:eastAsia="en-US"/>
        </w:rPr>
        <w:instrText xml:space="preserve"> LINK </w:instrText>
      </w:r>
      <w:r w:rsidR="00D97A02">
        <w:rPr>
          <w:rFonts w:eastAsia="Calibri"/>
          <w:lang w:eastAsia="en-US"/>
        </w:rPr>
        <w:instrText xml:space="preserve">Excel.Sheet.8 "D:\\СхТ\\Каневское СП\\ST_v_2_0.xls" _1.2_текст!R19C1 </w:instrText>
      </w:r>
      <w:r>
        <w:rPr>
          <w:rFonts w:eastAsia="Calibri"/>
          <w:lang w:eastAsia="en-US"/>
        </w:rPr>
        <w:instrText xml:space="preserve">\a \f 4 \h  \* MERGEFORMAT </w:instrText>
      </w:r>
      <w:r>
        <w:rPr>
          <w:rFonts w:eastAsia="Calibri"/>
          <w:lang w:eastAsia="en-US"/>
        </w:rPr>
        <w:fldChar w:fldCharType="separate"/>
      </w:r>
    </w:p>
    <w:p w:rsidR="00D97A02" w:rsidRPr="00D97A02" w:rsidRDefault="00D97A02" w:rsidP="00D97A02">
      <w:pPr>
        <w:jc w:val="both"/>
        <w:rPr>
          <w:sz w:val="24"/>
          <w:szCs w:val="24"/>
        </w:rPr>
      </w:pPr>
      <w:r w:rsidRPr="00D97A02">
        <w:rPr>
          <w:sz w:val="24"/>
          <w:szCs w:val="24"/>
        </w:rPr>
        <w:t xml:space="preserve">          </w:t>
      </w:r>
      <w:proofErr w:type="gramStart"/>
      <w:r w:rsidRPr="00D97A02">
        <w:rPr>
          <w:sz w:val="24"/>
          <w:szCs w:val="24"/>
        </w:rPr>
        <w:t>Ввиду отсутствия в настоящее время в Каневском сельском поселении Каневского района теплоэлектроцентрали, а также в перспективе на ближайшие 20 лет, данный раздел не рассматривается</w:t>
      </w:r>
      <w:proofErr w:type="gramEnd"/>
    </w:p>
    <w:p w:rsidR="0097649A" w:rsidRDefault="0097649A" w:rsidP="0097649A">
      <w:pPr>
        <w:rPr>
          <w:rFonts w:eastAsia="Calibri"/>
          <w:lang w:eastAsia="en-US"/>
        </w:rPr>
      </w:pPr>
      <w:r>
        <w:rPr>
          <w:rFonts w:eastAsia="Calibri"/>
          <w:lang w:eastAsia="en-US"/>
        </w:rPr>
        <w:fldChar w:fldCharType="end"/>
      </w:r>
    </w:p>
    <w:p w:rsidR="00541EC2" w:rsidRPr="00B61421" w:rsidRDefault="00541EC2" w:rsidP="00541EC2">
      <w:pPr>
        <w:pStyle w:val="3"/>
        <w:rPr>
          <w:rFonts w:eastAsia="Calibri"/>
          <w:szCs w:val="24"/>
          <w:lang w:eastAsia="en-US"/>
        </w:rPr>
        <w:sectPr w:rsidR="00541EC2" w:rsidRPr="00B61421" w:rsidSect="00097E4C">
          <w:footerReference w:type="even" r:id="rId23"/>
          <w:type w:val="nextColumn"/>
          <w:pgSz w:w="11905" w:h="16837"/>
          <w:pgMar w:top="851" w:right="851" w:bottom="1985" w:left="1418" w:header="227" w:footer="227" w:gutter="0"/>
          <w:cols w:space="60"/>
          <w:noEndnote/>
          <w:docGrid w:linePitch="326"/>
        </w:sectPr>
      </w:pPr>
    </w:p>
    <w:bookmarkStart w:id="10" w:name="_Toc340050163"/>
    <w:p w:rsidR="00D97A02" w:rsidRPr="00D97A02" w:rsidRDefault="0097649A" w:rsidP="0097649A">
      <w:pPr>
        <w:rPr>
          <w:bCs/>
        </w:rPr>
      </w:pPr>
      <w:r w:rsidRPr="0097649A">
        <w:rPr>
          <w:rFonts w:eastAsia="Calibri"/>
          <w:lang w:eastAsia="en-US"/>
        </w:rPr>
        <w:lastRenderedPageBreak/>
        <w:fldChar w:fldCharType="begin"/>
      </w:r>
      <w:r w:rsidRPr="0097649A">
        <w:rPr>
          <w:rFonts w:eastAsia="Calibri"/>
          <w:lang w:eastAsia="en-US"/>
        </w:rPr>
        <w:instrText xml:space="preserve"> LINK </w:instrText>
      </w:r>
      <w:r w:rsidR="00D97A02">
        <w:rPr>
          <w:rFonts w:eastAsia="Calibri"/>
          <w:lang w:eastAsia="en-US"/>
        </w:rPr>
        <w:instrText xml:space="preserve">Excel.Sheet.8 "D:\\СхТ\\Каневское СП\\ST_v_2_0.xls" _1.2_текст!R20C1 </w:instrText>
      </w:r>
      <w:r w:rsidRPr="0097649A">
        <w:rPr>
          <w:rFonts w:eastAsia="Calibri"/>
          <w:lang w:eastAsia="en-US"/>
        </w:rPr>
        <w:instrText xml:space="preserve">\a \f 4 \h  \* MERGEFORMAT </w:instrText>
      </w:r>
      <w:r w:rsidRPr="0097649A">
        <w:rPr>
          <w:rFonts w:eastAsia="Calibri"/>
          <w:lang w:eastAsia="en-US"/>
        </w:rPr>
        <w:fldChar w:fldCharType="separate"/>
      </w:r>
    </w:p>
    <w:p w:rsidR="00D97A02" w:rsidRPr="00D97A02" w:rsidRDefault="00D97A02" w:rsidP="00D97A02">
      <w:pPr>
        <w:pStyle w:val="3"/>
        <w:rPr>
          <w:iCs/>
          <w:szCs w:val="24"/>
        </w:rPr>
      </w:pPr>
      <w:bookmarkStart w:id="11" w:name="_Toc413402067"/>
      <w:r w:rsidRPr="00D97A02">
        <w:rPr>
          <w:rStyle w:val="30"/>
          <w:b/>
          <w:i/>
        </w:rPr>
        <w:t>в) Ограничения тепловой мощности и параметры располагаемой</w:t>
      </w:r>
      <w:r w:rsidRPr="00D97A02">
        <w:rPr>
          <w:iCs/>
          <w:szCs w:val="24"/>
        </w:rPr>
        <w:t xml:space="preserve"> тепловой мощности.</w:t>
      </w:r>
      <w:bookmarkEnd w:id="11"/>
    </w:p>
    <w:p w:rsidR="00D97A02" w:rsidRDefault="0097649A" w:rsidP="0097649A">
      <w:r w:rsidRPr="0097649A">
        <w:rPr>
          <w:rFonts w:eastAsia="Calibri"/>
          <w:lang w:eastAsia="en-US"/>
        </w:rPr>
        <w:fldChar w:fldCharType="end"/>
      </w:r>
      <w:r>
        <w:rPr>
          <w:rFonts w:eastAsia="Calibri"/>
          <w:lang w:eastAsia="en-US"/>
        </w:rPr>
        <w:fldChar w:fldCharType="begin"/>
      </w:r>
      <w:r>
        <w:rPr>
          <w:rFonts w:eastAsia="Calibri"/>
          <w:lang w:eastAsia="en-US"/>
        </w:rPr>
        <w:instrText xml:space="preserve"> LINK </w:instrText>
      </w:r>
      <w:r w:rsidR="00D97A02">
        <w:rPr>
          <w:rFonts w:eastAsia="Calibri"/>
          <w:lang w:eastAsia="en-US"/>
        </w:rPr>
        <w:instrText xml:space="preserve">Excel.Sheet.8 "D:\\СхТ\\Каневское СП\\ST_v_2_0.xls" _1.2_текст!R21C1 </w:instrText>
      </w:r>
      <w:r>
        <w:rPr>
          <w:rFonts w:eastAsia="Calibri"/>
          <w:lang w:eastAsia="en-US"/>
        </w:rPr>
        <w:instrText xml:space="preserve">\a \f 4 \h </w:instrText>
      </w:r>
      <w:r>
        <w:rPr>
          <w:rFonts w:eastAsia="Calibri"/>
          <w:lang w:eastAsia="en-US"/>
        </w:rPr>
        <w:fldChar w:fldCharType="separate"/>
      </w:r>
    </w:p>
    <w:p w:rsidR="00D97A02" w:rsidRPr="00D97A02" w:rsidRDefault="00D97A02" w:rsidP="00D97A02">
      <w:pPr>
        <w:rPr>
          <w:sz w:val="24"/>
          <w:szCs w:val="24"/>
        </w:rPr>
      </w:pPr>
      <w:r w:rsidRPr="00D97A02">
        <w:rPr>
          <w:sz w:val="24"/>
          <w:szCs w:val="24"/>
        </w:rPr>
        <w:t xml:space="preserve">          Ограничений тепловой мощности котельных в Каневском сельском поселении Каневского района по имеющимся на момент разработки схемы теплоснабжения данным нет.</w:t>
      </w:r>
    </w:p>
    <w:p w:rsidR="00541EC2" w:rsidRPr="0097649A" w:rsidRDefault="0097649A" w:rsidP="0097649A">
      <w:pPr>
        <w:rPr>
          <w:rFonts w:eastAsia="Calibri"/>
        </w:rPr>
      </w:pPr>
      <w:r>
        <w:rPr>
          <w:rFonts w:eastAsia="Calibri"/>
          <w:lang w:eastAsia="en-US"/>
        </w:rPr>
        <w:fldChar w:fldCharType="end"/>
      </w:r>
      <w:bookmarkEnd w:id="10"/>
    </w:p>
    <w:p w:rsidR="00541EC2" w:rsidRPr="00B61421" w:rsidRDefault="00541EC2" w:rsidP="00541EC2">
      <w:pPr>
        <w:jc w:val="both"/>
        <w:rPr>
          <w:rFonts w:eastAsia="Calibri"/>
          <w:lang w:eastAsia="en-US"/>
        </w:rPr>
        <w:sectPr w:rsidR="00541EC2" w:rsidRPr="00B61421" w:rsidSect="00097E4C">
          <w:type w:val="nextColumn"/>
          <w:pgSz w:w="11905" w:h="16837"/>
          <w:pgMar w:top="851" w:right="851" w:bottom="1985" w:left="1418" w:header="227" w:footer="227" w:gutter="0"/>
          <w:cols w:space="60"/>
          <w:noEndnote/>
          <w:docGrid w:linePitch="326"/>
        </w:sectPr>
      </w:pPr>
    </w:p>
    <w:bookmarkStart w:id="12" w:name="_Toc340050164"/>
    <w:p w:rsidR="00D97A02" w:rsidRDefault="0097649A" w:rsidP="00FC7B42">
      <w:r>
        <w:rPr>
          <w:rFonts w:eastAsia="Calibri"/>
        </w:rPr>
        <w:lastRenderedPageBreak/>
        <w:fldChar w:fldCharType="begin"/>
      </w:r>
      <w:r>
        <w:rPr>
          <w:rFonts w:eastAsia="Calibri"/>
        </w:rPr>
        <w:instrText xml:space="preserve"> LINK </w:instrText>
      </w:r>
      <w:r w:rsidR="00D97A02">
        <w:rPr>
          <w:rFonts w:eastAsia="Calibri"/>
        </w:rPr>
        <w:instrText xml:space="preserve">Excel.Sheet.8 "D:\\СхТ\\Каневское СП\\ST_v_2_0.xls" _1.2_текст!R22C1 </w:instrText>
      </w:r>
      <w:r>
        <w:rPr>
          <w:rFonts w:eastAsia="Calibri"/>
        </w:rPr>
        <w:instrText xml:space="preserve">\a \f 4 \h  \* MERGEFORMAT </w:instrText>
      </w:r>
      <w:r>
        <w:rPr>
          <w:rFonts w:eastAsia="Calibri"/>
        </w:rPr>
        <w:fldChar w:fldCharType="separate"/>
      </w:r>
    </w:p>
    <w:p w:rsidR="00D97A02" w:rsidRPr="00D97A02" w:rsidRDefault="00D97A02" w:rsidP="00D97A02">
      <w:pPr>
        <w:pStyle w:val="3"/>
        <w:rPr>
          <w:iCs/>
          <w:szCs w:val="24"/>
        </w:rPr>
      </w:pPr>
      <w:bookmarkStart w:id="13" w:name="_Toc413402068"/>
      <w:r w:rsidRPr="00D97A02">
        <w:rPr>
          <w:iCs/>
          <w:szCs w:val="24"/>
        </w:rPr>
        <w:t>г) Объем потребления тепловой энергии (мощности) и теплоносителя на собственные и хозяйственные нужды и параметры тепловой мощности нетто.</w:t>
      </w:r>
      <w:bookmarkEnd w:id="13"/>
    </w:p>
    <w:p w:rsidR="00D97A02" w:rsidRDefault="0097649A" w:rsidP="00D97A02">
      <w:r>
        <w:rPr>
          <w:rFonts w:eastAsia="Calibri"/>
        </w:rPr>
        <w:fldChar w:fldCharType="end"/>
      </w:r>
      <w:r>
        <w:rPr>
          <w:rFonts w:eastAsia="Calibri"/>
        </w:rPr>
        <w:fldChar w:fldCharType="begin"/>
      </w:r>
      <w:r>
        <w:rPr>
          <w:rFonts w:eastAsia="Calibri"/>
        </w:rPr>
        <w:instrText xml:space="preserve"> LINK </w:instrText>
      </w:r>
      <w:r w:rsidR="00D97A02">
        <w:rPr>
          <w:rFonts w:eastAsia="Calibri"/>
        </w:rPr>
        <w:instrText xml:space="preserve">Excel.Sheet.8 "D:\\СхТ\\Каневское СП\\ST_v_2_0.xls" _1.2_текст!R23C1 </w:instrText>
      </w:r>
      <w:r>
        <w:rPr>
          <w:rFonts w:eastAsia="Calibri"/>
        </w:rPr>
        <w:instrText xml:space="preserve">\a \f 4 \h  \* MERGEFORMAT </w:instrText>
      </w:r>
      <w:r>
        <w:rPr>
          <w:rFonts w:eastAsia="Calibri"/>
        </w:rPr>
        <w:fldChar w:fldCharType="separate"/>
      </w:r>
    </w:p>
    <w:p w:rsidR="00D97A02" w:rsidRPr="00D97A02" w:rsidRDefault="00D97A02" w:rsidP="00D97A02">
      <w:pPr>
        <w:jc w:val="both"/>
        <w:rPr>
          <w:sz w:val="24"/>
          <w:szCs w:val="24"/>
        </w:rPr>
      </w:pPr>
      <w:r w:rsidRPr="00D97A02">
        <w:rPr>
          <w:sz w:val="24"/>
          <w:szCs w:val="24"/>
        </w:rPr>
        <w:t xml:space="preserve">          Расход тепла на собственные нужды котельной определяется расчетным или опытным путем.  (Расчет проводится согласно разделу 3 «Методических указаний по определению расхода топлива, электроэнергии и воды на выработку тепла отопительными котельными коммунальных теплоэнергетических предприятий»).</w:t>
      </w:r>
    </w:p>
    <w:p w:rsidR="00D97A02" w:rsidRDefault="0097649A" w:rsidP="0097649A">
      <w:pPr>
        <w:jc w:val="both"/>
      </w:pPr>
      <w:r>
        <w:rPr>
          <w:rFonts w:eastAsia="Calibri"/>
        </w:rPr>
        <w:fldChar w:fldCharType="end"/>
      </w:r>
      <w:r>
        <w:rPr>
          <w:rFonts w:eastAsia="Calibri"/>
        </w:rPr>
        <w:fldChar w:fldCharType="begin"/>
      </w:r>
      <w:r>
        <w:rPr>
          <w:rFonts w:eastAsia="Calibri"/>
        </w:rPr>
        <w:instrText xml:space="preserve"> LINK </w:instrText>
      </w:r>
      <w:r w:rsidR="00D97A02">
        <w:rPr>
          <w:rFonts w:eastAsia="Calibri"/>
        </w:rPr>
        <w:instrText xml:space="preserve">Excel.Sheet.8 "D:\\СхТ\\Каневское СП\\ST_v_2_0.xls" _1.2_текст!R24C1 </w:instrText>
      </w:r>
      <w:r>
        <w:rPr>
          <w:rFonts w:eastAsia="Calibri"/>
        </w:rPr>
        <w:instrText xml:space="preserve">\a \f 4 \h </w:instrText>
      </w:r>
      <w:r>
        <w:rPr>
          <w:rFonts w:eastAsia="Calibri"/>
        </w:rPr>
        <w:fldChar w:fldCharType="separate"/>
      </w:r>
    </w:p>
    <w:p w:rsidR="00D97A02" w:rsidRPr="00D97A02" w:rsidRDefault="00D97A02" w:rsidP="00D97A02">
      <w:pPr>
        <w:jc w:val="both"/>
        <w:rPr>
          <w:sz w:val="24"/>
          <w:szCs w:val="24"/>
        </w:rPr>
      </w:pPr>
      <w:r w:rsidRPr="00D97A02">
        <w:rPr>
          <w:sz w:val="24"/>
          <w:szCs w:val="24"/>
        </w:rPr>
        <w:t xml:space="preserve">          Общий расход теплоты на собственные нужды котельной определяется как сумма расходов теплоты (пара) на отдельные элементы затрат:</w:t>
      </w:r>
      <w:r w:rsidRPr="00D97A02">
        <w:rPr>
          <w:sz w:val="24"/>
          <w:szCs w:val="24"/>
        </w:rPr>
        <w:br/>
        <w:t xml:space="preserve"> - потери теплоты на нагрев воды, удаляемой из котла с продувкой;</w:t>
      </w:r>
      <w:r w:rsidRPr="00D97A02">
        <w:rPr>
          <w:sz w:val="24"/>
          <w:szCs w:val="24"/>
        </w:rPr>
        <w:br/>
        <w:t xml:space="preserve"> - расход теплоты на технологические процессы подготовки воды;</w:t>
      </w:r>
      <w:r w:rsidRPr="00D97A02">
        <w:rPr>
          <w:sz w:val="24"/>
          <w:szCs w:val="24"/>
        </w:rPr>
        <w:br/>
        <w:t xml:space="preserve"> - расход теплоты на отопление помещений котельной и вспомогательных зданий;</w:t>
      </w:r>
      <w:r w:rsidRPr="00D97A02">
        <w:rPr>
          <w:sz w:val="24"/>
          <w:szCs w:val="24"/>
        </w:rPr>
        <w:br/>
        <w:t xml:space="preserve"> - расход теплоты на бытовые нужды персонала;</w:t>
      </w:r>
      <w:r w:rsidRPr="00D97A02">
        <w:rPr>
          <w:sz w:val="24"/>
          <w:szCs w:val="24"/>
        </w:rPr>
        <w:br/>
        <w:t xml:space="preserve"> - прочие.</w:t>
      </w:r>
    </w:p>
    <w:p w:rsidR="00D97A02" w:rsidRDefault="0097649A" w:rsidP="0097649A">
      <w:pPr>
        <w:jc w:val="both"/>
      </w:pPr>
      <w:r>
        <w:rPr>
          <w:rFonts w:eastAsia="Calibri"/>
        </w:rPr>
        <w:fldChar w:fldCharType="end"/>
      </w:r>
      <w:r>
        <w:rPr>
          <w:rFonts w:eastAsia="Calibri"/>
        </w:rPr>
        <w:fldChar w:fldCharType="begin"/>
      </w:r>
      <w:r>
        <w:rPr>
          <w:rFonts w:eastAsia="Calibri"/>
        </w:rPr>
        <w:instrText xml:space="preserve"> LINK </w:instrText>
      </w:r>
      <w:r w:rsidR="00D97A02">
        <w:rPr>
          <w:rFonts w:eastAsia="Calibri"/>
        </w:rPr>
        <w:instrText xml:space="preserve">Excel.Sheet.8 "D:\\СхТ\\Каневское СП\\ST_v_2_0.xls" _1.2_текст!R25C1 </w:instrText>
      </w:r>
      <w:r>
        <w:rPr>
          <w:rFonts w:eastAsia="Calibri"/>
        </w:rPr>
        <w:instrText xml:space="preserve">\a \f 4 \h  \* MERGEFORMAT </w:instrText>
      </w:r>
      <w:r>
        <w:rPr>
          <w:rFonts w:eastAsia="Calibri"/>
        </w:rPr>
        <w:fldChar w:fldCharType="separate"/>
      </w:r>
    </w:p>
    <w:p w:rsidR="00D97A02" w:rsidRPr="00D97A02" w:rsidRDefault="00D97A02" w:rsidP="00D97A02">
      <w:pPr>
        <w:jc w:val="both"/>
        <w:rPr>
          <w:sz w:val="24"/>
          <w:szCs w:val="24"/>
        </w:rPr>
      </w:pPr>
      <w:r w:rsidRPr="00D97A02">
        <w:rPr>
          <w:sz w:val="24"/>
          <w:szCs w:val="24"/>
        </w:rPr>
        <w:t xml:space="preserve">          При расчетах собственные нужды котлов отнесены к статье нужд котельной,  при этом принимается к.п.д. котла брутто.</w:t>
      </w:r>
    </w:p>
    <w:p w:rsidR="00D97A02" w:rsidRDefault="0097649A" w:rsidP="0097649A">
      <w:pPr>
        <w:jc w:val="both"/>
      </w:pPr>
      <w:r>
        <w:rPr>
          <w:rFonts w:eastAsia="Calibri"/>
        </w:rPr>
        <w:fldChar w:fldCharType="end"/>
      </w:r>
      <w:r>
        <w:rPr>
          <w:rFonts w:eastAsia="Calibri"/>
        </w:rPr>
        <w:fldChar w:fldCharType="begin"/>
      </w:r>
      <w:r>
        <w:rPr>
          <w:rFonts w:eastAsia="Calibri"/>
        </w:rPr>
        <w:instrText xml:space="preserve"> LINK </w:instrText>
      </w:r>
      <w:r w:rsidR="00D97A02">
        <w:rPr>
          <w:rFonts w:eastAsia="Calibri"/>
        </w:rPr>
        <w:instrText xml:space="preserve">Excel.Sheet.8 "D:\\СхТ\\Каневское СП\\ST_v_2_0.xls" _1.2_текст!R26C1 </w:instrText>
      </w:r>
      <w:r>
        <w:rPr>
          <w:rFonts w:eastAsia="Calibri"/>
        </w:rPr>
        <w:instrText xml:space="preserve">\a \f 4 \h  \* MERGEFORMAT </w:instrText>
      </w:r>
      <w:r>
        <w:rPr>
          <w:rFonts w:eastAsia="Calibri"/>
        </w:rPr>
        <w:fldChar w:fldCharType="separate"/>
      </w:r>
    </w:p>
    <w:p w:rsidR="00D97A02" w:rsidRPr="00D97A02" w:rsidRDefault="00D97A02" w:rsidP="00D97A02">
      <w:pPr>
        <w:jc w:val="both"/>
        <w:rPr>
          <w:sz w:val="24"/>
          <w:szCs w:val="24"/>
        </w:rPr>
      </w:pPr>
      <w:r w:rsidRPr="00D97A02">
        <w:rPr>
          <w:sz w:val="24"/>
          <w:szCs w:val="24"/>
        </w:rPr>
        <w:t xml:space="preserve">          Доля теплоты на собственные нужды котельной определяется по формуле: </w:t>
      </w:r>
      <w:proofErr w:type="gramStart"/>
      <w:r w:rsidRPr="00D97A02">
        <w:rPr>
          <w:sz w:val="24"/>
          <w:szCs w:val="24"/>
        </w:rPr>
        <w:t>K</w:t>
      </w:r>
      <w:proofErr w:type="gramEnd"/>
      <w:r w:rsidRPr="00D97A02">
        <w:rPr>
          <w:sz w:val="24"/>
          <w:szCs w:val="24"/>
        </w:rPr>
        <w:t>сн = Qсн/Qвыр.</w:t>
      </w:r>
    </w:p>
    <w:p w:rsidR="00D97A02" w:rsidRDefault="0097649A" w:rsidP="0097649A">
      <w:pPr>
        <w:jc w:val="both"/>
      </w:pPr>
      <w:r>
        <w:rPr>
          <w:rFonts w:eastAsia="Calibri"/>
        </w:rPr>
        <w:fldChar w:fldCharType="end"/>
      </w:r>
      <w:r>
        <w:rPr>
          <w:rFonts w:eastAsia="Calibri"/>
        </w:rPr>
        <w:fldChar w:fldCharType="begin"/>
      </w:r>
      <w:r>
        <w:rPr>
          <w:rFonts w:eastAsia="Calibri"/>
        </w:rPr>
        <w:instrText xml:space="preserve"> LINK </w:instrText>
      </w:r>
      <w:r w:rsidR="00D97A02">
        <w:rPr>
          <w:rFonts w:eastAsia="Calibri"/>
        </w:rPr>
        <w:instrText xml:space="preserve">Excel.Sheet.8 "D:\\СхТ\\Каневское СП\\ST_v_2_0.xls" _1.2_текст!R27C1 </w:instrText>
      </w:r>
      <w:r>
        <w:rPr>
          <w:rFonts w:eastAsia="Calibri"/>
        </w:rPr>
        <w:instrText xml:space="preserve">\a \f 4 \h  \* MERGEFORMAT </w:instrText>
      </w:r>
      <w:r>
        <w:rPr>
          <w:rFonts w:eastAsia="Calibri"/>
        </w:rPr>
        <w:fldChar w:fldCharType="separate"/>
      </w:r>
    </w:p>
    <w:p w:rsidR="00D97A02" w:rsidRPr="00D97A02" w:rsidRDefault="00D97A02" w:rsidP="00D97A02">
      <w:pPr>
        <w:jc w:val="both"/>
        <w:rPr>
          <w:sz w:val="24"/>
          <w:szCs w:val="24"/>
        </w:rPr>
      </w:pPr>
      <w:r w:rsidRPr="00D97A02">
        <w:rPr>
          <w:sz w:val="24"/>
          <w:szCs w:val="24"/>
        </w:rPr>
        <w:t xml:space="preserve">          Потери теплоты при растопке водогрейных котлов принимаются </w:t>
      </w:r>
      <w:proofErr w:type="gramStart"/>
      <w:r w:rsidRPr="00D97A02">
        <w:rPr>
          <w:sz w:val="24"/>
          <w:szCs w:val="24"/>
        </w:rPr>
        <w:t>равными</w:t>
      </w:r>
      <w:proofErr w:type="gramEnd"/>
      <w:r w:rsidRPr="00D97A02">
        <w:rPr>
          <w:sz w:val="24"/>
          <w:szCs w:val="24"/>
        </w:rPr>
        <w:t xml:space="preserve"> 0,9 аккумулирующей способности обмуровки. </w:t>
      </w:r>
    </w:p>
    <w:p w:rsidR="00D97A02" w:rsidRDefault="0097649A" w:rsidP="0097649A">
      <w:pPr>
        <w:jc w:val="both"/>
      </w:pPr>
      <w:r>
        <w:rPr>
          <w:rFonts w:eastAsia="Calibri"/>
        </w:rPr>
        <w:fldChar w:fldCharType="end"/>
      </w:r>
      <w:r>
        <w:rPr>
          <w:rFonts w:eastAsia="Calibri"/>
        </w:rPr>
        <w:fldChar w:fldCharType="begin"/>
      </w:r>
      <w:r>
        <w:rPr>
          <w:rFonts w:eastAsia="Calibri"/>
        </w:rPr>
        <w:instrText xml:space="preserve"> LINK </w:instrText>
      </w:r>
      <w:r w:rsidR="00D97A02">
        <w:rPr>
          <w:rFonts w:eastAsia="Calibri"/>
        </w:rPr>
        <w:instrText xml:space="preserve">Excel.Sheet.8 "D:\\СхТ\\Каневское СП\\ST_v_2_0.xls" _1.2_текст!R28C1 </w:instrText>
      </w:r>
      <w:r>
        <w:rPr>
          <w:rFonts w:eastAsia="Calibri"/>
        </w:rPr>
        <w:instrText xml:space="preserve">\a \f 4 \h  \* MERGEFORMAT </w:instrText>
      </w:r>
      <w:r>
        <w:rPr>
          <w:rFonts w:eastAsia="Calibri"/>
        </w:rPr>
        <w:fldChar w:fldCharType="separate"/>
      </w:r>
    </w:p>
    <w:p w:rsidR="00D97A02" w:rsidRPr="00D97A02" w:rsidRDefault="00D97A02" w:rsidP="00D97A02">
      <w:pPr>
        <w:jc w:val="both"/>
        <w:rPr>
          <w:sz w:val="24"/>
          <w:szCs w:val="24"/>
        </w:rPr>
      </w:pPr>
      <w:r w:rsidRPr="00D97A02">
        <w:rPr>
          <w:sz w:val="24"/>
          <w:szCs w:val="24"/>
        </w:rPr>
        <w:t xml:space="preserve">          Объём потребления тепловой энергии и теплоносителя принят по данным утверждённым региональной энергетической комиссией (РЭК).</w:t>
      </w:r>
    </w:p>
    <w:p w:rsidR="00541EC2" w:rsidRPr="003B348B" w:rsidRDefault="0097649A" w:rsidP="0097649A">
      <w:pPr>
        <w:jc w:val="both"/>
        <w:rPr>
          <w:rFonts w:eastAsia="Calibri"/>
          <w:sz w:val="24"/>
          <w:szCs w:val="24"/>
        </w:rPr>
      </w:pPr>
      <w:r>
        <w:rPr>
          <w:rFonts w:eastAsia="Calibri"/>
        </w:rPr>
        <w:fldChar w:fldCharType="end"/>
      </w:r>
      <w:bookmarkEnd w:id="12"/>
    </w:p>
    <w:p w:rsidR="00913250" w:rsidRDefault="00913250" w:rsidP="00541EC2">
      <w:pPr>
        <w:ind w:firstLine="708"/>
        <w:jc w:val="both"/>
        <w:rPr>
          <w:rFonts w:eastAsia="Calibri"/>
          <w:sz w:val="24"/>
          <w:szCs w:val="24"/>
        </w:rPr>
        <w:sectPr w:rsidR="00913250" w:rsidSect="00097E4C">
          <w:type w:val="nextColumn"/>
          <w:pgSz w:w="11905" w:h="16837"/>
          <w:pgMar w:top="851" w:right="851" w:bottom="1985" w:left="1418" w:header="227" w:footer="227" w:gutter="0"/>
          <w:cols w:space="60"/>
          <w:noEndnote/>
          <w:docGrid w:linePitch="326"/>
        </w:sectPr>
      </w:pPr>
    </w:p>
    <w:p w:rsidR="00D97A02" w:rsidRDefault="0097649A" w:rsidP="00913250">
      <w:pPr>
        <w:ind w:firstLine="708"/>
        <w:jc w:val="both"/>
      </w:pPr>
      <w:r>
        <w:rPr>
          <w:rFonts w:eastAsia="Calibri"/>
          <w:sz w:val="24"/>
          <w:szCs w:val="24"/>
        </w:rPr>
        <w:lastRenderedPageBreak/>
        <w:fldChar w:fldCharType="begin"/>
      </w:r>
      <w:r>
        <w:rPr>
          <w:rFonts w:eastAsia="Calibri"/>
          <w:sz w:val="24"/>
          <w:szCs w:val="24"/>
        </w:rPr>
        <w:instrText xml:space="preserve"> LINK </w:instrText>
      </w:r>
      <w:r w:rsidR="00D97A02">
        <w:rPr>
          <w:rFonts w:eastAsia="Calibri"/>
          <w:sz w:val="24"/>
          <w:szCs w:val="24"/>
        </w:rPr>
        <w:instrText xml:space="preserve">Excel.Sheet.8 "D:\\СхТ\\Каневское СП\\ST_v_2_0.xls" _1.2_текст!R29C1 </w:instrText>
      </w:r>
      <w:r>
        <w:rPr>
          <w:rFonts w:eastAsia="Calibri"/>
          <w:sz w:val="24"/>
          <w:szCs w:val="24"/>
        </w:rPr>
        <w:instrText xml:space="preserve">\a \f 4 \h  \* MERGEFORMAT </w:instrText>
      </w:r>
      <w:r>
        <w:rPr>
          <w:rFonts w:eastAsia="Calibri"/>
          <w:sz w:val="24"/>
          <w:szCs w:val="24"/>
        </w:rPr>
        <w:fldChar w:fldCharType="separate"/>
      </w:r>
    </w:p>
    <w:p w:rsidR="00D97A02" w:rsidRPr="00D97A02" w:rsidRDefault="00D97A02" w:rsidP="00D97A02">
      <w:pPr>
        <w:jc w:val="center"/>
        <w:rPr>
          <w:b/>
          <w:bCs/>
          <w:sz w:val="22"/>
          <w:szCs w:val="22"/>
        </w:rPr>
      </w:pPr>
      <w:proofErr w:type="gramStart"/>
      <w:r w:rsidRPr="00D97A02">
        <w:rPr>
          <w:b/>
          <w:bCs/>
          <w:sz w:val="22"/>
          <w:szCs w:val="22"/>
        </w:rPr>
        <w:t xml:space="preserve">Таблица  2.1 Объем потребления тепловой энергии (мощности) на собственные нужды и параметры тепловой мощности нетто </w:t>
      </w:r>
      <w:r w:rsidRPr="00D97A02">
        <w:rPr>
          <w:b/>
          <w:bCs/>
          <w:sz w:val="22"/>
          <w:szCs w:val="22"/>
        </w:rPr>
        <w:br/>
        <w:t>(Существующие источники тепловой энергии.</w:t>
      </w:r>
      <w:proofErr w:type="gramEnd"/>
      <w:r w:rsidRPr="00D97A02">
        <w:rPr>
          <w:b/>
          <w:bCs/>
          <w:sz w:val="22"/>
          <w:szCs w:val="22"/>
        </w:rPr>
        <w:t xml:space="preserve"> </w:t>
      </w:r>
      <w:proofErr w:type="gramStart"/>
      <w:r w:rsidRPr="00D97A02">
        <w:rPr>
          <w:b/>
          <w:bCs/>
          <w:sz w:val="22"/>
          <w:szCs w:val="22"/>
        </w:rPr>
        <w:t>Существующее положение)</w:t>
      </w:r>
      <w:proofErr w:type="gramEnd"/>
    </w:p>
    <w:p w:rsidR="00D97A02" w:rsidRDefault="0097649A" w:rsidP="00913250">
      <w:pPr>
        <w:ind w:firstLine="708"/>
        <w:jc w:val="both"/>
      </w:pPr>
      <w:r>
        <w:rPr>
          <w:rFonts w:eastAsia="Calibri"/>
          <w:sz w:val="24"/>
          <w:szCs w:val="24"/>
        </w:rPr>
        <w:fldChar w:fldCharType="end"/>
      </w:r>
      <w:r>
        <w:rPr>
          <w:rFonts w:eastAsia="Calibri"/>
          <w:sz w:val="24"/>
          <w:szCs w:val="24"/>
        </w:rPr>
        <w:fldChar w:fldCharType="begin"/>
      </w:r>
      <w:r>
        <w:rPr>
          <w:rFonts w:eastAsia="Calibri"/>
          <w:sz w:val="24"/>
          <w:szCs w:val="24"/>
        </w:rPr>
        <w:instrText xml:space="preserve"> LINK </w:instrText>
      </w:r>
      <w:r w:rsidR="00D97A02">
        <w:rPr>
          <w:rFonts w:eastAsia="Calibri"/>
          <w:sz w:val="24"/>
          <w:szCs w:val="24"/>
        </w:rPr>
        <w:instrText xml:space="preserve">Excel.Sheet.8 "D:\\СхТ\\Каневское СП\\ST_v_2_0.xls" "Таблицы С 1-1!R8C84:R103C90" </w:instrText>
      </w:r>
      <w:r>
        <w:rPr>
          <w:rFonts w:eastAsia="Calibri"/>
          <w:sz w:val="24"/>
          <w:szCs w:val="24"/>
        </w:rPr>
        <w:instrText xml:space="preserve">\a \f 4 \h \* MERGEFORMAT </w:instrText>
      </w:r>
      <w:r>
        <w:rPr>
          <w:rFonts w:eastAsia="Calibri"/>
          <w:sz w:val="24"/>
          <w:szCs w:val="24"/>
        </w:rPr>
        <w:fldChar w:fldCharType="separate"/>
      </w:r>
    </w:p>
    <w:tbl>
      <w:tblPr>
        <w:tblW w:w="10028" w:type="dxa"/>
        <w:tblLook w:val="04A0" w:firstRow="1" w:lastRow="0" w:firstColumn="1" w:lastColumn="0" w:noHBand="0" w:noVBand="1"/>
      </w:tblPr>
      <w:tblGrid>
        <w:gridCol w:w="3748"/>
        <w:gridCol w:w="960"/>
        <w:gridCol w:w="960"/>
        <w:gridCol w:w="960"/>
        <w:gridCol w:w="1060"/>
        <w:gridCol w:w="1280"/>
        <w:gridCol w:w="1060"/>
      </w:tblGrid>
      <w:tr w:rsidR="00D97A02" w:rsidRPr="00D97A02" w:rsidTr="00D97A02">
        <w:trPr>
          <w:divId w:val="439228787"/>
          <w:trHeight w:val="2280"/>
        </w:trPr>
        <w:tc>
          <w:tcPr>
            <w:tcW w:w="37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Источник теплоснабжения</w:t>
            </w:r>
          </w:p>
        </w:tc>
        <w:tc>
          <w:tcPr>
            <w:tcW w:w="960" w:type="dxa"/>
            <w:tcBorders>
              <w:top w:val="single" w:sz="4" w:space="0" w:color="auto"/>
              <w:left w:val="nil"/>
              <w:bottom w:val="single" w:sz="4" w:space="0" w:color="auto"/>
              <w:right w:val="single" w:sz="4" w:space="0" w:color="auto"/>
            </w:tcBorders>
            <w:shd w:val="clear" w:color="auto" w:fill="auto"/>
            <w:textDirection w:val="btLr"/>
            <w:vAlign w:val="center"/>
            <w:hideMark/>
          </w:tcPr>
          <w:p w:rsidR="00D97A02" w:rsidRPr="00D97A02" w:rsidRDefault="00D97A02" w:rsidP="00D97A02">
            <w:pPr>
              <w:jc w:val="center"/>
              <w:rPr>
                <w:color w:val="000000"/>
                <w:sz w:val="22"/>
                <w:szCs w:val="22"/>
              </w:rPr>
            </w:pPr>
            <w:r w:rsidRPr="00D97A02">
              <w:rPr>
                <w:color w:val="000000"/>
                <w:sz w:val="22"/>
                <w:szCs w:val="22"/>
              </w:rPr>
              <w:t>Установленная мощность</w:t>
            </w:r>
            <w:proofErr w:type="gramStart"/>
            <w:r w:rsidRPr="00D97A02">
              <w:rPr>
                <w:color w:val="000000"/>
                <w:sz w:val="22"/>
                <w:szCs w:val="22"/>
              </w:rPr>
              <w:t xml:space="preserve"> ,</w:t>
            </w:r>
            <w:proofErr w:type="gramEnd"/>
            <w:r w:rsidRPr="00D97A02">
              <w:rPr>
                <w:color w:val="000000"/>
                <w:sz w:val="22"/>
                <w:szCs w:val="22"/>
              </w:rPr>
              <w:t xml:space="preserve"> Гкал/час</w:t>
            </w:r>
          </w:p>
        </w:tc>
        <w:tc>
          <w:tcPr>
            <w:tcW w:w="960" w:type="dxa"/>
            <w:tcBorders>
              <w:top w:val="single" w:sz="4" w:space="0" w:color="auto"/>
              <w:left w:val="nil"/>
              <w:bottom w:val="single" w:sz="4" w:space="0" w:color="auto"/>
              <w:right w:val="single" w:sz="4" w:space="0" w:color="auto"/>
            </w:tcBorders>
            <w:shd w:val="clear" w:color="auto" w:fill="auto"/>
            <w:textDirection w:val="btLr"/>
            <w:vAlign w:val="center"/>
            <w:hideMark/>
          </w:tcPr>
          <w:p w:rsidR="00D97A02" w:rsidRPr="00D97A02" w:rsidRDefault="00D97A02" w:rsidP="00D97A02">
            <w:pPr>
              <w:jc w:val="center"/>
              <w:rPr>
                <w:color w:val="000000"/>
                <w:sz w:val="22"/>
                <w:szCs w:val="22"/>
              </w:rPr>
            </w:pPr>
            <w:r w:rsidRPr="00D97A02">
              <w:rPr>
                <w:color w:val="000000"/>
                <w:sz w:val="22"/>
                <w:szCs w:val="22"/>
              </w:rPr>
              <w:t>Присоединённая тепловая нагрузка, Гкал/</w:t>
            </w:r>
            <w:proofErr w:type="gramStart"/>
            <w:r w:rsidRPr="00D97A02">
              <w:rPr>
                <w:color w:val="000000"/>
                <w:sz w:val="22"/>
                <w:szCs w:val="22"/>
              </w:rPr>
              <w:t>ч</w:t>
            </w:r>
            <w:proofErr w:type="gramEnd"/>
          </w:p>
        </w:tc>
        <w:tc>
          <w:tcPr>
            <w:tcW w:w="960" w:type="dxa"/>
            <w:tcBorders>
              <w:top w:val="single" w:sz="4" w:space="0" w:color="auto"/>
              <w:left w:val="nil"/>
              <w:bottom w:val="single" w:sz="4" w:space="0" w:color="auto"/>
              <w:right w:val="single" w:sz="4" w:space="0" w:color="auto"/>
            </w:tcBorders>
            <w:shd w:val="clear" w:color="auto" w:fill="auto"/>
            <w:textDirection w:val="btLr"/>
            <w:vAlign w:val="center"/>
            <w:hideMark/>
          </w:tcPr>
          <w:p w:rsidR="00D97A02" w:rsidRPr="00D97A02" w:rsidRDefault="00D97A02" w:rsidP="00D97A02">
            <w:pPr>
              <w:jc w:val="center"/>
              <w:rPr>
                <w:color w:val="000000"/>
                <w:sz w:val="22"/>
                <w:szCs w:val="22"/>
              </w:rPr>
            </w:pPr>
            <w:r w:rsidRPr="00D97A02">
              <w:rPr>
                <w:color w:val="000000"/>
                <w:sz w:val="22"/>
                <w:szCs w:val="22"/>
              </w:rPr>
              <w:t>Тепловая мощность нетто, Гкал/</w:t>
            </w:r>
            <w:proofErr w:type="gramStart"/>
            <w:r w:rsidRPr="00D97A02">
              <w:rPr>
                <w:color w:val="000000"/>
                <w:sz w:val="22"/>
                <w:szCs w:val="22"/>
              </w:rPr>
              <w:t>ч</w:t>
            </w:r>
            <w:proofErr w:type="gramEnd"/>
          </w:p>
        </w:tc>
        <w:tc>
          <w:tcPr>
            <w:tcW w:w="1060" w:type="dxa"/>
            <w:tcBorders>
              <w:top w:val="single" w:sz="4" w:space="0" w:color="auto"/>
              <w:left w:val="nil"/>
              <w:bottom w:val="single" w:sz="4" w:space="0" w:color="auto"/>
              <w:right w:val="single" w:sz="4" w:space="0" w:color="auto"/>
            </w:tcBorders>
            <w:shd w:val="clear" w:color="auto" w:fill="auto"/>
            <w:textDirection w:val="btLr"/>
            <w:vAlign w:val="center"/>
            <w:hideMark/>
          </w:tcPr>
          <w:p w:rsidR="00D97A02" w:rsidRPr="00D97A02" w:rsidRDefault="00D97A02" w:rsidP="00D97A02">
            <w:pPr>
              <w:jc w:val="center"/>
              <w:rPr>
                <w:color w:val="000000"/>
                <w:sz w:val="22"/>
                <w:szCs w:val="22"/>
              </w:rPr>
            </w:pPr>
            <w:r w:rsidRPr="00D97A02">
              <w:rPr>
                <w:color w:val="000000"/>
                <w:sz w:val="22"/>
                <w:szCs w:val="22"/>
              </w:rPr>
              <w:t>Годовая выработка, Гкал/год</w:t>
            </w:r>
          </w:p>
        </w:tc>
        <w:tc>
          <w:tcPr>
            <w:tcW w:w="1280" w:type="dxa"/>
            <w:tcBorders>
              <w:top w:val="single" w:sz="4" w:space="0" w:color="auto"/>
              <w:left w:val="nil"/>
              <w:bottom w:val="single" w:sz="4" w:space="0" w:color="auto"/>
              <w:right w:val="single" w:sz="4" w:space="0" w:color="auto"/>
            </w:tcBorders>
            <w:shd w:val="clear" w:color="auto" w:fill="auto"/>
            <w:textDirection w:val="btLr"/>
            <w:vAlign w:val="center"/>
            <w:hideMark/>
          </w:tcPr>
          <w:p w:rsidR="00D97A02" w:rsidRPr="00D97A02" w:rsidRDefault="00D97A02" w:rsidP="00D97A02">
            <w:pPr>
              <w:jc w:val="center"/>
              <w:rPr>
                <w:color w:val="000000"/>
                <w:sz w:val="22"/>
                <w:szCs w:val="22"/>
              </w:rPr>
            </w:pPr>
            <w:r w:rsidRPr="00D97A02">
              <w:rPr>
                <w:color w:val="000000"/>
                <w:sz w:val="22"/>
                <w:szCs w:val="22"/>
              </w:rPr>
              <w:t>Собственные нужды, Гкал/</w:t>
            </w:r>
            <w:proofErr w:type="gramStart"/>
            <w:r w:rsidRPr="00D97A02">
              <w:rPr>
                <w:color w:val="000000"/>
                <w:sz w:val="22"/>
                <w:szCs w:val="22"/>
              </w:rPr>
              <w:t>ч</w:t>
            </w:r>
            <w:proofErr w:type="gramEnd"/>
          </w:p>
        </w:tc>
        <w:tc>
          <w:tcPr>
            <w:tcW w:w="1060" w:type="dxa"/>
            <w:tcBorders>
              <w:top w:val="single" w:sz="4" w:space="0" w:color="auto"/>
              <w:left w:val="nil"/>
              <w:bottom w:val="single" w:sz="4" w:space="0" w:color="auto"/>
              <w:right w:val="single" w:sz="4" w:space="0" w:color="auto"/>
            </w:tcBorders>
            <w:shd w:val="clear" w:color="auto" w:fill="auto"/>
            <w:textDirection w:val="btLr"/>
            <w:vAlign w:val="center"/>
            <w:hideMark/>
          </w:tcPr>
          <w:p w:rsidR="00D97A02" w:rsidRPr="00D97A02" w:rsidRDefault="00D97A02" w:rsidP="00D97A02">
            <w:pPr>
              <w:jc w:val="center"/>
              <w:rPr>
                <w:color w:val="000000"/>
                <w:sz w:val="22"/>
                <w:szCs w:val="22"/>
              </w:rPr>
            </w:pPr>
            <w:r w:rsidRPr="00D97A02">
              <w:rPr>
                <w:color w:val="000000"/>
                <w:sz w:val="22"/>
                <w:szCs w:val="22"/>
              </w:rPr>
              <w:t>Годовой расход тепла на собственные нужды, Гкал/год</w:t>
            </w:r>
          </w:p>
        </w:tc>
      </w:tr>
      <w:tr w:rsidR="00D97A02" w:rsidRPr="00D97A02" w:rsidTr="00D97A02">
        <w:trPr>
          <w:divId w:val="439228787"/>
          <w:trHeight w:val="240"/>
        </w:trPr>
        <w:tc>
          <w:tcPr>
            <w:tcW w:w="3748"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jc w:val="center"/>
              <w:rPr>
                <w:b/>
                <w:bCs/>
                <w:color w:val="000000"/>
                <w:sz w:val="18"/>
                <w:szCs w:val="18"/>
              </w:rPr>
            </w:pPr>
            <w:r w:rsidRPr="00D97A02">
              <w:rPr>
                <w:b/>
                <w:bCs/>
                <w:color w:val="000000"/>
                <w:sz w:val="18"/>
                <w:szCs w:val="18"/>
              </w:rPr>
              <w:t>1</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b/>
                <w:bCs/>
                <w:color w:val="000000"/>
                <w:sz w:val="18"/>
                <w:szCs w:val="18"/>
              </w:rPr>
            </w:pPr>
            <w:r w:rsidRPr="00D97A02">
              <w:rPr>
                <w:b/>
                <w:bCs/>
                <w:color w:val="000000"/>
                <w:sz w:val="18"/>
                <w:szCs w:val="18"/>
              </w:rPr>
              <w:t>2</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b/>
                <w:bCs/>
                <w:color w:val="000000"/>
                <w:sz w:val="18"/>
                <w:szCs w:val="18"/>
              </w:rPr>
            </w:pPr>
            <w:r w:rsidRPr="00D97A02">
              <w:rPr>
                <w:b/>
                <w:bCs/>
                <w:color w:val="000000"/>
                <w:sz w:val="18"/>
                <w:szCs w:val="18"/>
              </w:rPr>
              <w:t>3</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b/>
                <w:bCs/>
                <w:color w:val="000000"/>
                <w:sz w:val="18"/>
                <w:szCs w:val="18"/>
              </w:rPr>
            </w:pPr>
            <w:r w:rsidRPr="00D97A02">
              <w:rPr>
                <w:b/>
                <w:bCs/>
                <w:color w:val="000000"/>
                <w:sz w:val="18"/>
                <w:szCs w:val="18"/>
              </w:rPr>
              <w:t>4</w:t>
            </w:r>
          </w:p>
        </w:tc>
        <w:tc>
          <w:tcPr>
            <w:tcW w:w="10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b/>
                <w:bCs/>
                <w:color w:val="000000"/>
                <w:sz w:val="18"/>
                <w:szCs w:val="18"/>
              </w:rPr>
            </w:pPr>
            <w:r w:rsidRPr="00D97A02">
              <w:rPr>
                <w:b/>
                <w:bCs/>
                <w:color w:val="000000"/>
                <w:sz w:val="18"/>
                <w:szCs w:val="18"/>
              </w:rPr>
              <w:t>5</w:t>
            </w:r>
          </w:p>
        </w:tc>
        <w:tc>
          <w:tcPr>
            <w:tcW w:w="128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b/>
                <w:bCs/>
                <w:color w:val="000000"/>
                <w:sz w:val="18"/>
                <w:szCs w:val="18"/>
              </w:rPr>
            </w:pPr>
            <w:r w:rsidRPr="00D97A02">
              <w:rPr>
                <w:b/>
                <w:bCs/>
                <w:color w:val="000000"/>
                <w:sz w:val="18"/>
                <w:szCs w:val="18"/>
              </w:rPr>
              <w:t>6</w:t>
            </w:r>
          </w:p>
        </w:tc>
        <w:tc>
          <w:tcPr>
            <w:tcW w:w="10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b/>
                <w:bCs/>
                <w:color w:val="000000"/>
                <w:sz w:val="18"/>
                <w:szCs w:val="18"/>
              </w:rPr>
            </w:pPr>
            <w:r w:rsidRPr="00D97A02">
              <w:rPr>
                <w:b/>
                <w:bCs/>
                <w:color w:val="000000"/>
                <w:sz w:val="18"/>
                <w:szCs w:val="18"/>
              </w:rPr>
              <w:t>7</w:t>
            </w:r>
          </w:p>
        </w:tc>
      </w:tr>
      <w:tr w:rsidR="00D97A02" w:rsidRPr="00D97A02" w:rsidTr="00D97A02">
        <w:trPr>
          <w:divId w:val="439228787"/>
          <w:trHeight w:val="930"/>
        </w:trPr>
        <w:tc>
          <w:tcPr>
            <w:tcW w:w="3748"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1 (СОШ №4) Каневское СП </w:t>
            </w:r>
            <w:proofErr w:type="gramStart"/>
            <w:r w:rsidRPr="00D97A02">
              <w:rPr>
                <w:color w:val="000000"/>
                <w:sz w:val="22"/>
                <w:szCs w:val="22"/>
              </w:rPr>
              <w:t>ст</w:t>
            </w:r>
            <w:proofErr w:type="gramEnd"/>
            <w:r w:rsidRPr="00D97A02">
              <w:rPr>
                <w:color w:val="000000"/>
                <w:sz w:val="22"/>
                <w:szCs w:val="22"/>
              </w:rPr>
              <w:t xml:space="preserve"> Каневская ул Октябрьская 89</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0,280</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0,252</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0,274</w:t>
            </w:r>
          </w:p>
        </w:tc>
        <w:tc>
          <w:tcPr>
            <w:tcW w:w="10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463,43</w:t>
            </w:r>
          </w:p>
        </w:tc>
        <w:tc>
          <w:tcPr>
            <w:tcW w:w="128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0,0062</w:t>
            </w:r>
          </w:p>
        </w:tc>
        <w:tc>
          <w:tcPr>
            <w:tcW w:w="10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10,33</w:t>
            </w:r>
          </w:p>
        </w:tc>
      </w:tr>
      <w:tr w:rsidR="00D97A02" w:rsidRPr="00D97A02" w:rsidTr="00D97A02">
        <w:trPr>
          <w:divId w:val="439228787"/>
          <w:trHeight w:val="930"/>
        </w:trPr>
        <w:tc>
          <w:tcPr>
            <w:tcW w:w="3748"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2 (СШ №3) Каневское СП </w:t>
            </w:r>
            <w:proofErr w:type="gramStart"/>
            <w:r w:rsidRPr="00D97A02">
              <w:rPr>
                <w:color w:val="000000"/>
                <w:sz w:val="22"/>
                <w:szCs w:val="22"/>
              </w:rPr>
              <w:t>ст</w:t>
            </w:r>
            <w:proofErr w:type="gramEnd"/>
            <w:r w:rsidRPr="00D97A02">
              <w:rPr>
                <w:color w:val="000000"/>
                <w:sz w:val="22"/>
                <w:szCs w:val="22"/>
              </w:rPr>
              <w:t xml:space="preserve"> Каневская ул Чипигинская 172</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1,053</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0,389</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1,029</w:t>
            </w:r>
          </w:p>
        </w:tc>
        <w:tc>
          <w:tcPr>
            <w:tcW w:w="10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715,38</w:t>
            </w:r>
          </w:p>
        </w:tc>
        <w:tc>
          <w:tcPr>
            <w:tcW w:w="128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0,0235</w:t>
            </w:r>
          </w:p>
        </w:tc>
        <w:tc>
          <w:tcPr>
            <w:tcW w:w="10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15,95</w:t>
            </w:r>
          </w:p>
        </w:tc>
      </w:tr>
      <w:tr w:rsidR="00D97A02" w:rsidRPr="00D97A02" w:rsidTr="00D97A02">
        <w:trPr>
          <w:divId w:val="439228787"/>
          <w:trHeight w:val="930"/>
        </w:trPr>
        <w:tc>
          <w:tcPr>
            <w:tcW w:w="3748"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3 (СШ №1) Каневское СП </w:t>
            </w:r>
            <w:proofErr w:type="gramStart"/>
            <w:r w:rsidRPr="00D97A02">
              <w:rPr>
                <w:color w:val="000000"/>
                <w:sz w:val="22"/>
                <w:szCs w:val="22"/>
              </w:rPr>
              <w:t>ст</w:t>
            </w:r>
            <w:proofErr w:type="gramEnd"/>
            <w:r w:rsidRPr="00D97A02">
              <w:rPr>
                <w:color w:val="000000"/>
                <w:sz w:val="22"/>
                <w:szCs w:val="22"/>
              </w:rPr>
              <w:t xml:space="preserve"> Каневская ул Горького 64</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1,053</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0,714</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1,029</w:t>
            </w:r>
          </w:p>
        </w:tc>
        <w:tc>
          <w:tcPr>
            <w:tcW w:w="10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1313,06</w:t>
            </w:r>
          </w:p>
        </w:tc>
        <w:tc>
          <w:tcPr>
            <w:tcW w:w="128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0,0235</w:t>
            </w:r>
          </w:p>
        </w:tc>
        <w:tc>
          <w:tcPr>
            <w:tcW w:w="10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29,27</w:t>
            </w:r>
          </w:p>
        </w:tc>
      </w:tr>
      <w:tr w:rsidR="00D97A02" w:rsidRPr="00D97A02" w:rsidTr="00D97A02">
        <w:trPr>
          <w:divId w:val="439228787"/>
          <w:trHeight w:val="930"/>
        </w:trPr>
        <w:tc>
          <w:tcPr>
            <w:tcW w:w="3748"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4 (СШ №2) Каневское СП </w:t>
            </w:r>
            <w:proofErr w:type="gramStart"/>
            <w:r w:rsidRPr="00D97A02">
              <w:rPr>
                <w:color w:val="000000"/>
                <w:sz w:val="22"/>
                <w:szCs w:val="22"/>
              </w:rPr>
              <w:t>ст</w:t>
            </w:r>
            <w:proofErr w:type="gramEnd"/>
            <w:r w:rsidRPr="00D97A02">
              <w:rPr>
                <w:color w:val="000000"/>
                <w:sz w:val="22"/>
                <w:szCs w:val="22"/>
              </w:rPr>
              <w:t xml:space="preserve"> Каневская ул Вокзальная 130</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0,280</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0,28</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0,274</w:t>
            </w:r>
          </w:p>
        </w:tc>
        <w:tc>
          <w:tcPr>
            <w:tcW w:w="10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514,92</w:t>
            </w:r>
          </w:p>
        </w:tc>
        <w:tc>
          <w:tcPr>
            <w:tcW w:w="128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0,0062</w:t>
            </w:r>
          </w:p>
        </w:tc>
        <w:tc>
          <w:tcPr>
            <w:tcW w:w="10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11,48</w:t>
            </w:r>
          </w:p>
        </w:tc>
      </w:tr>
      <w:tr w:rsidR="00D97A02" w:rsidRPr="00D97A02" w:rsidTr="00D97A02">
        <w:trPr>
          <w:divId w:val="439228787"/>
          <w:trHeight w:val="930"/>
        </w:trPr>
        <w:tc>
          <w:tcPr>
            <w:tcW w:w="3748"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5 (ДДУ №3) Каневское СП </w:t>
            </w:r>
            <w:proofErr w:type="gramStart"/>
            <w:r w:rsidRPr="00D97A02">
              <w:rPr>
                <w:color w:val="000000"/>
                <w:sz w:val="22"/>
                <w:szCs w:val="22"/>
              </w:rPr>
              <w:t>ст</w:t>
            </w:r>
            <w:proofErr w:type="gramEnd"/>
            <w:r w:rsidRPr="00D97A02">
              <w:rPr>
                <w:color w:val="000000"/>
                <w:sz w:val="22"/>
                <w:szCs w:val="22"/>
              </w:rPr>
              <w:t xml:space="preserve"> Каневская ул Айвазовского 23</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0,080</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0,063</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0,078</w:t>
            </w:r>
          </w:p>
        </w:tc>
        <w:tc>
          <w:tcPr>
            <w:tcW w:w="10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115,86</w:t>
            </w:r>
          </w:p>
        </w:tc>
        <w:tc>
          <w:tcPr>
            <w:tcW w:w="128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0,0018</w:t>
            </w:r>
          </w:p>
        </w:tc>
        <w:tc>
          <w:tcPr>
            <w:tcW w:w="10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2,58</w:t>
            </w:r>
          </w:p>
        </w:tc>
      </w:tr>
      <w:tr w:rsidR="00D97A02" w:rsidRPr="00D97A02" w:rsidTr="00D97A02">
        <w:trPr>
          <w:divId w:val="439228787"/>
          <w:trHeight w:val="930"/>
        </w:trPr>
        <w:tc>
          <w:tcPr>
            <w:tcW w:w="3748"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6 (СЭС) Каневское СП </w:t>
            </w:r>
            <w:proofErr w:type="gramStart"/>
            <w:r w:rsidRPr="00D97A02">
              <w:rPr>
                <w:color w:val="000000"/>
                <w:sz w:val="22"/>
                <w:szCs w:val="22"/>
              </w:rPr>
              <w:t>ст</w:t>
            </w:r>
            <w:proofErr w:type="gramEnd"/>
            <w:r w:rsidRPr="00D97A02">
              <w:rPr>
                <w:color w:val="000000"/>
                <w:sz w:val="22"/>
                <w:szCs w:val="22"/>
              </w:rPr>
              <w:t xml:space="preserve"> Каневская ул Герцена 82</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0,240</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0,191</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0,235</w:t>
            </w:r>
          </w:p>
        </w:tc>
        <w:tc>
          <w:tcPr>
            <w:tcW w:w="10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351,25</w:t>
            </w:r>
          </w:p>
        </w:tc>
        <w:tc>
          <w:tcPr>
            <w:tcW w:w="128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0,0053</w:t>
            </w:r>
          </w:p>
        </w:tc>
        <w:tc>
          <w:tcPr>
            <w:tcW w:w="10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7,83</w:t>
            </w:r>
          </w:p>
        </w:tc>
      </w:tr>
      <w:tr w:rsidR="00D97A02" w:rsidRPr="00D97A02" w:rsidTr="00D97A02">
        <w:trPr>
          <w:divId w:val="439228787"/>
          <w:trHeight w:val="930"/>
        </w:trPr>
        <w:tc>
          <w:tcPr>
            <w:tcW w:w="3748"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7 (ЦРБ) Каневское СП </w:t>
            </w:r>
            <w:proofErr w:type="gramStart"/>
            <w:r w:rsidRPr="00D97A02">
              <w:rPr>
                <w:color w:val="000000"/>
                <w:sz w:val="22"/>
                <w:szCs w:val="22"/>
              </w:rPr>
              <w:t>ст</w:t>
            </w:r>
            <w:proofErr w:type="gramEnd"/>
            <w:r w:rsidRPr="00D97A02">
              <w:rPr>
                <w:color w:val="000000"/>
                <w:sz w:val="22"/>
                <w:szCs w:val="22"/>
              </w:rPr>
              <w:t xml:space="preserve"> Каневская ул Больничная 58</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5,201</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1,94</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5,085</w:t>
            </w:r>
          </w:p>
        </w:tc>
        <w:tc>
          <w:tcPr>
            <w:tcW w:w="10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3596,61</w:t>
            </w:r>
          </w:p>
        </w:tc>
        <w:tc>
          <w:tcPr>
            <w:tcW w:w="128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0,1159</w:t>
            </w:r>
          </w:p>
        </w:tc>
        <w:tc>
          <w:tcPr>
            <w:tcW w:w="10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80,17</w:t>
            </w:r>
          </w:p>
        </w:tc>
      </w:tr>
      <w:tr w:rsidR="00D97A02" w:rsidRPr="00D97A02" w:rsidTr="00D97A02">
        <w:trPr>
          <w:divId w:val="439228787"/>
          <w:trHeight w:val="930"/>
        </w:trPr>
        <w:tc>
          <w:tcPr>
            <w:tcW w:w="3748"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8 (Нива) Каневское СП </w:t>
            </w:r>
            <w:proofErr w:type="gramStart"/>
            <w:r w:rsidRPr="00D97A02">
              <w:rPr>
                <w:color w:val="000000"/>
                <w:sz w:val="22"/>
                <w:szCs w:val="22"/>
              </w:rPr>
              <w:t>ст</w:t>
            </w:r>
            <w:proofErr w:type="gramEnd"/>
            <w:r w:rsidRPr="00D97A02">
              <w:rPr>
                <w:color w:val="000000"/>
                <w:sz w:val="22"/>
                <w:szCs w:val="22"/>
              </w:rPr>
              <w:t xml:space="preserve"> Каневская ул Горького 66</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3,199</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1,7</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3,128</w:t>
            </w:r>
          </w:p>
        </w:tc>
        <w:tc>
          <w:tcPr>
            <w:tcW w:w="10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3135,96</w:t>
            </w:r>
          </w:p>
        </w:tc>
        <w:tc>
          <w:tcPr>
            <w:tcW w:w="128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0,0713</w:t>
            </w:r>
          </w:p>
        </w:tc>
        <w:tc>
          <w:tcPr>
            <w:tcW w:w="10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69,91</w:t>
            </w:r>
          </w:p>
        </w:tc>
      </w:tr>
      <w:tr w:rsidR="00D97A02" w:rsidRPr="00D97A02" w:rsidTr="00D97A02">
        <w:trPr>
          <w:divId w:val="439228787"/>
          <w:trHeight w:val="930"/>
        </w:trPr>
        <w:tc>
          <w:tcPr>
            <w:tcW w:w="3748"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9 (Вокзальная) Каневское СП </w:t>
            </w:r>
            <w:proofErr w:type="gramStart"/>
            <w:r w:rsidRPr="00D97A02">
              <w:rPr>
                <w:color w:val="000000"/>
                <w:sz w:val="22"/>
                <w:szCs w:val="22"/>
              </w:rPr>
              <w:t>ст</w:t>
            </w:r>
            <w:proofErr w:type="gramEnd"/>
            <w:r w:rsidRPr="00D97A02">
              <w:rPr>
                <w:color w:val="000000"/>
                <w:sz w:val="22"/>
                <w:szCs w:val="22"/>
              </w:rPr>
              <w:t xml:space="preserve"> Каневская ул Вокзальная 20</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3,199</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2,2866</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3,128</w:t>
            </w:r>
          </w:p>
        </w:tc>
        <w:tc>
          <w:tcPr>
            <w:tcW w:w="10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4225,43</w:t>
            </w:r>
          </w:p>
        </w:tc>
        <w:tc>
          <w:tcPr>
            <w:tcW w:w="128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0,0713</w:t>
            </w:r>
          </w:p>
        </w:tc>
        <w:tc>
          <w:tcPr>
            <w:tcW w:w="10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94,19</w:t>
            </w:r>
          </w:p>
        </w:tc>
      </w:tr>
      <w:tr w:rsidR="00D97A02" w:rsidRPr="00D97A02" w:rsidTr="00D97A02">
        <w:trPr>
          <w:divId w:val="439228787"/>
          <w:trHeight w:val="930"/>
        </w:trPr>
        <w:tc>
          <w:tcPr>
            <w:tcW w:w="3748"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10 (Нестеренко) Каневское СП </w:t>
            </w:r>
            <w:proofErr w:type="gramStart"/>
            <w:r w:rsidRPr="00D97A02">
              <w:rPr>
                <w:color w:val="000000"/>
                <w:sz w:val="22"/>
                <w:szCs w:val="22"/>
              </w:rPr>
              <w:t>ст</w:t>
            </w:r>
            <w:proofErr w:type="gramEnd"/>
            <w:r w:rsidRPr="00D97A02">
              <w:rPr>
                <w:color w:val="000000"/>
                <w:sz w:val="22"/>
                <w:szCs w:val="22"/>
              </w:rPr>
              <w:t xml:space="preserve"> Каневская ул Нестеренко 58</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1,195</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0,8369</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1,169</w:t>
            </w:r>
          </w:p>
        </w:tc>
        <w:tc>
          <w:tcPr>
            <w:tcW w:w="10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1542,27</w:t>
            </w:r>
          </w:p>
        </w:tc>
        <w:tc>
          <w:tcPr>
            <w:tcW w:w="128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0,0266</w:t>
            </w:r>
          </w:p>
        </w:tc>
        <w:tc>
          <w:tcPr>
            <w:tcW w:w="10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34,38</w:t>
            </w:r>
          </w:p>
        </w:tc>
      </w:tr>
      <w:tr w:rsidR="00D97A02" w:rsidRPr="00D97A02" w:rsidTr="00D97A02">
        <w:trPr>
          <w:divId w:val="439228787"/>
          <w:trHeight w:val="574"/>
        </w:trPr>
        <w:tc>
          <w:tcPr>
            <w:tcW w:w="10028" w:type="dxa"/>
            <w:gridSpan w:val="7"/>
            <w:tcBorders>
              <w:top w:val="nil"/>
              <w:left w:val="nil"/>
              <w:bottom w:val="nil"/>
              <w:right w:val="nil"/>
            </w:tcBorders>
            <w:shd w:val="clear" w:color="auto" w:fill="auto"/>
            <w:vAlign w:val="center"/>
            <w:hideMark/>
          </w:tcPr>
          <w:p w:rsidR="00D97A02" w:rsidRPr="00D97A02" w:rsidRDefault="00D97A02" w:rsidP="00D97A02">
            <w:pPr>
              <w:jc w:val="center"/>
              <w:rPr>
                <w:color w:val="000000"/>
                <w:sz w:val="22"/>
                <w:szCs w:val="22"/>
              </w:rPr>
            </w:pPr>
          </w:p>
        </w:tc>
      </w:tr>
      <w:tr w:rsidR="00D97A02" w:rsidRPr="00D97A02" w:rsidTr="00D97A02">
        <w:trPr>
          <w:divId w:val="439228787"/>
          <w:trHeight w:val="300"/>
        </w:trPr>
        <w:tc>
          <w:tcPr>
            <w:tcW w:w="10028" w:type="dxa"/>
            <w:gridSpan w:val="7"/>
            <w:tcBorders>
              <w:top w:val="nil"/>
              <w:left w:val="nil"/>
              <w:bottom w:val="nil"/>
              <w:right w:val="nil"/>
            </w:tcBorders>
            <w:shd w:val="clear" w:color="auto" w:fill="auto"/>
            <w:vAlign w:val="center"/>
            <w:hideMark/>
          </w:tcPr>
          <w:p w:rsidR="00D97A02" w:rsidRPr="00D97A02" w:rsidRDefault="00D97A02" w:rsidP="00D97A02">
            <w:pPr>
              <w:jc w:val="right"/>
              <w:rPr>
                <w:b/>
                <w:bCs/>
                <w:color w:val="000000"/>
                <w:sz w:val="22"/>
                <w:szCs w:val="22"/>
              </w:rPr>
            </w:pPr>
            <w:r w:rsidRPr="00D97A02">
              <w:rPr>
                <w:b/>
                <w:bCs/>
                <w:color w:val="000000"/>
                <w:sz w:val="22"/>
                <w:szCs w:val="22"/>
              </w:rPr>
              <w:lastRenderedPageBreak/>
              <w:t xml:space="preserve">Продолжение таблицы  2.1 </w:t>
            </w:r>
          </w:p>
        </w:tc>
      </w:tr>
      <w:tr w:rsidR="00D97A02" w:rsidRPr="00D97A02" w:rsidTr="00D97A02">
        <w:trPr>
          <w:divId w:val="439228787"/>
          <w:trHeight w:val="2106"/>
        </w:trPr>
        <w:tc>
          <w:tcPr>
            <w:tcW w:w="37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Источник теплоснабжения</w:t>
            </w:r>
          </w:p>
        </w:tc>
        <w:tc>
          <w:tcPr>
            <w:tcW w:w="960" w:type="dxa"/>
            <w:tcBorders>
              <w:top w:val="single" w:sz="4" w:space="0" w:color="auto"/>
              <w:left w:val="nil"/>
              <w:bottom w:val="single" w:sz="4" w:space="0" w:color="auto"/>
              <w:right w:val="single" w:sz="4" w:space="0" w:color="auto"/>
            </w:tcBorders>
            <w:shd w:val="clear" w:color="auto" w:fill="auto"/>
            <w:textDirection w:val="btLr"/>
            <w:vAlign w:val="center"/>
            <w:hideMark/>
          </w:tcPr>
          <w:p w:rsidR="00D97A02" w:rsidRPr="00D97A02" w:rsidRDefault="00D97A02" w:rsidP="00D97A02">
            <w:pPr>
              <w:jc w:val="center"/>
              <w:rPr>
                <w:color w:val="000000"/>
                <w:sz w:val="22"/>
                <w:szCs w:val="22"/>
              </w:rPr>
            </w:pPr>
            <w:r w:rsidRPr="00D97A02">
              <w:rPr>
                <w:color w:val="000000"/>
                <w:sz w:val="22"/>
                <w:szCs w:val="22"/>
              </w:rPr>
              <w:t>Установленная мощность</w:t>
            </w:r>
            <w:proofErr w:type="gramStart"/>
            <w:r w:rsidRPr="00D97A02">
              <w:rPr>
                <w:color w:val="000000"/>
                <w:sz w:val="22"/>
                <w:szCs w:val="22"/>
              </w:rPr>
              <w:t xml:space="preserve"> ,</w:t>
            </w:r>
            <w:proofErr w:type="gramEnd"/>
            <w:r w:rsidRPr="00D97A02">
              <w:rPr>
                <w:color w:val="000000"/>
                <w:sz w:val="22"/>
                <w:szCs w:val="22"/>
              </w:rPr>
              <w:t xml:space="preserve"> Гкал/час</w:t>
            </w:r>
          </w:p>
        </w:tc>
        <w:tc>
          <w:tcPr>
            <w:tcW w:w="960" w:type="dxa"/>
            <w:tcBorders>
              <w:top w:val="single" w:sz="4" w:space="0" w:color="auto"/>
              <w:left w:val="nil"/>
              <w:bottom w:val="single" w:sz="4" w:space="0" w:color="auto"/>
              <w:right w:val="single" w:sz="4" w:space="0" w:color="auto"/>
            </w:tcBorders>
            <w:shd w:val="clear" w:color="auto" w:fill="auto"/>
            <w:textDirection w:val="btLr"/>
            <w:vAlign w:val="center"/>
            <w:hideMark/>
          </w:tcPr>
          <w:p w:rsidR="00D97A02" w:rsidRPr="00D97A02" w:rsidRDefault="00D97A02" w:rsidP="00D97A02">
            <w:pPr>
              <w:jc w:val="center"/>
              <w:rPr>
                <w:color w:val="000000"/>
                <w:sz w:val="22"/>
                <w:szCs w:val="22"/>
              </w:rPr>
            </w:pPr>
            <w:r w:rsidRPr="00D97A02">
              <w:rPr>
                <w:color w:val="000000"/>
                <w:sz w:val="22"/>
                <w:szCs w:val="22"/>
              </w:rPr>
              <w:t>Присоединённая тепловая нагрузка, Гкал/</w:t>
            </w:r>
            <w:proofErr w:type="gramStart"/>
            <w:r w:rsidRPr="00D97A02">
              <w:rPr>
                <w:color w:val="000000"/>
                <w:sz w:val="22"/>
                <w:szCs w:val="22"/>
              </w:rPr>
              <w:t>ч</w:t>
            </w:r>
            <w:proofErr w:type="gramEnd"/>
          </w:p>
        </w:tc>
        <w:tc>
          <w:tcPr>
            <w:tcW w:w="960" w:type="dxa"/>
            <w:tcBorders>
              <w:top w:val="single" w:sz="4" w:space="0" w:color="auto"/>
              <w:left w:val="nil"/>
              <w:bottom w:val="single" w:sz="4" w:space="0" w:color="auto"/>
              <w:right w:val="single" w:sz="4" w:space="0" w:color="auto"/>
            </w:tcBorders>
            <w:shd w:val="clear" w:color="auto" w:fill="auto"/>
            <w:textDirection w:val="btLr"/>
            <w:vAlign w:val="center"/>
            <w:hideMark/>
          </w:tcPr>
          <w:p w:rsidR="00D97A02" w:rsidRPr="00D97A02" w:rsidRDefault="00D97A02" w:rsidP="00D97A02">
            <w:pPr>
              <w:jc w:val="center"/>
              <w:rPr>
                <w:color w:val="000000"/>
                <w:sz w:val="22"/>
                <w:szCs w:val="22"/>
              </w:rPr>
            </w:pPr>
            <w:r w:rsidRPr="00D97A02">
              <w:rPr>
                <w:color w:val="000000"/>
                <w:sz w:val="22"/>
                <w:szCs w:val="22"/>
              </w:rPr>
              <w:t>Тепловая мощность нетто, Гкал/</w:t>
            </w:r>
            <w:proofErr w:type="gramStart"/>
            <w:r w:rsidRPr="00D97A02">
              <w:rPr>
                <w:color w:val="000000"/>
                <w:sz w:val="22"/>
                <w:szCs w:val="22"/>
              </w:rPr>
              <w:t>ч</w:t>
            </w:r>
            <w:proofErr w:type="gramEnd"/>
          </w:p>
        </w:tc>
        <w:tc>
          <w:tcPr>
            <w:tcW w:w="1060" w:type="dxa"/>
            <w:tcBorders>
              <w:top w:val="single" w:sz="4" w:space="0" w:color="auto"/>
              <w:left w:val="nil"/>
              <w:bottom w:val="single" w:sz="4" w:space="0" w:color="auto"/>
              <w:right w:val="single" w:sz="4" w:space="0" w:color="auto"/>
            </w:tcBorders>
            <w:shd w:val="clear" w:color="auto" w:fill="auto"/>
            <w:textDirection w:val="btLr"/>
            <w:vAlign w:val="center"/>
            <w:hideMark/>
          </w:tcPr>
          <w:p w:rsidR="00D97A02" w:rsidRPr="00D97A02" w:rsidRDefault="00D97A02" w:rsidP="00D97A02">
            <w:pPr>
              <w:jc w:val="center"/>
              <w:rPr>
                <w:color w:val="000000"/>
                <w:sz w:val="22"/>
                <w:szCs w:val="22"/>
              </w:rPr>
            </w:pPr>
            <w:r w:rsidRPr="00D97A02">
              <w:rPr>
                <w:color w:val="000000"/>
                <w:sz w:val="22"/>
                <w:szCs w:val="22"/>
              </w:rPr>
              <w:t>Годовая выработка, Гкал/год</w:t>
            </w:r>
          </w:p>
        </w:tc>
        <w:tc>
          <w:tcPr>
            <w:tcW w:w="1280" w:type="dxa"/>
            <w:tcBorders>
              <w:top w:val="single" w:sz="4" w:space="0" w:color="auto"/>
              <w:left w:val="nil"/>
              <w:bottom w:val="single" w:sz="4" w:space="0" w:color="auto"/>
              <w:right w:val="single" w:sz="4" w:space="0" w:color="auto"/>
            </w:tcBorders>
            <w:shd w:val="clear" w:color="auto" w:fill="auto"/>
            <w:textDirection w:val="btLr"/>
            <w:vAlign w:val="center"/>
            <w:hideMark/>
          </w:tcPr>
          <w:p w:rsidR="00D97A02" w:rsidRPr="00D97A02" w:rsidRDefault="00D97A02" w:rsidP="00D97A02">
            <w:pPr>
              <w:jc w:val="center"/>
              <w:rPr>
                <w:color w:val="000000"/>
                <w:sz w:val="22"/>
                <w:szCs w:val="22"/>
              </w:rPr>
            </w:pPr>
            <w:r w:rsidRPr="00D97A02">
              <w:rPr>
                <w:color w:val="000000"/>
                <w:sz w:val="22"/>
                <w:szCs w:val="22"/>
              </w:rPr>
              <w:t>Собственные нужды, Гкал/</w:t>
            </w:r>
            <w:proofErr w:type="gramStart"/>
            <w:r w:rsidRPr="00D97A02">
              <w:rPr>
                <w:color w:val="000000"/>
                <w:sz w:val="22"/>
                <w:szCs w:val="22"/>
              </w:rPr>
              <w:t>ч</w:t>
            </w:r>
            <w:proofErr w:type="gramEnd"/>
          </w:p>
        </w:tc>
        <w:tc>
          <w:tcPr>
            <w:tcW w:w="1060" w:type="dxa"/>
            <w:tcBorders>
              <w:top w:val="single" w:sz="4" w:space="0" w:color="auto"/>
              <w:left w:val="nil"/>
              <w:bottom w:val="single" w:sz="4" w:space="0" w:color="auto"/>
              <w:right w:val="single" w:sz="4" w:space="0" w:color="auto"/>
            </w:tcBorders>
            <w:shd w:val="clear" w:color="auto" w:fill="auto"/>
            <w:textDirection w:val="btLr"/>
            <w:vAlign w:val="center"/>
            <w:hideMark/>
          </w:tcPr>
          <w:p w:rsidR="00D97A02" w:rsidRPr="00D97A02" w:rsidRDefault="00D97A02" w:rsidP="00D97A02">
            <w:pPr>
              <w:jc w:val="center"/>
              <w:rPr>
                <w:color w:val="000000"/>
                <w:sz w:val="22"/>
                <w:szCs w:val="22"/>
              </w:rPr>
            </w:pPr>
            <w:r w:rsidRPr="00D97A02">
              <w:rPr>
                <w:color w:val="000000"/>
                <w:sz w:val="22"/>
                <w:szCs w:val="22"/>
              </w:rPr>
              <w:t>Годовой расход тепла на собственные нужды, Гкал/год</w:t>
            </w:r>
          </w:p>
        </w:tc>
      </w:tr>
      <w:tr w:rsidR="00D97A02" w:rsidRPr="00D97A02" w:rsidTr="00D97A02">
        <w:trPr>
          <w:divId w:val="439228787"/>
          <w:trHeight w:val="240"/>
        </w:trPr>
        <w:tc>
          <w:tcPr>
            <w:tcW w:w="3748"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jc w:val="center"/>
              <w:rPr>
                <w:b/>
                <w:bCs/>
                <w:color w:val="000000"/>
                <w:sz w:val="18"/>
                <w:szCs w:val="18"/>
              </w:rPr>
            </w:pPr>
            <w:r w:rsidRPr="00D97A02">
              <w:rPr>
                <w:b/>
                <w:bCs/>
                <w:color w:val="000000"/>
                <w:sz w:val="18"/>
                <w:szCs w:val="18"/>
              </w:rPr>
              <w:t>1</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b/>
                <w:bCs/>
                <w:color w:val="000000"/>
                <w:sz w:val="18"/>
                <w:szCs w:val="18"/>
              </w:rPr>
            </w:pPr>
            <w:r w:rsidRPr="00D97A02">
              <w:rPr>
                <w:b/>
                <w:bCs/>
                <w:color w:val="000000"/>
                <w:sz w:val="18"/>
                <w:szCs w:val="18"/>
              </w:rPr>
              <w:t>2</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b/>
                <w:bCs/>
                <w:color w:val="000000"/>
                <w:sz w:val="18"/>
                <w:szCs w:val="18"/>
              </w:rPr>
            </w:pPr>
            <w:r w:rsidRPr="00D97A02">
              <w:rPr>
                <w:b/>
                <w:bCs/>
                <w:color w:val="000000"/>
                <w:sz w:val="18"/>
                <w:szCs w:val="18"/>
              </w:rPr>
              <w:t>3</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b/>
                <w:bCs/>
                <w:color w:val="000000"/>
                <w:sz w:val="18"/>
                <w:szCs w:val="18"/>
              </w:rPr>
            </w:pPr>
            <w:r w:rsidRPr="00D97A02">
              <w:rPr>
                <w:b/>
                <w:bCs/>
                <w:color w:val="000000"/>
                <w:sz w:val="18"/>
                <w:szCs w:val="18"/>
              </w:rPr>
              <w:t>4</w:t>
            </w:r>
          </w:p>
        </w:tc>
        <w:tc>
          <w:tcPr>
            <w:tcW w:w="10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b/>
                <w:bCs/>
                <w:color w:val="000000"/>
                <w:sz w:val="18"/>
                <w:szCs w:val="18"/>
              </w:rPr>
            </w:pPr>
            <w:r w:rsidRPr="00D97A02">
              <w:rPr>
                <w:b/>
                <w:bCs/>
                <w:color w:val="000000"/>
                <w:sz w:val="18"/>
                <w:szCs w:val="18"/>
              </w:rPr>
              <w:t>5</w:t>
            </w:r>
          </w:p>
        </w:tc>
        <w:tc>
          <w:tcPr>
            <w:tcW w:w="128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b/>
                <w:bCs/>
                <w:color w:val="000000"/>
                <w:sz w:val="18"/>
                <w:szCs w:val="18"/>
              </w:rPr>
            </w:pPr>
            <w:r w:rsidRPr="00D97A02">
              <w:rPr>
                <w:b/>
                <w:bCs/>
                <w:color w:val="000000"/>
                <w:sz w:val="18"/>
                <w:szCs w:val="18"/>
              </w:rPr>
              <w:t>6</w:t>
            </w:r>
          </w:p>
        </w:tc>
        <w:tc>
          <w:tcPr>
            <w:tcW w:w="10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b/>
                <w:bCs/>
                <w:color w:val="000000"/>
                <w:sz w:val="18"/>
                <w:szCs w:val="18"/>
              </w:rPr>
            </w:pPr>
            <w:r w:rsidRPr="00D97A02">
              <w:rPr>
                <w:b/>
                <w:bCs/>
                <w:color w:val="000000"/>
                <w:sz w:val="18"/>
                <w:szCs w:val="18"/>
              </w:rPr>
              <w:t>7</w:t>
            </w:r>
          </w:p>
        </w:tc>
      </w:tr>
      <w:tr w:rsidR="00D97A02" w:rsidRPr="00D97A02" w:rsidTr="00D97A02">
        <w:trPr>
          <w:divId w:val="439228787"/>
          <w:trHeight w:val="930"/>
        </w:trPr>
        <w:tc>
          <w:tcPr>
            <w:tcW w:w="3748"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11 (ДДУ № 12) Каневское СП </w:t>
            </w:r>
            <w:proofErr w:type="gramStart"/>
            <w:r w:rsidRPr="00D97A02">
              <w:rPr>
                <w:color w:val="000000"/>
                <w:sz w:val="22"/>
                <w:szCs w:val="22"/>
              </w:rPr>
              <w:t>ст</w:t>
            </w:r>
            <w:proofErr w:type="gramEnd"/>
            <w:r w:rsidRPr="00D97A02">
              <w:rPr>
                <w:color w:val="000000"/>
                <w:sz w:val="22"/>
                <w:szCs w:val="22"/>
              </w:rPr>
              <w:t xml:space="preserve"> Каневская ул Нестеренко 123</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4,334</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0,7929</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4,238</w:t>
            </w:r>
          </w:p>
        </w:tc>
        <w:tc>
          <w:tcPr>
            <w:tcW w:w="10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1469,87</w:t>
            </w:r>
          </w:p>
        </w:tc>
        <w:tc>
          <w:tcPr>
            <w:tcW w:w="128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0,0966</w:t>
            </w:r>
          </w:p>
        </w:tc>
        <w:tc>
          <w:tcPr>
            <w:tcW w:w="10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32,77</w:t>
            </w:r>
          </w:p>
        </w:tc>
      </w:tr>
      <w:tr w:rsidR="00D97A02" w:rsidRPr="00D97A02" w:rsidTr="00D97A02">
        <w:trPr>
          <w:divId w:val="439228787"/>
          <w:trHeight w:val="930"/>
        </w:trPr>
        <w:tc>
          <w:tcPr>
            <w:tcW w:w="3748"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12 (Сельпо) Каневское СП </w:t>
            </w:r>
            <w:proofErr w:type="gramStart"/>
            <w:r w:rsidRPr="00D97A02">
              <w:rPr>
                <w:color w:val="000000"/>
                <w:sz w:val="22"/>
                <w:szCs w:val="22"/>
              </w:rPr>
              <w:t>ст</w:t>
            </w:r>
            <w:proofErr w:type="gramEnd"/>
            <w:r w:rsidRPr="00D97A02">
              <w:rPr>
                <w:color w:val="000000"/>
                <w:sz w:val="22"/>
                <w:szCs w:val="22"/>
              </w:rPr>
              <w:t xml:space="preserve"> Каневская ул Советская 50</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5,526</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4,238</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5,403</w:t>
            </w:r>
          </w:p>
        </w:tc>
        <w:tc>
          <w:tcPr>
            <w:tcW w:w="10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7811,10</w:t>
            </w:r>
          </w:p>
        </w:tc>
        <w:tc>
          <w:tcPr>
            <w:tcW w:w="128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0,1232</w:t>
            </w:r>
          </w:p>
        </w:tc>
        <w:tc>
          <w:tcPr>
            <w:tcW w:w="10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174,12</w:t>
            </w:r>
          </w:p>
        </w:tc>
      </w:tr>
      <w:tr w:rsidR="00D97A02" w:rsidRPr="00D97A02" w:rsidTr="00D97A02">
        <w:trPr>
          <w:divId w:val="439228787"/>
          <w:trHeight w:val="930"/>
        </w:trPr>
        <w:tc>
          <w:tcPr>
            <w:tcW w:w="3748"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13 (Дворец спорта) Каневское СП </w:t>
            </w:r>
            <w:proofErr w:type="gramStart"/>
            <w:r w:rsidRPr="00D97A02">
              <w:rPr>
                <w:color w:val="000000"/>
                <w:sz w:val="22"/>
                <w:szCs w:val="22"/>
              </w:rPr>
              <w:t>ст</w:t>
            </w:r>
            <w:proofErr w:type="gramEnd"/>
            <w:r w:rsidRPr="00D97A02">
              <w:rPr>
                <w:color w:val="000000"/>
                <w:sz w:val="22"/>
                <w:szCs w:val="22"/>
              </w:rPr>
              <w:t xml:space="preserve"> Каневская ул Горького 119а</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2,456</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1,24</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2,401</w:t>
            </w:r>
          </w:p>
        </w:tc>
        <w:tc>
          <w:tcPr>
            <w:tcW w:w="10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2280,38</w:t>
            </w:r>
          </w:p>
        </w:tc>
        <w:tc>
          <w:tcPr>
            <w:tcW w:w="128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0,0548</w:t>
            </w:r>
          </w:p>
        </w:tc>
        <w:tc>
          <w:tcPr>
            <w:tcW w:w="10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50,83</w:t>
            </w:r>
          </w:p>
        </w:tc>
      </w:tr>
      <w:tr w:rsidR="00D97A02" w:rsidRPr="00D97A02" w:rsidTr="00D97A02">
        <w:trPr>
          <w:divId w:val="439228787"/>
          <w:trHeight w:val="930"/>
        </w:trPr>
        <w:tc>
          <w:tcPr>
            <w:tcW w:w="3748"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14 (ДДУ "Берёзка") Каневское СП </w:t>
            </w:r>
            <w:proofErr w:type="gramStart"/>
            <w:r w:rsidRPr="00D97A02">
              <w:rPr>
                <w:color w:val="000000"/>
                <w:sz w:val="22"/>
                <w:szCs w:val="22"/>
              </w:rPr>
              <w:t>ст</w:t>
            </w:r>
            <w:proofErr w:type="gramEnd"/>
            <w:r w:rsidRPr="00D97A02">
              <w:rPr>
                <w:color w:val="000000"/>
                <w:sz w:val="22"/>
                <w:szCs w:val="22"/>
              </w:rPr>
              <w:t xml:space="preserve"> Каневская ул Октябрьская 83</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0,320</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0,289</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0,313</w:t>
            </w:r>
          </w:p>
        </w:tc>
        <w:tc>
          <w:tcPr>
            <w:tcW w:w="10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531,48</w:t>
            </w:r>
          </w:p>
        </w:tc>
        <w:tc>
          <w:tcPr>
            <w:tcW w:w="128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0,0071</w:t>
            </w:r>
          </w:p>
        </w:tc>
        <w:tc>
          <w:tcPr>
            <w:tcW w:w="10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11,85</w:t>
            </w:r>
          </w:p>
        </w:tc>
      </w:tr>
      <w:tr w:rsidR="00D97A02" w:rsidRPr="00D97A02" w:rsidTr="00D97A02">
        <w:trPr>
          <w:divId w:val="439228787"/>
          <w:trHeight w:val="930"/>
        </w:trPr>
        <w:tc>
          <w:tcPr>
            <w:tcW w:w="3748"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15 (Колос) Каневское СП </w:t>
            </w:r>
            <w:proofErr w:type="gramStart"/>
            <w:r w:rsidRPr="00D97A02">
              <w:rPr>
                <w:color w:val="000000"/>
                <w:sz w:val="22"/>
                <w:szCs w:val="22"/>
              </w:rPr>
              <w:t>ст</w:t>
            </w:r>
            <w:proofErr w:type="gramEnd"/>
            <w:r w:rsidRPr="00D97A02">
              <w:rPr>
                <w:color w:val="000000"/>
                <w:sz w:val="22"/>
                <w:szCs w:val="22"/>
              </w:rPr>
              <w:t xml:space="preserve"> Каневская ул Кубанская 58</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0,602</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0,54</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0,589</w:t>
            </w:r>
          </w:p>
        </w:tc>
        <w:tc>
          <w:tcPr>
            <w:tcW w:w="10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993,07</w:t>
            </w:r>
          </w:p>
        </w:tc>
        <w:tc>
          <w:tcPr>
            <w:tcW w:w="128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0,0134</w:t>
            </w:r>
          </w:p>
        </w:tc>
        <w:tc>
          <w:tcPr>
            <w:tcW w:w="10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22,14</w:t>
            </w:r>
          </w:p>
        </w:tc>
      </w:tr>
      <w:tr w:rsidR="00D97A02" w:rsidRPr="00D97A02" w:rsidTr="00D97A02">
        <w:trPr>
          <w:divId w:val="439228787"/>
          <w:trHeight w:val="930"/>
        </w:trPr>
        <w:tc>
          <w:tcPr>
            <w:tcW w:w="3748"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16 (КЗГА) Каневское СП </w:t>
            </w:r>
            <w:proofErr w:type="gramStart"/>
            <w:r w:rsidRPr="00D97A02">
              <w:rPr>
                <w:color w:val="000000"/>
                <w:sz w:val="22"/>
                <w:szCs w:val="22"/>
              </w:rPr>
              <w:t>ст</w:t>
            </w:r>
            <w:proofErr w:type="gramEnd"/>
            <w:r w:rsidRPr="00D97A02">
              <w:rPr>
                <w:color w:val="000000"/>
                <w:sz w:val="22"/>
                <w:szCs w:val="22"/>
              </w:rPr>
              <w:t xml:space="preserve"> Каневская ул Промысловая 12</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10,002</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8,14</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9,779</w:t>
            </w:r>
          </w:p>
        </w:tc>
        <w:tc>
          <w:tcPr>
            <w:tcW w:w="10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15072,40</w:t>
            </w:r>
          </w:p>
        </w:tc>
        <w:tc>
          <w:tcPr>
            <w:tcW w:w="128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0,2230</w:t>
            </w:r>
          </w:p>
        </w:tc>
        <w:tc>
          <w:tcPr>
            <w:tcW w:w="10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335,99</w:t>
            </w:r>
          </w:p>
        </w:tc>
      </w:tr>
    </w:tbl>
    <w:p w:rsidR="00866D42" w:rsidRDefault="0097649A" w:rsidP="00913250">
      <w:pPr>
        <w:ind w:firstLine="708"/>
        <w:jc w:val="both"/>
        <w:rPr>
          <w:rFonts w:eastAsia="Calibri"/>
          <w:sz w:val="24"/>
          <w:szCs w:val="24"/>
        </w:rPr>
      </w:pPr>
      <w:r>
        <w:rPr>
          <w:rFonts w:eastAsia="Calibri"/>
          <w:sz w:val="24"/>
          <w:szCs w:val="24"/>
        </w:rPr>
        <w:fldChar w:fldCharType="end"/>
      </w:r>
    </w:p>
    <w:p w:rsidR="00A3560E" w:rsidRDefault="00A3560E" w:rsidP="00541EC2">
      <w:pPr>
        <w:rPr>
          <w:rFonts w:eastAsia="Calibri"/>
        </w:rPr>
        <w:sectPr w:rsidR="00A3560E" w:rsidSect="00097E4C">
          <w:type w:val="nextColumn"/>
          <w:pgSz w:w="11905" w:h="16837"/>
          <w:pgMar w:top="851" w:right="851" w:bottom="1985" w:left="1418" w:header="227" w:footer="227" w:gutter="0"/>
          <w:cols w:space="60"/>
          <w:noEndnote/>
          <w:docGrid w:linePitch="326"/>
        </w:sectPr>
      </w:pPr>
    </w:p>
    <w:p w:rsidR="00D97A02" w:rsidRDefault="0097649A" w:rsidP="00913250">
      <w:r>
        <w:rPr>
          <w:rFonts w:eastAsia="Calibri"/>
        </w:rPr>
        <w:lastRenderedPageBreak/>
        <w:fldChar w:fldCharType="begin"/>
      </w:r>
      <w:r>
        <w:rPr>
          <w:rFonts w:eastAsia="Calibri"/>
        </w:rPr>
        <w:instrText xml:space="preserve"> LINK </w:instrText>
      </w:r>
      <w:r w:rsidR="00D97A02">
        <w:rPr>
          <w:rFonts w:eastAsia="Calibri"/>
        </w:rPr>
        <w:instrText xml:space="preserve">Excel.Sheet.8 "D:\\СхТ\\Каневское СП\\ST_v_2_0.xls" _1.2_текст!R30C1 </w:instrText>
      </w:r>
      <w:r>
        <w:rPr>
          <w:rFonts w:eastAsia="Calibri"/>
        </w:rPr>
        <w:instrText xml:space="preserve">\a \f 4 \h  \* MERGEFORMAT </w:instrText>
      </w:r>
      <w:r>
        <w:rPr>
          <w:rFonts w:eastAsia="Calibri"/>
        </w:rPr>
        <w:fldChar w:fldCharType="separate"/>
      </w:r>
    </w:p>
    <w:p w:rsidR="00D97A02" w:rsidRPr="00D97A02" w:rsidRDefault="00D97A02" w:rsidP="00D97A02">
      <w:pPr>
        <w:jc w:val="center"/>
        <w:rPr>
          <w:b/>
          <w:bCs/>
          <w:sz w:val="22"/>
          <w:szCs w:val="22"/>
        </w:rPr>
      </w:pPr>
      <w:r w:rsidRPr="00D97A02">
        <w:rPr>
          <w:b/>
          <w:bCs/>
          <w:sz w:val="22"/>
          <w:szCs w:val="22"/>
        </w:rPr>
        <w:t xml:space="preserve">Таблица  2.2 Объем потребления тепловой энергии (мощности) на собственные нужды и параметры тепловой мощности нетто </w:t>
      </w:r>
      <w:r w:rsidRPr="00D97A02">
        <w:rPr>
          <w:b/>
          <w:bCs/>
          <w:sz w:val="22"/>
          <w:szCs w:val="22"/>
        </w:rPr>
        <w:br/>
        <w:t>(Существующие и Проектируемые источники тепловой энергии на расчётный период)</w:t>
      </w:r>
    </w:p>
    <w:p w:rsidR="00D97A02" w:rsidRDefault="0097649A" w:rsidP="00913250">
      <w:r>
        <w:rPr>
          <w:rFonts w:eastAsia="Calibri"/>
        </w:rPr>
        <w:fldChar w:fldCharType="end"/>
      </w:r>
      <w:r w:rsidR="00AF5919">
        <w:rPr>
          <w:rFonts w:eastAsia="Calibri"/>
        </w:rPr>
        <w:fldChar w:fldCharType="begin"/>
      </w:r>
      <w:r w:rsidR="00AF5919">
        <w:rPr>
          <w:rFonts w:eastAsia="Calibri"/>
        </w:rPr>
        <w:instrText xml:space="preserve"> LINK </w:instrText>
      </w:r>
      <w:r w:rsidR="00D97A02">
        <w:rPr>
          <w:rFonts w:eastAsia="Calibri"/>
        </w:rPr>
        <w:instrText xml:space="preserve">Excel.Sheet.8 "D:\\СхТ\\Каневское СП\\ST_v_2_0.xls" "Таблицы СП 1-1!R8C109:R109C115" </w:instrText>
      </w:r>
      <w:r w:rsidR="00AF5919">
        <w:rPr>
          <w:rFonts w:eastAsia="Calibri"/>
        </w:rPr>
        <w:instrText xml:space="preserve">\a \f 4 \h \* MERGEFORMAT </w:instrText>
      </w:r>
      <w:r w:rsidR="00AF5919">
        <w:rPr>
          <w:rFonts w:eastAsia="Calibri"/>
        </w:rPr>
        <w:fldChar w:fldCharType="separate"/>
      </w:r>
    </w:p>
    <w:tbl>
      <w:tblPr>
        <w:tblW w:w="9923" w:type="dxa"/>
        <w:tblLook w:val="04A0" w:firstRow="1" w:lastRow="0" w:firstColumn="1" w:lastColumn="0" w:noHBand="0" w:noVBand="1"/>
      </w:tblPr>
      <w:tblGrid>
        <w:gridCol w:w="4003"/>
        <w:gridCol w:w="960"/>
        <w:gridCol w:w="960"/>
        <w:gridCol w:w="960"/>
        <w:gridCol w:w="960"/>
        <w:gridCol w:w="1120"/>
        <w:gridCol w:w="960"/>
      </w:tblGrid>
      <w:tr w:rsidR="00D97A02" w:rsidRPr="00D97A02" w:rsidTr="00D97A02">
        <w:trPr>
          <w:divId w:val="226040811"/>
          <w:trHeight w:val="2176"/>
        </w:trPr>
        <w:tc>
          <w:tcPr>
            <w:tcW w:w="45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Источник теплоснабжения</w:t>
            </w:r>
          </w:p>
        </w:tc>
        <w:tc>
          <w:tcPr>
            <w:tcW w:w="960" w:type="dxa"/>
            <w:tcBorders>
              <w:top w:val="single" w:sz="4" w:space="0" w:color="auto"/>
              <w:left w:val="nil"/>
              <w:bottom w:val="single" w:sz="4" w:space="0" w:color="auto"/>
              <w:right w:val="single" w:sz="4" w:space="0" w:color="auto"/>
            </w:tcBorders>
            <w:shd w:val="clear" w:color="auto" w:fill="auto"/>
            <w:textDirection w:val="btLr"/>
            <w:vAlign w:val="center"/>
            <w:hideMark/>
          </w:tcPr>
          <w:p w:rsidR="00D97A02" w:rsidRPr="00D97A02" w:rsidRDefault="00D97A02" w:rsidP="00D97A02">
            <w:pPr>
              <w:jc w:val="center"/>
              <w:rPr>
                <w:color w:val="000000"/>
              </w:rPr>
            </w:pPr>
            <w:r w:rsidRPr="00D97A02">
              <w:rPr>
                <w:color w:val="000000"/>
              </w:rPr>
              <w:t>Планируемый срок внедрения мероприятий (введения в эксплуатацию)</w:t>
            </w:r>
          </w:p>
        </w:tc>
        <w:tc>
          <w:tcPr>
            <w:tcW w:w="960" w:type="dxa"/>
            <w:tcBorders>
              <w:top w:val="single" w:sz="4" w:space="0" w:color="auto"/>
              <w:left w:val="nil"/>
              <w:bottom w:val="single" w:sz="4" w:space="0" w:color="auto"/>
              <w:right w:val="single" w:sz="4" w:space="0" w:color="auto"/>
            </w:tcBorders>
            <w:shd w:val="clear" w:color="auto" w:fill="auto"/>
            <w:textDirection w:val="btLr"/>
            <w:vAlign w:val="center"/>
            <w:hideMark/>
          </w:tcPr>
          <w:p w:rsidR="00D97A02" w:rsidRPr="00D97A02" w:rsidRDefault="00D97A02" w:rsidP="00D97A02">
            <w:pPr>
              <w:jc w:val="center"/>
              <w:rPr>
                <w:color w:val="000000"/>
                <w:sz w:val="22"/>
                <w:szCs w:val="22"/>
              </w:rPr>
            </w:pPr>
            <w:r w:rsidRPr="00D97A02">
              <w:rPr>
                <w:color w:val="000000"/>
                <w:sz w:val="22"/>
                <w:szCs w:val="22"/>
              </w:rPr>
              <w:t>Установленная теплопроизводительность котельной, Гкал/</w:t>
            </w:r>
            <w:proofErr w:type="gramStart"/>
            <w:r w:rsidRPr="00D97A02">
              <w:rPr>
                <w:color w:val="000000"/>
                <w:sz w:val="22"/>
                <w:szCs w:val="22"/>
              </w:rPr>
              <w:t>ч</w:t>
            </w:r>
            <w:proofErr w:type="gramEnd"/>
          </w:p>
        </w:tc>
        <w:tc>
          <w:tcPr>
            <w:tcW w:w="960" w:type="dxa"/>
            <w:tcBorders>
              <w:top w:val="single" w:sz="4" w:space="0" w:color="auto"/>
              <w:left w:val="nil"/>
              <w:bottom w:val="single" w:sz="4" w:space="0" w:color="auto"/>
              <w:right w:val="single" w:sz="4" w:space="0" w:color="auto"/>
            </w:tcBorders>
            <w:shd w:val="clear" w:color="auto" w:fill="auto"/>
            <w:textDirection w:val="btLr"/>
            <w:vAlign w:val="center"/>
            <w:hideMark/>
          </w:tcPr>
          <w:p w:rsidR="00D97A02" w:rsidRPr="00D97A02" w:rsidRDefault="00D97A02" w:rsidP="00D97A02">
            <w:pPr>
              <w:jc w:val="center"/>
              <w:rPr>
                <w:color w:val="000000"/>
                <w:sz w:val="22"/>
                <w:szCs w:val="22"/>
              </w:rPr>
            </w:pPr>
            <w:r w:rsidRPr="00D97A02">
              <w:rPr>
                <w:color w:val="000000"/>
                <w:sz w:val="22"/>
                <w:szCs w:val="22"/>
              </w:rPr>
              <w:t>Присоединённая тепловая нагрузка, Гкал/</w:t>
            </w:r>
            <w:proofErr w:type="gramStart"/>
            <w:r w:rsidRPr="00D97A02">
              <w:rPr>
                <w:color w:val="000000"/>
                <w:sz w:val="22"/>
                <w:szCs w:val="22"/>
              </w:rPr>
              <w:t>ч</w:t>
            </w:r>
            <w:proofErr w:type="gramEnd"/>
          </w:p>
        </w:tc>
        <w:tc>
          <w:tcPr>
            <w:tcW w:w="960" w:type="dxa"/>
            <w:tcBorders>
              <w:top w:val="single" w:sz="4" w:space="0" w:color="auto"/>
              <w:left w:val="nil"/>
              <w:bottom w:val="single" w:sz="4" w:space="0" w:color="auto"/>
              <w:right w:val="single" w:sz="4" w:space="0" w:color="auto"/>
            </w:tcBorders>
            <w:shd w:val="clear" w:color="auto" w:fill="auto"/>
            <w:textDirection w:val="btLr"/>
            <w:vAlign w:val="center"/>
            <w:hideMark/>
          </w:tcPr>
          <w:p w:rsidR="00D97A02" w:rsidRPr="00D97A02" w:rsidRDefault="00D97A02" w:rsidP="00D97A02">
            <w:pPr>
              <w:jc w:val="center"/>
              <w:rPr>
                <w:color w:val="000000"/>
                <w:sz w:val="22"/>
                <w:szCs w:val="22"/>
              </w:rPr>
            </w:pPr>
            <w:r w:rsidRPr="00D97A02">
              <w:rPr>
                <w:color w:val="000000"/>
                <w:sz w:val="22"/>
                <w:szCs w:val="22"/>
              </w:rPr>
              <w:t>Тепловая мощность нетто, Гкал/</w:t>
            </w:r>
            <w:proofErr w:type="gramStart"/>
            <w:r w:rsidRPr="00D97A02">
              <w:rPr>
                <w:color w:val="000000"/>
                <w:sz w:val="22"/>
                <w:szCs w:val="22"/>
              </w:rPr>
              <w:t>ч</w:t>
            </w:r>
            <w:proofErr w:type="gramEnd"/>
          </w:p>
        </w:tc>
        <w:tc>
          <w:tcPr>
            <w:tcW w:w="1120" w:type="dxa"/>
            <w:tcBorders>
              <w:top w:val="single" w:sz="4" w:space="0" w:color="auto"/>
              <w:left w:val="nil"/>
              <w:bottom w:val="single" w:sz="4" w:space="0" w:color="auto"/>
              <w:right w:val="single" w:sz="4" w:space="0" w:color="auto"/>
            </w:tcBorders>
            <w:shd w:val="clear" w:color="auto" w:fill="auto"/>
            <w:textDirection w:val="btLr"/>
            <w:vAlign w:val="center"/>
            <w:hideMark/>
          </w:tcPr>
          <w:p w:rsidR="00D97A02" w:rsidRPr="00D97A02" w:rsidRDefault="00D97A02" w:rsidP="00D97A02">
            <w:pPr>
              <w:jc w:val="center"/>
              <w:rPr>
                <w:color w:val="000000"/>
                <w:sz w:val="22"/>
                <w:szCs w:val="22"/>
              </w:rPr>
            </w:pPr>
            <w:r w:rsidRPr="00D97A02">
              <w:rPr>
                <w:color w:val="000000"/>
                <w:sz w:val="22"/>
                <w:szCs w:val="22"/>
              </w:rPr>
              <w:t>Собственные нужды, Гкал/</w:t>
            </w:r>
            <w:proofErr w:type="gramStart"/>
            <w:r w:rsidRPr="00D97A02">
              <w:rPr>
                <w:color w:val="000000"/>
                <w:sz w:val="22"/>
                <w:szCs w:val="22"/>
              </w:rPr>
              <w:t>ч</w:t>
            </w:r>
            <w:proofErr w:type="gramEnd"/>
          </w:p>
        </w:tc>
        <w:tc>
          <w:tcPr>
            <w:tcW w:w="960" w:type="dxa"/>
            <w:tcBorders>
              <w:top w:val="single" w:sz="4" w:space="0" w:color="auto"/>
              <w:left w:val="nil"/>
              <w:bottom w:val="single" w:sz="4" w:space="0" w:color="auto"/>
              <w:right w:val="single" w:sz="4" w:space="0" w:color="auto"/>
            </w:tcBorders>
            <w:shd w:val="clear" w:color="auto" w:fill="auto"/>
            <w:textDirection w:val="btLr"/>
            <w:vAlign w:val="center"/>
            <w:hideMark/>
          </w:tcPr>
          <w:p w:rsidR="00D97A02" w:rsidRPr="00D97A02" w:rsidRDefault="00D97A02" w:rsidP="00D97A02">
            <w:pPr>
              <w:jc w:val="center"/>
              <w:rPr>
                <w:color w:val="000000"/>
                <w:sz w:val="22"/>
                <w:szCs w:val="22"/>
              </w:rPr>
            </w:pPr>
            <w:r w:rsidRPr="00D97A02">
              <w:rPr>
                <w:color w:val="000000"/>
                <w:sz w:val="22"/>
                <w:szCs w:val="22"/>
              </w:rPr>
              <w:t>Годовой расход тепла на собственные нужды, Гкал/год</w:t>
            </w:r>
          </w:p>
        </w:tc>
      </w:tr>
      <w:tr w:rsidR="00D97A02" w:rsidRPr="00D97A02" w:rsidTr="00D97A02">
        <w:trPr>
          <w:divId w:val="226040811"/>
          <w:trHeight w:val="240"/>
        </w:trPr>
        <w:tc>
          <w:tcPr>
            <w:tcW w:w="4500" w:type="dxa"/>
            <w:tcBorders>
              <w:top w:val="nil"/>
              <w:left w:val="single" w:sz="4" w:space="0" w:color="auto"/>
              <w:bottom w:val="single" w:sz="4" w:space="0" w:color="auto"/>
              <w:right w:val="single" w:sz="4" w:space="0" w:color="auto"/>
            </w:tcBorders>
            <w:shd w:val="clear" w:color="auto" w:fill="auto"/>
            <w:vAlign w:val="bottom"/>
            <w:hideMark/>
          </w:tcPr>
          <w:p w:rsidR="00D97A02" w:rsidRPr="00D97A02" w:rsidRDefault="00D97A02" w:rsidP="00D97A02">
            <w:pPr>
              <w:jc w:val="center"/>
              <w:rPr>
                <w:b/>
                <w:bCs/>
                <w:color w:val="000000"/>
                <w:sz w:val="18"/>
                <w:szCs w:val="18"/>
              </w:rPr>
            </w:pPr>
            <w:r w:rsidRPr="00D97A02">
              <w:rPr>
                <w:b/>
                <w:bCs/>
                <w:color w:val="000000"/>
                <w:sz w:val="18"/>
                <w:szCs w:val="18"/>
              </w:rPr>
              <w:t>1</w:t>
            </w:r>
          </w:p>
        </w:tc>
        <w:tc>
          <w:tcPr>
            <w:tcW w:w="960" w:type="dxa"/>
            <w:tcBorders>
              <w:top w:val="nil"/>
              <w:left w:val="nil"/>
              <w:bottom w:val="single" w:sz="4" w:space="0" w:color="auto"/>
              <w:right w:val="single" w:sz="4" w:space="0" w:color="auto"/>
            </w:tcBorders>
            <w:shd w:val="clear" w:color="auto" w:fill="auto"/>
            <w:noWrap/>
            <w:vAlign w:val="bottom"/>
            <w:hideMark/>
          </w:tcPr>
          <w:p w:rsidR="00D97A02" w:rsidRPr="00D97A02" w:rsidRDefault="00D97A02" w:rsidP="00D97A02">
            <w:pPr>
              <w:jc w:val="center"/>
              <w:rPr>
                <w:b/>
                <w:bCs/>
                <w:color w:val="000000"/>
                <w:sz w:val="18"/>
                <w:szCs w:val="18"/>
              </w:rPr>
            </w:pPr>
            <w:r w:rsidRPr="00D97A02">
              <w:rPr>
                <w:b/>
                <w:bCs/>
                <w:color w:val="000000"/>
                <w:sz w:val="18"/>
                <w:szCs w:val="18"/>
              </w:rPr>
              <w:t>2</w:t>
            </w:r>
          </w:p>
        </w:tc>
        <w:tc>
          <w:tcPr>
            <w:tcW w:w="960" w:type="dxa"/>
            <w:tcBorders>
              <w:top w:val="nil"/>
              <w:left w:val="nil"/>
              <w:bottom w:val="single" w:sz="4" w:space="0" w:color="auto"/>
              <w:right w:val="single" w:sz="4" w:space="0" w:color="auto"/>
            </w:tcBorders>
            <w:shd w:val="clear" w:color="auto" w:fill="auto"/>
            <w:noWrap/>
            <w:vAlign w:val="bottom"/>
            <w:hideMark/>
          </w:tcPr>
          <w:p w:rsidR="00D97A02" w:rsidRPr="00D97A02" w:rsidRDefault="00D97A02" w:rsidP="00D97A02">
            <w:pPr>
              <w:jc w:val="center"/>
              <w:rPr>
                <w:b/>
                <w:bCs/>
                <w:color w:val="000000"/>
                <w:sz w:val="18"/>
                <w:szCs w:val="18"/>
              </w:rPr>
            </w:pPr>
            <w:r w:rsidRPr="00D97A02">
              <w:rPr>
                <w:b/>
                <w:bCs/>
                <w:color w:val="000000"/>
                <w:sz w:val="18"/>
                <w:szCs w:val="18"/>
              </w:rPr>
              <w:t>3</w:t>
            </w:r>
          </w:p>
        </w:tc>
        <w:tc>
          <w:tcPr>
            <w:tcW w:w="960" w:type="dxa"/>
            <w:tcBorders>
              <w:top w:val="nil"/>
              <w:left w:val="nil"/>
              <w:bottom w:val="single" w:sz="4" w:space="0" w:color="auto"/>
              <w:right w:val="single" w:sz="4" w:space="0" w:color="auto"/>
            </w:tcBorders>
            <w:shd w:val="clear" w:color="auto" w:fill="auto"/>
            <w:noWrap/>
            <w:vAlign w:val="bottom"/>
            <w:hideMark/>
          </w:tcPr>
          <w:p w:rsidR="00D97A02" w:rsidRPr="00D97A02" w:rsidRDefault="00D97A02" w:rsidP="00D97A02">
            <w:pPr>
              <w:jc w:val="center"/>
              <w:rPr>
                <w:b/>
                <w:bCs/>
                <w:color w:val="000000"/>
                <w:sz w:val="18"/>
                <w:szCs w:val="18"/>
              </w:rPr>
            </w:pPr>
            <w:r w:rsidRPr="00D97A02">
              <w:rPr>
                <w:b/>
                <w:bCs/>
                <w:color w:val="000000"/>
                <w:sz w:val="18"/>
                <w:szCs w:val="18"/>
              </w:rPr>
              <w:t>4</w:t>
            </w:r>
          </w:p>
        </w:tc>
        <w:tc>
          <w:tcPr>
            <w:tcW w:w="960" w:type="dxa"/>
            <w:tcBorders>
              <w:top w:val="nil"/>
              <w:left w:val="nil"/>
              <w:bottom w:val="single" w:sz="4" w:space="0" w:color="auto"/>
              <w:right w:val="single" w:sz="4" w:space="0" w:color="auto"/>
            </w:tcBorders>
            <w:shd w:val="clear" w:color="auto" w:fill="auto"/>
            <w:noWrap/>
            <w:vAlign w:val="bottom"/>
            <w:hideMark/>
          </w:tcPr>
          <w:p w:rsidR="00D97A02" w:rsidRPr="00D97A02" w:rsidRDefault="00D97A02" w:rsidP="00D97A02">
            <w:pPr>
              <w:jc w:val="center"/>
              <w:rPr>
                <w:b/>
                <w:bCs/>
                <w:color w:val="000000"/>
                <w:sz w:val="18"/>
                <w:szCs w:val="18"/>
              </w:rPr>
            </w:pPr>
            <w:r w:rsidRPr="00D97A02">
              <w:rPr>
                <w:b/>
                <w:bCs/>
                <w:color w:val="000000"/>
                <w:sz w:val="18"/>
                <w:szCs w:val="18"/>
              </w:rPr>
              <w:t>5</w:t>
            </w:r>
          </w:p>
        </w:tc>
        <w:tc>
          <w:tcPr>
            <w:tcW w:w="1120" w:type="dxa"/>
            <w:tcBorders>
              <w:top w:val="nil"/>
              <w:left w:val="nil"/>
              <w:bottom w:val="single" w:sz="4" w:space="0" w:color="auto"/>
              <w:right w:val="single" w:sz="4" w:space="0" w:color="auto"/>
            </w:tcBorders>
            <w:shd w:val="clear" w:color="auto" w:fill="auto"/>
            <w:noWrap/>
            <w:vAlign w:val="bottom"/>
            <w:hideMark/>
          </w:tcPr>
          <w:p w:rsidR="00D97A02" w:rsidRPr="00D97A02" w:rsidRDefault="00D97A02" w:rsidP="00D97A02">
            <w:pPr>
              <w:jc w:val="center"/>
              <w:rPr>
                <w:b/>
                <w:bCs/>
                <w:color w:val="000000"/>
                <w:sz w:val="18"/>
                <w:szCs w:val="18"/>
              </w:rPr>
            </w:pPr>
            <w:r w:rsidRPr="00D97A02">
              <w:rPr>
                <w:b/>
                <w:bCs/>
                <w:color w:val="000000"/>
                <w:sz w:val="18"/>
                <w:szCs w:val="18"/>
              </w:rPr>
              <w:t>6</w:t>
            </w:r>
          </w:p>
        </w:tc>
        <w:tc>
          <w:tcPr>
            <w:tcW w:w="960" w:type="dxa"/>
            <w:tcBorders>
              <w:top w:val="nil"/>
              <w:left w:val="nil"/>
              <w:bottom w:val="single" w:sz="4" w:space="0" w:color="auto"/>
              <w:right w:val="single" w:sz="4" w:space="0" w:color="auto"/>
            </w:tcBorders>
            <w:shd w:val="clear" w:color="auto" w:fill="auto"/>
            <w:noWrap/>
            <w:vAlign w:val="bottom"/>
            <w:hideMark/>
          </w:tcPr>
          <w:p w:rsidR="00D97A02" w:rsidRPr="00D97A02" w:rsidRDefault="00D97A02" w:rsidP="00D97A02">
            <w:pPr>
              <w:jc w:val="center"/>
              <w:rPr>
                <w:b/>
                <w:bCs/>
                <w:color w:val="000000"/>
                <w:sz w:val="18"/>
                <w:szCs w:val="18"/>
              </w:rPr>
            </w:pPr>
            <w:r w:rsidRPr="00D97A02">
              <w:rPr>
                <w:b/>
                <w:bCs/>
                <w:color w:val="000000"/>
                <w:sz w:val="18"/>
                <w:szCs w:val="18"/>
              </w:rPr>
              <w:t>7</w:t>
            </w:r>
          </w:p>
        </w:tc>
      </w:tr>
      <w:tr w:rsidR="00D97A02" w:rsidRPr="00D97A02" w:rsidTr="00D97A02">
        <w:trPr>
          <w:divId w:val="226040811"/>
          <w:trHeight w:val="885"/>
        </w:trPr>
        <w:tc>
          <w:tcPr>
            <w:tcW w:w="4500"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1 (СОШ №4) Каневское СП </w:t>
            </w:r>
            <w:proofErr w:type="gramStart"/>
            <w:r w:rsidRPr="00D97A02">
              <w:rPr>
                <w:color w:val="000000"/>
                <w:sz w:val="22"/>
                <w:szCs w:val="22"/>
              </w:rPr>
              <w:t>ст</w:t>
            </w:r>
            <w:proofErr w:type="gramEnd"/>
            <w:r w:rsidRPr="00D97A02">
              <w:rPr>
                <w:color w:val="000000"/>
                <w:sz w:val="22"/>
                <w:szCs w:val="22"/>
              </w:rPr>
              <w:t xml:space="preserve"> Каневская ул Октябрьская 89</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2020</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0,283</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0,252</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0,277</w:t>
            </w:r>
          </w:p>
        </w:tc>
        <w:tc>
          <w:tcPr>
            <w:tcW w:w="112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0,006</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10,33</w:t>
            </w:r>
          </w:p>
        </w:tc>
      </w:tr>
      <w:tr w:rsidR="00D97A02" w:rsidRPr="00D97A02" w:rsidTr="00D97A02">
        <w:trPr>
          <w:divId w:val="226040811"/>
          <w:trHeight w:val="885"/>
        </w:trPr>
        <w:tc>
          <w:tcPr>
            <w:tcW w:w="4500"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2 (СШ №3) Каневское СП </w:t>
            </w:r>
            <w:proofErr w:type="gramStart"/>
            <w:r w:rsidRPr="00D97A02">
              <w:rPr>
                <w:color w:val="000000"/>
                <w:sz w:val="22"/>
                <w:szCs w:val="22"/>
              </w:rPr>
              <w:t>ст</w:t>
            </w:r>
            <w:proofErr w:type="gramEnd"/>
            <w:r w:rsidRPr="00D97A02">
              <w:rPr>
                <w:color w:val="000000"/>
                <w:sz w:val="22"/>
                <w:szCs w:val="22"/>
              </w:rPr>
              <w:t xml:space="preserve"> Каневская ул Чипигинская 172</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2017</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0,430</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0,389</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0,420</w:t>
            </w:r>
          </w:p>
        </w:tc>
        <w:tc>
          <w:tcPr>
            <w:tcW w:w="112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0,009</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15,23</w:t>
            </w:r>
          </w:p>
        </w:tc>
      </w:tr>
      <w:tr w:rsidR="00D97A02" w:rsidRPr="00D97A02" w:rsidTr="00D97A02">
        <w:trPr>
          <w:divId w:val="226040811"/>
          <w:trHeight w:val="885"/>
        </w:trPr>
        <w:tc>
          <w:tcPr>
            <w:tcW w:w="4500"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3 (СШ №1) Каневское СП </w:t>
            </w:r>
            <w:proofErr w:type="gramStart"/>
            <w:r w:rsidRPr="00D97A02">
              <w:rPr>
                <w:color w:val="000000"/>
                <w:sz w:val="22"/>
                <w:szCs w:val="22"/>
              </w:rPr>
              <w:t>ст</w:t>
            </w:r>
            <w:proofErr w:type="gramEnd"/>
            <w:r w:rsidRPr="00D97A02">
              <w:rPr>
                <w:color w:val="000000"/>
                <w:sz w:val="22"/>
                <w:szCs w:val="22"/>
              </w:rPr>
              <w:t xml:space="preserve"> Каневская ул Горького 64</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2018</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0,860</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0,714</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0,841</w:t>
            </w:r>
          </w:p>
        </w:tc>
        <w:tc>
          <w:tcPr>
            <w:tcW w:w="112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0,016</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28,57</w:t>
            </w:r>
          </w:p>
        </w:tc>
      </w:tr>
      <w:tr w:rsidR="00D97A02" w:rsidRPr="00D97A02" w:rsidTr="00D97A02">
        <w:trPr>
          <w:divId w:val="226040811"/>
          <w:trHeight w:val="885"/>
        </w:trPr>
        <w:tc>
          <w:tcPr>
            <w:tcW w:w="4500"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4 (СШ №2) Каневское СП </w:t>
            </w:r>
            <w:proofErr w:type="gramStart"/>
            <w:r w:rsidRPr="00D97A02">
              <w:rPr>
                <w:color w:val="000000"/>
                <w:sz w:val="22"/>
                <w:szCs w:val="22"/>
              </w:rPr>
              <w:t>ст</w:t>
            </w:r>
            <w:proofErr w:type="gramEnd"/>
            <w:r w:rsidRPr="00D97A02">
              <w:rPr>
                <w:color w:val="000000"/>
                <w:sz w:val="22"/>
                <w:szCs w:val="22"/>
              </w:rPr>
              <w:t xml:space="preserve"> Каневская ул Вокзальная 130</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2020</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0,283</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0,28</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0,277</w:t>
            </w:r>
          </w:p>
        </w:tc>
        <w:tc>
          <w:tcPr>
            <w:tcW w:w="112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0,006</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11,48</w:t>
            </w:r>
          </w:p>
        </w:tc>
      </w:tr>
      <w:tr w:rsidR="00D97A02" w:rsidRPr="00D97A02" w:rsidTr="00D97A02">
        <w:trPr>
          <w:divId w:val="226040811"/>
          <w:trHeight w:val="885"/>
        </w:trPr>
        <w:tc>
          <w:tcPr>
            <w:tcW w:w="4500"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5 (ДДУ №3) Каневское СП </w:t>
            </w:r>
            <w:proofErr w:type="gramStart"/>
            <w:r w:rsidRPr="00D97A02">
              <w:rPr>
                <w:color w:val="000000"/>
                <w:sz w:val="22"/>
                <w:szCs w:val="22"/>
              </w:rPr>
              <w:t>ст</w:t>
            </w:r>
            <w:proofErr w:type="gramEnd"/>
            <w:r w:rsidRPr="00D97A02">
              <w:rPr>
                <w:color w:val="000000"/>
                <w:sz w:val="22"/>
                <w:szCs w:val="22"/>
              </w:rPr>
              <w:t xml:space="preserve"> Каневская ул Айвазовского 23</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2020</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0,080</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0,063</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0,078</w:t>
            </w:r>
          </w:p>
        </w:tc>
        <w:tc>
          <w:tcPr>
            <w:tcW w:w="112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0,001</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2,58</w:t>
            </w:r>
          </w:p>
        </w:tc>
      </w:tr>
      <w:tr w:rsidR="00D97A02" w:rsidRPr="00D97A02" w:rsidTr="00D97A02">
        <w:trPr>
          <w:divId w:val="226040811"/>
          <w:trHeight w:val="885"/>
        </w:trPr>
        <w:tc>
          <w:tcPr>
            <w:tcW w:w="4500"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6 (СЭС) Каневское СП </w:t>
            </w:r>
            <w:proofErr w:type="gramStart"/>
            <w:r w:rsidRPr="00D97A02">
              <w:rPr>
                <w:color w:val="000000"/>
                <w:sz w:val="22"/>
                <w:szCs w:val="22"/>
              </w:rPr>
              <w:t>ст</w:t>
            </w:r>
            <w:proofErr w:type="gramEnd"/>
            <w:r w:rsidRPr="00D97A02">
              <w:rPr>
                <w:color w:val="000000"/>
                <w:sz w:val="22"/>
                <w:szCs w:val="22"/>
              </w:rPr>
              <w:t xml:space="preserve"> Каневская ул Герцена 82</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2021 - 2025</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0,240</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0,191</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0,235</w:t>
            </w:r>
          </w:p>
        </w:tc>
        <w:tc>
          <w:tcPr>
            <w:tcW w:w="112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0,004</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7,83</w:t>
            </w:r>
          </w:p>
        </w:tc>
      </w:tr>
      <w:tr w:rsidR="00D97A02" w:rsidRPr="00D97A02" w:rsidTr="00D97A02">
        <w:trPr>
          <w:divId w:val="226040811"/>
          <w:trHeight w:val="885"/>
        </w:trPr>
        <w:tc>
          <w:tcPr>
            <w:tcW w:w="4500"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7 (ЦРБ) Каневское СП </w:t>
            </w:r>
            <w:proofErr w:type="gramStart"/>
            <w:r w:rsidRPr="00D97A02">
              <w:rPr>
                <w:color w:val="000000"/>
                <w:sz w:val="22"/>
                <w:szCs w:val="22"/>
              </w:rPr>
              <w:t>ст</w:t>
            </w:r>
            <w:proofErr w:type="gramEnd"/>
            <w:r w:rsidRPr="00D97A02">
              <w:rPr>
                <w:color w:val="000000"/>
                <w:sz w:val="22"/>
                <w:szCs w:val="22"/>
              </w:rPr>
              <w:t xml:space="preserve"> Каневская ул Больничная 58</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2021 - 2025</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4,300</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1,94</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4,204</w:t>
            </w:r>
          </w:p>
        </w:tc>
        <w:tc>
          <w:tcPr>
            <w:tcW w:w="112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0,043</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73,30</w:t>
            </w:r>
          </w:p>
        </w:tc>
      </w:tr>
      <w:tr w:rsidR="00D97A02" w:rsidRPr="00D97A02" w:rsidTr="00D97A02">
        <w:trPr>
          <w:divId w:val="226040811"/>
          <w:trHeight w:val="885"/>
        </w:trPr>
        <w:tc>
          <w:tcPr>
            <w:tcW w:w="4500"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8 (Нива) Каневское СП </w:t>
            </w:r>
            <w:proofErr w:type="gramStart"/>
            <w:r w:rsidRPr="00D97A02">
              <w:rPr>
                <w:color w:val="000000"/>
                <w:sz w:val="22"/>
                <w:szCs w:val="22"/>
              </w:rPr>
              <w:t>ст</w:t>
            </w:r>
            <w:proofErr w:type="gramEnd"/>
            <w:r w:rsidRPr="00D97A02">
              <w:rPr>
                <w:color w:val="000000"/>
                <w:sz w:val="22"/>
                <w:szCs w:val="22"/>
              </w:rPr>
              <w:t xml:space="preserve"> Каневская ул Горького 66</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2021 - 2025</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1,806</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1,7</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1,766</w:t>
            </w:r>
          </w:p>
        </w:tc>
        <w:tc>
          <w:tcPr>
            <w:tcW w:w="112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0,038</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65,95</w:t>
            </w:r>
          </w:p>
        </w:tc>
      </w:tr>
      <w:tr w:rsidR="00D97A02" w:rsidRPr="00D97A02" w:rsidTr="00D97A02">
        <w:trPr>
          <w:divId w:val="226040811"/>
          <w:trHeight w:val="885"/>
        </w:trPr>
        <w:tc>
          <w:tcPr>
            <w:tcW w:w="4500"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9 (Вокзальная) Каневское СП </w:t>
            </w:r>
            <w:proofErr w:type="gramStart"/>
            <w:r w:rsidRPr="00D97A02">
              <w:rPr>
                <w:color w:val="000000"/>
                <w:sz w:val="22"/>
                <w:szCs w:val="22"/>
              </w:rPr>
              <w:t>ст</w:t>
            </w:r>
            <w:proofErr w:type="gramEnd"/>
            <w:r w:rsidRPr="00D97A02">
              <w:rPr>
                <w:color w:val="000000"/>
                <w:sz w:val="22"/>
                <w:szCs w:val="22"/>
              </w:rPr>
              <w:t xml:space="preserve"> Каневская ул Вокзальная 20</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2021 - 2025</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2,494</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2,2866</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2,438</w:t>
            </w:r>
          </w:p>
        </w:tc>
        <w:tc>
          <w:tcPr>
            <w:tcW w:w="112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0,051</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76,85</w:t>
            </w:r>
          </w:p>
        </w:tc>
      </w:tr>
      <w:tr w:rsidR="00D97A02" w:rsidRPr="00D97A02" w:rsidTr="00D97A02">
        <w:trPr>
          <w:divId w:val="226040811"/>
          <w:trHeight w:val="885"/>
        </w:trPr>
        <w:tc>
          <w:tcPr>
            <w:tcW w:w="4500"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10 (Нестеренко) Каневское СП </w:t>
            </w:r>
            <w:proofErr w:type="gramStart"/>
            <w:r w:rsidRPr="00D97A02">
              <w:rPr>
                <w:color w:val="000000"/>
                <w:sz w:val="22"/>
                <w:szCs w:val="22"/>
              </w:rPr>
              <w:t>ст</w:t>
            </w:r>
            <w:proofErr w:type="gramEnd"/>
            <w:r w:rsidRPr="00D97A02">
              <w:rPr>
                <w:color w:val="000000"/>
                <w:sz w:val="22"/>
                <w:szCs w:val="22"/>
              </w:rPr>
              <w:t xml:space="preserve"> Каневская ул Нестеренко 58</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2021 - 2025</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0,946</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0,8369</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0,925</w:t>
            </w:r>
          </w:p>
        </w:tc>
        <w:tc>
          <w:tcPr>
            <w:tcW w:w="112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0,019</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28,19</w:t>
            </w:r>
          </w:p>
        </w:tc>
      </w:tr>
      <w:tr w:rsidR="00D97A02" w:rsidRPr="00D97A02" w:rsidTr="00D97A02">
        <w:trPr>
          <w:divId w:val="226040811"/>
          <w:trHeight w:val="1133"/>
        </w:trPr>
        <w:tc>
          <w:tcPr>
            <w:tcW w:w="10420" w:type="dxa"/>
            <w:gridSpan w:val="7"/>
            <w:tcBorders>
              <w:top w:val="nil"/>
              <w:left w:val="nil"/>
              <w:bottom w:val="nil"/>
              <w:right w:val="nil"/>
            </w:tcBorders>
            <w:shd w:val="clear" w:color="auto" w:fill="auto"/>
            <w:vAlign w:val="center"/>
            <w:hideMark/>
          </w:tcPr>
          <w:p w:rsidR="00D97A02" w:rsidRPr="00D97A02" w:rsidRDefault="00D97A02" w:rsidP="00D97A02">
            <w:pPr>
              <w:jc w:val="right"/>
              <w:rPr>
                <w:b/>
                <w:bCs/>
                <w:color w:val="000000"/>
                <w:sz w:val="22"/>
                <w:szCs w:val="22"/>
              </w:rPr>
            </w:pPr>
          </w:p>
        </w:tc>
      </w:tr>
      <w:tr w:rsidR="00D97A02" w:rsidRPr="00D97A02" w:rsidTr="00D97A02">
        <w:trPr>
          <w:divId w:val="226040811"/>
          <w:trHeight w:val="375"/>
        </w:trPr>
        <w:tc>
          <w:tcPr>
            <w:tcW w:w="10420" w:type="dxa"/>
            <w:gridSpan w:val="7"/>
            <w:tcBorders>
              <w:top w:val="nil"/>
              <w:left w:val="nil"/>
              <w:bottom w:val="nil"/>
              <w:right w:val="nil"/>
            </w:tcBorders>
            <w:shd w:val="clear" w:color="auto" w:fill="auto"/>
            <w:vAlign w:val="center"/>
            <w:hideMark/>
          </w:tcPr>
          <w:p w:rsidR="00D97A02" w:rsidRPr="00D97A02" w:rsidRDefault="00D97A02" w:rsidP="00D97A02">
            <w:pPr>
              <w:jc w:val="center"/>
              <w:rPr>
                <w:color w:val="000000"/>
                <w:sz w:val="22"/>
                <w:szCs w:val="22"/>
              </w:rPr>
            </w:pPr>
          </w:p>
        </w:tc>
      </w:tr>
      <w:tr w:rsidR="00D97A02" w:rsidRPr="00D97A02" w:rsidTr="00D97A02">
        <w:trPr>
          <w:divId w:val="226040811"/>
          <w:trHeight w:val="450"/>
        </w:trPr>
        <w:tc>
          <w:tcPr>
            <w:tcW w:w="10420" w:type="dxa"/>
            <w:gridSpan w:val="7"/>
            <w:tcBorders>
              <w:top w:val="nil"/>
              <w:left w:val="nil"/>
              <w:bottom w:val="nil"/>
              <w:right w:val="nil"/>
            </w:tcBorders>
            <w:shd w:val="clear" w:color="auto" w:fill="auto"/>
            <w:vAlign w:val="center"/>
            <w:hideMark/>
          </w:tcPr>
          <w:p w:rsidR="00D97A02" w:rsidRPr="00D97A02" w:rsidRDefault="00D97A02" w:rsidP="00D97A02">
            <w:pPr>
              <w:jc w:val="right"/>
              <w:rPr>
                <w:b/>
                <w:bCs/>
                <w:color w:val="000000"/>
                <w:sz w:val="22"/>
                <w:szCs w:val="22"/>
              </w:rPr>
            </w:pPr>
            <w:r w:rsidRPr="00D97A02">
              <w:rPr>
                <w:b/>
                <w:bCs/>
                <w:color w:val="000000"/>
                <w:sz w:val="22"/>
                <w:szCs w:val="22"/>
              </w:rPr>
              <w:t xml:space="preserve">Продолжение таблицы 2.2 </w:t>
            </w:r>
          </w:p>
        </w:tc>
      </w:tr>
      <w:tr w:rsidR="00D97A02" w:rsidRPr="00D97A02" w:rsidTr="00D97A02">
        <w:trPr>
          <w:divId w:val="226040811"/>
          <w:trHeight w:val="2284"/>
        </w:trPr>
        <w:tc>
          <w:tcPr>
            <w:tcW w:w="45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Источник теплоснабжения</w:t>
            </w:r>
          </w:p>
        </w:tc>
        <w:tc>
          <w:tcPr>
            <w:tcW w:w="960" w:type="dxa"/>
            <w:tcBorders>
              <w:top w:val="single" w:sz="4" w:space="0" w:color="auto"/>
              <w:left w:val="nil"/>
              <w:bottom w:val="single" w:sz="4" w:space="0" w:color="auto"/>
              <w:right w:val="single" w:sz="4" w:space="0" w:color="auto"/>
            </w:tcBorders>
            <w:shd w:val="clear" w:color="auto" w:fill="auto"/>
            <w:textDirection w:val="btLr"/>
            <w:vAlign w:val="center"/>
            <w:hideMark/>
          </w:tcPr>
          <w:p w:rsidR="00D97A02" w:rsidRPr="00D97A02" w:rsidRDefault="00D97A02" w:rsidP="00D97A02">
            <w:pPr>
              <w:jc w:val="center"/>
              <w:rPr>
                <w:color w:val="000000"/>
              </w:rPr>
            </w:pPr>
            <w:r w:rsidRPr="00D97A02">
              <w:rPr>
                <w:color w:val="000000"/>
              </w:rPr>
              <w:t>Планируемый срок внедрения мероприятий (введения в эксплуатацию)</w:t>
            </w:r>
          </w:p>
        </w:tc>
        <w:tc>
          <w:tcPr>
            <w:tcW w:w="960" w:type="dxa"/>
            <w:tcBorders>
              <w:top w:val="single" w:sz="4" w:space="0" w:color="auto"/>
              <w:left w:val="nil"/>
              <w:bottom w:val="single" w:sz="4" w:space="0" w:color="auto"/>
              <w:right w:val="single" w:sz="4" w:space="0" w:color="auto"/>
            </w:tcBorders>
            <w:shd w:val="clear" w:color="auto" w:fill="auto"/>
            <w:textDirection w:val="btLr"/>
            <w:vAlign w:val="center"/>
            <w:hideMark/>
          </w:tcPr>
          <w:p w:rsidR="00D97A02" w:rsidRPr="00D97A02" w:rsidRDefault="00D97A02" w:rsidP="00D97A02">
            <w:pPr>
              <w:jc w:val="center"/>
              <w:rPr>
                <w:color w:val="000000"/>
                <w:sz w:val="22"/>
                <w:szCs w:val="22"/>
              </w:rPr>
            </w:pPr>
            <w:r w:rsidRPr="00D97A02">
              <w:rPr>
                <w:color w:val="000000"/>
                <w:sz w:val="22"/>
                <w:szCs w:val="22"/>
              </w:rPr>
              <w:t>Установленная теплопроизводительность котельной, Гкал/</w:t>
            </w:r>
            <w:proofErr w:type="gramStart"/>
            <w:r w:rsidRPr="00D97A02">
              <w:rPr>
                <w:color w:val="000000"/>
                <w:sz w:val="22"/>
                <w:szCs w:val="22"/>
              </w:rPr>
              <w:t>ч</w:t>
            </w:r>
            <w:proofErr w:type="gramEnd"/>
          </w:p>
        </w:tc>
        <w:tc>
          <w:tcPr>
            <w:tcW w:w="960" w:type="dxa"/>
            <w:tcBorders>
              <w:top w:val="single" w:sz="4" w:space="0" w:color="auto"/>
              <w:left w:val="nil"/>
              <w:bottom w:val="single" w:sz="4" w:space="0" w:color="auto"/>
              <w:right w:val="single" w:sz="4" w:space="0" w:color="auto"/>
            </w:tcBorders>
            <w:shd w:val="clear" w:color="auto" w:fill="auto"/>
            <w:textDirection w:val="btLr"/>
            <w:vAlign w:val="center"/>
            <w:hideMark/>
          </w:tcPr>
          <w:p w:rsidR="00D97A02" w:rsidRPr="00D97A02" w:rsidRDefault="00D97A02" w:rsidP="00D97A02">
            <w:pPr>
              <w:jc w:val="center"/>
              <w:rPr>
                <w:color w:val="000000"/>
                <w:sz w:val="22"/>
                <w:szCs w:val="22"/>
              </w:rPr>
            </w:pPr>
            <w:r w:rsidRPr="00D97A02">
              <w:rPr>
                <w:color w:val="000000"/>
                <w:sz w:val="22"/>
                <w:szCs w:val="22"/>
              </w:rPr>
              <w:t>Присоединённая тепловая нагрузка, Гкал/</w:t>
            </w:r>
            <w:proofErr w:type="gramStart"/>
            <w:r w:rsidRPr="00D97A02">
              <w:rPr>
                <w:color w:val="000000"/>
                <w:sz w:val="22"/>
                <w:szCs w:val="22"/>
              </w:rPr>
              <w:t>ч</w:t>
            </w:r>
            <w:proofErr w:type="gramEnd"/>
          </w:p>
        </w:tc>
        <w:tc>
          <w:tcPr>
            <w:tcW w:w="960" w:type="dxa"/>
            <w:tcBorders>
              <w:top w:val="single" w:sz="4" w:space="0" w:color="auto"/>
              <w:left w:val="nil"/>
              <w:bottom w:val="single" w:sz="4" w:space="0" w:color="auto"/>
              <w:right w:val="single" w:sz="4" w:space="0" w:color="auto"/>
            </w:tcBorders>
            <w:shd w:val="clear" w:color="auto" w:fill="auto"/>
            <w:textDirection w:val="btLr"/>
            <w:vAlign w:val="center"/>
            <w:hideMark/>
          </w:tcPr>
          <w:p w:rsidR="00D97A02" w:rsidRPr="00D97A02" w:rsidRDefault="00D97A02" w:rsidP="00D97A02">
            <w:pPr>
              <w:jc w:val="center"/>
              <w:rPr>
                <w:color w:val="000000"/>
                <w:sz w:val="22"/>
                <w:szCs w:val="22"/>
              </w:rPr>
            </w:pPr>
            <w:r w:rsidRPr="00D97A02">
              <w:rPr>
                <w:color w:val="000000"/>
                <w:sz w:val="22"/>
                <w:szCs w:val="22"/>
              </w:rPr>
              <w:t>Тепловая мощность нетто, Гкал/</w:t>
            </w:r>
            <w:proofErr w:type="gramStart"/>
            <w:r w:rsidRPr="00D97A02">
              <w:rPr>
                <w:color w:val="000000"/>
                <w:sz w:val="22"/>
                <w:szCs w:val="22"/>
              </w:rPr>
              <w:t>ч</w:t>
            </w:r>
            <w:proofErr w:type="gramEnd"/>
          </w:p>
        </w:tc>
        <w:tc>
          <w:tcPr>
            <w:tcW w:w="1120" w:type="dxa"/>
            <w:tcBorders>
              <w:top w:val="single" w:sz="4" w:space="0" w:color="auto"/>
              <w:left w:val="nil"/>
              <w:bottom w:val="single" w:sz="4" w:space="0" w:color="auto"/>
              <w:right w:val="single" w:sz="4" w:space="0" w:color="auto"/>
            </w:tcBorders>
            <w:shd w:val="clear" w:color="auto" w:fill="auto"/>
            <w:textDirection w:val="btLr"/>
            <w:vAlign w:val="center"/>
            <w:hideMark/>
          </w:tcPr>
          <w:p w:rsidR="00D97A02" w:rsidRPr="00D97A02" w:rsidRDefault="00D97A02" w:rsidP="00D97A02">
            <w:pPr>
              <w:jc w:val="center"/>
              <w:rPr>
                <w:color w:val="000000"/>
                <w:sz w:val="22"/>
                <w:szCs w:val="22"/>
              </w:rPr>
            </w:pPr>
            <w:r w:rsidRPr="00D97A02">
              <w:rPr>
                <w:color w:val="000000"/>
                <w:sz w:val="22"/>
                <w:szCs w:val="22"/>
              </w:rPr>
              <w:t>Собственные нужды, Гкал/</w:t>
            </w:r>
            <w:proofErr w:type="gramStart"/>
            <w:r w:rsidRPr="00D97A02">
              <w:rPr>
                <w:color w:val="000000"/>
                <w:sz w:val="22"/>
                <w:szCs w:val="22"/>
              </w:rPr>
              <w:t>ч</w:t>
            </w:r>
            <w:proofErr w:type="gramEnd"/>
          </w:p>
        </w:tc>
        <w:tc>
          <w:tcPr>
            <w:tcW w:w="960" w:type="dxa"/>
            <w:tcBorders>
              <w:top w:val="single" w:sz="4" w:space="0" w:color="auto"/>
              <w:left w:val="nil"/>
              <w:bottom w:val="single" w:sz="4" w:space="0" w:color="auto"/>
              <w:right w:val="single" w:sz="4" w:space="0" w:color="auto"/>
            </w:tcBorders>
            <w:shd w:val="clear" w:color="auto" w:fill="auto"/>
            <w:textDirection w:val="btLr"/>
            <w:vAlign w:val="center"/>
            <w:hideMark/>
          </w:tcPr>
          <w:p w:rsidR="00D97A02" w:rsidRPr="00D97A02" w:rsidRDefault="00D97A02" w:rsidP="00D97A02">
            <w:pPr>
              <w:jc w:val="center"/>
              <w:rPr>
                <w:color w:val="000000"/>
                <w:sz w:val="22"/>
                <w:szCs w:val="22"/>
              </w:rPr>
            </w:pPr>
            <w:r w:rsidRPr="00D97A02">
              <w:rPr>
                <w:color w:val="000000"/>
                <w:sz w:val="22"/>
                <w:szCs w:val="22"/>
              </w:rPr>
              <w:t>Годовой расход тепла на собственные нужды, Гкал/год</w:t>
            </w:r>
          </w:p>
        </w:tc>
      </w:tr>
      <w:tr w:rsidR="00D97A02" w:rsidRPr="00D97A02" w:rsidTr="00D97A02">
        <w:trPr>
          <w:divId w:val="226040811"/>
          <w:trHeight w:val="240"/>
        </w:trPr>
        <w:tc>
          <w:tcPr>
            <w:tcW w:w="4500" w:type="dxa"/>
            <w:tcBorders>
              <w:top w:val="nil"/>
              <w:left w:val="single" w:sz="4" w:space="0" w:color="auto"/>
              <w:bottom w:val="single" w:sz="4" w:space="0" w:color="auto"/>
              <w:right w:val="single" w:sz="4" w:space="0" w:color="auto"/>
            </w:tcBorders>
            <w:shd w:val="clear" w:color="auto" w:fill="auto"/>
            <w:vAlign w:val="bottom"/>
            <w:hideMark/>
          </w:tcPr>
          <w:p w:rsidR="00D97A02" w:rsidRPr="00D97A02" w:rsidRDefault="00D97A02" w:rsidP="00D97A02">
            <w:pPr>
              <w:jc w:val="center"/>
              <w:rPr>
                <w:b/>
                <w:bCs/>
                <w:color w:val="000000"/>
                <w:sz w:val="18"/>
                <w:szCs w:val="18"/>
              </w:rPr>
            </w:pPr>
            <w:r w:rsidRPr="00D97A02">
              <w:rPr>
                <w:b/>
                <w:bCs/>
                <w:color w:val="000000"/>
                <w:sz w:val="18"/>
                <w:szCs w:val="18"/>
              </w:rPr>
              <w:t>1</w:t>
            </w:r>
          </w:p>
        </w:tc>
        <w:tc>
          <w:tcPr>
            <w:tcW w:w="960" w:type="dxa"/>
            <w:tcBorders>
              <w:top w:val="nil"/>
              <w:left w:val="nil"/>
              <w:bottom w:val="single" w:sz="4" w:space="0" w:color="auto"/>
              <w:right w:val="single" w:sz="4" w:space="0" w:color="auto"/>
            </w:tcBorders>
            <w:shd w:val="clear" w:color="auto" w:fill="auto"/>
            <w:noWrap/>
            <w:vAlign w:val="bottom"/>
            <w:hideMark/>
          </w:tcPr>
          <w:p w:rsidR="00D97A02" w:rsidRPr="00D97A02" w:rsidRDefault="00D97A02" w:rsidP="00D97A02">
            <w:pPr>
              <w:jc w:val="center"/>
              <w:rPr>
                <w:b/>
                <w:bCs/>
                <w:color w:val="000000"/>
                <w:sz w:val="18"/>
                <w:szCs w:val="18"/>
              </w:rPr>
            </w:pPr>
            <w:r w:rsidRPr="00D97A02">
              <w:rPr>
                <w:b/>
                <w:bCs/>
                <w:color w:val="000000"/>
                <w:sz w:val="18"/>
                <w:szCs w:val="18"/>
              </w:rPr>
              <w:t>2</w:t>
            </w:r>
          </w:p>
        </w:tc>
        <w:tc>
          <w:tcPr>
            <w:tcW w:w="960" w:type="dxa"/>
            <w:tcBorders>
              <w:top w:val="nil"/>
              <w:left w:val="nil"/>
              <w:bottom w:val="single" w:sz="4" w:space="0" w:color="auto"/>
              <w:right w:val="single" w:sz="4" w:space="0" w:color="auto"/>
            </w:tcBorders>
            <w:shd w:val="clear" w:color="auto" w:fill="auto"/>
            <w:noWrap/>
            <w:vAlign w:val="bottom"/>
            <w:hideMark/>
          </w:tcPr>
          <w:p w:rsidR="00D97A02" w:rsidRPr="00D97A02" w:rsidRDefault="00D97A02" w:rsidP="00D97A02">
            <w:pPr>
              <w:jc w:val="center"/>
              <w:rPr>
                <w:b/>
                <w:bCs/>
                <w:color w:val="000000"/>
                <w:sz w:val="18"/>
                <w:szCs w:val="18"/>
              </w:rPr>
            </w:pPr>
            <w:r w:rsidRPr="00D97A02">
              <w:rPr>
                <w:b/>
                <w:bCs/>
                <w:color w:val="000000"/>
                <w:sz w:val="18"/>
                <w:szCs w:val="18"/>
              </w:rPr>
              <w:t>3</w:t>
            </w:r>
          </w:p>
        </w:tc>
        <w:tc>
          <w:tcPr>
            <w:tcW w:w="960" w:type="dxa"/>
            <w:tcBorders>
              <w:top w:val="nil"/>
              <w:left w:val="nil"/>
              <w:bottom w:val="single" w:sz="4" w:space="0" w:color="auto"/>
              <w:right w:val="single" w:sz="4" w:space="0" w:color="auto"/>
            </w:tcBorders>
            <w:shd w:val="clear" w:color="auto" w:fill="auto"/>
            <w:noWrap/>
            <w:vAlign w:val="bottom"/>
            <w:hideMark/>
          </w:tcPr>
          <w:p w:rsidR="00D97A02" w:rsidRPr="00D97A02" w:rsidRDefault="00D97A02" w:rsidP="00D97A02">
            <w:pPr>
              <w:jc w:val="center"/>
              <w:rPr>
                <w:b/>
                <w:bCs/>
                <w:color w:val="000000"/>
                <w:sz w:val="18"/>
                <w:szCs w:val="18"/>
              </w:rPr>
            </w:pPr>
            <w:r w:rsidRPr="00D97A02">
              <w:rPr>
                <w:b/>
                <w:bCs/>
                <w:color w:val="000000"/>
                <w:sz w:val="18"/>
                <w:szCs w:val="18"/>
              </w:rPr>
              <w:t>4</w:t>
            </w:r>
          </w:p>
        </w:tc>
        <w:tc>
          <w:tcPr>
            <w:tcW w:w="960" w:type="dxa"/>
            <w:tcBorders>
              <w:top w:val="nil"/>
              <w:left w:val="nil"/>
              <w:bottom w:val="single" w:sz="4" w:space="0" w:color="auto"/>
              <w:right w:val="single" w:sz="4" w:space="0" w:color="auto"/>
            </w:tcBorders>
            <w:shd w:val="clear" w:color="auto" w:fill="auto"/>
            <w:noWrap/>
            <w:vAlign w:val="bottom"/>
            <w:hideMark/>
          </w:tcPr>
          <w:p w:rsidR="00D97A02" w:rsidRPr="00D97A02" w:rsidRDefault="00D97A02" w:rsidP="00D97A02">
            <w:pPr>
              <w:jc w:val="center"/>
              <w:rPr>
                <w:b/>
                <w:bCs/>
                <w:color w:val="000000"/>
                <w:sz w:val="18"/>
                <w:szCs w:val="18"/>
              </w:rPr>
            </w:pPr>
            <w:r w:rsidRPr="00D97A02">
              <w:rPr>
                <w:b/>
                <w:bCs/>
                <w:color w:val="000000"/>
                <w:sz w:val="18"/>
                <w:szCs w:val="18"/>
              </w:rPr>
              <w:t>5</w:t>
            </w:r>
          </w:p>
        </w:tc>
        <w:tc>
          <w:tcPr>
            <w:tcW w:w="1120" w:type="dxa"/>
            <w:tcBorders>
              <w:top w:val="nil"/>
              <w:left w:val="nil"/>
              <w:bottom w:val="single" w:sz="4" w:space="0" w:color="auto"/>
              <w:right w:val="single" w:sz="4" w:space="0" w:color="auto"/>
            </w:tcBorders>
            <w:shd w:val="clear" w:color="auto" w:fill="auto"/>
            <w:noWrap/>
            <w:vAlign w:val="bottom"/>
            <w:hideMark/>
          </w:tcPr>
          <w:p w:rsidR="00D97A02" w:rsidRPr="00D97A02" w:rsidRDefault="00D97A02" w:rsidP="00D97A02">
            <w:pPr>
              <w:jc w:val="center"/>
              <w:rPr>
                <w:b/>
                <w:bCs/>
                <w:color w:val="000000"/>
                <w:sz w:val="18"/>
                <w:szCs w:val="18"/>
              </w:rPr>
            </w:pPr>
            <w:r w:rsidRPr="00D97A02">
              <w:rPr>
                <w:b/>
                <w:bCs/>
                <w:color w:val="000000"/>
                <w:sz w:val="18"/>
                <w:szCs w:val="18"/>
              </w:rPr>
              <w:t>6</w:t>
            </w:r>
          </w:p>
        </w:tc>
        <w:tc>
          <w:tcPr>
            <w:tcW w:w="960" w:type="dxa"/>
            <w:tcBorders>
              <w:top w:val="nil"/>
              <w:left w:val="nil"/>
              <w:bottom w:val="single" w:sz="4" w:space="0" w:color="auto"/>
              <w:right w:val="single" w:sz="4" w:space="0" w:color="auto"/>
            </w:tcBorders>
            <w:shd w:val="clear" w:color="auto" w:fill="auto"/>
            <w:noWrap/>
            <w:vAlign w:val="bottom"/>
            <w:hideMark/>
          </w:tcPr>
          <w:p w:rsidR="00D97A02" w:rsidRPr="00D97A02" w:rsidRDefault="00D97A02" w:rsidP="00D97A02">
            <w:pPr>
              <w:jc w:val="center"/>
              <w:rPr>
                <w:b/>
                <w:bCs/>
                <w:color w:val="000000"/>
                <w:sz w:val="18"/>
                <w:szCs w:val="18"/>
              </w:rPr>
            </w:pPr>
            <w:r w:rsidRPr="00D97A02">
              <w:rPr>
                <w:b/>
                <w:bCs/>
                <w:color w:val="000000"/>
                <w:sz w:val="18"/>
                <w:szCs w:val="18"/>
              </w:rPr>
              <w:t>7</w:t>
            </w:r>
          </w:p>
        </w:tc>
      </w:tr>
      <w:tr w:rsidR="00D97A02" w:rsidRPr="00D97A02" w:rsidTr="00D97A02">
        <w:trPr>
          <w:divId w:val="226040811"/>
          <w:trHeight w:val="885"/>
        </w:trPr>
        <w:tc>
          <w:tcPr>
            <w:tcW w:w="4500"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11 (ДДУ № 12) Каневское СП </w:t>
            </w:r>
            <w:proofErr w:type="gramStart"/>
            <w:r w:rsidRPr="00D97A02">
              <w:rPr>
                <w:color w:val="000000"/>
                <w:sz w:val="22"/>
                <w:szCs w:val="22"/>
              </w:rPr>
              <w:t>ст</w:t>
            </w:r>
            <w:proofErr w:type="gramEnd"/>
            <w:r w:rsidRPr="00D97A02">
              <w:rPr>
                <w:color w:val="000000"/>
                <w:sz w:val="22"/>
                <w:szCs w:val="22"/>
              </w:rPr>
              <w:t xml:space="preserve"> Каневская ул Нестеренко 123</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2019</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0,946</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0,7929</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0,925</w:t>
            </w:r>
          </w:p>
        </w:tc>
        <w:tc>
          <w:tcPr>
            <w:tcW w:w="112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0,018</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21,28</w:t>
            </w:r>
          </w:p>
        </w:tc>
      </w:tr>
      <w:tr w:rsidR="00D97A02" w:rsidRPr="00D97A02" w:rsidTr="00D97A02">
        <w:trPr>
          <w:divId w:val="226040811"/>
          <w:trHeight w:val="885"/>
        </w:trPr>
        <w:tc>
          <w:tcPr>
            <w:tcW w:w="4500"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12 (Сельпо) Каневское СП </w:t>
            </w:r>
            <w:proofErr w:type="gramStart"/>
            <w:r w:rsidRPr="00D97A02">
              <w:rPr>
                <w:color w:val="000000"/>
                <w:sz w:val="22"/>
                <w:szCs w:val="22"/>
              </w:rPr>
              <w:t>ст</w:t>
            </w:r>
            <w:proofErr w:type="gramEnd"/>
            <w:r w:rsidRPr="00D97A02">
              <w:rPr>
                <w:color w:val="000000"/>
                <w:sz w:val="22"/>
                <w:szCs w:val="22"/>
              </w:rPr>
              <w:t xml:space="preserve"> Каневская ул Советская 50</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2017</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5,031</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4,238</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4,919</w:t>
            </w:r>
          </w:p>
        </w:tc>
        <w:tc>
          <w:tcPr>
            <w:tcW w:w="112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0,095</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153,95</w:t>
            </w:r>
          </w:p>
        </w:tc>
      </w:tr>
      <w:tr w:rsidR="00D97A02" w:rsidRPr="00D97A02" w:rsidTr="00D97A02">
        <w:trPr>
          <w:divId w:val="226040811"/>
          <w:trHeight w:val="885"/>
        </w:trPr>
        <w:tc>
          <w:tcPr>
            <w:tcW w:w="4500"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13 (Дворец спорта) Каневское СП </w:t>
            </w:r>
            <w:proofErr w:type="gramStart"/>
            <w:r w:rsidRPr="00D97A02">
              <w:rPr>
                <w:color w:val="000000"/>
                <w:sz w:val="22"/>
                <w:szCs w:val="22"/>
              </w:rPr>
              <w:t>ст</w:t>
            </w:r>
            <w:proofErr w:type="gramEnd"/>
            <w:r w:rsidRPr="00D97A02">
              <w:rPr>
                <w:color w:val="000000"/>
                <w:sz w:val="22"/>
                <w:szCs w:val="22"/>
              </w:rPr>
              <w:t xml:space="preserve"> Каневская ул Горького 119а</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2018</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1,720</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1,24</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1,682</w:t>
            </w:r>
          </w:p>
        </w:tc>
        <w:tc>
          <w:tcPr>
            <w:tcW w:w="112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0,028</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48,77</w:t>
            </w:r>
          </w:p>
        </w:tc>
      </w:tr>
      <w:tr w:rsidR="00D97A02" w:rsidRPr="00D97A02" w:rsidTr="00D97A02">
        <w:trPr>
          <w:divId w:val="226040811"/>
          <w:trHeight w:val="885"/>
        </w:trPr>
        <w:tc>
          <w:tcPr>
            <w:tcW w:w="4500"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14 (ДДУ "Берёзка") Каневское СП </w:t>
            </w:r>
            <w:proofErr w:type="gramStart"/>
            <w:r w:rsidRPr="00D97A02">
              <w:rPr>
                <w:color w:val="000000"/>
                <w:sz w:val="22"/>
                <w:szCs w:val="22"/>
              </w:rPr>
              <w:t>ст</w:t>
            </w:r>
            <w:proofErr w:type="gramEnd"/>
            <w:r w:rsidRPr="00D97A02">
              <w:rPr>
                <w:color w:val="000000"/>
                <w:sz w:val="22"/>
                <w:szCs w:val="22"/>
              </w:rPr>
              <w:t xml:space="preserve"> Каневская ул Октябрьская 83</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2020</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0,320</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0,289</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0,313</w:t>
            </w:r>
          </w:p>
        </w:tc>
        <w:tc>
          <w:tcPr>
            <w:tcW w:w="112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0,006</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11,85</w:t>
            </w:r>
          </w:p>
        </w:tc>
      </w:tr>
      <w:tr w:rsidR="00D97A02" w:rsidRPr="00D97A02" w:rsidTr="00D97A02">
        <w:trPr>
          <w:divId w:val="226040811"/>
          <w:trHeight w:val="885"/>
        </w:trPr>
        <w:tc>
          <w:tcPr>
            <w:tcW w:w="4500"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15 (Колос) Каневское СП </w:t>
            </w:r>
            <w:proofErr w:type="gramStart"/>
            <w:r w:rsidRPr="00D97A02">
              <w:rPr>
                <w:color w:val="000000"/>
                <w:sz w:val="22"/>
                <w:szCs w:val="22"/>
              </w:rPr>
              <w:t>ст</w:t>
            </w:r>
            <w:proofErr w:type="gramEnd"/>
            <w:r w:rsidRPr="00D97A02">
              <w:rPr>
                <w:color w:val="000000"/>
                <w:sz w:val="22"/>
                <w:szCs w:val="22"/>
              </w:rPr>
              <w:t xml:space="preserve"> Каневская ул Кубанская 58</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2020</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0,602</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0,54</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0,589</w:t>
            </w:r>
          </w:p>
        </w:tc>
        <w:tc>
          <w:tcPr>
            <w:tcW w:w="112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0,012</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20,80</w:t>
            </w:r>
          </w:p>
        </w:tc>
      </w:tr>
      <w:tr w:rsidR="00D97A02" w:rsidRPr="00D97A02" w:rsidTr="00D97A02">
        <w:trPr>
          <w:divId w:val="226040811"/>
          <w:trHeight w:val="885"/>
        </w:trPr>
        <w:tc>
          <w:tcPr>
            <w:tcW w:w="4500"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16 (КЗГА) Каневское СП </w:t>
            </w:r>
            <w:proofErr w:type="gramStart"/>
            <w:r w:rsidRPr="00D97A02">
              <w:rPr>
                <w:color w:val="000000"/>
                <w:sz w:val="22"/>
                <w:szCs w:val="22"/>
              </w:rPr>
              <w:t>ст</w:t>
            </w:r>
            <w:proofErr w:type="gramEnd"/>
            <w:r w:rsidRPr="00D97A02">
              <w:rPr>
                <w:color w:val="000000"/>
                <w:sz w:val="22"/>
                <w:szCs w:val="22"/>
              </w:rPr>
              <w:t xml:space="preserve"> Каневская ул Промысловая 12</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112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r>
      <w:tr w:rsidR="00D97A02" w:rsidRPr="00D97A02" w:rsidTr="00D97A02">
        <w:trPr>
          <w:divId w:val="226040811"/>
          <w:trHeight w:val="885"/>
        </w:trPr>
        <w:tc>
          <w:tcPr>
            <w:tcW w:w="4500"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17 (1п) Каневское СП </w:t>
            </w:r>
            <w:proofErr w:type="gramStart"/>
            <w:r w:rsidRPr="00D97A02">
              <w:rPr>
                <w:color w:val="000000"/>
                <w:sz w:val="22"/>
                <w:szCs w:val="22"/>
              </w:rPr>
              <w:t>ст</w:t>
            </w:r>
            <w:proofErr w:type="gramEnd"/>
            <w:r w:rsidRPr="00D97A02">
              <w:rPr>
                <w:color w:val="000000"/>
                <w:sz w:val="22"/>
                <w:szCs w:val="22"/>
              </w:rPr>
              <w:t xml:space="preserve"> Каневская  </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2031 - 2034</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1,987</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1,805</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1,943</w:t>
            </w:r>
          </w:p>
        </w:tc>
        <w:tc>
          <w:tcPr>
            <w:tcW w:w="112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0,040</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75,72</w:t>
            </w:r>
          </w:p>
        </w:tc>
      </w:tr>
      <w:tr w:rsidR="00D97A02" w:rsidRPr="00D97A02" w:rsidTr="00D97A02">
        <w:trPr>
          <w:divId w:val="226040811"/>
          <w:trHeight w:val="885"/>
        </w:trPr>
        <w:tc>
          <w:tcPr>
            <w:tcW w:w="4500"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18 (2п) Каневское СП </w:t>
            </w:r>
            <w:proofErr w:type="gramStart"/>
            <w:r w:rsidRPr="00D97A02">
              <w:rPr>
                <w:color w:val="000000"/>
                <w:sz w:val="22"/>
                <w:szCs w:val="22"/>
              </w:rPr>
              <w:t>ст</w:t>
            </w:r>
            <w:proofErr w:type="gramEnd"/>
            <w:r w:rsidRPr="00D97A02">
              <w:rPr>
                <w:color w:val="000000"/>
                <w:sz w:val="22"/>
                <w:szCs w:val="22"/>
              </w:rPr>
              <w:t xml:space="preserve"> Каневская  </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2021 - 2025</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0,136</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0,124</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0,133</w:t>
            </w:r>
          </w:p>
        </w:tc>
        <w:tc>
          <w:tcPr>
            <w:tcW w:w="112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0,003</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5,20</w:t>
            </w:r>
          </w:p>
        </w:tc>
      </w:tr>
      <w:tr w:rsidR="00D97A02" w:rsidRPr="00D97A02" w:rsidTr="00D97A02">
        <w:trPr>
          <w:divId w:val="226040811"/>
          <w:trHeight w:val="885"/>
        </w:trPr>
        <w:tc>
          <w:tcPr>
            <w:tcW w:w="4500"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19 (3п) Каневское СП </w:t>
            </w:r>
            <w:proofErr w:type="gramStart"/>
            <w:r w:rsidRPr="00D97A02">
              <w:rPr>
                <w:color w:val="000000"/>
                <w:sz w:val="22"/>
                <w:szCs w:val="22"/>
              </w:rPr>
              <w:t>ст</w:t>
            </w:r>
            <w:proofErr w:type="gramEnd"/>
            <w:r w:rsidRPr="00D97A02">
              <w:rPr>
                <w:color w:val="000000"/>
                <w:sz w:val="22"/>
                <w:szCs w:val="22"/>
              </w:rPr>
              <w:t xml:space="preserve"> Каневская  </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2021 - 2025</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0,196</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0,179</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0,192</w:t>
            </w:r>
          </w:p>
        </w:tc>
        <w:tc>
          <w:tcPr>
            <w:tcW w:w="112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0,004</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7,51</w:t>
            </w:r>
          </w:p>
        </w:tc>
      </w:tr>
      <w:tr w:rsidR="00D97A02" w:rsidRPr="00D97A02" w:rsidTr="00D97A02">
        <w:trPr>
          <w:divId w:val="226040811"/>
          <w:trHeight w:val="885"/>
        </w:trPr>
        <w:tc>
          <w:tcPr>
            <w:tcW w:w="4500"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20 (4п) Каневское СП </w:t>
            </w:r>
            <w:proofErr w:type="gramStart"/>
            <w:r w:rsidRPr="00D97A02">
              <w:rPr>
                <w:color w:val="000000"/>
                <w:sz w:val="22"/>
                <w:szCs w:val="22"/>
              </w:rPr>
              <w:t>ст</w:t>
            </w:r>
            <w:proofErr w:type="gramEnd"/>
            <w:r w:rsidRPr="00D97A02">
              <w:rPr>
                <w:color w:val="000000"/>
                <w:sz w:val="22"/>
                <w:szCs w:val="22"/>
              </w:rPr>
              <w:t xml:space="preserve"> Каневская  </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2021 - 2025</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0,117</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0,106</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0,114</w:t>
            </w:r>
          </w:p>
        </w:tc>
        <w:tc>
          <w:tcPr>
            <w:tcW w:w="112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0,002</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4,45</w:t>
            </w:r>
          </w:p>
        </w:tc>
      </w:tr>
      <w:tr w:rsidR="00D97A02" w:rsidRPr="00D97A02" w:rsidTr="00D97A02">
        <w:trPr>
          <w:divId w:val="226040811"/>
          <w:trHeight w:val="885"/>
        </w:trPr>
        <w:tc>
          <w:tcPr>
            <w:tcW w:w="4500"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21 (5п) Каневское СП </w:t>
            </w:r>
            <w:proofErr w:type="gramStart"/>
            <w:r w:rsidRPr="00D97A02">
              <w:rPr>
                <w:color w:val="000000"/>
                <w:sz w:val="22"/>
                <w:szCs w:val="22"/>
              </w:rPr>
              <w:t>ст</w:t>
            </w:r>
            <w:proofErr w:type="gramEnd"/>
            <w:r w:rsidRPr="00D97A02">
              <w:rPr>
                <w:color w:val="000000"/>
                <w:sz w:val="22"/>
                <w:szCs w:val="22"/>
              </w:rPr>
              <w:t xml:space="preserve"> Каневская  </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2026 - 2030</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1,264</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1,15</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1,236</w:t>
            </w:r>
          </w:p>
        </w:tc>
        <w:tc>
          <w:tcPr>
            <w:tcW w:w="112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0,026</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48,24</w:t>
            </w:r>
          </w:p>
        </w:tc>
      </w:tr>
      <w:tr w:rsidR="00D97A02" w:rsidRPr="00D97A02" w:rsidTr="00D97A02">
        <w:trPr>
          <w:divId w:val="226040811"/>
          <w:trHeight w:val="532"/>
        </w:trPr>
        <w:tc>
          <w:tcPr>
            <w:tcW w:w="10420" w:type="dxa"/>
            <w:gridSpan w:val="7"/>
            <w:tcBorders>
              <w:top w:val="nil"/>
              <w:left w:val="nil"/>
              <w:bottom w:val="nil"/>
              <w:right w:val="nil"/>
            </w:tcBorders>
            <w:shd w:val="clear" w:color="auto" w:fill="auto"/>
            <w:vAlign w:val="center"/>
            <w:hideMark/>
          </w:tcPr>
          <w:p w:rsidR="00D97A02" w:rsidRPr="00D97A02" w:rsidRDefault="00D97A02" w:rsidP="00D97A02">
            <w:pPr>
              <w:jc w:val="right"/>
              <w:rPr>
                <w:b/>
                <w:bCs/>
                <w:color w:val="000000"/>
                <w:sz w:val="22"/>
                <w:szCs w:val="22"/>
              </w:rPr>
            </w:pPr>
          </w:p>
        </w:tc>
      </w:tr>
      <w:tr w:rsidR="00D97A02" w:rsidRPr="00D97A02" w:rsidTr="00D97A02">
        <w:trPr>
          <w:divId w:val="226040811"/>
          <w:trHeight w:val="375"/>
        </w:trPr>
        <w:tc>
          <w:tcPr>
            <w:tcW w:w="10420" w:type="dxa"/>
            <w:gridSpan w:val="7"/>
            <w:tcBorders>
              <w:top w:val="nil"/>
              <w:left w:val="nil"/>
              <w:bottom w:val="nil"/>
              <w:right w:val="nil"/>
            </w:tcBorders>
            <w:shd w:val="clear" w:color="auto" w:fill="auto"/>
            <w:vAlign w:val="center"/>
            <w:hideMark/>
          </w:tcPr>
          <w:p w:rsidR="00D97A02" w:rsidRPr="00D97A02" w:rsidRDefault="00D97A02" w:rsidP="00D97A02">
            <w:pPr>
              <w:jc w:val="center"/>
              <w:rPr>
                <w:color w:val="000000"/>
                <w:sz w:val="22"/>
                <w:szCs w:val="22"/>
              </w:rPr>
            </w:pPr>
          </w:p>
        </w:tc>
      </w:tr>
      <w:tr w:rsidR="00D97A02" w:rsidRPr="00D97A02" w:rsidTr="00D97A02">
        <w:trPr>
          <w:divId w:val="226040811"/>
          <w:trHeight w:val="375"/>
        </w:trPr>
        <w:tc>
          <w:tcPr>
            <w:tcW w:w="10420" w:type="dxa"/>
            <w:gridSpan w:val="7"/>
            <w:tcBorders>
              <w:top w:val="nil"/>
              <w:left w:val="nil"/>
              <w:bottom w:val="nil"/>
              <w:right w:val="nil"/>
            </w:tcBorders>
            <w:shd w:val="clear" w:color="auto" w:fill="auto"/>
            <w:vAlign w:val="center"/>
            <w:hideMark/>
          </w:tcPr>
          <w:p w:rsidR="00D97A02" w:rsidRPr="00D97A02" w:rsidRDefault="00D97A02" w:rsidP="00D97A02">
            <w:pPr>
              <w:jc w:val="right"/>
              <w:rPr>
                <w:b/>
                <w:bCs/>
                <w:color w:val="000000"/>
                <w:sz w:val="22"/>
                <w:szCs w:val="22"/>
              </w:rPr>
            </w:pPr>
            <w:r w:rsidRPr="00D97A02">
              <w:rPr>
                <w:b/>
                <w:bCs/>
                <w:color w:val="000000"/>
                <w:sz w:val="22"/>
                <w:szCs w:val="22"/>
              </w:rPr>
              <w:t xml:space="preserve">Продолжение таблицы 2.2 </w:t>
            </w:r>
          </w:p>
        </w:tc>
      </w:tr>
      <w:tr w:rsidR="00D97A02" w:rsidRPr="00D97A02" w:rsidTr="00D97A02">
        <w:trPr>
          <w:divId w:val="226040811"/>
          <w:trHeight w:val="2226"/>
        </w:trPr>
        <w:tc>
          <w:tcPr>
            <w:tcW w:w="45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Источник теплоснабжения</w:t>
            </w:r>
          </w:p>
        </w:tc>
        <w:tc>
          <w:tcPr>
            <w:tcW w:w="960" w:type="dxa"/>
            <w:tcBorders>
              <w:top w:val="single" w:sz="4" w:space="0" w:color="auto"/>
              <w:left w:val="nil"/>
              <w:bottom w:val="single" w:sz="4" w:space="0" w:color="auto"/>
              <w:right w:val="single" w:sz="4" w:space="0" w:color="auto"/>
            </w:tcBorders>
            <w:shd w:val="clear" w:color="auto" w:fill="auto"/>
            <w:textDirection w:val="btLr"/>
            <w:vAlign w:val="center"/>
            <w:hideMark/>
          </w:tcPr>
          <w:p w:rsidR="00D97A02" w:rsidRPr="00D97A02" w:rsidRDefault="00D97A02" w:rsidP="00D97A02">
            <w:pPr>
              <w:jc w:val="center"/>
              <w:rPr>
                <w:color w:val="000000"/>
              </w:rPr>
            </w:pPr>
            <w:r w:rsidRPr="00D97A02">
              <w:rPr>
                <w:color w:val="000000"/>
              </w:rPr>
              <w:t>Планируемый срок внедрения мероприятий (введения в эксплуатацию)</w:t>
            </w:r>
          </w:p>
        </w:tc>
        <w:tc>
          <w:tcPr>
            <w:tcW w:w="960" w:type="dxa"/>
            <w:tcBorders>
              <w:top w:val="single" w:sz="4" w:space="0" w:color="auto"/>
              <w:left w:val="nil"/>
              <w:bottom w:val="single" w:sz="4" w:space="0" w:color="auto"/>
              <w:right w:val="single" w:sz="4" w:space="0" w:color="auto"/>
            </w:tcBorders>
            <w:shd w:val="clear" w:color="auto" w:fill="auto"/>
            <w:textDirection w:val="btLr"/>
            <w:vAlign w:val="center"/>
            <w:hideMark/>
          </w:tcPr>
          <w:p w:rsidR="00D97A02" w:rsidRPr="00D97A02" w:rsidRDefault="00D97A02" w:rsidP="00D97A02">
            <w:pPr>
              <w:jc w:val="center"/>
              <w:rPr>
                <w:color w:val="000000"/>
              </w:rPr>
            </w:pPr>
            <w:r w:rsidRPr="00D97A02">
              <w:rPr>
                <w:color w:val="000000"/>
              </w:rPr>
              <w:t>Установленная теплопроизводительность котельной, Гкал/</w:t>
            </w:r>
            <w:proofErr w:type="gramStart"/>
            <w:r w:rsidRPr="00D97A02">
              <w:rPr>
                <w:color w:val="000000"/>
              </w:rPr>
              <w:t>ч</w:t>
            </w:r>
            <w:proofErr w:type="gramEnd"/>
          </w:p>
        </w:tc>
        <w:tc>
          <w:tcPr>
            <w:tcW w:w="960" w:type="dxa"/>
            <w:tcBorders>
              <w:top w:val="single" w:sz="4" w:space="0" w:color="auto"/>
              <w:left w:val="nil"/>
              <w:bottom w:val="single" w:sz="4" w:space="0" w:color="auto"/>
              <w:right w:val="single" w:sz="4" w:space="0" w:color="auto"/>
            </w:tcBorders>
            <w:shd w:val="clear" w:color="auto" w:fill="auto"/>
            <w:textDirection w:val="btLr"/>
            <w:vAlign w:val="center"/>
            <w:hideMark/>
          </w:tcPr>
          <w:p w:rsidR="00D97A02" w:rsidRPr="00D97A02" w:rsidRDefault="00D97A02" w:rsidP="00D97A02">
            <w:pPr>
              <w:jc w:val="center"/>
              <w:rPr>
                <w:color w:val="000000"/>
              </w:rPr>
            </w:pPr>
            <w:r w:rsidRPr="00D97A02">
              <w:rPr>
                <w:color w:val="000000"/>
              </w:rPr>
              <w:t>Присоединённая тепловая нагрузка, Гкал/</w:t>
            </w:r>
            <w:proofErr w:type="gramStart"/>
            <w:r w:rsidRPr="00D97A02">
              <w:rPr>
                <w:color w:val="000000"/>
              </w:rPr>
              <w:t>ч</w:t>
            </w:r>
            <w:proofErr w:type="gramEnd"/>
          </w:p>
        </w:tc>
        <w:tc>
          <w:tcPr>
            <w:tcW w:w="960" w:type="dxa"/>
            <w:tcBorders>
              <w:top w:val="single" w:sz="4" w:space="0" w:color="auto"/>
              <w:left w:val="nil"/>
              <w:bottom w:val="single" w:sz="4" w:space="0" w:color="auto"/>
              <w:right w:val="single" w:sz="4" w:space="0" w:color="auto"/>
            </w:tcBorders>
            <w:shd w:val="clear" w:color="auto" w:fill="auto"/>
            <w:textDirection w:val="btLr"/>
            <w:vAlign w:val="center"/>
            <w:hideMark/>
          </w:tcPr>
          <w:p w:rsidR="00D97A02" w:rsidRPr="00D97A02" w:rsidRDefault="00D97A02" w:rsidP="00D97A02">
            <w:pPr>
              <w:jc w:val="center"/>
              <w:rPr>
                <w:color w:val="000000"/>
              </w:rPr>
            </w:pPr>
            <w:r w:rsidRPr="00D97A02">
              <w:rPr>
                <w:color w:val="000000"/>
              </w:rPr>
              <w:t>Тепловая мощность нетто, Гкал/</w:t>
            </w:r>
            <w:proofErr w:type="gramStart"/>
            <w:r w:rsidRPr="00D97A02">
              <w:rPr>
                <w:color w:val="000000"/>
              </w:rPr>
              <w:t>ч</w:t>
            </w:r>
            <w:proofErr w:type="gramEnd"/>
          </w:p>
        </w:tc>
        <w:tc>
          <w:tcPr>
            <w:tcW w:w="1120" w:type="dxa"/>
            <w:tcBorders>
              <w:top w:val="single" w:sz="4" w:space="0" w:color="auto"/>
              <w:left w:val="nil"/>
              <w:bottom w:val="single" w:sz="4" w:space="0" w:color="auto"/>
              <w:right w:val="single" w:sz="4" w:space="0" w:color="auto"/>
            </w:tcBorders>
            <w:shd w:val="clear" w:color="auto" w:fill="auto"/>
            <w:textDirection w:val="btLr"/>
            <w:vAlign w:val="center"/>
            <w:hideMark/>
          </w:tcPr>
          <w:p w:rsidR="00D97A02" w:rsidRPr="00D97A02" w:rsidRDefault="00D97A02" w:rsidP="00D97A02">
            <w:pPr>
              <w:jc w:val="center"/>
              <w:rPr>
                <w:color w:val="000000"/>
              </w:rPr>
            </w:pPr>
            <w:r w:rsidRPr="00D97A02">
              <w:rPr>
                <w:color w:val="000000"/>
              </w:rPr>
              <w:t>Собственные нужды, Гкал/</w:t>
            </w:r>
            <w:proofErr w:type="gramStart"/>
            <w:r w:rsidRPr="00D97A02">
              <w:rPr>
                <w:color w:val="000000"/>
              </w:rPr>
              <w:t>ч</w:t>
            </w:r>
            <w:proofErr w:type="gramEnd"/>
          </w:p>
        </w:tc>
        <w:tc>
          <w:tcPr>
            <w:tcW w:w="960" w:type="dxa"/>
            <w:tcBorders>
              <w:top w:val="single" w:sz="4" w:space="0" w:color="auto"/>
              <w:left w:val="nil"/>
              <w:bottom w:val="single" w:sz="4" w:space="0" w:color="auto"/>
              <w:right w:val="single" w:sz="4" w:space="0" w:color="auto"/>
            </w:tcBorders>
            <w:shd w:val="clear" w:color="auto" w:fill="auto"/>
            <w:textDirection w:val="btLr"/>
            <w:vAlign w:val="center"/>
            <w:hideMark/>
          </w:tcPr>
          <w:p w:rsidR="00D97A02" w:rsidRPr="00D97A02" w:rsidRDefault="00D97A02" w:rsidP="00D97A02">
            <w:pPr>
              <w:jc w:val="center"/>
              <w:rPr>
                <w:color w:val="000000"/>
              </w:rPr>
            </w:pPr>
            <w:r w:rsidRPr="00D97A02">
              <w:rPr>
                <w:color w:val="000000"/>
              </w:rPr>
              <w:t>Годовой расход тепла на собственные нужды, Гкал/год</w:t>
            </w:r>
          </w:p>
        </w:tc>
      </w:tr>
      <w:tr w:rsidR="00D97A02" w:rsidRPr="00D97A02" w:rsidTr="00D97A02">
        <w:trPr>
          <w:divId w:val="226040811"/>
          <w:trHeight w:val="240"/>
        </w:trPr>
        <w:tc>
          <w:tcPr>
            <w:tcW w:w="4500" w:type="dxa"/>
            <w:tcBorders>
              <w:top w:val="nil"/>
              <w:left w:val="single" w:sz="4" w:space="0" w:color="auto"/>
              <w:bottom w:val="single" w:sz="4" w:space="0" w:color="auto"/>
              <w:right w:val="single" w:sz="4" w:space="0" w:color="auto"/>
            </w:tcBorders>
            <w:shd w:val="clear" w:color="auto" w:fill="auto"/>
            <w:vAlign w:val="bottom"/>
            <w:hideMark/>
          </w:tcPr>
          <w:p w:rsidR="00D97A02" w:rsidRPr="00D97A02" w:rsidRDefault="00D97A02" w:rsidP="00D97A02">
            <w:pPr>
              <w:jc w:val="center"/>
              <w:rPr>
                <w:b/>
                <w:bCs/>
                <w:color w:val="000000"/>
                <w:sz w:val="18"/>
                <w:szCs w:val="18"/>
              </w:rPr>
            </w:pPr>
            <w:r w:rsidRPr="00D97A02">
              <w:rPr>
                <w:b/>
                <w:bCs/>
                <w:color w:val="000000"/>
                <w:sz w:val="18"/>
                <w:szCs w:val="18"/>
              </w:rPr>
              <w:t>1</w:t>
            </w:r>
          </w:p>
        </w:tc>
        <w:tc>
          <w:tcPr>
            <w:tcW w:w="960" w:type="dxa"/>
            <w:tcBorders>
              <w:top w:val="nil"/>
              <w:left w:val="nil"/>
              <w:bottom w:val="single" w:sz="4" w:space="0" w:color="auto"/>
              <w:right w:val="single" w:sz="4" w:space="0" w:color="auto"/>
            </w:tcBorders>
            <w:shd w:val="clear" w:color="auto" w:fill="auto"/>
            <w:noWrap/>
            <w:vAlign w:val="bottom"/>
            <w:hideMark/>
          </w:tcPr>
          <w:p w:rsidR="00D97A02" w:rsidRPr="00D97A02" w:rsidRDefault="00D97A02" w:rsidP="00D97A02">
            <w:pPr>
              <w:jc w:val="center"/>
              <w:rPr>
                <w:b/>
                <w:bCs/>
                <w:color w:val="000000"/>
                <w:sz w:val="18"/>
                <w:szCs w:val="18"/>
              </w:rPr>
            </w:pPr>
            <w:r w:rsidRPr="00D97A02">
              <w:rPr>
                <w:b/>
                <w:bCs/>
                <w:color w:val="000000"/>
                <w:sz w:val="18"/>
                <w:szCs w:val="18"/>
              </w:rPr>
              <w:t>2</w:t>
            </w:r>
          </w:p>
        </w:tc>
        <w:tc>
          <w:tcPr>
            <w:tcW w:w="960" w:type="dxa"/>
            <w:tcBorders>
              <w:top w:val="nil"/>
              <w:left w:val="nil"/>
              <w:bottom w:val="single" w:sz="4" w:space="0" w:color="auto"/>
              <w:right w:val="single" w:sz="4" w:space="0" w:color="auto"/>
            </w:tcBorders>
            <w:shd w:val="clear" w:color="auto" w:fill="auto"/>
            <w:noWrap/>
            <w:vAlign w:val="bottom"/>
            <w:hideMark/>
          </w:tcPr>
          <w:p w:rsidR="00D97A02" w:rsidRPr="00D97A02" w:rsidRDefault="00D97A02" w:rsidP="00D97A02">
            <w:pPr>
              <w:jc w:val="center"/>
              <w:rPr>
                <w:b/>
                <w:bCs/>
                <w:color w:val="000000"/>
                <w:sz w:val="18"/>
                <w:szCs w:val="18"/>
              </w:rPr>
            </w:pPr>
            <w:r w:rsidRPr="00D97A02">
              <w:rPr>
                <w:b/>
                <w:bCs/>
                <w:color w:val="000000"/>
                <w:sz w:val="18"/>
                <w:szCs w:val="18"/>
              </w:rPr>
              <w:t>3</w:t>
            </w:r>
          </w:p>
        </w:tc>
        <w:tc>
          <w:tcPr>
            <w:tcW w:w="960" w:type="dxa"/>
            <w:tcBorders>
              <w:top w:val="nil"/>
              <w:left w:val="nil"/>
              <w:bottom w:val="single" w:sz="4" w:space="0" w:color="auto"/>
              <w:right w:val="single" w:sz="4" w:space="0" w:color="auto"/>
            </w:tcBorders>
            <w:shd w:val="clear" w:color="auto" w:fill="auto"/>
            <w:noWrap/>
            <w:vAlign w:val="bottom"/>
            <w:hideMark/>
          </w:tcPr>
          <w:p w:rsidR="00D97A02" w:rsidRPr="00D97A02" w:rsidRDefault="00D97A02" w:rsidP="00D97A02">
            <w:pPr>
              <w:jc w:val="center"/>
              <w:rPr>
                <w:b/>
                <w:bCs/>
                <w:color w:val="000000"/>
                <w:sz w:val="18"/>
                <w:szCs w:val="18"/>
              </w:rPr>
            </w:pPr>
            <w:r w:rsidRPr="00D97A02">
              <w:rPr>
                <w:b/>
                <w:bCs/>
                <w:color w:val="000000"/>
                <w:sz w:val="18"/>
                <w:szCs w:val="18"/>
              </w:rPr>
              <w:t>4</w:t>
            </w:r>
          </w:p>
        </w:tc>
        <w:tc>
          <w:tcPr>
            <w:tcW w:w="960" w:type="dxa"/>
            <w:tcBorders>
              <w:top w:val="nil"/>
              <w:left w:val="nil"/>
              <w:bottom w:val="single" w:sz="4" w:space="0" w:color="auto"/>
              <w:right w:val="single" w:sz="4" w:space="0" w:color="auto"/>
            </w:tcBorders>
            <w:shd w:val="clear" w:color="auto" w:fill="auto"/>
            <w:noWrap/>
            <w:vAlign w:val="bottom"/>
            <w:hideMark/>
          </w:tcPr>
          <w:p w:rsidR="00D97A02" w:rsidRPr="00D97A02" w:rsidRDefault="00D97A02" w:rsidP="00D97A02">
            <w:pPr>
              <w:jc w:val="center"/>
              <w:rPr>
                <w:b/>
                <w:bCs/>
                <w:color w:val="000000"/>
                <w:sz w:val="18"/>
                <w:szCs w:val="18"/>
              </w:rPr>
            </w:pPr>
            <w:r w:rsidRPr="00D97A02">
              <w:rPr>
                <w:b/>
                <w:bCs/>
                <w:color w:val="000000"/>
                <w:sz w:val="18"/>
                <w:szCs w:val="18"/>
              </w:rPr>
              <w:t>5</w:t>
            </w:r>
          </w:p>
        </w:tc>
        <w:tc>
          <w:tcPr>
            <w:tcW w:w="1120" w:type="dxa"/>
            <w:tcBorders>
              <w:top w:val="nil"/>
              <w:left w:val="nil"/>
              <w:bottom w:val="single" w:sz="4" w:space="0" w:color="auto"/>
              <w:right w:val="single" w:sz="4" w:space="0" w:color="auto"/>
            </w:tcBorders>
            <w:shd w:val="clear" w:color="auto" w:fill="auto"/>
            <w:noWrap/>
            <w:vAlign w:val="bottom"/>
            <w:hideMark/>
          </w:tcPr>
          <w:p w:rsidR="00D97A02" w:rsidRPr="00D97A02" w:rsidRDefault="00D97A02" w:rsidP="00D97A02">
            <w:pPr>
              <w:jc w:val="center"/>
              <w:rPr>
                <w:b/>
                <w:bCs/>
                <w:color w:val="000000"/>
                <w:sz w:val="18"/>
                <w:szCs w:val="18"/>
              </w:rPr>
            </w:pPr>
            <w:r w:rsidRPr="00D97A02">
              <w:rPr>
                <w:b/>
                <w:bCs/>
                <w:color w:val="000000"/>
                <w:sz w:val="18"/>
                <w:szCs w:val="18"/>
              </w:rPr>
              <w:t>6</w:t>
            </w:r>
          </w:p>
        </w:tc>
        <w:tc>
          <w:tcPr>
            <w:tcW w:w="960" w:type="dxa"/>
            <w:tcBorders>
              <w:top w:val="nil"/>
              <w:left w:val="nil"/>
              <w:bottom w:val="single" w:sz="4" w:space="0" w:color="auto"/>
              <w:right w:val="single" w:sz="4" w:space="0" w:color="auto"/>
            </w:tcBorders>
            <w:shd w:val="clear" w:color="auto" w:fill="auto"/>
            <w:noWrap/>
            <w:vAlign w:val="bottom"/>
            <w:hideMark/>
          </w:tcPr>
          <w:p w:rsidR="00D97A02" w:rsidRPr="00D97A02" w:rsidRDefault="00D97A02" w:rsidP="00D97A02">
            <w:pPr>
              <w:jc w:val="center"/>
              <w:rPr>
                <w:b/>
                <w:bCs/>
                <w:color w:val="000000"/>
                <w:sz w:val="18"/>
                <w:szCs w:val="18"/>
              </w:rPr>
            </w:pPr>
            <w:r w:rsidRPr="00D97A02">
              <w:rPr>
                <w:b/>
                <w:bCs/>
                <w:color w:val="000000"/>
                <w:sz w:val="18"/>
                <w:szCs w:val="18"/>
              </w:rPr>
              <w:t>7</w:t>
            </w:r>
          </w:p>
        </w:tc>
      </w:tr>
      <w:tr w:rsidR="00D97A02" w:rsidRPr="00D97A02" w:rsidTr="00D97A02">
        <w:trPr>
          <w:divId w:val="226040811"/>
          <w:trHeight w:val="885"/>
        </w:trPr>
        <w:tc>
          <w:tcPr>
            <w:tcW w:w="4500"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22 (6п) Каневское СП х Средние Челбасы  </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2026 - 2030</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0,132</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0,12</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0,129</w:t>
            </w:r>
          </w:p>
        </w:tc>
        <w:tc>
          <w:tcPr>
            <w:tcW w:w="112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0,003</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5,03</w:t>
            </w:r>
          </w:p>
        </w:tc>
      </w:tr>
      <w:tr w:rsidR="00D97A02" w:rsidRPr="00D97A02" w:rsidTr="00D97A02">
        <w:trPr>
          <w:divId w:val="226040811"/>
          <w:trHeight w:val="885"/>
        </w:trPr>
        <w:tc>
          <w:tcPr>
            <w:tcW w:w="4500"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23 (7п) Каневское СП х Средние Челбасы  </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2018</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0,136</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0,123</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0,133</w:t>
            </w:r>
          </w:p>
        </w:tc>
        <w:tc>
          <w:tcPr>
            <w:tcW w:w="112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0,003</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5,16</w:t>
            </w:r>
          </w:p>
        </w:tc>
      </w:tr>
      <w:tr w:rsidR="00D97A02" w:rsidRPr="00D97A02" w:rsidTr="00D97A02">
        <w:trPr>
          <w:divId w:val="226040811"/>
          <w:trHeight w:val="885"/>
        </w:trPr>
        <w:tc>
          <w:tcPr>
            <w:tcW w:w="4500"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24 (8п) Каневское СП х Средние Челбасы  </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2026 - 2030</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0,132</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0,12</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0,129</w:t>
            </w:r>
          </w:p>
        </w:tc>
        <w:tc>
          <w:tcPr>
            <w:tcW w:w="112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0,003</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5,03</w:t>
            </w:r>
          </w:p>
        </w:tc>
      </w:tr>
      <w:tr w:rsidR="00D97A02" w:rsidRPr="00D97A02" w:rsidTr="00D97A02">
        <w:trPr>
          <w:divId w:val="226040811"/>
          <w:trHeight w:val="885"/>
        </w:trPr>
        <w:tc>
          <w:tcPr>
            <w:tcW w:w="4500"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25 (9п) Каневское СП х Сухие Челбасы  </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2020</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0,136</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0,123</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0,133</w:t>
            </w:r>
          </w:p>
        </w:tc>
        <w:tc>
          <w:tcPr>
            <w:tcW w:w="112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0,003</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5,16</w:t>
            </w:r>
          </w:p>
        </w:tc>
      </w:tr>
      <w:tr w:rsidR="00D97A02" w:rsidRPr="00D97A02" w:rsidTr="00D97A02">
        <w:trPr>
          <w:divId w:val="226040811"/>
          <w:trHeight w:val="885"/>
        </w:trPr>
        <w:tc>
          <w:tcPr>
            <w:tcW w:w="4500"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26 (10п) Каневское СП х Орджоникидзе  </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2021 - 2025</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0,043</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0,032</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0,042</w:t>
            </w:r>
          </w:p>
        </w:tc>
        <w:tc>
          <w:tcPr>
            <w:tcW w:w="112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0,001</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1,34</w:t>
            </w:r>
          </w:p>
        </w:tc>
      </w:tr>
      <w:tr w:rsidR="00D97A02" w:rsidRPr="00D97A02" w:rsidTr="00D97A02">
        <w:trPr>
          <w:divId w:val="226040811"/>
          <w:trHeight w:val="885"/>
        </w:trPr>
        <w:tc>
          <w:tcPr>
            <w:tcW w:w="4500"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27 (11п) Каневское СП </w:t>
            </w:r>
            <w:proofErr w:type="gramStart"/>
            <w:r w:rsidRPr="00D97A02">
              <w:rPr>
                <w:color w:val="000000"/>
                <w:sz w:val="22"/>
                <w:szCs w:val="22"/>
              </w:rPr>
              <w:t>ст</w:t>
            </w:r>
            <w:proofErr w:type="gramEnd"/>
            <w:r w:rsidRPr="00D97A02">
              <w:rPr>
                <w:color w:val="000000"/>
                <w:sz w:val="22"/>
                <w:szCs w:val="22"/>
              </w:rPr>
              <w:t xml:space="preserve"> Каневская  </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B66DD4">
            <w:pPr>
              <w:jc w:val="center"/>
              <w:rPr>
                <w:color w:val="000000"/>
                <w:sz w:val="22"/>
                <w:szCs w:val="22"/>
              </w:rPr>
            </w:pPr>
            <w:r w:rsidRPr="00D97A02">
              <w:rPr>
                <w:color w:val="000000"/>
                <w:sz w:val="22"/>
                <w:szCs w:val="22"/>
              </w:rPr>
              <w:t>201</w:t>
            </w:r>
            <w:r w:rsidR="00B66DD4">
              <w:rPr>
                <w:color w:val="000000"/>
                <w:sz w:val="22"/>
                <w:szCs w:val="22"/>
              </w:rPr>
              <w:t>8</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6,708</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5,85</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6,558</w:t>
            </w:r>
          </w:p>
        </w:tc>
        <w:tc>
          <w:tcPr>
            <w:tcW w:w="112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0,130</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242,20</w:t>
            </w:r>
          </w:p>
        </w:tc>
      </w:tr>
      <w:tr w:rsidR="00D97A02" w:rsidRPr="00D97A02" w:rsidTr="00D97A02">
        <w:trPr>
          <w:divId w:val="226040811"/>
          <w:trHeight w:val="885"/>
        </w:trPr>
        <w:tc>
          <w:tcPr>
            <w:tcW w:w="4500"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28 (12п) Каневское СП </w:t>
            </w:r>
            <w:proofErr w:type="gramStart"/>
            <w:r w:rsidRPr="00D97A02">
              <w:rPr>
                <w:color w:val="000000"/>
                <w:sz w:val="22"/>
                <w:szCs w:val="22"/>
              </w:rPr>
              <w:t>ст</w:t>
            </w:r>
            <w:proofErr w:type="gramEnd"/>
            <w:r w:rsidRPr="00D97A02">
              <w:rPr>
                <w:color w:val="000000"/>
                <w:sz w:val="22"/>
                <w:szCs w:val="22"/>
              </w:rPr>
              <w:t xml:space="preserve"> Каневская  </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B66DD4">
            <w:pPr>
              <w:jc w:val="center"/>
              <w:rPr>
                <w:color w:val="000000"/>
                <w:sz w:val="22"/>
                <w:szCs w:val="22"/>
              </w:rPr>
            </w:pPr>
            <w:r w:rsidRPr="00D97A02">
              <w:rPr>
                <w:color w:val="000000"/>
                <w:sz w:val="22"/>
                <w:szCs w:val="22"/>
              </w:rPr>
              <w:t>201</w:t>
            </w:r>
            <w:r w:rsidR="00B66DD4">
              <w:rPr>
                <w:color w:val="000000"/>
                <w:sz w:val="22"/>
                <w:szCs w:val="22"/>
              </w:rPr>
              <w:t>5</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2,838</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2,478</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2,775</w:t>
            </w:r>
          </w:p>
        </w:tc>
        <w:tc>
          <w:tcPr>
            <w:tcW w:w="112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0,055</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103,95</w:t>
            </w:r>
          </w:p>
        </w:tc>
      </w:tr>
    </w:tbl>
    <w:p w:rsidR="00866D42" w:rsidRDefault="00AF5919" w:rsidP="00913250">
      <w:pPr>
        <w:rPr>
          <w:rFonts w:eastAsia="Calibri"/>
        </w:rPr>
      </w:pPr>
      <w:r>
        <w:rPr>
          <w:rFonts w:eastAsia="Calibri"/>
        </w:rPr>
        <w:fldChar w:fldCharType="end"/>
      </w:r>
    </w:p>
    <w:p w:rsidR="007E3828" w:rsidRDefault="007E3828" w:rsidP="00541EC2">
      <w:pPr>
        <w:jc w:val="center"/>
        <w:rPr>
          <w:rFonts w:eastAsia="Calibri"/>
          <w:b/>
          <w:lang w:eastAsia="en-US"/>
        </w:rPr>
        <w:sectPr w:rsidR="007E3828" w:rsidSect="00097E4C">
          <w:type w:val="nextColumn"/>
          <w:pgSz w:w="11905" w:h="16837"/>
          <w:pgMar w:top="851" w:right="851" w:bottom="1985" w:left="1418" w:header="227" w:footer="227" w:gutter="0"/>
          <w:cols w:space="60"/>
          <w:noEndnote/>
          <w:docGrid w:linePitch="326"/>
        </w:sectPr>
      </w:pPr>
    </w:p>
    <w:bookmarkStart w:id="14" w:name="_Toc340050165"/>
    <w:p w:rsidR="00D97A02" w:rsidRDefault="0097649A" w:rsidP="0097649A">
      <w:r>
        <w:rPr>
          <w:rFonts w:eastAsia="Calibri"/>
        </w:rPr>
        <w:lastRenderedPageBreak/>
        <w:fldChar w:fldCharType="begin"/>
      </w:r>
      <w:r>
        <w:rPr>
          <w:rFonts w:eastAsia="Calibri"/>
        </w:rPr>
        <w:instrText xml:space="preserve"> LINK </w:instrText>
      </w:r>
      <w:r w:rsidR="00D97A02">
        <w:rPr>
          <w:rFonts w:eastAsia="Calibri"/>
        </w:rPr>
        <w:instrText xml:space="preserve">Excel.Sheet.8 "D:\\СхТ\\Каневское СП\\ST_v_2_0.xls" _1.2_текст!R31C1 </w:instrText>
      </w:r>
      <w:r>
        <w:rPr>
          <w:rFonts w:eastAsia="Calibri"/>
        </w:rPr>
        <w:instrText xml:space="preserve">\a \f 4 \h  \* MERGEFORMAT </w:instrText>
      </w:r>
      <w:r>
        <w:rPr>
          <w:rFonts w:eastAsia="Calibri"/>
        </w:rPr>
        <w:fldChar w:fldCharType="separate"/>
      </w:r>
    </w:p>
    <w:p w:rsidR="00D97A02" w:rsidRPr="00D97A02" w:rsidRDefault="00D97A02" w:rsidP="00D97A02">
      <w:pPr>
        <w:pStyle w:val="3"/>
        <w:rPr>
          <w:iCs/>
          <w:szCs w:val="24"/>
        </w:rPr>
      </w:pPr>
      <w:bookmarkStart w:id="15" w:name="_Toc413402069"/>
      <w:r w:rsidRPr="00D97A02">
        <w:rPr>
          <w:iCs/>
          <w:szCs w:val="24"/>
        </w:rPr>
        <w:t>д) Срок ввода в эксплуатацию теплофикационного оборудования, год  последнего освидетельствования при допуске к эксплуатации после ремонтов,  год продления ресурса и мероприятия по продлению ресурса.</w:t>
      </w:r>
      <w:bookmarkEnd w:id="15"/>
    </w:p>
    <w:p w:rsidR="00D97A02" w:rsidRDefault="0097649A" w:rsidP="0097649A">
      <w:r>
        <w:rPr>
          <w:rFonts w:eastAsia="Calibri"/>
        </w:rPr>
        <w:fldChar w:fldCharType="end"/>
      </w:r>
      <w:r>
        <w:rPr>
          <w:rFonts w:eastAsia="Calibri"/>
        </w:rPr>
        <w:fldChar w:fldCharType="begin"/>
      </w:r>
      <w:r>
        <w:rPr>
          <w:rFonts w:eastAsia="Calibri"/>
        </w:rPr>
        <w:instrText xml:space="preserve"> LINK </w:instrText>
      </w:r>
      <w:r w:rsidR="00D97A02">
        <w:rPr>
          <w:rFonts w:eastAsia="Calibri"/>
        </w:rPr>
        <w:instrText xml:space="preserve">Excel.Sheet.8 "D:\\СхТ\\Каневское СП\\ST_v_2_0.xls" _1.2_текст!R32C1 </w:instrText>
      </w:r>
      <w:r>
        <w:rPr>
          <w:rFonts w:eastAsia="Calibri"/>
        </w:rPr>
        <w:instrText xml:space="preserve">\a \f 4 \h  \* MERGEFORMAT </w:instrText>
      </w:r>
      <w:r>
        <w:rPr>
          <w:rFonts w:eastAsia="Calibri"/>
        </w:rPr>
        <w:fldChar w:fldCharType="separate"/>
      </w:r>
    </w:p>
    <w:p w:rsidR="00D97A02" w:rsidRPr="00D97A02" w:rsidRDefault="00D97A02" w:rsidP="00D97A02">
      <w:pPr>
        <w:jc w:val="both"/>
        <w:rPr>
          <w:sz w:val="24"/>
          <w:szCs w:val="24"/>
        </w:rPr>
      </w:pPr>
      <w:r w:rsidRPr="00D97A02">
        <w:rPr>
          <w:sz w:val="24"/>
          <w:szCs w:val="24"/>
        </w:rPr>
        <w:t xml:space="preserve">          Ввиду отсутствия в настоящее время и в ближайшей перспективе до 20 лет в Каневском сельском поселении Каневского района теплофикационного оборудования, (определение "теплофикация" см. глава 1 часть 2 пункт "б" книги 1.2), данный раздел не рассматривается</w:t>
      </w:r>
    </w:p>
    <w:p w:rsidR="0097649A" w:rsidRPr="0097649A" w:rsidRDefault="0097649A" w:rsidP="0097649A">
      <w:pPr>
        <w:rPr>
          <w:rFonts w:eastAsia="Calibri"/>
        </w:rPr>
      </w:pPr>
      <w:r>
        <w:rPr>
          <w:rFonts w:eastAsia="Calibri"/>
        </w:rPr>
        <w:fldChar w:fldCharType="end"/>
      </w:r>
    </w:p>
    <w:bookmarkEnd w:id="14"/>
    <w:p w:rsidR="00541EC2" w:rsidRPr="00B61421" w:rsidRDefault="00541EC2" w:rsidP="00541EC2">
      <w:pPr>
        <w:pStyle w:val="3"/>
        <w:rPr>
          <w:rFonts w:eastAsia="Calibri"/>
          <w:szCs w:val="24"/>
          <w:lang w:eastAsia="en-US"/>
        </w:rPr>
        <w:sectPr w:rsidR="00541EC2" w:rsidRPr="00B61421" w:rsidSect="00097E4C">
          <w:type w:val="nextColumn"/>
          <w:pgSz w:w="11905" w:h="16837"/>
          <w:pgMar w:top="851" w:right="851" w:bottom="1985" w:left="1418" w:header="227" w:footer="227" w:gutter="0"/>
          <w:cols w:space="60"/>
          <w:noEndnote/>
          <w:docGrid w:linePitch="326"/>
        </w:sectPr>
      </w:pPr>
    </w:p>
    <w:bookmarkStart w:id="16" w:name="_Toc340050166"/>
    <w:p w:rsidR="00D97A02" w:rsidRDefault="0097649A" w:rsidP="0097649A">
      <w:r>
        <w:rPr>
          <w:rFonts w:eastAsia="Calibri"/>
        </w:rPr>
        <w:lastRenderedPageBreak/>
        <w:fldChar w:fldCharType="begin"/>
      </w:r>
      <w:r>
        <w:rPr>
          <w:rFonts w:eastAsia="Calibri"/>
        </w:rPr>
        <w:instrText xml:space="preserve"> LINK </w:instrText>
      </w:r>
      <w:r w:rsidR="00D97A02">
        <w:rPr>
          <w:rFonts w:eastAsia="Calibri"/>
        </w:rPr>
        <w:instrText xml:space="preserve">Excel.Sheet.8 "D:\\СхТ\\Каневское СП\\ST_v_2_0.xls" _1.2_текст!R33C1 </w:instrText>
      </w:r>
      <w:r>
        <w:rPr>
          <w:rFonts w:eastAsia="Calibri"/>
        </w:rPr>
        <w:instrText xml:space="preserve">\a \f 4 \h  \* MERGEFORMAT </w:instrText>
      </w:r>
      <w:r>
        <w:rPr>
          <w:rFonts w:eastAsia="Calibri"/>
        </w:rPr>
        <w:fldChar w:fldCharType="separate"/>
      </w:r>
    </w:p>
    <w:p w:rsidR="00D97A02" w:rsidRPr="00D97A02" w:rsidRDefault="00D97A02" w:rsidP="00D97A02">
      <w:pPr>
        <w:pStyle w:val="3"/>
        <w:rPr>
          <w:iCs/>
          <w:szCs w:val="24"/>
        </w:rPr>
      </w:pPr>
      <w:bookmarkStart w:id="17" w:name="_Toc413402070"/>
      <w:r w:rsidRPr="00D97A02">
        <w:rPr>
          <w:iCs/>
          <w:szCs w:val="24"/>
        </w:rPr>
        <w:t>е) Схемы выдачи тепловой мощности, структура теплофикационных установок (если источник тепловой энергии - источник комбинированной выработки тепловой и электрической  энергии).</w:t>
      </w:r>
      <w:bookmarkEnd w:id="17"/>
    </w:p>
    <w:p w:rsidR="00D97A02" w:rsidRDefault="0097649A" w:rsidP="0097649A">
      <w:r>
        <w:rPr>
          <w:rFonts w:eastAsia="Calibri"/>
        </w:rPr>
        <w:fldChar w:fldCharType="end"/>
      </w:r>
      <w:r>
        <w:rPr>
          <w:rFonts w:eastAsia="Calibri"/>
        </w:rPr>
        <w:fldChar w:fldCharType="begin"/>
      </w:r>
      <w:r>
        <w:rPr>
          <w:rFonts w:eastAsia="Calibri"/>
        </w:rPr>
        <w:instrText xml:space="preserve"> LINK </w:instrText>
      </w:r>
      <w:r w:rsidR="00D97A02">
        <w:rPr>
          <w:rFonts w:eastAsia="Calibri"/>
        </w:rPr>
        <w:instrText xml:space="preserve">Excel.Sheet.8 "D:\\СхТ\\Каневское СП\\ST_v_2_0.xls" _1.2_текст!R34C1 </w:instrText>
      </w:r>
      <w:r>
        <w:rPr>
          <w:rFonts w:eastAsia="Calibri"/>
        </w:rPr>
        <w:instrText xml:space="preserve">\a \f 4 \h  \* MERGEFORMAT </w:instrText>
      </w:r>
      <w:r>
        <w:rPr>
          <w:rFonts w:eastAsia="Calibri"/>
        </w:rPr>
        <w:fldChar w:fldCharType="separate"/>
      </w:r>
    </w:p>
    <w:p w:rsidR="00D97A02" w:rsidRPr="00D97A02" w:rsidRDefault="00D97A02" w:rsidP="00D97A02">
      <w:pPr>
        <w:ind w:right="54"/>
        <w:jc w:val="both"/>
        <w:rPr>
          <w:sz w:val="24"/>
          <w:szCs w:val="24"/>
        </w:rPr>
      </w:pPr>
      <w:r w:rsidRPr="00D97A02">
        <w:rPr>
          <w:sz w:val="24"/>
          <w:szCs w:val="24"/>
        </w:rPr>
        <w:t xml:space="preserve">          Теплофикационных установок в системе теплоснабжения  в настоящее время нет и в ближайшей перспективе не предусмотрено.</w:t>
      </w:r>
    </w:p>
    <w:p w:rsidR="00541EC2" w:rsidRPr="003B348B" w:rsidRDefault="0097649A" w:rsidP="0097649A">
      <w:pPr>
        <w:rPr>
          <w:rFonts w:eastAsia="Calibri"/>
          <w:sz w:val="24"/>
          <w:szCs w:val="24"/>
          <w:lang w:eastAsia="en-US"/>
        </w:rPr>
      </w:pPr>
      <w:r>
        <w:rPr>
          <w:rFonts w:eastAsia="Calibri"/>
        </w:rPr>
        <w:fldChar w:fldCharType="end"/>
      </w:r>
      <w:bookmarkEnd w:id="16"/>
    </w:p>
    <w:p w:rsidR="00541EC2" w:rsidRPr="00B61421" w:rsidRDefault="00541EC2" w:rsidP="00541EC2">
      <w:pPr>
        <w:jc w:val="center"/>
        <w:sectPr w:rsidR="00541EC2" w:rsidRPr="00B61421" w:rsidSect="00097E4C">
          <w:type w:val="nextColumn"/>
          <w:pgSz w:w="11905" w:h="16837"/>
          <w:pgMar w:top="851" w:right="851" w:bottom="1985" w:left="1418" w:header="227" w:footer="227" w:gutter="0"/>
          <w:cols w:space="60"/>
          <w:noEndnote/>
          <w:docGrid w:linePitch="326"/>
        </w:sectPr>
      </w:pPr>
    </w:p>
    <w:bookmarkStart w:id="18" w:name="_Toc340050167"/>
    <w:p w:rsidR="00D97A02" w:rsidRDefault="0097649A" w:rsidP="00D97A02">
      <w:r>
        <w:rPr>
          <w:rFonts w:eastAsia="Calibri"/>
        </w:rPr>
        <w:lastRenderedPageBreak/>
        <w:fldChar w:fldCharType="begin"/>
      </w:r>
      <w:r>
        <w:rPr>
          <w:rFonts w:eastAsia="Calibri"/>
        </w:rPr>
        <w:instrText xml:space="preserve"> LINK </w:instrText>
      </w:r>
      <w:r w:rsidR="00D97A02">
        <w:rPr>
          <w:rFonts w:eastAsia="Calibri"/>
        </w:rPr>
        <w:instrText xml:space="preserve">Excel.Sheet.8 "D:\\СхТ\\Каневское СП\\ST_v_2_0.xls" _1.2_текст!R35C1 </w:instrText>
      </w:r>
      <w:r>
        <w:rPr>
          <w:rFonts w:eastAsia="Calibri"/>
        </w:rPr>
        <w:instrText xml:space="preserve">\a \f 4 \h  \* MERGEFORMAT </w:instrText>
      </w:r>
      <w:r>
        <w:rPr>
          <w:rFonts w:eastAsia="Calibri"/>
        </w:rPr>
        <w:fldChar w:fldCharType="separate"/>
      </w:r>
    </w:p>
    <w:p w:rsidR="00D97A02" w:rsidRPr="00D97A02" w:rsidRDefault="00D97A02" w:rsidP="00D97A02">
      <w:pPr>
        <w:pStyle w:val="3"/>
        <w:rPr>
          <w:iCs/>
          <w:szCs w:val="24"/>
        </w:rPr>
      </w:pPr>
      <w:bookmarkStart w:id="19" w:name="_Toc413402071"/>
      <w:r w:rsidRPr="00D97A02">
        <w:rPr>
          <w:iCs/>
          <w:szCs w:val="24"/>
        </w:rPr>
        <w:t xml:space="preserve">ж) Способ регулирования отпуска тепловой энергии от источников тепловой энергии с обоснованием </w:t>
      </w:r>
      <w:proofErr w:type="gramStart"/>
      <w:r w:rsidRPr="00D97A02">
        <w:rPr>
          <w:iCs/>
          <w:szCs w:val="24"/>
        </w:rPr>
        <w:t>выбора графика изменения температур  теплоносителя</w:t>
      </w:r>
      <w:proofErr w:type="gramEnd"/>
      <w:r w:rsidRPr="00D97A02">
        <w:rPr>
          <w:iCs/>
          <w:szCs w:val="24"/>
        </w:rPr>
        <w:t>.</w:t>
      </w:r>
      <w:bookmarkEnd w:id="19"/>
    </w:p>
    <w:p w:rsidR="00D97A02" w:rsidRDefault="0097649A" w:rsidP="0097649A">
      <w:pPr>
        <w:jc w:val="both"/>
      </w:pPr>
      <w:r>
        <w:rPr>
          <w:rFonts w:eastAsia="Calibri"/>
        </w:rPr>
        <w:fldChar w:fldCharType="end"/>
      </w:r>
      <w:r>
        <w:rPr>
          <w:rFonts w:eastAsia="Calibri"/>
        </w:rPr>
        <w:fldChar w:fldCharType="begin"/>
      </w:r>
      <w:r>
        <w:rPr>
          <w:rFonts w:eastAsia="Calibri"/>
        </w:rPr>
        <w:instrText xml:space="preserve"> LINK </w:instrText>
      </w:r>
      <w:r w:rsidR="00D97A02">
        <w:rPr>
          <w:rFonts w:eastAsia="Calibri"/>
        </w:rPr>
        <w:instrText xml:space="preserve">Excel.Sheet.8 "D:\\СхТ\\Каневское СП\\ST_v_2_0.xls" _1.2_текст!R36C1 </w:instrText>
      </w:r>
      <w:r>
        <w:rPr>
          <w:rFonts w:eastAsia="Calibri"/>
        </w:rPr>
        <w:instrText xml:space="preserve">\a \f 4 \h  \* MERGEFORMAT </w:instrText>
      </w:r>
      <w:r>
        <w:rPr>
          <w:rFonts w:eastAsia="Calibri"/>
        </w:rPr>
        <w:fldChar w:fldCharType="separate"/>
      </w:r>
    </w:p>
    <w:p w:rsidR="00D97A02" w:rsidRPr="00D97A02" w:rsidRDefault="00D97A02" w:rsidP="00D97A02">
      <w:pPr>
        <w:jc w:val="both"/>
        <w:rPr>
          <w:sz w:val="24"/>
          <w:szCs w:val="24"/>
        </w:rPr>
      </w:pPr>
      <w:r w:rsidRPr="00D97A02">
        <w:rPr>
          <w:sz w:val="24"/>
          <w:szCs w:val="24"/>
        </w:rPr>
        <w:t xml:space="preserve">          Для регулирования отпуска тепловой энергии потребителям применяются два способа:</w:t>
      </w:r>
      <w:r w:rsidRPr="00D97A02">
        <w:rPr>
          <w:sz w:val="24"/>
          <w:szCs w:val="24"/>
        </w:rPr>
        <w:br/>
        <w:t xml:space="preserve"> - регулирование температуры прямой сетевой воды регулированием теплопроизводительности каскада водогрейных котлов, при этом часть котлов выделена на горячее водоснабжение </w:t>
      </w:r>
      <w:r w:rsidRPr="00D97A02">
        <w:rPr>
          <w:sz w:val="24"/>
          <w:szCs w:val="24"/>
        </w:rPr>
        <w:br/>
        <w:t xml:space="preserve"> - регулирование температуры прямой сетевой воды регулированием величины подмешивания обратной сетевой воды.</w:t>
      </w:r>
    </w:p>
    <w:p w:rsidR="00D97A02" w:rsidRDefault="0097649A" w:rsidP="0097649A">
      <w:pPr>
        <w:jc w:val="both"/>
      </w:pPr>
      <w:r>
        <w:rPr>
          <w:rFonts w:eastAsia="Calibri"/>
        </w:rPr>
        <w:fldChar w:fldCharType="end"/>
      </w:r>
      <w:r>
        <w:rPr>
          <w:rFonts w:eastAsia="Calibri"/>
        </w:rPr>
        <w:fldChar w:fldCharType="begin"/>
      </w:r>
      <w:r>
        <w:rPr>
          <w:rFonts w:eastAsia="Calibri"/>
        </w:rPr>
        <w:instrText xml:space="preserve"> LINK </w:instrText>
      </w:r>
      <w:r w:rsidR="00D97A02">
        <w:rPr>
          <w:rFonts w:eastAsia="Calibri"/>
        </w:rPr>
        <w:instrText xml:space="preserve">Excel.Sheet.8 "D:\\СхТ\\Каневское СП\\ST_v_2_0.xls" _1.2_текст!R37C1 </w:instrText>
      </w:r>
      <w:r>
        <w:rPr>
          <w:rFonts w:eastAsia="Calibri"/>
        </w:rPr>
        <w:instrText xml:space="preserve">\a \f 4 \h  \* MERGEFORMAT </w:instrText>
      </w:r>
      <w:r>
        <w:rPr>
          <w:rFonts w:eastAsia="Calibri"/>
        </w:rPr>
        <w:fldChar w:fldCharType="separate"/>
      </w:r>
    </w:p>
    <w:p w:rsidR="00D97A02" w:rsidRPr="00D97A02" w:rsidRDefault="00D97A02" w:rsidP="00D97A02">
      <w:pPr>
        <w:jc w:val="both"/>
        <w:rPr>
          <w:sz w:val="24"/>
          <w:szCs w:val="24"/>
        </w:rPr>
      </w:pPr>
      <w:r w:rsidRPr="00D97A02">
        <w:rPr>
          <w:sz w:val="24"/>
          <w:szCs w:val="24"/>
        </w:rPr>
        <w:t xml:space="preserve">          Температура прямой сетевой воды изменяется в зависимости от температуры наружного воздуха в соответствии с температурным графиком.</w:t>
      </w:r>
    </w:p>
    <w:p w:rsidR="00D97A02" w:rsidRDefault="0097649A" w:rsidP="0097649A">
      <w:pPr>
        <w:jc w:val="both"/>
      </w:pPr>
      <w:r>
        <w:rPr>
          <w:rFonts w:eastAsia="Calibri"/>
        </w:rPr>
        <w:fldChar w:fldCharType="end"/>
      </w:r>
      <w:r>
        <w:rPr>
          <w:rFonts w:eastAsia="Calibri"/>
        </w:rPr>
        <w:fldChar w:fldCharType="begin"/>
      </w:r>
      <w:r>
        <w:rPr>
          <w:rFonts w:eastAsia="Calibri"/>
        </w:rPr>
        <w:instrText xml:space="preserve"> LINK </w:instrText>
      </w:r>
      <w:r w:rsidR="00D97A02">
        <w:rPr>
          <w:rFonts w:eastAsia="Calibri"/>
        </w:rPr>
        <w:instrText xml:space="preserve">Excel.Sheet.8 "D:\\СхТ\\Каневское СП\\ST_v_2_0.xls" _1.2_текст!R38C1 </w:instrText>
      </w:r>
      <w:r>
        <w:rPr>
          <w:rFonts w:eastAsia="Calibri"/>
        </w:rPr>
        <w:instrText xml:space="preserve">\a \f 4 \h  \* MERGEFORMAT </w:instrText>
      </w:r>
      <w:r>
        <w:rPr>
          <w:rFonts w:eastAsia="Calibri"/>
        </w:rPr>
        <w:fldChar w:fldCharType="separate"/>
      </w:r>
    </w:p>
    <w:p w:rsidR="00D97A02" w:rsidRPr="00D97A02" w:rsidRDefault="00D97A02" w:rsidP="00D97A02">
      <w:pPr>
        <w:jc w:val="both"/>
        <w:rPr>
          <w:sz w:val="24"/>
          <w:szCs w:val="24"/>
        </w:rPr>
      </w:pPr>
      <w:r w:rsidRPr="00D97A02">
        <w:rPr>
          <w:sz w:val="24"/>
          <w:szCs w:val="24"/>
        </w:rPr>
        <w:t xml:space="preserve">          Температурный график подающего трубопровода тепловой сети отопления - это зависимость температуры теплоносителя, подаваемого в тепловую сеть  производителем тепла,  от температуры наружного воздуха, и поддерживать его в трубопроводе подачи тепловой сети должен производитель тепла. </w:t>
      </w:r>
    </w:p>
    <w:p w:rsidR="00D97A02" w:rsidRDefault="0097649A" w:rsidP="0097649A">
      <w:pPr>
        <w:jc w:val="both"/>
      </w:pPr>
      <w:r>
        <w:rPr>
          <w:rFonts w:eastAsia="Calibri"/>
        </w:rPr>
        <w:fldChar w:fldCharType="end"/>
      </w:r>
      <w:r>
        <w:rPr>
          <w:rFonts w:eastAsia="Calibri"/>
        </w:rPr>
        <w:fldChar w:fldCharType="begin"/>
      </w:r>
      <w:r>
        <w:rPr>
          <w:rFonts w:eastAsia="Calibri"/>
        </w:rPr>
        <w:instrText xml:space="preserve"> LINK </w:instrText>
      </w:r>
      <w:r w:rsidR="00D97A02">
        <w:rPr>
          <w:rFonts w:eastAsia="Calibri"/>
        </w:rPr>
        <w:instrText xml:space="preserve">Excel.Sheet.8 "D:\\СхТ\\Каневское СП\\ST_v_2_0.xls" _1.2_текст!R39C1 </w:instrText>
      </w:r>
      <w:r>
        <w:rPr>
          <w:rFonts w:eastAsia="Calibri"/>
        </w:rPr>
        <w:instrText xml:space="preserve">\a \f 4 \h  \* MERGEFORMAT </w:instrText>
      </w:r>
      <w:r>
        <w:rPr>
          <w:rFonts w:eastAsia="Calibri"/>
        </w:rPr>
        <w:fldChar w:fldCharType="separate"/>
      </w:r>
    </w:p>
    <w:p w:rsidR="00D97A02" w:rsidRPr="00D97A02" w:rsidRDefault="00D97A02" w:rsidP="00D97A02">
      <w:pPr>
        <w:jc w:val="both"/>
        <w:rPr>
          <w:sz w:val="24"/>
          <w:szCs w:val="24"/>
        </w:rPr>
      </w:pPr>
      <w:r w:rsidRPr="00D97A02">
        <w:rPr>
          <w:sz w:val="24"/>
          <w:szCs w:val="24"/>
        </w:rPr>
        <w:t xml:space="preserve">          Температурный график теплоносителя в обратном трубопроводе – это зависимость температуры возвращаемой в тепловую сеть потребителем тепловой энергии, от температуры наружного воздуха,  и поддерживать его должен потребитель. Т.е. температура теплоносителя – это функция аргументом,  т.е. независимой переменной которой является температура наружного воздуха. </w:t>
      </w:r>
    </w:p>
    <w:p w:rsidR="00D97A02" w:rsidRDefault="0097649A" w:rsidP="0097649A">
      <w:pPr>
        <w:jc w:val="both"/>
      </w:pPr>
      <w:r>
        <w:rPr>
          <w:rFonts w:eastAsia="Calibri"/>
        </w:rPr>
        <w:fldChar w:fldCharType="end"/>
      </w:r>
      <w:r>
        <w:rPr>
          <w:rFonts w:eastAsia="Calibri"/>
        </w:rPr>
        <w:fldChar w:fldCharType="begin"/>
      </w:r>
      <w:r>
        <w:rPr>
          <w:rFonts w:eastAsia="Calibri"/>
        </w:rPr>
        <w:instrText xml:space="preserve"> LINK </w:instrText>
      </w:r>
      <w:r w:rsidR="00D97A02">
        <w:rPr>
          <w:rFonts w:eastAsia="Calibri"/>
        </w:rPr>
        <w:instrText xml:space="preserve">Excel.Sheet.8 "D:\\СхТ\\Каневское СП\\ST_v_2_0.xls" _1.2_текст!R40C1 </w:instrText>
      </w:r>
      <w:r>
        <w:rPr>
          <w:rFonts w:eastAsia="Calibri"/>
        </w:rPr>
        <w:instrText xml:space="preserve">\a \f 4 \h  \* MERGEFORMAT </w:instrText>
      </w:r>
      <w:r>
        <w:rPr>
          <w:rFonts w:eastAsia="Calibri"/>
        </w:rPr>
        <w:fldChar w:fldCharType="separate"/>
      </w:r>
    </w:p>
    <w:p w:rsidR="00D97A02" w:rsidRPr="00D97A02" w:rsidRDefault="00D97A02" w:rsidP="00D97A02">
      <w:pPr>
        <w:jc w:val="both"/>
        <w:rPr>
          <w:sz w:val="24"/>
          <w:szCs w:val="24"/>
        </w:rPr>
      </w:pPr>
      <w:r w:rsidRPr="00D97A02">
        <w:rPr>
          <w:sz w:val="24"/>
          <w:szCs w:val="24"/>
        </w:rPr>
        <w:t xml:space="preserve">          В результате </w:t>
      </w:r>
      <w:proofErr w:type="gramStart"/>
      <w:r w:rsidRPr="00D97A02">
        <w:rPr>
          <w:sz w:val="24"/>
          <w:szCs w:val="24"/>
        </w:rPr>
        <w:t>технико экономических</w:t>
      </w:r>
      <w:proofErr w:type="gramEnd"/>
      <w:r w:rsidRPr="00D97A02">
        <w:rPr>
          <w:sz w:val="24"/>
          <w:szCs w:val="24"/>
        </w:rPr>
        <w:t xml:space="preserve"> расчётов с учётом теплофизических характеристик ограждений зданий установлено, что для Каневского сельского поселения Каневского района  оптимальным температурным графиком является 95-70 оС. </w:t>
      </w:r>
    </w:p>
    <w:p w:rsidR="0097649A" w:rsidRDefault="0097649A" w:rsidP="0097649A">
      <w:pPr>
        <w:jc w:val="both"/>
        <w:rPr>
          <w:rFonts w:eastAsia="Calibri"/>
        </w:rPr>
      </w:pPr>
      <w:r>
        <w:rPr>
          <w:rFonts w:eastAsia="Calibri"/>
        </w:rPr>
        <w:fldChar w:fldCharType="end"/>
      </w:r>
    </w:p>
    <w:p w:rsidR="0097649A" w:rsidRPr="0097649A" w:rsidRDefault="0097649A" w:rsidP="0097649A">
      <w:pPr>
        <w:jc w:val="center"/>
        <w:rPr>
          <w:rFonts w:eastAsia="Calibri"/>
          <w:b/>
          <w:sz w:val="24"/>
          <w:szCs w:val="24"/>
        </w:rPr>
      </w:pPr>
      <w:r w:rsidRPr="0097649A">
        <w:rPr>
          <w:rFonts w:eastAsia="Calibri"/>
          <w:b/>
          <w:sz w:val="24"/>
          <w:szCs w:val="24"/>
        </w:rPr>
        <w:t>Температурный график центрального качественного регулирования</w:t>
      </w:r>
    </w:p>
    <w:p w:rsidR="00D97A02" w:rsidRDefault="0097649A" w:rsidP="0097649A">
      <w:pPr>
        <w:jc w:val="both"/>
      </w:pPr>
      <w:r>
        <w:rPr>
          <w:rFonts w:eastAsia="Calibri"/>
        </w:rPr>
        <w:fldChar w:fldCharType="begin"/>
      </w:r>
      <w:r>
        <w:rPr>
          <w:rFonts w:eastAsia="Calibri"/>
        </w:rPr>
        <w:instrText xml:space="preserve"> LINK </w:instrText>
      </w:r>
      <w:r w:rsidR="00D97A02">
        <w:rPr>
          <w:rFonts w:eastAsia="Calibri"/>
        </w:rPr>
        <w:instrText xml:space="preserve">Excel.Sheet.8 "D:\\СхТ\\Каневское СП\\ST_v_2_0.xls" "графики сводная!R151C10:R158C12" </w:instrText>
      </w:r>
      <w:r>
        <w:rPr>
          <w:rFonts w:eastAsia="Calibri"/>
        </w:rPr>
        <w:instrText xml:space="preserve">\a \f 4 \h </w:instrText>
      </w:r>
      <w:r>
        <w:rPr>
          <w:rFonts w:eastAsia="Calibri"/>
        </w:rPr>
        <w:fldChar w:fldCharType="separate"/>
      </w:r>
    </w:p>
    <w:tbl>
      <w:tblPr>
        <w:tblW w:w="5960" w:type="dxa"/>
        <w:tblInd w:w="103" w:type="dxa"/>
        <w:tblLook w:val="04A0" w:firstRow="1" w:lastRow="0" w:firstColumn="1" w:lastColumn="0" w:noHBand="0" w:noVBand="1"/>
      </w:tblPr>
      <w:tblGrid>
        <w:gridCol w:w="1500"/>
        <w:gridCol w:w="1500"/>
        <w:gridCol w:w="2960"/>
      </w:tblGrid>
      <w:tr w:rsidR="00D97A02" w:rsidRPr="00D97A02" w:rsidTr="00D97A02">
        <w:trPr>
          <w:divId w:val="1451514255"/>
          <w:trHeight w:val="1104"/>
        </w:trPr>
        <w:tc>
          <w:tcPr>
            <w:tcW w:w="15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jc w:val="center"/>
              <w:rPr>
                <w:sz w:val="22"/>
                <w:szCs w:val="22"/>
              </w:rPr>
            </w:pPr>
            <w:r w:rsidRPr="00D97A02">
              <w:rPr>
                <w:sz w:val="22"/>
                <w:szCs w:val="22"/>
              </w:rPr>
              <w:t>Температура наружного воздуха. °С</w:t>
            </w:r>
          </w:p>
        </w:tc>
        <w:tc>
          <w:tcPr>
            <w:tcW w:w="1500" w:type="dxa"/>
            <w:tcBorders>
              <w:top w:val="single" w:sz="4" w:space="0" w:color="auto"/>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sz w:val="22"/>
                <w:szCs w:val="22"/>
              </w:rPr>
            </w:pPr>
            <w:r w:rsidRPr="00D97A02">
              <w:rPr>
                <w:sz w:val="22"/>
                <w:szCs w:val="22"/>
              </w:rPr>
              <w:t>Температура прямой сетевой воды, °</w:t>
            </w:r>
            <w:proofErr w:type="gramStart"/>
            <w:r w:rsidRPr="00D97A02">
              <w:rPr>
                <w:sz w:val="22"/>
                <w:szCs w:val="22"/>
              </w:rPr>
              <w:t>С</w:t>
            </w:r>
            <w:proofErr w:type="gramEnd"/>
          </w:p>
        </w:tc>
        <w:tc>
          <w:tcPr>
            <w:tcW w:w="2960" w:type="dxa"/>
            <w:tcBorders>
              <w:top w:val="single" w:sz="4" w:space="0" w:color="auto"/>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sz w:val="22"/>
                <w:szCs w:val="22"/>
              </w:rPr>
            </w:pPr>
            <w:r w:rsidRPr="00D97A02">
              <w:rPr>
                <w:sz w:val="22"/>
                <w:szCs w:val="22"/>
              </w:rPr>
              <w:t>Температура обратной сетевой воды, °</w:t>
            </w:r>
            <w:proofErr w:type="gramStart"/>
            <w:r w:rsidRPr="00D97A02">
              <w:rPr>
                <w:sz w:val="22"/>
                <w:szCs w:val="22"/>
              </w:rPr>
              <w:t>С</w:t>
            </w:r>
            <w:proofErr w:type="gramEnd"/>
          </w:p>
        </w:tc>
      </w:tr>
      <w:tr w:rsidR="00D97A02" w:rsidRPr="00D97A02" w:rsidTr="00D97A02">
        <w:trPr>
          <w:divId w:val="1451514255"/>
          <w:trHeight w:val="360"/>
        </w:trPr>
        <w:tc>
          <w:tcPr>
            <w:tcW w:w="1500" w:type="dxa"/>
            <w:tcBorders>
              <w:top w:val="nil"/>
              <w:left w:val="single" w:sz="4" w:space="0" w:color="auto"/>
              <w:bottom w:val="single" w:sz="4" w:space="0" w:color="auto"/>
              <w:right w:val="single" w:sz="4" w:space="0" w:color="auto"/>
            </w:tcBorders>
            <w:shd w:val="clear" w:color="auto" w:fill="auto"/>
            <w:noWrap/>
            <w:vAlign w:val="center"/>
            <w:hideMark/>
          </w:tcPr>
          <w:p w:rsidR="00D97A02" w:rsidRPr="00D97A02" w:rsidRDefault="00D97A02" w:rsidP="00D97A02">
            <w:pPr>
              <w:jc w:val="center"/>
              <w:rPr>
                <w:sz w:val="26"/>
                <w:szCs w:val="26"/>
              </w:rPr>
            </w:pPr>
            <w:r w:rsidRPr="00D97A02">
              <w:rPr>
                <w:sz w:val="26"/>
                <w:szCs w:val="26"/>
              </w:rPr>
              <w:t>8</w:t>
            </w:r>
          </w:p>
        </w:tc>
        <w:tc>
          <w:tcPr>
            <w:tcW w:w="1500" w:type="dxa"/>
            <w:tcBorders>
              <w:top w:val="nil"/>
              <w:left w:val="nil"/>
              <w:bottom w:val="single" w:sz="4" w:space="0" w:color="auto"/>
              <w:right w:val="single" w:sz="4" w:space="0" w:color="auto"/>
            </w:tcBorders>
            <w:shd w:val="clear" w:color="auto" w:fill="auto"/>
            <w:noWrap/>
            <w:vAlign w:val="center"/>
            <w:hideMark/>
          </w:tcPr>
          <w:p w:rsidR="00D97A02" w:rsidRPr="00D97A02" w:rsidRDefault="00D97A02" w:rsidP="00D97A02">
            <w:pPr>
              <w:jc w:val="center"/>
              <w:rPr>
                <w:sz w:val="26"/>
                <w:szCs w:val="26"/>
              </w:rPr>
            </w:pPr>
            <w:r w:rsidRPr="00D97A02">
              <w:rPr>
                <w:sz w:val="26"/>
                <w:szCs w:val="26"/>
              </w:rPr>
              <w:t>42</w:t>
            </w:r>
          </w:p>
        </w:tc>
        <w:tc>
          <w:tcPr>
            <w:tcW w:w="2960" w:type="dxa"/>
            <w:tcBorders>
              <w:top w:val="nil"/>
              <w:left w:val="nil"/>
              <w:bottom w:val="single" w:sz="4" w:space="0" w:color="auto"/>
              <w:right w:val="single" w:sz="4" w:space="0" w:color="auto"/>
            </w:tcBorders>
            <w:shd w:val="clear" w:color="auto" w:fill="auto"/>
            <w:noWrap/>
            <w:vAlign w:val="center"/>
            <w:hideMark/>
          </w:tcPr>
          <w:p w:rsidR="00D97A02" w:rsidRPr="00D97A02" w:rsidRDefault="00D97A02" w:rsidP="00D97A02">
            <w:pPr>
              <w:jc w:val="center"/>
              <w:rPr>
                <w:sz w:val="26"/>
                <w:szCs w:val="26"/>
              </w:rPr>
            </w:pPr>
            <w:r w:rsidRPr="00D97A02">
              <w:rPr>
                <w:sz w:val="26"/>
                <w:szCs w:val="26"/>
              </w:rPr>
              <w:t>36</w:t>
            </w:r>
          </w:p>
        </w:tc>
      </w:tr>
      <w:tr w:rsidR="00D97A02" w:rsidRPr="00D97A02" w:rsidTr="00D97A02">
        <w:trPr>
          <w:divId w:val="1451514255"/>
          <w:trHeight w:val="360"/>
        </w:trPr>
        <w:tc>
          <w:tcPr>
            <w:tcW w:w="1500" w:type="dxa"/>
            <w:tcBorders>
              <w:top w:val="nil"/>
              <w:left w:val="single" w:sz="4" w:space="0" w:color="auto"/>
              <w:bottom w:val="single" w:sz="4" w:space="0" w:color="auto"/>
              <w:right w:val="single" w:sz="4" w:space="0" w:color="auto"/>
            </w:tcBorders>
            <w:shd w:val="clear" w:color="auto" w:fill="auto"/>
            <w:noWrap/>
            <w:vAlign w:val="center"/>
            <w:hideMark/>
          </w:tcPr>
          <w:p w:rsidR="00D97A02" w:rsidRPr="00D97A02" w:rsidRDefault="00D97A02" w:rsidP="00D97A02">
            <w:pPr>
              <w:jc w:val="center"/>
              <w:rPr>
                <w:sz w:val="26"/>
                <w:szCs w:val="26"/>
              </w:rPr>
            </w:pPr>
            <w:r w:rsidRPr="00D97A02">
              <w:rPr>
                <w:sz w:val="26"/>
                <w:szCs w:val="26"/>
              </w:rPr>
              <w:t>4</w:t>
            </w:r>
          </w:p>
        </w:tc>
        <w:tc>
          <w:tcPr>
            <w:tcW w:w="1500" w:type="dxa"/>
            <w:tcBorders>
              <w:top w:val="nil"/>
              <w:left w:val="nil"/>
              <w:bottom w:val="single" w:sz="4" w:space="0" w:color="auto"/>
              <w:right w:val="single" w:sz="4" w:space="0" w:color="auto"/>
            </w:tcBorders>
            <w:shd w:val="clear" w:color="auto" w:fill="auto"/>
            <w:noWrap/>
            <w:vAlign w:val="center"/>
            <w:hideMark/>
          </w:tcPr>
          <w:p w:rsidR="00D97A02" w:rsidRPr="00D97A02" w:rsidRDefault="00D97A02" w:rsidP="00D97A02">
            <w:pPr>
              <w:jc w:val="center"/>
              <w:rPr>
                <w:sz w:val="26"/>
                <w:szCs w:val="26"/>
              </w:rPr>
            </w:pPr>
            <w:r w:rsidRPr="00D97A02">
              <w:rPr>
                <w:sz w:val="26"/>
                <w:szCs w:val="26"/>
              </w:rPr>
              <w:t>50</w:t>
            </w:r>
          </w:p>
        </w:tc>
        <w:tc>
          <w:tcPr>
            <w:tcW w:w="2960" w:type="dxa"/>
            <w:tcBorders>
              <w:top w:val="nil"/>
              <w:left w:val="nil"/>
              <w:bottom w:val="single" w:sz="4" w:space="0" w:color="auto"/>
              <w:right w:val="single" w:sz="4" w:space="0" w:color="auto"/>
            </w:tcBorders>
            <w:shd w:val="clear" w:color="auto" w:fill="auto"/>
            <w:noWrap/>
            <w:vAlign w:val="center"/>
            <w:hideMark/>
          </w:tcPr>
          <w:p w:rsidR="00D97A02" w:rsidRPr="00D97A02" w:rsidRDefault="00D97A02" w:rsidP="00D97A02">
            <w:pPr>
              <w:jc w:val="center"/>
              <w:rPr>
                <w:sz w:val="26"/>
                <w:szCs w:val="26"/>
              </w:rPr>
            </w:pPr>
            <w:r w:rsidRPr="00D97A02">
              <w:rPr>
                <w:sz w:val="26"/>
                <w:szCs w:val="26"/>
              </w:rPr>
              <w:t>41</w:t>
            </w:r>
          </w:p>
        </w:tc>
      </w:tr>
      <w:tr w:rsidR="00D97A02" w:rsidRPr="00D97A02" w:rsidTr="00D97A02">
        <w:trPr>
          <w:divId w:val="1451514255"/>
          <w:trHeight w:val="360"/>
        </w:trPr>
        <w:tc>
          <w:tcPr>
            <w:tcW w:w="1500" w:type="dxa"/>
            <w:tcBorders>
              <w:top w:val="nil"/>
              <w:left w:val="single" w:sz="4" w:space="0" w:color="auto"/>
              <w:bottom w:val="single" w:sz="4" w:space="0" w:color="auto"/>
              <w:right w:val="single" w:sz="4" w:space="0" w:color="auto"/>
            </w:tcBorders>
            <w:shd w:val="clear" w:color="auto" w:fill="auto"/>
            <w:noWrap/>
            <w:vAlign w:val="center"/>
            <w:hideMark/>
          </w:tcPr>
          <w:p w:rsidR="00D97A02" w:rsidRPr="00D97A02" w:rsidRDefault="00D97A02" w:rsidP="00D97A02">
            <w:pPr>
              <w:jc w:val="center"/>
              <w:rPr>
                <w:sz w:val="26"/>
                <w:szCs w:val="26"/>
              </w:rPr>
            </w:pPr>
            <w:r w:rsidRPr="00D97A02">
              <w:rPr>
                <w:sz w:val="26"/>
                <w:szCs w:val="26"/>
              </w:rPr>
              <w:t>0</w:t>
            </w:r>
          </w:p>
        </w:tc>
        <w:tc>
          <w:tcPr>
            <w:tcW w:w="1500" w:type="dxa"/>
            <w:tcBorders>
              <w:top w:val="nil"/>
              <w:left w:val="nil"/>
              <w:bottom w:val="single" w:sz="4" w:space="0" w:color="auto"/>
              <w:right w:val="single" w:sz="4" w:space="0" w:color="auto"/>
            </w:tcBorders>
            <w:shd w:val="clear" w:color="auto" w:fill="auto"/>
            <w:noWrap/>
            <w:vAlign w:val="center"/>
            <w:hideMark/>
          </w:tcPr>
          <w:p w:rsidR="00D97A02" w:rsidRPr="00D97A02" w:rsidRDefault="00D97A02" w:rsidP="00D97A02">
            <w:pPr>
              <w:jc w:val="center"/>
              <w:rPr>
                <w:sz w:val="26"/>
                <w:szCs w:val="26"/>
              </w:rPr>
            </w:pPr>
            <w:r w:rsidRPr="00D97A02">
              <w:rPr>
                <w:sz w:val="26"/>
                <w:szCs w:val="26"/>
              </w:rPr>
              <w:t>58</w:t>
            </w:r>
          </w:p>
        </w:tc>
        <w:tc>
          <w:tcPr>
            <w:tcW w:w="2960" w:type="dxa"/>
            <w:tcBorders>
              <w:top w:val="nil"/>
              <w:left w:val="nil"/>
              <w:bottom w:val="single" w:sz="4" w:space="0" w:color="auto"/>
              <w:right w:val="single" w:sz="4" w:space="0" w:color="auto"/>
            </w:tcBorders>
            <w:shd w:val="clear" w:color="auto" w:fill="auto"/>
            <w:noWrap/>
            <w:vAlign w:val="center"/>
            <w:hideMark/>
          </w:tcPr>
          <w:p w:rsidR="00D97A02" w:rsidRPr="00D97A02" w:rsidRDefault="00D97A02" w:rsidP="00D97A02">
            <w:pPr>
              <w:jc w:val="center"/>
              <w:rPr>
                <w:sz w:val="26"/>
                <w:szCs w:val="26"/>
              </w:rPr>
            </w:pPr>
            <w:r w:rsidRPr="00D97A02">
              <w:rPr>
                <w:sz w:val="26"/>
                <w:szCs w:val="26"/>
              </w:rPr>
              <w:t>46</w:t>
            </w:r>
          </w:p>
        </w:tc>
      </w:tr>
      <w:tr w:rsidR="00D97A02" w:rsidRPr="00D97A02" w:rsidTr="00D97A02">
        <w:trPr>
          <w:divId w:val="1451514255"/>
          <w:trHeight w:val="360"/>
        </w:trPr>
        <w:tc>
          <w:tcPr>
            <w:tcW w:w="1500" w:type="dxa"/>
            <w:tcBorders>
              <w:top w:val="nil"/>
              <w:left w:val="single" w:sz="4" w:space="0" w:color="auto"/>
              <w:bottom w:val="single" w:sz="4" w:space="0" w:color="auto"/>
              <w:right w:val="single" w:sz="4" w:space="0" w:color="auto"/>
            </w:tcBorders>
            <w:shd w:val="clear" w:color="auto" w:fill="auto"/>
            <w:noWrap/>
            <w:vAlign w:val="center"/>
            <w:hideMark/>
          </w:tcPr>
          <w:p w:rsidR="00D97A02" w:rsidRPr="00D97A02" w:rsidRDefault="00D97A02" w:rsidP="00D97A02">
            <w:pPr>
              <w:jc w:val="center"/>
              <w:rPr>
                <w:sz w:val="26"/>
                <w:szCs w:val="26"/>
              </w:rPr>
            </w:pPr>
            <w:r w:rsidRPr="00D97A02">
              <w:rPr>
                <w:sz w:val="26"/>
                <w:szCs w:val="26"/>
              </w:rPr>
              <w:t>-5</w:t>
            </w:r>
          </w:p>
        </w:tc>
        <w:tc>
          <w:tcPr>
            <w:tcW w:w="1500" w:type="dxa"/>
            <w:tcBorders>
              <w:top w:val="nil"/>
              <w:left w:val="nil"/>
              <w:bottom w:val="single" w:sz="4" w:space="0" w:color="auto"/>
              <w:right w:val="single" w:sz="4" w:space="0" w:color="auto"/>
            </w:tcBorders>
            <w:shd w:val="clear" w:color="auto" w:fill="auto"/>
            <w:noWrap/>
            <w:vAlign w:val="center"/>
            <w:hideMark/>
          </w:tcPr>
          <w:p w:rsidR="00D97A02" w:rsidRPr="00D97A02" w:rsidRDefault="00D97A02" w:rsidP="00D97A02">
            <w:pPr>
              <w:jc w:val="center"/>
              <w:rPr>
                <w:sz w:val="26"/>
                <w:szCs w:val="26"/>
              </w:rPr>
            </w:pPr>
            <w:r w:rsidRPr="00D97A02">
              <w:rPr>
                <w:sz w:val="26"/>
                <w:szCs w:val="26"/>
              </w:rPr>
              <w:t>67</w:t>
            </w:r>
          </w:p>
        </w:tc>
        <w:tc>
          <w:tcPr>
            <w:tcW w:w="2960" w:type="dxa"/>
            <w:tcBorders>
              <w:top w:val="nil"/>
              <w:left w:val="nil"/>
              <w:bottom w:val="single" w:sz="4" w:space="0" w:color="auto"/>
              <w:right w:val="single" w:sz="4" w:space="0" w:color="auto"/>
            </w:tcBorders>
            <w:shd w:val="clear" w:color="auto" w:fill="auto"/>
            <w:noWrap/>
            <w:vAlign w:val="center"/>
            <w:hideMark/>
          </w:tcPr>
          <w:p w:rsidR="00D97A02" w:rsidRPr="00D97A02" w:rsidRDefault="00D97A02" w:rsidP="00D97A02">
            <w:pPr>
              <w:jc w:val="center"/>
              <w:rPr>
                <w:sz w:val="26"/>
                <w:szCs w:val="26"/>
              </w:rPr>
            </w:pPr>
            <w:r w:rsidRPr="00D97A02">
              <w:rPr>
                <w:sz w:val="26"/>
                <w:szCs w:val="26"/>
              </w:rPr>
              <w:t>52</w:t>
            </w:r>
          </w:p>
        </w:tc>
      </w:tr>
      <w:tr w:rsidR="00D97A02" w:rsidRPr="00D97A02" w:rsidTr="00D97A02">
        <w:trPr>
          <w:divId w:val="1451514255"/>
          <w:trHeight w:val="360"/>
        </w:trPr>
        <w:tc>
          <w:tcPr>
            <w:tcW w:w="1500" w:type="dxa"/>
            <w:tcBorders>
              <w:top w:val="nil"/>
              <w:left w:val="single" w:sz="4" w:space="0" w:color="auto"/>
              <w:bottom w:val="single" w:sz="4" w:space="0" w:color="auto"/>
              <w:right w:val="single" w:sz="4" w:space="0" w:color="auto"/>
            </w:tcBorders>
            <w:shd w:val="clear" w:color="auto" w:fill="auto"/>
            <w:noWrap/>
            <w:vAlign w:val="center"/>
            <w:hideMark/>
          </w:tcPr>
          <w:p w:rsidR="00D97A02" w:rsidRPr="00D97A02" w:rsidRDefault="00D97A02" w:rsidP="00D97A02">
            <w:pPr>
              <w:jc w:val="center"/>
              <w:rPr>
                <w:sz w:val="26"/>
                <w:szCs w:val="26"/>
              </w:rPr>
            </w:pPr>
            <w:r w:rsidRPr="00D97A02">
              <w:rPr>
                <w:sz w:val="26"/>
                <w:szCs w:val="26"/>
              </w:rPr>
              <w:t>-11</w:t>
            </w:r>
          </w:p>
        </w:tc>
        <w:tc>
          <w:tcPr>
            <w:tcW w:w="1500" w:type="dxa"/>
            <w:tcBorders>
              <w:top w:val="nil"/>
              <w:left w:val="nil"/>
              <w:bottom w:val="single" w:sz="4" w:space="0" w:color="auto"/>
              <w:right w:val="single" w:sz="4" w:space="0" w:color="auto"/>
            </w:tcBorders>
            <w:shd w:val="clear" w:color="auto" w:fill="auto"/>
            <w:noWrap/>
            <w:vAlign w:val="center"/>
            <w:hideMark/>
          </w:tcPr>
          <w:p w:rsidR="00D97A02" w:rsidRPr="00D97A02" w:rsidRDefault="00D97A02" w:rsidP="00D97A02">
            <w:pPr>
              <w:jc w:val="center"/>
              <w:rPr>
                <w:sz w:val="26"/>
                <w:szCs w:val="26"/>
              </w:rPr>
            </w:pPr>
            <w:r w:rsidRPr="00D97A02">
              <w:rPr>
                <w:sz w:val="26"/>
                <w:szCs w:val="26"/>
              </w:rPr>
              <w:t>77</w:t>
            </w:r>
          </w:p>
        </w:tc>
        <w:tc>
          <w:tcPr>
            <w:tcW w:w="2960" w:type="dxa"/>
            <w:tcBorders>
              <w:top w:val="nil"/>
              <w:left w:val="nil"/>
              <w:bottom w:val="single" w:sz="4" w:space="0" w:color="auto"/>
              <w:right w:val="single" w:sz="4" w:space="0" w:color="auto"/>
            </w:tcBorders>
            <w:shd w:val="clear" w:color="auto" w:fill="auto"/>
            <w:noWrap/>
            <w:vAlign w:val="center"/>
            <w:hideMark/>
          </w:tcPr>
          <w:p w:rsidR="00D97A02" w:rsidRPr="00D97A02" w:rsidRDefault="00D97A02" w:rsidP="00D97A02">
            <w:pPr>
              <w:jc w:val="center"/>
              <w:rPr>
                <w:sz w:val="26"/>
                <w:szCs w:val="26"/>
              </w:rPr>
            </w:pPr>
            <w:r w:rsidRPr="00D97A02">
              <w:rPr>
                <w:sz w:val="26"/>
                <w:szCs w:val="26"/>
              </w:rPr>
              <w:t>59</w:t>
            </w:r>
          </w:p>
        </w:tc>
      </w:tr>
      <w:tr w:rsidR="00D97A02" w:rsidRPr="00D97A02" w:rsidTr="00D97A02">
        <w:trPr>
          <w:divId w:val="1451514255"/>
          <w:trHeight w:val="360"/>
        </w:trPr>
        <w:tc>
          <w:tcPr>
            <w:tcW w:w="1500" w:type="dxa"/>
            <w:tcBorders>
              <w:top w:val="nil"/>
              <w:left w:val="single" w:sz="4" w:space="0" w:color="auto"/>
              <w:bottom w:val="single" w:sz="4" w:space="0" w:color="auto"/>
              <w:right w:val="single" w:sz="4" w:space="0" w:color="auto"/>
            </w:tcBorders>
            <w:shd w:val="clear" w:color="auto" w:fill="auto"/>
            <w:noWrap/>
            <w:vAlign w:val="center"/>
            <w:hideMark/>
          </w:tcPr>
          <w:p w:rsidR="00D97A02" w:rsidRPr="00D97A02" w:rsidRDefault="00D97A02" w:rsidP="00D97A02">
            <w:pPr>
              <w:jc w:val="center"/>
              <w:rPr>
                <w:sz w:val="26"/>
                <w:szCs w:val="26"/>
              </w:rPr>
            </w:pPr>
            <w:r w:rsidRPr="00D97A02">
              <w:rPr>
                <w:sz w:val="26"/>
                <w:szCs w:val="26"/>
              </w:rPr>
              <w:t>-16</w:t>
            </w:r>
          </w:p>
        </w:tc>
        <w:tc>
          <w:tcPr>
            <w:tcW w:w="1500" w:type="dxa"/>
            <w:tcBorders>
              <w:top w:val="nil"/>
              <w:left w:val="nil"/>
              <w:bottom w:val="single" w:sz="4" w:space="0" w:color="auto"/>
              <w:right w:val="single" w:sz="4" w:space="0" w:color="auto"/>
            </w:tcBorders>
            <w:shd w:val="clear" w:color="auto" w:fill="auto"/>
            <w:noWrap/>
            <w:vAlign w:val="center"/>
            <w:hideMark/>
          </w:tcPr>
          <w:p w:rsidR="00D97A02" w:rsidRPr="00D97A02" w:rsidRDefault="00D97A02" w:rsidP="00D97A02">
            <w:pPr>
              <w:jc w:val="center"/>
              <w:rPr>
                <w:sz w:val="26"/>
                <w:szCs w:val="26"/>
              </w:rPr>
            </w:pPr>
            <w:r w:rsidRPr="00D97A02">
              <w:rPr>
                <w:sz w:val="26"/>
                <w:szCs w:val="26"/>
              </w:rPr>
              <w:t>85</w:t>
            </w:r>
          </w:p>
        </w:tc>
        <w:tc>
          <w:tcPr>
            <w:tcW w:w="2960" w:type="dxa"/>
            <w:tcBorders>
              <w:top w:val="nil"/>
              <w:left w:val="nil"/>
              <w:bottom w:val="single" w:sz="4" w:space="0" w:color="auto"/>
              <w:right w:val="single" w:sz="4" w:space="0" w:color="auto"/>
            </w:tcBorders>
            <w:shd w:val="clear" w:color="auto" w:fill="auto"/>
            <w:noWrap/>
            <w:vAlign w:val="center"/>
            <w:hideMark/>
          </w:tcPr>
          <w:p w:rsidR="00D97A02" w:rsidRPr="00D97A02" w:rsidRDefault="00D97A02" w:rsidP="00D97A02">
            <w:pPr>
              <w:jc w:val="center"/>
              <w:rPr>
                <w:sz w:val="26"/>
                <w:szCs w:val="26"/>
              </w:rPr>
            </w:pPr>
            <w:r w:rsidRPr="00D97A02">
              <w:rPr>
                <w:sz w:val="26"/>
                <w:szCs w:val="26"/>
              </w:rPr>
              <w:t>64</w:t>
            </w:r>
          </w:p>
        </w:tc>
      </w:tr>
      <w:tr w:rsidR="00D97A02" w:rsidRPr="00D97A02" w:rsidTr="00D97A02">
        <w:trPr>
          <w:divId w:val="1451514255"/>
          <w:trHeight w:val="360"/>
        </w:trPr>
        <w:tc>
          <w:tcPr>
            <w:tcW w:w="1500" w:type="dxa"/>
            <w:tcBorders>
              <w:top w:val="nil"/>
              <w:left w:val="single" w:sz="4" w:space="0" w:color="auto"/>
              <w:bottom w:val="single" w:sz="4" w:space="0" w:color="auto"/>
              <w:right w:val="single" w:sz="4" w:space="0" w:color="auto"/>
            </w:tcBorders>
            <w:shd w:val="clear" w:color="auto" w:fill="auto"/>
            <w:noWrap/>
            <w:vAlign w:val="center"/>
            <w:hideMark/>
          </w:tcPr>
          <w:p w:rsidR="00D97A02" w:rsidRPr="00D97A02" w:rsidRDefault="00D97A02" w:rsidP="00D97A02">
            <w:pPr>
              <w:jc w:val="center"/>
              <w:rPr>
                <w:sz w:val="26"/>
                <w:szCs w:val="26"/>
              </w:rPr>
            </w:pPr>
            <w:r w:rsidRPr="00D97A02">
              <w:rPr>
                <w:sz w:val="26"/>
                <w:szCs w:val="26"/>
              </w:rPr>
              <w:t>-22</w:t>
            </w:r>
          </w:p>
        </w:tc>
        <w:tc>
          <w:tcPr>
            <w:tcW w:w="1500" w:type="dxa"/>
            <w:tcBorders>
              <w:top w:val="nil"/>
              <w:left w:val="nil"/>
              <w:bottom w:val="single" w:sz="4" w:space="0" w:color="auto"/>
              <w:right w:val="single" w:sz="4" w:space="0" w:color="auto"/>
            </w:tcBorders>
            <w:shd w:val="clear" w:color="auto" w:fill="auto"/>
            <w:noWrap/>
            <w:vAlign w:val="center"/>
            <w:hideMark/>
          </w:tcPr>
          <w:p w:rsidR="00D97A02" w:rsidRPr="00D97A02" w:rsidRDefault="00D97A02" w:rsidP="00D97A02">
            <w:pPr>
              <w:jc w:val="center"/>
              <w:rPr>
                <w:sz w:val="26"/>
                <w:szCs w:val="26"/>
              </w:rPr>
            </w:pPr>
            <w:r w:rsidRPr="00D97A02">
              <w:rPr>
                <w:sz w:val="26"/>
                <w:szCs w:val="26"/>
              </w:rPr>
              <w:t>95</w:t>
            </w:r>
          </w:p>
        </w:tc>
        <w:tc>
          <w:tcPr>
            <w:tcW w:w="2960" w:type="dxa"/>
            <w:tcBorders>
              <w:top w:val="nil"/>
              <w:left w:val="nil"/>
              <w:bottom w:val="single" w:sz="4" w:space="0" w:color="auto"/>
              <w:right w:val="single" w:sz="4" w:space="0" w:color="auto"/>
            </w:tcBorders>
            <w:shd w:val="clear" w:color="auto" w:fill="auto"/>
            <w:noWrap/>
            <w:vAlign w:val="center"/>
            <w:hideMark/>
          </w:tcPr>
          <w:p w:rsidR="00D97A02" w:rsidRPr="00D97A02" w:rsidRDefault="00D97A02" w:rsidP="00D97A02">
            <w:pPr>
              <w:jc w:val="center"/>
              <w:rPr>
                <w:sz w:val="26"/>
                <w:szCs w:val="26"/>
              </w:rPr>
            </w:pPr>
            <w:r w:rsidRPr="00D97A02">
              <w:rPr>
                <w:sz w:val="26"/>
                <w:szCs w:val="26"/>
              </w:rPr>
              <w:t>70</w:t>
            </w:r>
          </w:p>
        </w:tc>
      </w:tr>
    </w:tbl>
    <w:p w:rsidR="0097649A" w:rsidRDefault="0097649A" w:rsidP="0097649A">
      <w:pPr>
        <w:jc w:val="both"/>
        <w:rPr>
          <w:rFonts w:eastAsia="Calibri"/>
        </w:rPr>
      </w:pPr>
      <w:r>
        <w:rPr>
          <w:rFonts w:eastAsia="Calibri"/>
        </w:rPr>
        <w:fldChar w:fldCharType="end"/>
      </w:r>
    </w:p>
    <w:p w:rsidR="0097649A" w:rsidRDefault="0097649A" w:rsidP="0097649A">
      <w:pPr>
        <w:jc w:val="both"/>
        <w:rPr>
          <w:rFonts w:eastAsia="Calibri"/>
        </w:rPr>
        <w:sectPr w:rsidR="0097649A" w:rsidSect="00097E4C">
          <w:type w:val="nextColumn"/>
          <w:pgSz w:w="11905" w:h="16837"/>
          <w:pgMar w:top="851" w:right="851" w:bottom="1985" w:left="1418" w:header="227" w:footer="227" w:gutter="0"/>
          <w:cols w:space="60"/>
          <w:noEndnote/>
          <w:docGrid w:linePitch="326"/>
        </w:sectPr>
      </w:pPr>
    </w:p>
    <w:p w:rsidR="0097649A" w:rsidRPr="0097649A" w:rsidRDefault="00D97A02" w:rsidP="0097649A">
      <w:pPr>
        <w:jc w:val="both"/>
        <w:rPr>
          <w:rFonts w:eastAsia="Calibri"/>
        </w:rPr>
      </w:pPr>
      <w:r>
        <w:rPr>
          <w:rFonts w:eastAsia="Calibri"/>
        </w:rPr>
        <w:lastRenderedPageBreak/>
        <w:fldChar w:fldCharType="begin"/>
      </w:r>
      <w:r>
        <w:rPr>
          <w:rFonts w:eastAsia="Calibri"/>
        </w:rPr>
        <w:instrText xml:space="preserve"> LINK Excel.Sheet.8 "D:\\СхТ\\Каневское СП\\ST_v_2_0.xls!графики сводная!R139C9" "" \a \p </w:instrText>
      </w:r>
      <w:r>
        <w:rPr>
          <w:rFonts w:eastAsia="Calibri"/>
        </w:rPr>
        <w:fldChar w:fldCharType="separate"/>
      </w:r>
      <w:r w:rsidR="009A7B58">
        <w:rPr>
          <w:rFonts w:eastAsia="Calibri"/>
        </w:rPr>
        <w:object w:dxaOrig="9665" w:dyaOrig="79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25pt;height:396.85pt">
            <v:imagedata r:id="rId24" o:title=""/>
          </v:shape>
        </w:object>
      </w:r>
      <w:r>
        <w:rPr>
          <w:rFonts w:eastAsia="Calibri"/>
        </w:rPr>
        <w:fldChar w:fldCharType="end"/>
      </w:r>
    </w:p>
    <w:p w:rsidR="0097649A" w:rsidRPr="0097649A" w:rsidRDefault="0097649A" w:rsidP="0097649A">
      <w:pPr>
        <w:rPr>
          <w:rFonts w:eastAsia="Calibri"/>
        </w:rPr>
      </w:pPr>
    </w:p>
    <w:bookmarkEnd w:id="18"/>
    <w:p w:rsidR="0097649A" w:rsidRDefault="0097649A" w:rsidP="00541EC2">
      <w:pPr>
        <w:pStyle w:val="3"/>
        <w:rPr>
          <w:rFonts w:eastAsia="Calibri"/>
          <w:szCs w:val="24"/>
          <w:lang w:eastAsia="en-US"/>
        </w:rPr>
        <w:sectPr w:rsidR="0097649A" w:rsidSect="00097E4C">
          <w:type w:val="nextColumn"/>
          <w:pgSz w:w="11905" w:h="16837"/>
          <w:pgMar w:top="851" w:right="851" w:bottom="1985" w:left="1418" w:header="227" w:footer="227" w:gutter="0"/>
          <w:cols w:space="60"/>
          <w:noEndnote/>
          <w:docGrid w:linePitch="326"/>
        </w:sectPr>
      </w:pPr>
    </w:p>
    <w:p w:rsidR="00D97A02" w:rsidRDefault="0097649A" w:rsidP="0097649A">
      <w:r>
        <w:rPr>
          <w:rFonts w:eastAsia="Calibri"/>
          <w:lang w:eastAsia="en-US"/>
        </w:rPr>
        <w:lastRenderedPageBreak/>
        <w:fldChar w:fldCharType="begin"/>
      </w:r>
      <w:r>
        <w:rPr>
          <w:rFonts w:eastAsia="Calibri"/>
          <w:lang w:eastAsia="en-US"/>
        </w:rPr>
        <w:instrText xml:space="preserve"> LINK </w:instrText>
      </w:r>
      <w:r w:rsidR="00D97A02">
        <w:rPr>
          <w:rFonts w:eastAsia="Calibri"/>
          <w:lang w:eastAsia="en-US"/>
        </w:rPr>
        <w:instrText xml:space="preserve">Excel.Sheet.8 "D:\\СхТ\\Каневское СП\\ST_v_2_0.xls" _1.2_текст!R42C1 </w:instrText>
      </w:r>
      <w:r>
        <w:rPr>
          <w:rFonts w:eastAsia="Calibri"/>
          <w:lang w:eastAsia="en-US"/>
        </w:rPr>
        <w:instrText xml:space="preserve">\a \f 4 \h  \* MERGEFORMAT </w:instrText>
      </w:r>
      <w:r>
        <w:rPr>
          <w:rFonts w:eastAsia="Calibri"/>
          <w:lang w:eastAsia="en-US"/>
        </w:rPr>
        <w:fldChar w:fldCharType="separate"/>
      </w:r>
    </w:p>
    <w:p w:rsidR="00D97A02" w:rsidRPr="00D97A02" w:rsidRDefault="00D97A02" w:rsidP="00D97A02">
      <w:pPr>
        <w:pStyle w:val="3"/>
        <w:rPr>
          <w:iCs/>
          <w:szCs w:val="24"/>
        </w:rPr>
      </w:pPr>
      <w:bookmarkStart w:id="20" w:name="_Toc413402072"/>
      <w:r w:rsidRPr="00D97A02">
        <w:rPr>
          <w:iCs/>
          <w:szCs w:val="24"/>
        </w:rPr>
        <w:t>з) Среднегодовая загрузка оборудования.</w:t>
      </w:r>
      <w:bookmarkEnd w:id="20"/>
    </w:p>
    <w:p w:rsidR="00D97A02" w:rsidRDefault="0097649A" w:rsidP="0097649A">
      <w:r>
        <w:rPr>
          <w:rFonts w:eastAsia="Calibri"/>
          <w:lang w:eastAsia="en-US"/>
        </w:rPr>
        <w:fldChar w:fldCharType="end"/>
      </w:r>
      <w:r>
        <w:rPr>
          <w:rFonts w:eastAsia="Calibri"/>
          <w:lang w:eastAsia="en-US"/>
        </w:rPr>
        <w:fldChar w:fldCharType="begin"/>
      </w:r>
      <w:r>
        <w:rPr>
          <w:rFonts w:eastAsia="Calibri"/>
          <w:lang w:eastAsia="en-US"/>
        </w:rPr>
        <w:instrText xml:space="preserve"> LINK </w:instrText>
      </w:r>
      <w:r w:rsidR="00D97A02">
        <w:rPr>
          <w:rFonts w:eastAsia="Calibri"/>
          <w:lang w:eastAsia="en-US"/>
        </w:rPr>
        <w:instrText xml:space="preserve">Excel.Sheet.8 "D:\\СхТ\\Каневское СП\\ST_v_2_0.xls" _1.2_текст!R43C1 </w:instrText>
      </w:r>
      <w:r>
        <w:rPr>
          <w:rFonts w:eastAsia="Calibri"/>
          <w:lang w:eastAsia="en-US"/>
        </w:rPr>
        <w:instrText xml:space="preserve">\a \f 4 \h  \* MERGEFORMAT </w:instrText>
      </w:r>
      <w:r>
        <w:rPr>
          <w:rFonts w:eastAsia="Calibri"/>
          <w:lang w:eastAsia="en-US"/>
        </w:rPr>
        <w:fldChar w:fldCharType="separate"/>
      </w:r>
    </w:p>
    <w:p w:rsidR="00D97A02" w:rsidRPr="00D97A02" w:rsidRDefault="00D97A02" w:rsidP="00D97A02">
      <w:pPr>
        <w:jc w:val="both"/>
        <w:rPr>
          <w:sz w:val="24"/>
          <w:szCs w:val="24"/>
        </w:rPr>
      </w:pPr>
      <w:r w:rsidRPr="00D97A02">
        <w:rPr>
          <w:sz w:val="24"/>
          <w:szCs w:val="24"/>
        </w:rPr>
        <w:t xml:space="preserve">          Подробные графики и диаграммы среднегодовой загрузки оборудования котельных представлены в приложении 3 книги 1.4. Для анализа данных по загрузке оборудования применяются расчетные значения тепловой нагрузки отопления и ГВС и ориентировочная загрузка основного оборудования источника тепловой энергии с учетом его фактической производительности.</w:t>
      </w:r>
    </w:p>
    <w:p w:rsidR="0097649A" w:rsidRDefault="0097649A" w:rsidP="0097649A">
      <w:pPr>
        <w:rPr>
          <w:rFonts w:eastAsia="Calibri"/>
          <w:lang w:eastAsia="en-US"/>
        </w:rPr>
      </w:pPr>
      <w:r>
        <w:rPr>
          <w:rFonts w:eastAsia="Calibri"/>
          <w:lang w:eastAsia="en-US"/>
        </w:rPr>
        <w:fldChar w:fldCharType="end"/>
      </w:r>
    </w:p>
    <w:p w:rsidR="0097649A" w:rsidRPr="0097649A" w:rsidRDefault="0097649A" w:rsidP="0097649A">
      <w:pPr>
        <w:rPr>
          <w:rFonts w:eastAsia="Calibri"/>
          <w:lang w:eastAsia="en-US"/>
        </w:rPr>
        <w:sectPr w:rsidR="0097649A" w:rsidRPr="0097649A" w:rsidSect="00097E4C">
          <w:type w:val="nextColumn"/>
          <w:pgSz w:w="11905" w:h="16837"/>
          <w:pgMar w:top="851" w:right="851" w:bottom="1985" w:left="1418" w:header="227" w:footer="227" w:gutter="0"/>
          <w:cols w:space="60"/>
          <w:noEndnote/>
          <w:docGrid w:linePitch="326"/>
        </w:sectPr>
      </w:pPr>
    </w:p>
    <w:p w:rsidR="00D97A02" w:rsidRDefault="00726D79" w:rsidP="00D97A02">
      <w:r>
        <w:rPr>
          <w:rFonts w:eastAsia="Calibri"/>
          <w:lang w:eastAsia="en-US"/>
        </w:rPr>
        <w:lastRenderedPageBreak/>
        <w:fldChar w:fldCharType="begin"/>
      </w:r>
      <w:r>
        <w:rPr>
          <w:rFonts w:eastAsia="Calibri"/>
          <w:lang w:eastAsia="en-US"/>
        </w:rPr>
        <w:instrText xml:space="preserve"> LINK </w:instrText>
      </w:r>
      <w:r w:rsidR="00D97A02">
        <w:rPr>
          <w:rFonts w:eastAsia="Calibri"/>
          <w:lang w:eastAsia="en-US"/>
        </w:rPr>
        <w:instrText xml:space="preserve">Excel.Sheet.8 "D:\\СхТ\\Каневское СП\\ST_v_2_0.xls" _1.2_текст!R44C1 </w:instrText>
      </w:r>
      <w:r>
        <w:rPr>
          <w:rFonts w:eastAsia="Calibri"/>
          <w:lang w:eastAsia="en-US"/>
        </w:rPr>
        <w:instrText xml:space="preserve">\a \f 4 \h  \* MERGEFORMAT </w:instrText>
      </w:r>
      <w:r>
        <w:rPr>
          <w:rFonts w:eastAsia="Calibri"/>
          <w:lang w:eastAsia="en-US"/>
        </w:rPr>
        <w:fldChar w:fldCharType="separate"/>
      </w:r>
    </w:p>
    <w:p w:rsidR="00D97A02" w:rsidRPr="00D97A02" w:rsidRDefault="00D97A02" w:rsidP="00D97A02">
      <w:pPr>
        <w:pStyle w:val="3"/>
        <w:rPr>
          <w:iCs/>
          <w:szCs w:val="24"/>
        </w:rPr>
      </w:pPr>
      <w:bookmarkStart w:id="21" w:name="_Toc413402073"/>
      <w:r w:rsidRPr="00D97A02">
        <w:rPr>
          <w:iCs/>
          <w:szCs w:val="24"/>
        </w:rPr>
        <w:t>и) Способы учета тепла, отпущенного в тепловые сети.</w:t>
      </w:r>
      <w:bookmarkEnd w:id="21"/>
    </w:p>
    <w:p w:rsidR="00D97A02" w:rsidRDefault="00726D79" w:rsidP="00726D79">
      <w:pPr>
        <w:ind w:firstLine="708"/>
        <w:jc w:val="both"/>
      </w:pPr>
      <w:r>
        <w:rPr>
          <w:rFonts w:eastAsia="Calibri"/>
          <w:lang w:eastAsia="en-US"/>
        </w:rPr>
        <w:fldChar w:fldCharType="end"/>
      </w:r>
      <w:r>
        <w:rPr>
          <w:rFonts w:eastAsia="Calibri"/>
          <w:sz w:val="24"/>
          <w:szCs w:val="24"/>
          <w:lang w:eastAsia="en-US"/>
        </w:rPr>
        <w:fldChar w:fldCharType="begin"/>
      </w:r>
      <w:r>
        <w:rPr>
          <w:rFonts w:eastAsia="Calibri"/>
          <w:sz w:val="24"/>
          <w:szCs w:val="24"/>
          <w:lang w:eastAsia="en-US"/>
        </w:rPr>
        <w:instrText xml:space="preserve"> LINK </w:instrText>
      </w:r>
      <w:r w:rsidR="00D97A02">
        <w:rPr>
          <w:rFonts w:eastAsia="Calibri"/>
          <w:sz w:val="24"/>
          <w:szCs w:val="24"/>
          <w:lang w:eastAsia="en-US"/>
        </w:rPr>
        <w:instrText xml:space="preserve">Excel.Sheet.8 "D:\\СхТ\\Каневское СП\\ST_v_2_0.xls" _1.2_текст!R45C1 </w:instrText>
      </w:r>
      <w:r>
        <w:rPr>
          <w:rFonts w:eastAsia="Calibri"/>
          <w:sz w:val="24"/>
          <w:szCs w:val="24"/>
          <w:lang w:eastAsia="en-US"/>
        </w:rPr>
        <w:instrText xml:space="preserve">\a \f 4 \h </w:instrText>
      </w:r>
      <w:r>
        <w:rPr>
          <w:rFonts w:eastAsia="Calibri"/>
          <w:sz w:val="24"/>
          <w:szCs w:val="24"/>
          <w:lang w:eastAsia="en-US"/>
        </w:rPr>
        <w:fldChar w:fldCharType="separate"/>
      </w:r>
    </w:p>
    <w:p w:rsidR="00D97A02" w:rsidRPr="00D97A02" w:rsidRDefault="00D97A02" w:rsidP="00D97A02">
      <w:pPr>
        <w:jc w:val="both"/>
        <w:rPr>
          <w:sz w:val="24"/>
          <w:szCs w:val="24"/>
        </w:rPr>
      </w:pPr>
      <w:r w:rsidRPr="00D97A02">
        <w:rPr>
          <w:sz w:val="24"/>
          <w:szCs w:val="24"/>
        </w:rPr>
        <w:t xml:space="preserve">          </w:t>
      </w:r>
      <w:proofErr w:type="gramStart"/>
      <w:r w:rsidRPr="00D97A02">
        <w:rPr>
          <w:sz w:val="24"/>
          <w:szCs w:val="24"/>
        </w:rPr>
        <w:t>Номенклатура теплосчетчиков, допущенных к применению в коммерческих узлах учета тепловой энергии, очень широка.</w:t>
      </w:r>
      <w:proofErr w:type="gramEnd"/>
    </w:p>
    <w:p w:rsidR="00D97A02" w:rsidRDefault="00726D79" w:rsidP="00726D79">
      <w:pPr>
        <w:ind w:firstLine="708"/>
        <w:jc w:val="both"/>
      </w:pPr>
      <w:r>
        <w:rPr>
          <w:rFonts w:eastAsia="Calibri"/>
          <w:sz w:val="24"/>
          <w:szCs w:val="24"/>
          <w:lang w:eastAsia="en-US"/>
        </w:rPr>
        <w:fldChar w:fldCharType="end"/>
      </w:r>
      <w:r>
        <w:rPr>
          <w:rFonts w:eastAsia="Calibri"/>
          <w:sz w:val="24"/>
          <w:szCs w:val="24"/>
          <w:lang w:eastAsia="en-US"/>
        </w:rPr>
        <w:fldChar w:fldCharType="begin"/>
      </w:r>
      <w:r>
        <w:rPr>
          <w:rFonts w:eastAsia="Calibri"/>
          <w:sz w:val="24"/>
          <w:szCs w:val="24"/>
          <w:lang w:eastAsia="en-US"/>
        </w:rPr>
        <w:instrText xml:space="preserve"> LINK </w:instrText>
      </w:r>
      <w:r w:rsidR="00D97A02">
        <w:rPr>
          <w:rFonts w:eastAsia="Calibri"/>
          <w:sz w:val="24"/>
          <w:szCs w:val="24"/>
          <w:lang w:eastAsia="en-US"/>
        </w:rPr>
        <w:instrText xml:space="preserve">Excel.Sheet.8 "D:\\СхТ\\Каневское СП\\ST_v_2_0.xls" _1.2_текст!R46C1 </w:instrText>
      </w:r>
      <w:r>
        <w:rPr>
          <w:rFonts w:eastAsia="Calibri"/>
          <w:sz w:val="24"/>
          <w:szCs w:val="24"/>
          <w:lang w:eastAsia="en-US"/>
        </w:rPr>
        <w:instrText xml:space="preserve">\a \f 4 \h </w:instrText>
      </w:r>
      <w:r>
        <w:rPr>
          <w:rFonts w:eastAsia="Calibri"/>
          <w:sz w:val="24"/>
          <w:szCs w:val="24"/>
          <w:lang w:eastAsia="en-US"/>
        </w:rPr>
        <w:fldChar w:fldCharType="separate"/>
      </w:r>
    </w:p>
    <w:p w:rsidR="00D97A02" w:rsidRPr="00D97A02" w:rsidRDefault="00D97A02" w:rsidP="00D97A02">
      <w:pPr>
        <w:jc w:val="both"/>
        <w:rPr>
          <w:sz w:val="24"/>
          <w:szCs w:val="24"/>
        </w:rPr>
      </w:pPr>
      <w:r w:rsidRPr="00D97A02">
        <w:rPr>
          <w:sz w:val="24"/>
          <w:szCs w:val="24"/>
        </w:rPr>
        <w:t xml:space="preserve">          Для приборов учета тепловой энергии и теплоносителя принято краткое название – теплосчетчики. Теплосчетчик (ТС) состоит из двух основных функционально самостоятельных частей: тепловычислителя (ТВ) и датчиков (расхода, температуры и давления теплоносителя).</w:t>
      </w:r>
    </w:p>
    <w:p w:rsidR="00D97A02" w:rsidRDefault="00726D79" w:rsidP="00726D79">
      <w:pPr>
        <w:ind w:firstLine="708"/>
        <w:jc w:val="both"/>
      </w:pPr>
      <w:r>
        <w:rPr>
          <w:rFonts w:eastAsia="Calibri"/>
          <w:sz w:val="24"/>
          <w:szCs w:val="24"/>
          <w:lang w:eastAsia="en-US"/>
        </w:rPr>
        <w:fldChar w:fldCharType="end"/>
      </w:r>
      <w:r>
        <w:rPr>
          <w:rFonts w:eastAsia="Calibri"/>
          <w:sz w:val="24"/>
          <w:szCs w:val="24"/>
          <w:lang w:eastAsia="en-US"/>
        </w:rPr>
        <w:fldChar w:fldCharType="begin"/>
      </w:r>
      <w:r>
        <w:rPr>
          <w:rFonts w:eastAsia="Calibri"/>
          <w:sz w:val="24"/>
          <w:szCs w:val="24"/>
          <w:lang w:eastAsia="en-US"/>
        </w:rPr>
        <w:instrText xml:space="preserve"> LINK </w:instrText>
      </w:r>
      <w:r w:rsidR="00D97A02">
        <w:rPr>
          <w:rFonts w:eastAsia="Calibri"/>
          <w:sz w:val="24"/>
          <w:szCs w:val="24"/>
          <w:lang w:eastAsia="en-US"/>
        </w:rPr>
        <w:instrText xml:space="preserve">Excel.Sheet.8 "D:\\СхТ\\Каневское СП\\ST_v_2_0.xls" _1.2_текст!R47C1 </w:instrText>
      </w:r>
      <w:r>
        <w:rPr>
          <w:rFonts w:eastAsia="Calibri"/>
          <w:sz w:val="24"/>
          <w:szCs w:val="24"/>
          <w:lang w:eastAsia="en-US"/>
        </w:rPr>
        <w:instrText xml:space="preserve">\a \f 4 \h  \* MERGEFORMAT </w:instrText>
      </w:r>
      <w:r>
        <w:rPr>
          <w:rFonts w:eastAsia="Calibri"/>
          <w:sz w:val="24"/>
          <w:szCs w:val="24"/>
          <w:lang w:eastAsia="en-US"/>
        </w:rPr>
        <w:fldChar w:fldCharType="separate"/>
      </w:r>
    </w:p>
    <w:p w:rsidR="00D97A02" w:rsidRPr="00D97A02" w:rsidRDefault="00D97A02" w:rsidP="00D97A02">
      <w:pPr>
        <w:rPr>
          <w:sz w:val="24"/>
          <w:szCs w:val="24"/>
        </w:rPr>
      </w:pPr>
      <w:r w:rsidRPr="00D97A02">
        <w:rPr>
          <w:sz w:val="24"/>
          <w:szCs w:val="24"/>
        </w:rPr>
        <w:t xml:space="preserve">          Теплосчетчик обеспечивает для каждой системы: </w:t>
      </w:r>
      <w:r w:rsidRPr="00D97A02">
        <w:rPr>
          <w:sz w:val="24"/>
          <w:szCs w:val="24"/>
        </w:rPr>
        <w:br/>
        <w:t xml:space="preserve">Измерение и индикацию: </w:t>
      </w:r>
      <w:r w:rsidRPr="00D97A02">
        <w:rPr>
          <w:sz w:val="24"/>
          <w:szCs w:val="24"/>
        </w:rPr>
        <w:br/>
        <w:t>тек</w:t>
      </w:r>
      <w:proofErr w:type="gramStart"/>
      <w:r w:rsidRPr="00D97A02">
        <w:rPr>
          <w:sz w:val="24"/>
          <w:szCs w:val="24"/>
        </w:rPr>
        <w:t>.</w:t>
      </w:r>
      <w:proofErr w:type="gramEnd"/>
      <w:r w:rsidRPr="00D97A02">
        <w:rPr>
          <w:sz w:val="24"/>
          <w:szCs w:val="24"/>
        </w:rPr>
        <w:t xml:space="preserve"> </w:t>
      </w:r>
      <w:proofErr w:type="gramStart"/>
      <w:r w:rsidRPr="00D97A02">
        <w:rPr>
          <w:sz w:val="24"/>
          <w:szCs w:val="24"/>
        </w:rPr>
        <w:t>з</w:t>
      </w:r>
      <w:proofErr w:type="gramEnd"/>
      <w:r w:rsidRPr="00D97A02">
        <w:rPr>
          <w:sz w:val="24"/>
          <w:szCs w:val="24"/>
        </w:rPr>
        <w:t xml:space="preserve">начений объемного Gv [м3/ч] и массового Gм [т/ч] расходов т/носителя; </w:t>
      </w:r>
      <w:r w:rsidRPr="00D97A02">
        <w:rPr>
          <w:sz w:val="24"/>
          <w:szCs w:val="24"/>
        </w:rPr>
        <w:br/>
        <w:t xml:space="preserve">тек. температур t [°С] теплоносителя в трубопроводах, на кот. установлены ТС; </w:t>
      </w:r>
      <w:r w:rsidRPr="00D97A02">
        <w:rPr>
          <w:sz w:val="24"/>
          <w:szCs w:val="24"/>
        </w:rPr>
        <w:br/>
        <w:t>текущего давления в трубопроводах P [МПа], на которых установлены ДИД.</w:t>
      </w:r>
      <w:r w:rsidRPr="00D97A02">
        <w:rPr>
          <w:sz w:val="24"/>
          <w:szCs w:val="24"/>
        </w:rPr>
        <w:br/>
        <w:t xml:space="preserve">Вычисление и индикацию: </w:t>
      </w:r>
      <w:r w:rsidRPr="00D97A02">
        <w:rPr>
          <w:sz w:val="24"/>
          <w:szCs w:val="24"/>
        </w:rPr>
        <w:br/>
        <w:t xml:space="preserve">текущей разности температур dt [°С] между подающим и обратным </w:t>
      </w:r>
      <w:proofErr w:type="gramStart"/>
      <w:r w:rsidRPr="00D97A02">
        <w:rPr>
          <w:sz w:val="24"/>
          <w:szCs w:val="24"/>
        </w:rPr>
        <w:t>тр</w:t>
      </w:r>
      <w:proofErr w:type="gramEnd"/>
      <w:r w:rsidRPr="00D97A02">
        <w:rPr>
          <w:sz w:val="24"/>
          <w:szCs w:val="24"/>
        </w:rPr>
        <w:t xml:space="preserve">/пр.; </w:t>
      </w:r>
      <w:r w:rsidRPr="00D97A02">
        <w:rPr>
          <w:sz w:val="24"/>
          <w:szCs w:val="24"/>
        </w:rPr>
        <w:br/>
        <w:t xml:space="preserve">Вычисление, индикацию и накопление с нарастающим итогом: </w:t>
      </w:r>
      <w:r w:rsidRPr="00D97A02">
        <w:rPr>
          <w:sz w:val="24"/>
          <w:szCs w:val="24"/>
        </w:rPr>
        <w:br/>
        <w:t xml:space="preserve">потребленного  количества теплоты (тепловой энергии) Q в [Гкал], [МВтч]; </w:t>
      </w:r>
      <w:r w:rsidRPr="00D97A02">
        <w:rPr>
          <w:sz w:val="24"/>
          <w:szCs w:val="24"/>
        </w:rPr>
        <w:br/>
        <w:t xml:space="preserve">массы М [т] и объема V [м3] теплоносителя, протекшего по трубопроводам, на которых установлены ППР или ИП; </w:t>
      </w:r>
      <w:r w:rsidRPr="00D97A02">
        <w:rPr>
          <w:sz w:val="24"/>
          <w:szCs w:val="24"/>
        </w:rPr>
        <w:br/>
        <w:t xml:space="preserve">Тр – времени работы прибора при поданном питании в [ч:мин]; </w:t>
      </w:r>
      <w:r w:rsidRPr="00D97A02">
        <w:rPr>
          <w:sz w:val="24"/>
          <w:szCs w:val="24"/>
        </w:rPr>
        <w:br/>
        <w:t>Tнараб – времени работы прибора  с нарастающим итогом [ч</w:t>
      </w:r>
      <w:proofErr w:type="gramStart"/>
      <w:r w:rsidRPr="00D97A02">
        <w:rPr>
          <w:sz w:val="24"/>
          <w:szCs w:val="24"/>
        </w:rPr>
        <w:t>:м</w:t>
      </w:r>
      <w:proofErr w:type="gramEnd"/>
      <w:r w:rsidRPr="00D97A02">
        <w:rPr>
          <w:sz w:val="24"/>
          <w:szCs w:val="24"/>
        </w:rPr>
        <w:t xml:space="preserve">ин]; </w:t>
      </w:r>
      <w:r w:rsidRPr="00D97A02">
        <w:rPr>
          <w:sz w:val="24"/>
          <w:szCs w:val="24"/>
        </w:rPr>
        <w:br/>
        <w:t>Тош – времени работы прибора при наличии тех. Неиспр. (ТН) в [ч</w:t>
      </w:r>
      <w:proofErr w:type="gramStart"/>
      <w:r w:rsidRPr="00D97A02">
        <w:rPr>
          <w:sz w:val="24"/>
          <w:szCs w:val="24"/>
        </w:rPr>
        <w:t>:м</w:t>
      </w:r>
      <w:proofErr w:type="gramEnd"/>
      <w:r w:rsidRPr="00D97A02">
        <w:rPr>
          <w:sz w:val="24"/>
          <w:szCs w:val="24"/>
        </w:rPr>
        <w:t xml:space="preserve">ин]; </w:t>
      </w:r>
      <w:r w:rsidRPr="00D97A02">
        <w:rPr>
          <w:sz w:val="24"/>
          <w:szCs w:val="24"/>
        </w:rPr>
        <w:br/>
        <w:t>Т:dt, Т:G , Т:G – времени работы отдельно по каждой нештатной ситуации (НС) в [ч</w:t>
      </w:r>
      <w:proofErr w:type="gramStart"/>
      <w:r w:rsidRPr="00D97A02">
        <w:rPr>
          <w:sz w:val="24"/>
          <w:szCs w:val="24"/>
        </w:rPr>
        <w:t>:м</w:t>
      </w:r>
      <w:proofErr w:type="gramEnd"/>
      <w:r w:rsidRPr="00D97A02">
        <w:rPr>
          <w:sz w:val="24"/>
          <w:szCs w:val="24"/>
        </w:rPr>
        <w:t xml:space="preserve">ин]; </w:t>
      </w:r>
      <w:r w:rsidRPr="00D97A02">
        <w:rPr>
          <w:sz w:val="24"/>
          <w:szCs w:val="24"/>
        </w:rPr>
        <w:br/>
        <w:t xml:space="preserve">массы М [т] и V объема [м3] теплоносителя; </w:t>
      </w:r>
      <w:r w:rsidRPr="00D97A02">
        <w:rPr>
          <w:sz w:val="24"/>
          <w:szCs w:val="24"/>
        </w:rPr>
        <w:br/>
        <w:t xml:space="preserve">среднечасовых и среднесуточных значений температур t [°С]; </w:t>
      </w:r>
      <w:r w:rsidRPr="00D97A02">
        <w:rPr>
          <w:sz w:val="24"/>
          <w:szCs w:val="24"/>
        </w:rPr>
        <w:br/>
        <w:t xml:space="preserve">среднечасовой и среднесуточной разности температур dt [°С] между Т1 и Т2; </w:t>
      </w:r>
      <w:r w:rsidRPr="00D97A02">
        <w:rPr>
          <w:sz w:val="24"/>
          <w:szCs w:val="24"/>
        </w:rPr>
        <w:br/>
        <w:t xml:space="preserve">часовых и суточных измеряемых  среднеарифметических значений давления в трубопроводах P [МПа]; </w:t>
      </w:r>
      <w:r w:rsidRPr="00D97A02">
        <w:rPr>
          <w:sz w:val="24"/>
          <w:szCs w:val="24"/>
        </w:rPr>
        <w:br/>
        <w:t xml:space="preserve">времени работы в штатном режиме Tнараб [ч:мин] (время наработки); </w:t>
      </w:r>
      <w:r w:rsidRPr="00D97A02">
        <w:rPr>
          <w:sz w:val="24"/>
          <w:szCs w:val="24"/>
        </w:rPr>
        <w:br/>
        <w:t>времени работы Тош прибора при наличии тех. неисправности (ТН) в [ч</w:t>
      </w:r>
      <w:proofErr w:type="gramStart"/>
      <w:r w:rsidRPr="00D97A02">
        <w:rPr>
          <w:sz w:val="24"/>
          <w:szCs w:val="24"/>
        </w:rPr>
        <w:t>:м</w:t>
      </w:r>
      <w:proofErr w:type="gramEnd"/>
      <w:r w:rsidRPr="00D97A02">
        <w:rPr>
          <w:sz w:val="24"/>
          <w:szCs w:val="24"/>
        </w:rPr>
        <w:t>ин];</w:t>
      </w:r>
    </w:p>
    <w:p w:rsidR="00D97A02" w:rsidRDefault="00726D79" w:rsidP="00726D79">
      <w:pPr>
        <w:ind w:firstLine="708"/>
        <w:jc w:val="both"/>
      </w:pPr>
      <w:r>
        <w:rPr>
          <w:rFonts w:eastAsia="Calibri"/>
          <w:sz w:val="24"/>
          <w:szCs w:val="24"/>
          <w:lang w:eastAsia="en-US"/>
        </w:rPr>
        <w:fldChar w:fldCharType="end"/>
      </w:r>
      <w:r>
        <w:rPr>
          <w:rFonts w:eastAsia="Calibri"/>
          <w:sz w:val="24"/>
          <w:szCs w:val="24"/>
          <w:lang w:eastAsia="en-US"/>
        </w:rPr>
        <w:fldChar w:fldCharType="begin"/>
      </w:r>
      <w:r>
        <w:rPr>
          <w:rFonts w:eastAsia="Calibri"/>
          <w:sz w:val="24"/>
          <w:szCs w:val="24"/>
          <w:lang w:eastAsia="en-US"/>
        </w:rPr>
        <w:instrText xml:space="preserve"> LINK </w:instrText>
      </w:r>
      <w:r w:rsidR="00D97A02">
        <w:rPr>
          <w:rFonts w:eastAsia="Calibri"/>
          <w:sz w:val="24"/>
          <w:szCs w:val="24"/>
          <w:lang w:eastAsia="en-US"/>
        </w:rPr>
        <w:instrText xml:space="preserve">Excel.Sheet.8 "D:\\СхТ\\Каневское СП\\ST_v_2_0.xls" _1.2_текст!R48C1 </w:instrText>
      </w:r>
      <w:r>
        <w:rPr>
          <w:rFonts w:eastAsia="Calibri"/>
          <w:sz w:val="24"/>
          <w:szCs w:val="24"/>
          <w:lang w:eastAsia="en-US"/>
        </w:rPr>
        <w:instrText xml:space="preserve">\a \f 4 \h </w:instrText>
      </w:r>
      <w:r>
        <w:rPr>
          <w:rFonts w:eastAsia="Calibri"/>
          <w:sz w:val="24"/>
          <w:szCs w:val="24"/>
          <w:lang w:eastAsia="en-US"/>
        </w:rPr>
        <w:fldChar w:fldCharType="separate"/>
      </w:r>
    </w:p>
    <w:p w:rsidR="00D97A02" w:rsidRPr="00D97A02" w:rsidRDefault="00D97A02" w:rsidP="00D97A02">
      <w:pPr>
        <w:jc w:val="both"/>
        <w:rPr>
          <w:sz w:val="24"/>
          <w:szCs w:val="24"/>
        </w:rPr>
      </w:pPr>
      <w:r w:rsidRPr="00D97A02">
        <w:rPr>
          <w:sz w:val="24"/>
          <w:szCs w:val="24"/>
        </w:rPr>
        <w:t xml:space="preserve">          Данные по </w:t>
      </w:r>
      <w:proofErr w:type="gramStart"/>
      <w:r w:rsidRPr="00D97A02">
        <w:rPr>
          <w:sz w:val="24"/>
          <w:szCs w:val="24"/>
        </w:rPr>
        <w:t>котельным</w:t>
      </w:r>
      <w:proofErr w:type="gramEnd"/>
      <w:r w:rsidRPr="00D97A02">
        <w:rPr>
          <w:sz w:val="24"/>
          <w:szCs w:val="24"/>
        </w:rPr>
        <w:t xml:space="preserve"> на которых установлены теплосчётчики на момент разработки Схемы теплоснабжения предоставлены в неполном объёме,  данный пункт может быть переработан при очередной ежегодной актуализации Схемы теплоснабжения при предоставлении соответствующих данных заказчиком. </w:t>
      </w:r>
    </w:p>
    <w:p w:rsidR="00726D79" w:rsidRDefault="00726D79" w:rsidP="00726D79">
      <w:pPr>
        <w:ind w:firstLine="708"/>
        <w:jc w:val="both"/>
        <w:rPr>
          <w:rFonts w:eastAsia="Calibri"/>
          <w:sz w:val="24"/>
          <w:szCs w:val="24"/>
          <w:lang w:eastAsia="en-US"/>
        </w:rPr>
      </w:pPr>
      <w:r>
        <w:rPr>
          <w:rFonts w:eastAsia="Calibri"/>
          <w:sz w:val="24"/>
          <w:szCs w:val="24"/>
          <w:lang w:eastAsia="en-US"/>
        </w:rPr>
        <w:fldChar w:fldCharType="end"/>
      </w:r>
    </w:p>
    <w:p w:rsidR="002C3F6B" w:rsidRPr="00B61421" w:rsidRDefault="002C3F6B" w:rsidP="00541EC2">
      <w:pPr>
        <w:jc w:val="both"/>
        <w:rPr>
          <w:rFonts w:eastAsia="Calibri"/>
        </w:rPr>
        <w:sectPr w:rsidR="002C3F6B" w:rsidRPr="00B61421" w:rsidSect="00097E4C">
          <w:type w:val="nextColumn"/>
          <w:pgSz w:w="11905" w:h="16837"/>
          <w:pgMar w:top="851" w:right="851" w:bottom="1985" w:left="1418" w:header="227" w:footer="227" w:gutter="0"/>
          <w:cols w:space="60"/>
          <w:noEndnote/>
          <w:docGrid w:linePitch="326"/>
        </w:sectPr>
      </w:pPr>
    </w:p>
    <w:bookmarkStart w:id="22" w:name="_Toc340050170"/>
    <w:p w:rsidR="00D97A02" w:rsidRDefault="00726D79" w:rsidP="00726D79">
      <w:r>
        <w:rPr>
          <w:rFonts w:eastAsia="Calibri"/>
        </w:rPr>
        <w:lastRenderedPageBreak/>
        <w:fldChar w:fldCharType="begin"/>
      </w:r>
      <w:r>
        <w:rPr>
          <w:rFonts w:eastAsia="Calibri"/>
        </w:rPr>
        <w:instrText xml:space="preserve"> LINK </w:instrText>
      </w:r>
      <w:r w:rsidR="00D97A02">
        <w:rPr>
          <w:rFonts w:eastAsia="Calibri"/>
        </w:rPr>
        <w:instrText xml:space="preserve">Excel.Sheet.8 "D:\\СхТ\\Каневское СП\\ST_v_2_0.xls" _1.2_текст!R49C1 </w:instrText>
      </w:r>
      <w:r>
        <w:rPr>
          <w:rFonts w:eastAsia="Calibri"/>
        </w:rPr>
        <w:instrText xml:space="preserve">\a \f 4 \h  \* MERGEFORMAT </w:instrText>
      </w:r>
      <w:r>
        <w:rPr>
          <w:rFonts w:eastAsia="Calibri"/>
        </w:rPr>
        <w:fldChar w:fldCharType="separate"/>
      </w:r>
    </w:p>
    <w:p w:rsidR="00D97A02" w:rsidRPr="00D97A02" w:rsidRDefault="00D97A02" w:rsidP="00D97A02">
      <w:pPr>
        <w:pStyle w:val="3"/>
        <w:rPr>
          <w:iCs/>
          <w:szCs w:val="24"/>
        </w:rPr>
      </w:pPr>
      <w:bookmarkStart w:id="23" w:name="_Toc413402074"/>
      <w:r w:rsidRPr="00D97A02">
        <w:rPr>
          <w:iCs/>
          <w:szCs w:val="24"/>
        </w:rPr>
        <w:t>к) Статистика отказов и восстановлений оборудования источников тепловой  энергии.</w:t>
      </w:r>
      <w:bookmarkEnd w:id="23"/>
    </w:p>
    <w:p w:rsidR="00D97A02" w:rsidRDefault="00726D79" w:rsidP="00726D79">
      <w:r>
        <w:rPr>
          <w:rFonts w:eastAsia="Calibri"/>
        </w:rPr>
        <w:fldChar w:fldCharType="end"/>
      </w:r>
      <w:r>
        <w:rPr>
          <w:rFonts w:eastAsia="Calibri"/>
        </w:rPr>
        <w:fldChar w:fldCharType="begin"/>
      </w:r>
      <w:r>
        <w:rPr>
          <w:rFonts w:eastAsia="Calibri"/>
        </w:rPr>
        <w:instrText xml:space="preserve"> LINK </w:instrText>
      </w:r>
      <w:r w:rsidR="00D97A02">
        <w:rPr>
          <w:rFonts w:eastAsia="Calibri"/>
        </w:rPr>
        <w:instrText xml:space="preserve">Excel.Sheet.8 "D:\\СхТ\\Каневское СП\\ST_v_2_0.xls" _1.2_текст!R50C1 </w:instrText>
      </w:r>
      <w:r>
        <w:rPr>
          <w:rFonts w:eastAsia="Calibri"/>
        </w:rPr>
        <w:instrText xml:space="preserve">\a \f 4 \h  \* MERGEFORMAT </w:instrText>
      </w:r>
      <w:r>
        <w:rPr>
          <w:rFonts w:eastAsia="Calibri"/>
        </w:rPr>
        <w:fldChar w:fldCharType="separate"/>
      </w:r>
    </w:p>
    <w:p w:rsidR="00D97A02" w:rsidRPr="00D97A02" w:rsidRDefault="00D97A02" w:rsidP="00D97A02">
      <w:pPr>
        <w:jc w:val="both"/>
        <w:rPr>
          <w:sz w:val="24"/>
          <w:szCs w:val="24"/>
        </w:rPr>
      </w:pPr>
      <w:r w:rsidRPr="00D97A02">
        <w:rPr>
          <w:sz w:val="24"/>
          <w:szCs w:val="24"/>
        </w:rPr>
        <w:t xml:space="preserve">          Согласно данным полученным от заказчика аварийных ситуаций на источниках теплоснабжения не происходило</w:t>
      </w:r>
    </w:p>
    <w:p w:rsidR="00726D79" w:rsidRPr="00726D79" w:rsidRDefault="00726D79" w:rsidP="00726D79">
      <w:pPr>
        <w:rPr>
          <w:rFonts w:eastAsia="Calibri"/>
        </w:rPr>
      </w:pPr>
      <w:r>
        <w:rPr>
          <w:rFonts w:eastAsia="Calibri"/>
        </w:rPr>
        <w:fldChar w:fldCharType="end"/>
      </w:r>
    </w:p>
    <w:p w:rsidR="00726D79" w:rsidRDefault="00726D79" w:rsidP="00726D79">
      <w:pPr>
        <w:rPr>
          <w:rFonts w:eastAsia="Calibri"/>
        </w:rPr>
        <w:sectPr w:rsidR="00726D79" w:rsidSect="00097E4C">
          <w:footerReference w:type="even" r:id="rId25"/>
          <w:type w:val="nextColumn"/>
          <w:pgSz w:w="11905" w:h="16837"/>
          <w:pgMar w:top="851" w:right="851" w:bottom="1985" w:left="1418" w:header="227" w:footer="227" w:gutter="0"/>
          <w:cols w:space="60"/>
          <w:noEndnote/>
          <w:docGrid w:linePitch="326"/>
        </w:sectPr>
      </w:pPr>
    </w:p>
    <w:p w:rsidR="00D97A02" w:rsidRDefault="00726D79" w:rsidP="00726D79">
      <w:r>
        <w:rPr>
          <w:rFonts w:eastAsia="Calibri"/>
        </w:rPr>
        <w:lastRenderedPageBreak/>
        <w:fldChar w:fldCharType="begin"/>
      </w:r>
      <w:r>
        <w:rPr>
          <w:rFonts w:eastAsia="Calibri"/>
        </w:rPr>
        <w:instrText xml:space="preserve"> LINK </w:instrText>
      </w:r>
      <w:r w:rsidR="00D97A02">
        <w:rPr>
          <w:rFonts w:eastAsia="Calibri"/>
        </w:rPr>
        <w:instrText xml:space="preserve">Excel.Sheet.8 "D:\\СхТ\\Каневское СП\\ST_v_2_0.xls" _1.2_текст!R51C1 </w:instrText>
      </w:r>
      <w:r>
        <w:rPr>
          <w:rFonts w:eastAsia="Calibri"/>
        </w:rPr>
        <w:instrText xml:space="preserve">\a \f 4 \h  \* MERGEFORMAT </w:instrText>
      </w:r>
      <w:r>
        <w:rPr>
          <w:rFonts w:eastAsia="Calibri"/>
        </w:rPr>
        <w:fldChar w:fldCharType="separate"/>
      </w:r>
    </w:p>
    <w:p w:rsidR="00D97A02" w:rsidRPr="00D97A02" w:rsidRDefault="00D97A02" w:rsidP="00D97A02">
      <w:pPr>
        <w:pStyle w:val="3"/>
        <w:rPr>
          <w:iCs/>
          <w:szCs w:val="24"/>
        </w:rPr>
      </w:pPr>
      <w:bookmarkStart w:id="24" w:name="_Toc413402075"/>
      <w:r w:rsidRPr="00D97A02">
        <w:rPr>
          <w:iCs/>
          <w:szCs w:val="24"/>
        </w:rPr>
        <w:t>л) Предписания надзорных органов по запрещению дальнейшей  эксплуатации источников тепловой энергии.</w:t>
      </w:r>
      <w:bookmarkEnd w:id="24"/>
    </w:p>
    <w:p w:rsidR="00D97A02" w:rsidRDefault="00726D79" w:rsidP="00726D79">
      <w:r>
        <w:rPr>
          <w:rFonts w:eastAsia="Calibri"/>
        </w:rPr>
        <w:fldChar w:fldCharType="end"/>
      </w:r>
      <w:r>
        <w:rPr>
          <w:rFonts w:eastAsia="Calibri"/>
        </w:rPr>
        <w:fldChar w:fldCharType="begin"/>
      </w:r>
      <w:r>
        <w:rPr>
          <w:rFonts w:eastAsia="Calibri"/>
        </w:rPr>
        <w:instrText xml:space="preserve"> LINK </w:instrText>
      </w:r>
      <w:r w:rsidR="00D97A02">
        <w:rPr>
          <w:rFonts w:eastAsia="Calibri"/>
        </w:rPr>
        <w:instrText xml:space="preserve">Excel.Sheet.8 "D:\\СхТ\\Каневское СП\\ST_v_2_0.xls" _1.2_текст!R52C1 </w:instrText>
      </w:r>
      <w:r>
        <w:rPr>
          <w:rFonts w:eastAsia="Calibri"/>
        </w:rPr>
        <w:instrText xml:space="preserve">\a \f 4 \h  \* MERGEFORMAT </w:instrText>
      </w:r>
      <w:r>
        <w:rPr>
          <w:rFonts w:eastAsia="Calibri"/>
        </w:rPr>
        <w:fldChar w:fldCharType="separate"/>
      </w:r>
    </w:p>
    <w:p w:rsidR="00D97A02" w:rsidRPr="00D97A02" w:rsidRDefault="00D97A02" w:rsidP="00D97A02">
      <w:pPr>
        <w:jc w:val="both"/>
        <w:rPr>
          <w:sz w:val="24"/>
          <w:szCs w:val="24"/>
        </w:rPr>
      </w:pPr>
      <w:r w:rsidRPr="00D97A02">
        <w:rPr>
          <w:sz w:val="24"/>
          <w:szCs w:val="24"/>
        </w:rPr>
        <w:t xml:space="preserve">          В рассматриваемый период, котельные теплоснабжающих организаций Каневского сельского поселения Каневского района не получали предписаний от надзорных органов по запрещению дальнейшей эксплуатации.</w:t>
      </w:r>
    </w:p>
    <w:p w:rsidR="00726D79" w:rsidRPr="00726D79" w:rsidRDefault="00726D79" w:rsidP="00726D79">
      <w:pPr>
        <w:rPr>
          <w:rFonts w:eastAsia="Calibri"/>
        </w:rPr>
      </w:pPr>
      <w:r>
        <w:rPr>
          <w:rFonts w:eastAsia="Calibri"/>
        </w:rPr>
        <w:fldChar w:fldCharType="end"/>
      </w:r>
    </w:p>
    <w:p w:rsidR="00541EC2" w:rsidRPr="00B61421" w:rsidRDefault="00541EC2" w:rsidP="00541EC2">
      <w:pPr>
        <w:sectPr w:rsidR="00541EC2" w:rsidRPr="00B61421" w:rsidSect="00097E4C">
          <w:type w:val="nextColumn"/>
          <w:pgSz w:w="11905" w:h="16837"/>
          <w:pgMar w:top="851" w:right="851" w:bottom="1985" w:left="1418" w:header="227" w:footer="227" w:gutter="0"/>
          <w:cols w:space="60"/>
          <w:noEndnote/>
          <w:docGrid w:linePitch="326"/>
        </w:sectPr>
      </w:pPr>
      <w:bookmarkStart w:id="25" w:name="_Toc336585658"/>
      <w:bookmarkEnd w:id="22"/>
    </w:p>
    <w:bookmarkStart w:id="26" w:name="_Toc340050172"/>
    <w:p w:rsidR="00D97A02" w:rsidRDefault="00726D79" w:rsidP="00726D79">
      <w:r>
        <w:lastRenderedPageBreak/>
        <w:fldChar w:fldCharType="begin"/>
      </w:r>
      <w:r>
        <w:instrText xml:space="preserve"> LINK </w:instrText>
      </w:r>
      <w:r w:rsidR="00D97A02">
        <w:instrText xml:space="preserve">Excel.Sheet.8 "D:\\СхТ\\Каневское СП\\ST_v_2_0.xls" _1.2_текст!R53C1 </w:instrText>
      </w:r>
      <w:r>
        <w:instrText xml:space="preserve">\a \f 4 \h  \* MERGEFORMAT </w:instrText>
      </w:r>
      <w:r>
        <w:fldChar w:fldCharType="separate"/>
      </w:r>
    </w:p>
    <w:p w:rsidR="00D97A02" w:rsidRPr="00D97A02" w:rsidRDefault="00D97A02" w:rsidP="00D97A02">
      <w:pPr>
        <w:pStyle w:val="2"/>
        <w:rPr>
          <w:szCs w:val="24"/>
        </w:rPr>
      </w:pPr>
      <w:bookmarkStart w:id="27" w:name="_Toc413402076"/>
      <w:r w:rsidRPr="00D97A02">
        <w:rPr>
          <w:szCs w:val="24"/>
        </w:rPr>
        <w:t>Глава 1. часть 3. Тепловые сети, сооружения на них и тепловые пункты</w:t>
      </w:r>
      <w:bookmarkEnd w:id="27"/>
    </w:p>
    <w:p w:rsidR="00D97A02" w:rsidRDefault="00726D79" w:rsidP="00726D79">
      <w:r>
        <w:fldChar w:fldCharType="end"/>
      </w:r>
      <w:r>
        <w:fldChar w:fldCharType="begin"/>
      </w:r>
      <w:r>
        <w:instrText xml:space="preserve"> LINK </w:instrText>
      </w:r>
      <w:r w:rsidR="00D97A02">
        <w:instrText xml:space="preserve">Excel.Sheet.8 "D:\\СхТ\\Каневское СП\\ST_v_2_0.xls" _1.2_текст!R54C1 </w:instrText>
      </w:r>
      <w:r>
        <w:instrText xml:space="preserve">\a \f 4 \h  \* MERGEFORMAT </w:instrText>
      </w:r>
      <w:r>
        <w:fldChar w:fldCharType="separate"/>
      </w:r>
    </w:p>
    <w:p w:rsidR="00D97A02" w:rsidRPr="00D97A02" w:rsidRDefault="00D97A02" w:rsidP="00D97A02">
      <w:pPr>
        <w:pStyle w:val="3"/>
        <w:rPr>
          <w:iCs/>
          <w:szCs w:val="24"/>
        </w:rPr>
      </w:pPr>
      <w:bookmarkStart w:id="28" w:name="_Toc413402077"/>
      <w:r w:rsidRPr="00D97A02">
        <w:rPr>
          <w:iCs/>
          <w:szCs w:val="24"/>
        </w:rPr>
        <w:t>а) Описание структуры тепловых сетей от каждого источника тепловой энергии, от магистральных выводов до центральных тепловых пунктов  (если таковые имеются) или до ввода в жилой квартал или промышленный объект.</w:t>
      </w:r>
      <w:bookmarkEnd w:id="28"/>
    </w:p>
    <w:p w:rsidR="00D97A02" w:rsidRDefault="00726D79" w:rsidP="00726D79">
      <w:r>
        <w:fldChar w:fldCharType="end"/>
      </w:r>
      <w:r>
        <w:fldChar w:fldCharType="begin"/>
      </w:r>
      <w:r>
        <w:instrText xml:space="preserve"> LINK </w:instrText>
      </w:r>
      <w:r w:rsidR="00D97A02">
        <w:instrText xml:space="preserve">Excel.Sheet.8 "D:\\СхТ\\Каневское СП\\ST_v_2_0.xls" _1.2_текст!R55C1 </w:instrText>
      </w:r>
      <w:r>
        <w:instrText xml:space="preserve">\a \f 4 \h </w:instrText>
      </w:r>
      <w:r>
        <w:fldChar w:fldCharType="separate"/>
      </w:r>
    </w:p>
    <w:p w:rsidR="00D97A02" w:rsidRPr="00D97A02" w:rsidRDefault="00D97A02" w:rsidP="00D97A02">
      <w:pPr>
        <w:rPr>
          <w:sz w:val="24"/>
          <w:szCs w:val="24"/>
        </w:rPr>
      </w:pPr>
      <w:r w:rsidRPr="00D97A02">
        <w:rPr>
          <w:sz w:val="24"/>
          <w:szCs w:val="24"/>
        </w:rPr>
        <w:t xml:space="preserve">          Протяжённость трубопроводов тепловых сетей (в 2х трубном исполнении) составляет:           </w:t>
      </w:r>
      <w:r w:rsidRPr="00D97A02">
        <w:rPr>
          <w:sz w:val="24"/>
          <w:szCs w:val="24"/>
        </w:rPr>
        <w:br/>
        <w:t xml:space="preserve">всего - 28991 м.  в т.ч.                               </w:t>
      </w:r>
      <w:r w:rsidRPr="00D97A02">
        <w:rPr>
          <w:sz w:val="24"/>
          <w:szCs w:val="24"/>
        </w:rPr>
        <w:br/>
        <w:t xml:space="preserve"> - подземная - 9219 м.  (31,8 %</w:t>
      </w:r>
      <w:proofErr w:type="gramStart"/>
      <w:r w:rsidRPr="00D97A02">
        <w:rPr>
          <w:sz w:val="24"/>
          <w:szCs w:val="24"/>
        </w:rPr>
        <w:t xml:space="preserve"> )</w:t>
      </w:r>
      <w:proofErr w:type="gramEnd"/>
      <w:r w:rsidRPr="00D97A02">
        <w:rPr>
          <w:sz w:val="24"/>
          <w:szCs w:val="24"/>
        </w:rPr>
        <w:t xml:space="preserve">                            </w:t>
      </w:r>
      <w:r w:rsidRPr="00D97A02">
        <w:rPr>
          <w:sz w:val="24"/>
          <w:szCs w:val="24"/>
        </w:rPr>
        <w:br/>
        <w:t xml:space="preserve"> - надземная -19772 м.  (68,2 % )                            </w:t>
      </w:r>
    </w:p>
    <w:p w:rsidR="00D97A02" w:rsidRDefault="00726D79" w:rsidP="00726D79">
      <w:r>
        <w:fldChar w:fldCharType="end"/>
      </w:r>
      <w:r>
        <w:fldChar w:fldCharType="begin"/>
      </w:r>
      <w:r>
        <w:instrText xml:space="preserve"> LINK </w:instrText>
      </w:r>
      <w:r w:rsidR="00D97A02">
        <w:instrText xml:space="preserve">Excel.Sheet.8 "D:\\СхТ\\Каневское СП\\ST_v_2_0.xls" _1.2_текст!R56C1 </w:instrText>
      </w:r>
      <w:r>
        <w:instrText xml:space="preserve">\a \f 4 \h  \* MERGEFORMAT </w:instrText>
      </w:r>
      <w:r>
        <w:fldChar w:fldCharType="separate"/>
      </w:r>
    </w:p>
    <w:p w:rsidR="00D97A02" w:rsidRPr="00D97A02" w:rsidRDefault="00D97A02" w:rsidP="00D97A02">
      <w:pPr>
        <w:jc w:val="both"/>
        <w:rPr>
          <w:sz w:val="24"/>
          <w:szCs w:val="24"/>
        </w:rPr>
      </w:pPr>
      <w:r w:rsidRPr="00D97A02">
        <w:rPr>
          <w:sz w:val="24"/>
          <w:szCs w:val="24"/>
        </w:rPr>
        <w:t xml:space="preserve">          Структура тепловых сетей котельных Каневского сельского поселения Каневского района: система теплоснабжения закрытая, тепловые сети тупиковые.</w:t>
      </w:r>
    </w:p>
    <w:p w:rsidR="00D97A02" w:rsidRDefault="00726D79" w:rsidP="00726D79">
      <w:r>
        <w:fldChar w:fldCharType="end"/>
      </w:r>
      <w:r>
        <w:fldChar w:fldCharType="begin"/>
      </w:r>
      <w:r>
        <w:instrText xml:space="preserve"> LINK </w:instrText>
      </w:r>
      <w:r w:rsidR="00D97A02">
        <w:instrText xml:space="preserve">Excel.Sheet.8 "D:\\СхТ\\Каневское СП\\ST_v_2_0.xls" _1.2_текст!R57C1 </w:instrText>
      </w:r>
      <w:r>
        <w:instrText xml:space="preserve">\a \f 4 \h  \* MERGEFORMAT </w:instrText>
      </w:r>
      <w:r>
        <w:fldChar w:fldCharType="separate"/>
      </w:r>
    </w:p>
    <w:p w:rsidR="00D97A02" w:rsidRPr="00D97A02" w:rsidRDefault="00D97A02" w:rsidP="00D97A02">
      <w:pPr>
        <w:jc w:val="both"/>
        <w:rPr>
          <w:sz w:val="24"/>
          <w:szCs w:val="24"/>
        </w:rPr>
      </w:pPr>
      <w:r w:rsidRPr="00D97A02">
        <w:rPr>
          <w:sz w:val="24"/>
          <w:szCs w:val="24"/>
        </w:rPr>
        <w:t xml:space="preserve">          Подробная структура тепловых сетей с длинами, диаметрами и подключенными абонентами  приведена в книге 1.3 (графические материалы)</w:t>
      </w:r>
    </w:p>
    <w:p w:rsidR="00726D79" w:rsidRDefault="00726D79" w:rsidP="00726D79">
      <w:r>
        <w:fldChar w:fldCharType="end"/>
      </w:r>
    </w:p>
    <w:p w:rsidR="00726D79" w:rsidRDefault="00726D79" w:rsidP="00726D79">
      <w:pPr>
        <w:sectPr w:rsidR="00726D79" w:rsidSect="00097E4C">
          <w:type w:val="nextColumn"/>
          <w:pgSz w:w="11905" w:h="16837"/>
          <w:pgMar w:top="851" w:right="851" w:bottom="1985" w:left="1418" w:header="227" w:footer="227" w:gutter="0"/>
          <w:cols w:space="60"/>
          <w:noEndnote/>
          <w:docGrid w:linePitch="326"/>
        </w:sectPr>
      </w:pPr>
    </w:p>
    <w:p w:rsidR="00D97A02" w:rsidRDefault="00726D79" w:rsidP="00726D79">
      <w:r>
        <w:lastRenderedPageBreak/>
        <w:fldChar w:fldCharType="begin"/>
      </w:r>
      <w:r>
        <w:instrText xml:space="preserve"> LINK </w:instrText>
      </w:r>
      <w:r w:rsidR="00D97A02">
        <w:instrText xml:space="preserve">Excel.Sheet.8 "D:\\СхТ\\Каневское СП\\ST_v_2_0.xls" _1.2_текст!R58C1 </w:instrText>
      </w:r>
      <w:r>
        <w:instrText xml:space="preserve">\a \f 4 \h  \* MERGEFORMAT </w:instrText>
      </w:r>
      <w:r>
        <w:fldChar w:fldCharType="separate"/>
      </w:r>
    </w:p>
    <w:p w:rsidR="00D97A02" w:rsidRPr="00D97A02" w:rsidRDefault="00D97A02" w:rsidP="00D97A02">
      <w:pPr>
        <w:pStyle w:val="3"/>
        <w:rPr>
          <w:iCs/>
          <w:szCs w:val="24"/>
        </w:rPr>
      </w:pPr>
      <w:bookmarkStart w:id="29" w:name="_Toc413402078"/>
      <w:r w:rsidRPr="00D97A02">
        <w:rPr>
          <w:iCs/>
          <w:szCs w:val="24"/>
        </w:rPr>
        <w:t>б) Электронные и (или) бумажные карты (схемы) тепловых сетей в зонах действия источников тепловой энергии</w:t>
      </w:r>
      <w:bookmarkEnd w:id="29"/>
    </w:p>
    <w:p w:rsidR="00726D79" w:rsidRPr="00726D79" w:rsidRDefault="00726D79" w:rsidP="00726D79">
      <w:r>
        <w:fldChar w:fldCharType="end"/>
      </w:r>
    </w:p>
    <w:p w:rsidR="00D97A02" w:rsidRDefault="00726D79" w:rsidP="00726D79">
      <w:r>
        <w:fldChar w:fldCharType="begin"/>
      </w:r>
      <w:r>
        <w:instrText xml:space="preserve"> LINK </w:instrText>
      </w:r>
      <w:r w:rsidR="00D97A02">
        <w:instrText xml:space="preserve">Excel.Sheet.8 "D:\\СхТ\\Каневское СП\\ST_v_2_0.xls" _1.2_текст!R59C1 </w:instrText>
      </w:r>
      <w:r>
        <w:instrText xml:space="preserve">\a \f 4 \h  \* MERGEFORMAT </w:instrText>
      </w:r>
      <w:r>
        <w:fldChar w:fldCharType="separate"/>
      </w:r>
    </w:p>
    <w:p w:rsidR="00D97A02" w:rsidRPr="00D97A02" w:rsidRDefault="00D97A02" w:rsidP="00D97A02">
      <w:pPr>
        <w:jc w:val="both"/>
        <w:rPr>
          <w:sz w:val="24"/>
          <w:szCs w:val="24"/>
        </w:rPr>
      </w:pPr>
      <w:r w:rsidRPr="00D97A02">
        <w:rPr>
          <w:sz w:val="24"/>
          <w:szCs w:val="24"/>
        </w:rPr>
        <w:t xml:space="preserve">          Подробные электронные карты (схемы) с указанием длин, диаметров и подключённых нагрузок находятся в книге 1.3 (Графические материалы)</w:t>
      </w:r>
    </w:p>
    <w:p w:rsidR="00726D79" w:rsidRDefault="00726D79" w:rsidP="00726D79">
      <w:r>
        <w:fldChar w:fldCharType="end"/>
      </w:r>
    </w:p>
    <w:p w:rsidR="00726D79" w:rsidRDefault="00726D79" w:rsidP="00726D79">
      <w:pPr>
        <w:sectPr w:rsidR="00726D79" w:rsidSect="00097E4C">
          <w:type w:val="nextColumn"/>
          <w:pgSz w:w="11905" w:h="16837"/>
          <w:pgMar w:top="851" w:right="851" w:bottom="1985" w:left="1418" w:header="227" w:footer="227" w:gutter="0"/>
          <w:cols w:space="60"/>
          <w:noEndnote/>
          <w:docGrid w:linePitch="326"/>
        </w:sectPr>
      </w:pPr>
    </w:p>
    <w:p w:rsidR="00D97A02" w:rsidRDefault="00726D79" w:rsidP="00DA73D3">
      <w:r>
        <w:lastRenderedPageBreak/>
        <w:fldChar w:fldCharType="begin"/>
      </w:r>
      <w:r>
        <w:instrText xml:space="preserve"> LINK </w:instrText>
      </w:r>
      <w:r w:rsidR="00D97A02">
        <w:instrText xml:space="preserve">Excel.Sheet.8 "D:\\СхТ\\Каневское СП\\ST_v_2_0.xls" _1.2_текст!R60C1 </w:instrText>
      </w:r>
      <w:r>
        <w:instrText xml:space="preserve">\a \f 4 \h  \* MERGEFORMAT </w:instrText>
      </w:r>
      <w:r>
        <w:fldChar w:fldCharType="separate"/>
      </w:r>
    </w:p>
    <w:p w:rsidR="00D97A02" w:rsidRPr="00D97A02" w:rsidRDefault="00D97A02" w:rsidP="00D97A02">
      <w:pPr>
        <w:pStyle w:val="3"/>
        <w:rPr>
          <w:iCs/>
          <w:szCs w:val="24"/>
        </w:rPr>
      </w:pPr>
      <w:bookmarkStart w:id="30" w:name="_Toc413402079"/>
      <w:r w:rsidRPr="00D97A02">
        <w:rPr>
          <w:iCs/>
          <w:szCs w:val="24"/>
        </w:rPr>
        <w:t>в) Параметры тепловых сетей, включая год начала эксплуатации, тип изоляции, тип  компенсирующих устройств, тип прокладки,  краткую характеристику  грунтов в местах прокладки с выделением наименее надежных участков, определением их материальной характеристики и подключенной тепловой  нагрузки</w:t>
      </w:r>
      <w:bookmarkEnd w:id="30"/>
    </w:p>
    <w:p w:rsidR="00D97A02" w:rsidRDefault="00726D79" w:rsidP="00FC7B42">
      <w:r>
        <w:fldChar w:fldCharType="end"/>
      </w:r>
      <w:r>
        <w:fldChar w:fldCharType="begin"/>
      </w:r>
      <w:r>
        <w:instrText xml:space="preserve"> LINK </w:instrText>
      </w:r>
      <w:r w:rsidR="00D97A02">
        <w:instrText xml:space="preserve">Excel.Sheet.8 "D:\\СхТ\\Каневское СП\\ST_v_2_0.xls" _1.2_текст!R61C1 </w:instrText>
      </w:r>
      <w:r>
        <w:instrText xml:space="preserve">\a \f 4 \h  \* MERGEFORMAT </w:instrText>
      </w:r>
      <w:r>
        <w:fldChar w:fldCharType="separate"/>
      </w:r>
    </w:p>
    <w:p w:rsidR="00D97A02" w:rsidRPr="00D97A02" w:rsidRDefault="00D97A02" w:rsidP="00D97A02">
      <w:pPr>
        <w:jc w:val="center"/>
        <w:rPr>
          <w:b/>
          <w:bCs/>
          <w:sz w:val="22"/>
          <w:szCs w:val="22"/>
        </w:rPr>
      </w:pPr>
      <w:proofErr w:type="gramStart"/>
      <w:r w:rsidRPr="00D97A02">
        <w:rPr>
          <w:b/>
          <w:bCs/>
          <w:sz w:val="22"/>
          <w:szCs w:val="22"/>
        </w:rPr>
        <w:t>Таблица  2.3 Параметры тепловых сетей, включая год начала эксплуатации, тип изоляции, тип прокладки, определение их материальной характеристики и подключенной тепловой  нагрузки</w:t>
      </w:r>
      <w:r w:rsidRPr="00D97A02">
        <w:rPr>
          <w:b/>
          <w:bCs/>
          <w:sz w:val="22"/>
          <w:szCs w:val="22"/>
        </w:rPr>
        <w:br/>
        <w:t xml:space="preserve"> (Существующие источники тепловой энергии.</w:t>
      </w:r>
      <w:proofErr w:type="gramEnd"/>
      <w:r w:rsidRPr="00D97A02">
        <w:rPr>
          <w:b/>
          <w:bCs/>
          <w:sz w:val="22"/>
          <w:szCs w:val="22"/>
        </w:rPr>
        <w:t xml:space="preserve"> </w:t>
      </w:r>
      <w:proofErr w:type="gramStart"/>
      <w:r w:rsidRPr="00D97A02">
        <w:rPr>
          <w:b/>
          <w:bCs/>
          <w:sz w:val="22"/>
          <w:szCs w:val="22"/>
        </w:rPr>
        <w:t>Существующее положение)</w:t>
      </w:r>
      <w:proofErr w:type="gramEnd"/>
    </w:p>
    <w:p w:rsidR="00D97A02" w:rsidRDefault="00726D79" w:rsidP="00D97A02">
      <w:r>
        <w:fldChar w:fldCharType="end"/>
      </w:r>
      <w:bookmarkStart w:id="31" w:name="_Toc336585662"/>
      <w:bookmarkEnd w:id="25"/>
      <w:bookmarkEnd w:id="26"/>
      <w:r>
        <w:rPr>
          <w:sz w:val="24"/>
          <w:szCs w:val="24"/>
        </w:rPr>
        <w:fldChar w:fldCharType="begin"/>
      </w:r>
      <w:r>
        <w:rPr>
          <w:sz w:val="24"/>
          <w:szCs w:val="24"/>
        </w:rPr>
        <w:instrText xml:space="preserve"> LINK </w:instrText>
      </w:r>
      <w:r w:rsidR="00D97A02">
        <w:rPr>
          <w:sz w:val="24"/>
          <w:szCs w:val="24"/>
        </w:rPr>
        <w:instrText xml:space="preserve">Excel.Sheet.8 "D:\\СхТ\\Каневское СП\\ST_v_2_0.xls" "Таблицы С 1-2!R7C92:R119C100" </w:instrText>
      </w:r>
      <w:r>
        <w:rPr>
          <w:sz w:val="24"/>
          <w:szCs w:val="24"/>
        </w:rPr>
        <w:instrText xml:space="preserve">\a \f 4 \h \* MERGEFORMAT </w:instrText>
      </w:r>
      <w:r>
        <w:rPr>
          <w:sz w:val="24"/>
          <w:szCs w:val="24"/>
        </w:rPr>
        <w:fldChar w:fldCharType="separate"/>
      </w:r>
    </w:p>
    <w:tbl>
      <w:tblPr>
        <w:tblW w:w="10099" w:type="dxa"/>
        <w:tblLook w:val="04A0" w:firstRow="1" w:lastRow="0" w:firstColumn="1" w:lastColumn="0" w:noHBand="0" w:noVBand="1"/>
      </w:tblPr>
      <w:tblGrid>
        <w:gridCol w:w="2754"/>
        <w:gridCol w:w="138"/>
        <w:gridCol w:w="726"/>
        <w:gridCol w:w="951"/>
        <w:gridCol w:w="953"/>
        <w:gridCol w:w="951"/>
        <w:gridCol w:w="951"/>
        <w:gridCol w:w="915"/>
        <w:gridCol w:w="880"/>
        <w:gridCol w:w="880"/>
      </w:tblGrid>
      <w:tr w:rsidR="00D97A02" w:rsidRPr="00D97A02" w:rsidTr="00D97A02">
        <w:trPr>
          <w:divId w:val="931668939"/>
          <w:trHeight w:val="668"/>
        </w:trPr>
        <w:tc>
          <w:tcPr>
            <w:tcW w:w="275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Зона теплоснабжения,</w:t>
            </w:r>
            <w:r w:rsidRPr="00D97A02">
              <w:rPr>
                <w:color w:val="000000"/>
                <w:sz w:val="22"/>
                <w:szCs w:val="22"/>
              </w:rPr>
              <w:br/>
              <w:t xml:space="preserve">котельная, №, адрес, </w:t>
            </w:r>
            <w:r w:rsidRPr="00D97A02">
              <w:rPr>
                <w:color w:val="000000"/>
                <w:sz w:val="22"/>
                <w:szCs w:val="22"/>
              </w:rPr>
              <w:br/>
              <w:t>установленные котлоагрегаты</w:t>
            </w:r>
            <w:r w:rsidRPr="00D97A02">
              <w:rPr>
                <w:color w:val="000000"/>
                <w:sz w:val="22"/>
                <w:szCs w:val="22"/>
              </w:rPr>
              <w:br/>
              <w:t>(существующие источники тепловой энергии, существующее положение)</w:t>
            </w:r>
          </w:p>
        </w:tc>
        <w:tc>
          <w:tcPr>
            <w:tcW w:w="864" w:type="dxa"/>
            <w:gridSpan w:val="2"/>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center"/>
            <w:hideMark/>
          </w:tcPr>
          <w:p w:rsidR="00D97A02" w:rsidRPr="00D97A02" w:rsidRDefault="00D97A02" w:rsidP="00D97A02">
            <w:pPr>
              <w:jc w:val="center"/>
              <w:rPr>
                <w:color w:val="000000"/>
                <w:sz w:val="22"/>
                <w:szCs w:val="22"/>
              </w:rPr>
            </w:pPr>
            <w:r w:rsidRPr="00D97A02">
              <w:rPr>
                <w:color w:val="000000"/>
                <w:sz w:val="22"/>
                <w:szCs w:val="22"/>
              </w:rPr>
              <w:t>Год ввода в эксплуатацию</w:t>
            </w:r>
          </w:p>
        </w:tc>
        <w:tc>
          <w:tcPr>
            <w:tcW w:w="951"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center"/>
            <w:hideMark/>
          </w:tcPr>
          <w:p w:rsidR="00D97A02" w:rsidRPr="00D97A02" w:rsidRDefault="00D97A02" w:rsidP="00D97A02">
            <w:pPr>
              <w:jc w:val="center"/>
              <w:rPr>
                <w:color w:val="000000"/>
                <w:sz w:val="22"/>
                <w:szCs w:val="22"/>
              </w:rPr>
            </w:pPr>
            <w:r w:rsidRPr="00D97A02">
              <w:rPr>
                <w:color w:val="000000"/>
                <w:sz w:val="22"/>
                <w:szCs w:val="22"/>
              </w:rPr>
              <w:t xml:space="preserve">Общая длина тепловых сетей (2х </w:t>
            </w:r>
            <w:proofErr w:type="gramStart"/>
            <w:r w:rsidRPr="00D97A02">
              <w:rPr>
                <w:color w:val="000000"/>
                <w:sz w:val="22"/>
                <w:szCs w:val="22"/>
              </w:rPr>
              <w:t>тр</w:t>
            </w:r>
            <w:proofErr w:type="gramEnd"/>
            <w:r w:rsidRPr="00D97A02">
              <w:rPr>
                <w:color w:val="000000"/>
                <w:sz w:val="22"/>
                <w:szCs w:val="22"/>
              </w:rPr>
              <w:t>), км</w:t>
            </w:r>
          </w:p>
        </w:tc>
        <w:tc>
          <w:tcPr>
            <w:tcW w:w="953"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center"/>
            <w:hideMark/>
          </w:tcPr>
          <w:p w:rsidR="00D97A02" w:rsidRPr="00D97A02" w:rsidRDefault="00D97A02" w:rsidP="00D97A02">
            <w:pPr>
              <w:jc w:val="center"/>
              <w:rPr>
                <w:color w:val="000000"/>
                <w:sz w:val="22"/>
                <w:szCs w:val="22"/>
              </w:rPr>
            </w:pPr>
            <w:r w:rsidRPr="00D97A02">
              <w:rPr>
                <w:color w:val="000000"/>
                <w:sz w:val="22"/>
                <w:szCs w:val="22"/>
              </w:rPr>
              <w:t>Тип изоляции</w:t>
            </w:r>
          </w:p>
        </w:tc>
        <w:tc>
          <w:tcPr>
            <w:tcW w:w="1902" w:type="dxa"/>
            <w:gridSpan w:val="2"/>
            <w:tcBorders>
              <w:top w:val="single" w:sz="4" w:space="0" w:color="auto"/>
              <w:left w:val="nil"/>
              <w:bottom w:val="single" w:sz="4" w:space="0" w:color="auto"/>
              <w:right w:val="single" w:sz="4" w:space="0" w:color="000000"/>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Тип прокладки</w:t>
            </w:r>
          </w:p>
        </w:tc>
        <w:tc>
          <w:tcPr>
            <w:tcW w:w="915"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center"/>
            <w:hideMark/>
          </w:tcPr>
          <w:p w:rsidR="00D97A02" w:rsidRPr="00D97A02" w:rsidRDefault="00D97A02" w:rsidP="00D97A02">
            <w:pPr>
              <w:jc w:val="center"/>
              <w:rPr>
                <w:color w:val="000000"/>
                <w:sz w:val="22"/>
                <w:szCs w:val="22"/>
              </w:rPr>
            </w:pPr>
            <w:r w:rsidRPr="00D97A02">
              <w:rPr>
                <w:color w:val="000000"/>
                <w:sz w:val="22"/>
                <w:szCs w:val="22"/>
              </w:rPr>
              <w:t>Материальная характеристика, м</w:t>
            </w:r>
            <w:proofErr w:type="gramStart"/>
            <w:r w:rsidRPr="00D97A02">
              <w:rPr>
                <w:color w:val="000000"/>
                <w:sz w:val="22"/>
                <w:szCs w:val="22"/>
              </w:rPr>
              <w:t>2</w:t>
            </w:r>
            <w:proofErr w:type="gramEnd"/>
          </w:p>
        </w:tc>
        <w:tc>
          <w:tcPr>
            <w:tcW w:w="880"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center"/>
            <w:hideMark/>
          </w:tcPr>
          <w:p w:rsidR="00D97A02" w:rsidRPr="00D97A02" w:rsidRDefault="00D97A02" w:rsidP="00D97A02">
            <w:pPr>
              <w:jc w:val="center"/>
              <w:rPr>
                <w:color w:val="000000"/>
                <w:sz w:val="22"/>
                <w:szCs w:val="22"/>
              </w:rPr>
            </w:pPr>
            <w:r w:rsidRPr="00D97A02">
              <w:rPr>
                <w:color w:val="000000"/>
                <w:sz w:val="22"/>
                <w:szCs w:val="22"/>
              </w:rPr>
              <w:t>Подключённая нагрузка,Qmax, Гкал/</w:t>
            </w:r>
            <w:proofErr w:type="gramStart"/>
            <w:r w:rsidRPr="00D97A02">
              <w:rPr>
                <w:color w:val="000000"/>
                <w:sz w:val="22"/>
                <w:szCs w:val="22"/>
              </w:rPr>
              <w:t>ч</w:t>
            </w:r>
            <w:proofErr w:type="gramEnd"/>
          </w:p>
        </w:tc>
        <w:tc>
          <w:tcPr>
            <w:tcW w:w="880"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center"/>
            <w:hideMark/>
          </w:tcPr>
          <w:p w:rsidR="00D97A02" w:rsidRPr="00D97A02" w:rsidRDefault="00D97A02" w:rsidP="00D97A02">
            <w:pPr>
              <w:jc w:val="center"/>
              <w:rPr>
                <w:color w:val="000000"/>
                <w:sz w:val="22"/>
                <w:szCs w:val="22"/>
              </w:rPr>
            </w:pPr>
            <w:r w:rsidRPr="00D97A02">
              <w:rPr>
                <w:color w:val="000000"/>
                <w:sz w:val="22"/>
                <w:szCs w:val="22"/>
              </w:rPr>
              <w:t>Удельная материальная характеристика м</w:t>
            </w:r>
            <w:proofErr w:type="gramStart"/>
            <w:r w:rsidRPr="00D97A02">
              <w:rPr>
                <w:color w:val="000000"/>
                <w:sz w:val="22"/>
                <w:szCs w:val="22"/>
              </w:rPr>
              <w:t>2</w:t>
            </w:r>
            <w:proofErr w:type="gramEnd"/>
            <w:r w:rsidRPr="00D97A02">
              <w:rPr>
                <w:color w:val="000000"/>
                <w:sz w:val="22"/>
                <w:szCs w:val="22"/>
              </w:rPr>
              <w:t>/Гкал/ч</w:t>
            </w:r>
          </w:p>
        </w:tc>
      </w:tr>
      <w:tr w:rsidR="00D97A02" w:rsidRPr="00D97A02" w:rsidTr="00D97A02">
        <w:trPr>
          <w:divId w:val="931668939"/>
          <w:trHeight w:val="1133"/>
        </w:trPr>
        <w:tc>
          <w:tcPr>
            <w:tcW w:w="2754" w:type="dxa"/>
            <w:vMerge/>
            <w:tcBorders>
              <w:top w:val="single" w:sz="4" w:space="0" w:color="auto"/>
              <w:left w:val="single" w:sz="4" w:space="0" w:color="auto"/>
              <w:bottom w:val="single" w:sz="4" w:space="0" w:color="000000"/>
              <w:right w:val="single" w:sz="4" w:space="0" w:color="auto"/>
            </w:tcBorders>
            <w:vAlign w:val="center"/>
            <w:hideMark/>
          </w:tcPr>
          <w:p w:rsidR="00D97A02" w:rsidRPr="00D97A02" w:rsidRDefault="00D97A02" w:rsidP="00D97A02">
            <w:pPr>
              <w:rPr>
                <w:color w:val="000000"/>
                <w:sz w:val="22"/>
                <w:szCs w:val="22"/>
              </w:rPr>
            </w:pPr>
          </w:p>
        </w:tc>
        <w:tc>
          <w:tcPr>
            <w:tcW w:w="864" w:type="dxa"/>
            <w:gridSpan w:val="2"/>
            <w:vMerge/>
            <w:tcBorders>
              <w:top w:val="single" w:sz="4" w:space="0" w:color="auto"/>
              <w:left w:val="single" w:sz="4" w:space="0" w:color="auto"/>
              <w:bottom w:val="single" w:sz="4" w:space="0" w:color="000000"/>
              <w:right w:val="single" w:sz="4" w:space="0" w:color="auto"/>
            </w:tcBorders>
            <w:vAlign w:val="center"/>
            <w:hideMark/>
          </w:tcPr>
          <w:p w:rsidR="00D97A02" w:rsidRPr="00D97A02" w:rsidRDefault="00D97A02" w:rsidP="00D97A02">
            <w:pPr>
              <w:rPr>
                <w:color w:val="000000"/>
                <w:sz w:val="22"/>
                <w:szCs w:val="22"/>
              </w:rPr>
            </w:pPr>
          </w:p>
        </w:tc>
        <w:tc>
          <w:tcPr>
            <w:tcW w:w="951" w:type="dxa"/>
            <w:vMerge/>
            <w:tcBorders>
              <w:top w:val="single" w:sz="4" w:space="0" w:color="auto"/>
              <w:left w:val="single" w:sz="4" w:space="0" w:color="auto"/>
              <w:bottom w:val="single" w:sz="4" w:space="0" w:color="000000"/>
              <w:right w:val="single" w:sz="4" w:space="0" w:color="auto"/>
            </w:tcBorders>
            <w:vAlign w:val="center"/>
            <w:hideMark/>
          </w:tcPr>
          <w:p w:rsidR="00D97A02" w:rsidRPr="00D97A02" w:rsidRDefault="00D97A02" w:rsidP="00D97A02">
            <w:pPr>
              <w:rPr>
                <w:color w:val="000000"/>
                <w:sz w:val="22"/>
                <w:szCs w:val="22"/>
              </w:rPr>
            </w:pPr>
          </w:p>
        </w:tc>
        <w:tc>
          <w:tcPr>
            <w:tcW w:w="953" w:type="dxa"/>
            <w:vMerge/>
            <w:tcBorders>
              <w:top w:val="single" w:sz="4" w:space="0" w:color="auto"/>
              <w:left w:val="single" w:sz="4" w:space="0" w:color="auto"/>
              <w:bottom w:val="single" w:sz="4" w:space="0" w:color="000000"/>
              <w:right w:val="single" w:sz="4" w:space="0" w:color="auto"/>
            </w:tcBorders>
            <w:vAlign w:val="center"/>
            <w:hideMark/>
          </w:tcPr>
          <w:p w:rsidR="00D97A02" w:rsidRPr="00D97A02" w:rsidRDefault="00D97A02" w:rsidP="00D97A02">
            <w:pPr>
              <w:rPr>
                <w:color w:val="000000"/>
                <w:sz w:val="22"/>
                <w:szCs w:val="22"/>
              </w:rPr>
            </w:pPr>
          </w:p>
        </w:tc>
        <w:tc>
          <w:tcPr>
            <w:tcW w:w="951" w:type="dxa"/>
            <w:tcBorders>
              <w:top w:val="nil"/>
              <w:left w:val="nil"/>
              <w:bottom w:val="single" w:sz="4" w:space="0" w:color="auto"/>
              <w:right w:val="single" w:sz="4" w:space="0" w:color="auto"/>
            </w:tcBorders>
            <w:shd w:val="clear" w:color="auto" w:fill="auto"/>
            <w:textDirection w:val="btLr"/>
            <w:vAlign w:val="center"/>
            <w:hideMark/>
          </w:tcPr>
          <w:p w:rsidR="00D97A02" w:rsidRPr="00D97A02" w:rsidRDefault="00D97A02" w:rsidP="00D97A02">
            <w:pPr>
              <w:jc w:val="center"/>
              <w:rPr>
                <w:color w:val="000000"/>
                <w:sz w:val="22"/>
                <w:szCs w:val="22"/>
              </w:rPr>
            </w:pPr>
            <w:r w:rsidRPr="00D97A02">
              <w:rPr>
                <w:color w:val="000000"/>
                <w:sz w:val="22"/>
                <w:szCs w:val="22"/>
              </w:rPr>
              <w:t xml:space="preserve">Подземная (2х </w:t>
            </w:r>
            <w:proofErr w:type="gramStart"/>
            <w:r w:rsidRPr="00D97A02">
              <w:rPr>
                <w:color w:val="000000"/>
                <w:sz w:val="22"/>
                <w:szCs w:val="22"/>
              </w:rPr>
              <w:t>тр</w:t>
            </w:r>
            <w:proofErr w:type="gramEnd"/>
            <w:r w:rsidRPr="00D97A02">
              <w:rPr>
                <w:color w:val="000000"/>
                <w:sz w:val="22"/>
                <w:szCs w:val="22"/>
              </w:rPr>
              <w:t>), км</w:t>
            </w:r>
          </w:p>
        </w:tc>
        <w:tc>
          <w:tcPr>
            <w:tcW w:w="951" w:type="dxa"/>
            <w:tcBorders>
              <w:top w:val="nil"/>
              <w:left w:val="nil"/>
              <w:bottom w:val="single" w:sz="4" w:space="0" w:color="auto"/>
              <w:right w:val="single" w:sz="4" w:space="0" w:color="auto"/>
            </w:tcBorders>
            <w:shd w:val="clear" w:color="auto" w:fill="auto"/>
            <w:textDirection w:val="btLr"/>
            <w:vAlign w:val="center"/>
            <w:hideMark/>
          </w:tcPr>
          <w:p w:rsidR="00D97A02" w:rsidRPr="00D97A02" w:rsidRDefault="00D97A02" w:rsidP="00D97A02">
            <w:pPr>
              <w:jc w:val="center"/>
              <w:rPr>
                <w:color w:val="000000"/>
                <w:sz w:val="22"/>
                <w:szCs w:val="22"/>
              </w:rPr>
            </w:pPr>
            <w:r w:rsidRPr="00D97A02">
              <w:rPr>
                <w:color w:val="000000"/>
                <w:sz w:val="22"/>
                <w:szCs w:val="22"/>
              </w:rPr>
              <w:t xml:space="preserve">Надземная (2х </w:t>
            </w:r>
            <w:proofErr w:type="gramStart"/>
            <w:r w:rsidRPr="00D97A02">
              <w:rPr>
                <w:color w:val="000000"/>
                <w:sz w:val="22"/>
                <w:szCs w:val="22"/>
              </w:rPr>
              <w:t>тр</w:t>
            </w:r>
            <w:proofErr w:type="gramEnd"/>
            <w:r w:rsidRPr="00D97A02">
              <w:rPr>
                <w:color w:val="000000"/>
                <w:sz w:val="22"/>
                <w:szCs w:val="22"/>
              </w:rPr>
              <w:t>), км</w:t>
            </w:r>
          </w:p>
        </w:tc>
        <w:tc>
          <w:tcPr>
            <w:tcW w:w="915" w:type="dxa"/>
            <w:vMerge/>
            <w:tcBorders>
              <w:top w:val="single" w:sz="4" w:space="0" w:color="auto"/>
              <w:left w:val="single" w:sz="4" w:space="0" w:color="auto"/>
              <w:bottom w:val="single" w:sz="4" w:space="0" w:color="000000"/>
              <w:right w:val="single" w:sz="4" w:space="0" w:color="auto"/>
            </w:tcBorders>
            <w:vAlign w:val="center"/>
            <w:hideMark/>
          </w:tcPr>
          <w:p w:rsidR="00D97A02" w:rsidRPr="00D97A02" w:rsidRDefault="00D97A02" w:rsidP="00D97A02">
            <w:pPr>
              <w:rPr>
                <w:color w:val="000000"/>
                <w:sz w:val="22"/>
                <w:szCs w:val="22"/>
              </w:rPr>
            </w:pPr>
          </w:p>
        </w:tc>
        <w:tc>
          <w:tcPr>
            <w:tcW w:w="880" w:type="dxa"/>
            <w:vMerge/>
            <w:tcBorders>
              <w:top w:val="single" w:sz="4" w:space="0" w:color="auto"/>
              <w:left w:val="single" w:sz="4" w:space="0" w:color="auto"/>
              <w:bottom w:val="single" w:sz="4" w:space="0" w:color="000000"/>
              <w:right w:val="single" w:sz="4" w:space="0" w:color="auto"/>
            </w:tcBorders>
            <w:vAlign w:val="center"/>
            <w:hideMark/>
          </w:tcPr>
          <w:p w:rsidR="00D97A02" w:rsidRPr="00D97A02" w:rsidRDefault="00D97A02" w:rsidP="00D97A02">
            <w:pPr>
              <w:rPr>
                <w:color w:val="000000"/>
                <w:sz w:val="22"/>
                <w:szCs w:val="22"/>
              </w:rPr>
            </w:pPr>
          </w:p>
        </w:tc>
        <w:tc>
          <w:tcPr>
            <w:tcW w:w="880" w:type="dxa"/>
            <w:vMerge/>
            <w:tcBorders>
              <w:top w:val="single" w:sz="4" w:space="0" w:color="auto"/>
              <w:left w:val="single" w:sz="4" w:space="0" w:color="auto"/>
              <w:bottom w:val="single" w:sz="4" w:space="0" w:color="000000"/>
              <w:right w:val="single" w:sz="4" w:space="0" w:color="auto"/>
            </w:tcBorders>
            <w:vAlign w:val="center"/>
            <w:hideMark/>
          </w:tcPr>
          <w:p w:rsidR="00D97A02" w:rsidRPr="00D97A02" w:rsidRDefault="00D97A02" w:rsidP="00D97A02">
            <w:pPr>
              <w:rPr>
                <w:color w:val="000000"/>
                <w:sz w:val="22"/>
                <w:szCs w:val="22"/>
              </w:rPr>
            </w:pPr>
          </w:p>
        </w:tc>
      </w:tr>
      <w:tr w:rsidR="00D97A02" w:rsidRPr="00D97A02" w:rsidTr="00D97A02">
        <w:trPr>
          <w:divId w:val="931668939"/>
          <w:trHeight w:val="79"/>
        </w:trPr>
        <w:tc>
          <w:tcPr>
            <w:tcW w:w="2754"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jc w:val="center"/>
              <w:rPr>
                <w:b/>
                <w:bCs/>
                <w:color w:val="000000"/>
                <w:sz w:val="18"/>
                <w:szCs w:val="18"/>
              </w:rPr>
            </w:pPr>
            <w:r w:rsidRPr="00D97A02">
              <w:rPr>
                <w:b/>
                <w:bCs/>
                <w:color w:val="000000"/>
                <w:sz w:val="18"/>
                <w:szCs w:val="18"/>
              </w:rPr>
              <w:t>1</w:t>
            </w:r>
          </w:p>
        </w:tc>
        <w:tc>
          <w:tcPr>
            <w:tcW w:w="864" w:type="dxa"/>
            <w:gridSpan w:val="2"/>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b/>
                <w:bCs/>
                <w:color w:val="000000"/>
                <w:sz w:val="18"/>
                <w:szCs w:val="18"/>
              </w:rPr>
            </w:pPr>
            <w:r w:rsidRPr="00D97A02">
              <w:rPr>
                <w:b/>
                <w:bCs/>
                <w:color w:val="000000"/>
                <w:sz w:val="18"/>
                <w:szCs w:val="18"/>
              </w:rPr>
              <w:t>2</w:t>
            </w:r>
          </w:p>
        </w:tc>
        <w:tc>
          <w:tcPr>
            <w:tcW w:w="95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b/>
                <w:bCs/>
                <w:color w:val="000000"/>
                <w:sz w:val="18"/>
                <w:szCs w:val="18"/>
              </w:rPr>
            </w:pPr>
            <w:r w:rsidRPr="00D97A02">
              <w:rPr>
                <w:b/>
                <w:bCs/>
                <w:color w:val="000000"/>
                <w:sz w:val="18"/>
                <w:szCs w:val="18"/>
              </w:rPr>
              <w:t>3</w:t>
            </w:r>
          </w:p>
        </w:tc>
        <w:tc>
          <w:tcPr>
            <w:tcW w:w="953"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b/>
                <w:bCs/>
                <w:color w:val="000000"/>
                <w:sz w:val="18"/>
                <w:szCs w:val="18"/>
              </w:rPr>
            </w:pPr>
            <w:r w:rsidRPr="00D97A02">
              <w:rPr>
                <w:b/>
                <w:bCs/>
                <w:color w:val="000000"/>
                <w:sz w:val="18"/>
                <w:szCs w:val="18"/>
              </w:rPr>
              <w:t>4</w:t>
            </w:r>
          </w:p>
        </w:tc>
        <w:tc>
          <w:tcPr>
            <w:tcW w:w="95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b/>
                <w:bCs/>
                <w:color w:val="000000"/>
                <w:sz w:val="18"/>
                <w:szCs w:val="18"/>
              </w:rPr>
            </w:pPr>
            <w:r w:rsidRPr="00D97A02">
              <w:rPr>
                <w:b/>
                <w:bCs/>
                <w:color w:val="000000"/>
                <w:sz w:val="18"/>
                <w:szCs w:val="18"/>
              </w:rPr>
              <w:t>5</w:t>
            </w:r>
          </w:p>
        </w:tc>
        <w:tc>
          <w:tcPr>
            <w:tcW w:w="95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b/>
                <w:bCs/>
                <w:color w:val="000000"/>
                <w:sz w:val="18"/>
                <w:szCs w:val="18"/>
              </w:rPr>
            </w:pPr>
            <w:r w:rsidRPr="00D97A02">
              <w:rPr>
                <w:b/>
                <w:bCs/>
                <w:color w:val="000000"/>
                <w:sz w:val="18"/>
                <w:szCs w:val="18"/>
              </w:rPr>
              <w:t>6</w:t>
            </w:r>
          </w:p>
        </w:tc>
        <w:tc>
          <w:tcPr>
            <w:tcW w:w="915"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b/>
                <w:bCs/>
                <w:color w:val="000000"/>
                <w:sz w:val="18"/>
                <w:szCs w:val="18"/>
              </w:rPr>
            </w:pPr>
            <w:r w:rsidRPr="00D97A02">
              <w:rPr>
                <w:b/>
                <w:bCs/>
                <w:color w:val="000000"/>
                <w:sz w:val="18"/>
                <w:szCs w:val="18"/>
              </w:rPr>
              <w:t>7</w:t>
            </w:r>
          </w:p>
        </w:tc>
        <w:tc>
          <w:tcPr>
            <w:tcW w:w="88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b/>
                <w:bCs/>
                <w:color w:val="000000"/>
                <w:sz w:val="18"/>
                <w:szCs w:val="18"/>
              </w:rPr>
            </w:pPr>
            <w:r w:rsidRPr="00D97A02">
              <w:rPr>
                <w:b/>
                <w:bCs/>
                <w:color w:val="000000"/>
                <w:sz w:val="18"/>
                <w:szCs w:val="18"/>
              </w:rPr>
              <w:t>8</w:t>
            </w:r>
          </w:p>
        </w:tc>
        <w:tc>
          <w:tcPr>
            <w:tcW w:w="88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b/>
                <w:bCs/>
                <w:color w:val="000000"/>
                <w:sz w:val="18"/>
                <w:szCs w:val="18"/>
              </w:rPr>
            </w:pPr>
            <w:r w:rsidRPr="00D97A02">
              <w:rPr>
                <w:b/>
                <w:bCs/>
                <w:color w:val="000000"/>
                <w:sz w:val="18"/>
                <w:szCs w:val="18"/>
              </w:rPr>
              <w:t>9</w:t>
            </w:r>
          </w:p>
        </w:tc>
      </w:tr>
      <w:tr w:rsidR="00D97A02" w:rsidRPr="00D97A02" w:rsidTr="00D97A02">
        <w:trPr>
          <w:divId w:val="931668939"/>
          <w:trHeight w:val="1065"/>
        </w:trPr>
        <w:tc>
          <w:tcPr>
            <w:tcW w:w="2754"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1 (СОШ №4) Каневское СП </w:t>
            </w:r>
            <w:proofErr w:type="gramStart"/>
            <w:r w:rsidRPr="00D97A02">
              <w:rPr>
                <w:color w:val="000000"/>
                <w:sz w:val="22"/>
                <w:szCs w:val="22"/>
              </w:rPr>
              <w:t>ст</w:t>
            </w:r>
            <w:proofErr w:type="gramEnd"/>
            <w:r w:rsidRPr="00D97A02">
              <w:rPr>
                <w:color w:val="000000"/>
                <w:sz w:val="22"/>
                <w:szCs w:val="22"/>
              </w:rPr>
              <w:t xml:space="preserve"> Каневская ул Октябрьская 89; 3  кот. ИШМА мощностью 0,09 МВт 1  кот. ИШМА мощностью 0,05 МВт </w:t>
            </w:r>
          </w:p>
        </w:tc>
        <w:tc>
          <w:tcPr>
            <w:tcW w:w="864" w:type="dxa"/>
            <w:gridSpan w:val="2"/>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2009</w:t>
            </w:r>
          </w:p>
        </w:tc>
        <w:tc>
          <w:tcPr>
            <w:tcW w:w="95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0,25</w:t>
            </w:r>
          </w:p>
        </w:tc>
        <w:tc>
          <w:tcPr>
            <w:tcW w:w="953"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18"/>
                <w:szCs w:val="18"/>
              </w:rPr>
            </w:pPr>
            <w:r w:rsidRPr="00D97A02">
              <w:rPr>
                <w:color w:val="000000"/>
                <w:sz w:val="18"/>
                <w:szCs w:val="18"/>
              </w:rPr>
              <w:t>Минвата,</w:t>
            </w:r>
            <w:r w:rsidRPr="00D97A02">
              <w:rPr>
                <w:color w:val="000000"/>
                <w:sz w:val="18"/>
                <w:szCs w:val="18"/>
              </w:rPr>
              <w:br/>
              <w:t>ППУ</w:t>
            </w:r>
          </w:p>
        </w:tc>
        <w:tc>
          <w:tcPr>
            <w:tcW w:w="95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0,25</w:t>
            </w:r>
          </w:p>
        </w:tc>
        <w:tc>
          <w:tcPr>
            <w:tcW w:w="95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15"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51,5</w:t>
            </w:r>
          </w:p>
        </w:tc>
        <w:tc>
          <w:tcPr>
            <w:tcW w:w="88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0,252</w:t>
            </w:r>
          </w:p>
        </w:tc>
        <w:tc>
          <w:tcPr>
            <w:tcW w:w="88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204,3</w:t>
            </w:r>
          </w:p>
        </w:tc>
      </w:tr>
      <w:tr w:rsidR="00D97A02" w:rsidRPr="00D97A02" w:rsidTr="00D97A02">
        <w:trPr>
          <w:divId w:val="931668939"/>
          <w:trHeight w:val="1065"/>
        </w:trPr>
        <w:tc>
          <w:tcPr>
            <w:tcW w:w="2754"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2 (СШ №3) Каневское СП </w:t>
            </w:r>
            <w:proofErr w:type="gramStart"/>
            <w:r w:rsidRPr="00D97A02">
              <w:rPr>
                <w:color w:val="000000"/>
                <w:sz w:val="22"/>
                <w:szCs w:val="22"/>
              </w:rPr>
              <w:t>ст</w:t>
            </w:r>
            <w:proofErr w:type="gramEnd"/>
            <w:r w:rsidRPr="00D97A02">
              <w:rPr>
                <w:color w:val="000000"/>
                <w:sz w:val="22"/>
                <w:szCs w:val="22"/>
              </w:rPr>
              <w:t xml:space="preserve"> Каневская ул Чипигинская 172; 2  кот. Универсал мощностью 0,31 МВт 1  кот. Универсал мощностью 0,61 МВт </w:t>
            </w:r>
          </w:p>
        </w:tc>
        <w:tc>
          <w:tcPr>
            <w:tcW w:w="864" w:type="dxa"/>
            <w:gridSpan w:val="2"/>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1968</w:t>
            </w:r>
          </w:p>
        </w:tc>
        <w:tc>
          <w:tcPr>
            <w:tcW w:w="95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0,625</w:t>
            </w:r>
          </w:p>
        </w:tc>
        <w:tc>
          <w:tcPr>
            <w:tcW w:w="953"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18"/>
                <w:szCs w:val="18"/>
              </w:rPr>
            </w:pPr>
            <w:r w:rsidRPr="00D97A02">
              <w:rPr>
                <w:color w:val="000000"/>
                <w:sz w:val="18"/>
                <w:szCs w:val="18"/>
              </w:rPr>
              <w:t>Минвата,</w:t>
            </w:r>
            <w:r w:rsidRPr="00D97A02">
              <w:rPr>
                <w:color w:val="000000"/>
                <w:sz w:val="18"/>
                <w:szCs w:val="18"/>
              </w:rPr>
              <w:br/>
              <w:t>ППУ</w:t>
            </w:r>
          </w:p>
        </w:tc>
        <w:tc>
          <w:tcPr>
            <w:tcW w:w="95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0,625</w:t>
            </w:r>
          </w:p>
        </w:tc>
        <w:tc>
          <w:tcPr>
            <w:tcW w:w="95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15"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124,0</w:t>
            </w:r>
          </w:p>
        </w:tc>
        <w:tc>
          <w:tcPr>
            <w:tcW w:w="88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0,389</w:t>
            </w:r>
          </w:p>
        </w:tc>
        <w:tc>
          <w:tcPr>
            <w:tcW w:w="88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318,8</w:t>
            </w:r>
          </w:p>
        </w:tc>
      </w:tr>
      <w:tr w:rsidR="00D97A02" w:rsidRPr="00D97A02" w:rsidTr="00D97A02">
        <w:trPr>
          <w:divId w:val="931668939"/>
          <w:trHeight w:val="1065"/>
        </w:trPr>
        <w:tc>
          <w:tcPr>
            <w:tcW w:w="2754"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3 (СШ №1) Каневское СП </w:t>
            </w:r>
            <w:proofErr w:type="gramStart"/>
            <w:r w:rsidRPr="00D97A02">
              <w:rPr>
                <w:color w:val="000000"/>
                <w:sz w:val="22"/>
                <w:szCs w:val="22"/>
              </w:rPr>
              <w:t>ст</w:t>
            </w:r>
            <w:proofErr w:type="gramEnd"/>
            <w:r w:rsidRPr="00D97A02">
              <w:rPr>
                <w:color w:val="000000"/>
                <w:sz w:val="22"/>
                <w:szCs w:val="22"/>
              </w:rPr>
              <w:t xml:space="preserve"> Каневская ул Горького 64; 2  кот. Универсал мощностью 0,31 МВт 1  кот. Универсал мощностью 0,61 МВт </w:t>
            </w:r>
          </w:p>
        </w:tc>
        <w:tc>
          <w:tcPr>
            <w:tcW w:w="864" w:type="dxa"/>
            <w:gridSpan w:val="2"/>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1968</w:t>
            </w:r>
          </w:p>
        </w:tc>
        <w:tc>
          <w:tcPr>
            <w:tcW w:w="95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0,156</w:t>
            </w:r>
          </w:p>
        </w:tc>
        <w:tc>
          <w:tcPr>
            <w:tcW w:w="953"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18"/>
                <w:szCs w:val="18"/>
              </w:rPr>
            </w:pPr>
            <w:r w:rsidRPr="00D97A02">
              <w:rPr>
                <w:color w:val="000000"/>
                <w:sz w:val="18"/>
                <w:szCs w:val="18"/>
              </w:rPr>
              <w:t>Минвата,</w:t>
            </w:r>
            <w:r w:rsidRPr="00D97A02">
              <w:rPr>
                <w:color w:val="000000"/>
                <w:sz w:val="18"/>
                <w:szCs w:val="18"/>
              </w:rPr>
              <w:br/>
              <w:t>ППУ</w:t>
            </w:r>
          </w:p>
        </w:tc>
        <w:tc>
          <w:tcPr>
            <w:tcW w:w="95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5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0,156</w:t>
            </w:r>
          </w:p>
        </w:tc>
        <w:tc>
          <w:tcPr>
            <w:tcW w:w="915"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23,0</w:t>
            </w:r>
          </w:p>
        </w:tc>
        <w:tc>
          <w:tcPr>
            <w:tcW w:w="88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0,714</w:t>
            </w:r>
          </w:p>
        </w:tc>
        <w:tc>
          <w:tcPr>
            <w:tcW w:w="88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32,2</w:t>
            </w:r>
          </w:p>
        </w:tc>
      </w:tr>
      <w:tr w:rsidR="00D97A02" w:rsidRPr="00D97A02" w:rsidTr="00D97A02">
        <w:trPr>
          <w:divId w:val="931668939"/>
          <w:trHeight w:val="1065"/>
        </w:trPr>
        <w:tc>
          <w:tcPr>
            <w:tcW w:w="2754"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4 (СШ №2) Каневское СП </w:t>
            </w:r>
            <w:proofErr w:type="gramStart"/>
            <w:r w:rsidRPr="00D97A02">
              <w:rPr>
                <w:color w:val="000000"/>
                <w:sz w:val="22"/>
                <w:szCs w:val="22"/>
              </w:rPr>
              <w:t>ст</w:t>
            </w:r>
            <w:proofErr w:type="gramEnd"/>
            <w:r w:rsidRPr="00D97A02">
              <w:rPr>
                <w:color w:val="000000"/>
                <w:sz w:val="22"/>
                <w:szCs w:val="22"/>
              </w:rPr>
              <w:t xml:space="preserve"> Каневская ул Вокзальная 130; 3  кот. ИШМА мощностью 0,09 МВт 1  кот. ИШМА мощностью 0,05 МВт </w:t>
            </w:r>
          </w:p>
        </w:tc>
        <w:tc>
          <w:tcPr>
            <w:tcW w:w="864" w:type="dxa"/>
            <w:gridSpan w:val="2"/>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2009</w:t>
            </w:r>
          </w:p>
        </w:tc>
        <w:tc>
          <w:tcPr>
            <w:tcW w:w="95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0,174</w:t>
            </w:r>
          </w:p>
        </w:tc>
        <w:tc>
          <w:tcPr>
            <w:tcW w:w="953"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18"/>
                <w:szCs w:val="18"/>
              </w:rPr>
            </w:pPr>
            <w:r w:rsidRPr="00D97A02">
              <w:rPr>
                <w:color w:val="000000"/>
                <w:sz w:val="18"/>
                <w:szCs w:val="18"/>
              </w:rPr>
              <w:t>Минвата,</w:t>
            </w:r>
            <w:r w:rsidRPr="00D97A02">
              <w:rPr>
                <w:color w:val="000000"/>
                <w:sz w:val="18"/>
                <w:szCs w:val="18"/>
              </w:rPr>
              <w:br/>
              <w:t>ППУ</w:t>
            </w:r>
          </w:p>
        </w:tc>
        <w:tc>
          <w:tcPr>
            <w:tcW w:w="95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0,174</w:t>
            </w:r>
          </w:p>
        </w:tc>
        <w:tc>
          <w:tcPr>
            <w:tcW w:w="95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15"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23,1</w:t>
            </w:r>
          </w:p>
        </w:tc>
        <w:tc>
          <w:tcPr>
            <w:tcW w:w="88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0,28</w:t>
            </w:r>
          </w:p>
        </w:tc>
        <w:tc>
          <w:tcPr>
            <w:tcW w:w="88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82,5</w:t>
            </w:r>
          </w:p>
        </w:tc>
      </w:tr>
      <w:tr w:rsidR="00D97A02" w:rsidRPr="00D97A02" w:rsidTr="00D97A02">
        <w:trPr>
          <w:divId w:val="931668939"/>
          <w:trHeight w:val="1065"/>
        </w:trPr>
        <w:tc>
          <w:tcPr>
            <w:tcW w:w="2754"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5 (ДДУ №3) Каневское СП </w:t>
            </w:r>
            <w:proofErr w:type="gramStart"/>
            <w:r w:rsidRPr="00D97A02">
              <w:rPr>
                <w:color w:val="000000"/>
                <w:sz w:val="22"/>
                <w:szCs w:val="22"/>
              </w:rPr>
              <w:t>ст</w:t>
            </w:r>
            <w:proofErr w:type="gramEnd"/>
            <w:r w:rsidRPr="00D97A02">
              <w:rPr>
                <w:color w:val="000000"/>
                <w:sz w:val="22"/>
                <w:szCs w:val="22"/>
              </w:rPr>
              <w:t xml:space="preserve"> Каневская ул Айвазовского 23; 1  кот. ИШМА мощностью 0,09 МВт </w:t>
            </w:r>
          </w:p>
        </w:tc>
        <w:tc>
          <w:tcPr>
            <w:tcW w:w="864" w:type="dxa"/>
            <w:gridSpan w:val="2"/>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2006</w:t>
            </w:r>
          </w:p>
        </w:tc>
        <w:tc>
          <w:tcPr>
            <w:tcW w:w="95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0,055</w:t>
            </w:r>
          </w:p>
        </w:tc>
        <w:tc>
          <w:tcPr>
            <w:tcW w:w="953"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18"/>
                <w:szCs w:val="18"/>
              </w:rPr>
            </w:pPr>
            <w:r w:rsidRPr="00D97A02">
              <w:rPr>
                <w:color w:val="000000"/>
                <w:sz w:val="18"/>
                <w:szCs w:val="18"/>
              </w:rPr>
              <w:t>Минвата,</w:t>
            </w:r>
            <w:r w:rsidRPr="00D97A02">
              <w:rPr>
                <w:color w:val="000000"/>
                <w:sz w:val="18"/>
                <w:szCs w:val="18"/>
              </w:rPr>
              <w:br/>
              <w:t>ППУ</w:t>
            </w:r>
          </w:p>
        </w:tc>
        <w:tc>
          <w:tcPr>
            <w:tcW w:w="95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0,055</w:t>
            </w:r>
          </w:p>
        </w:tc>
        <w:tc>
          <w:tcPr>
            <w:tcW w:w="95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15"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8,4</w:t>
            </w:r>
          </w:p>
        </w:tc>
        <w:tc>
          <w:tcPr>
            <w:tcW w:w="88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0,063</w:t>
            </w:r>
          </w:p>
        </w:tc>
        <w:tc>
          <w:tcPr>
            <w:tcW w:w="88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132,7</w:t>
            </w:r>
          </w:p>
        </w:tc>
      </w:tr>
      <w:tr w:rsidR="00D97A02" w:rsidRPr="00D97A02" w:rsidTr="00D97A02">
        <w:trPr>
          <w:divId w:val="931668939"/>
          <w:trHeight w:val="1065"/>
        </w:trPr>
        <w:tc>
          <w:tcPr>
            <w:tcW w:w="2754"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lastRenderedPageBreak/>
              <w:t xml:space="preserve">Котельная 6 (СЭС) Каневское СП </w:t>
            </w:r>
            <w:proofErr w:type="gramStart"/>
            <w:r w:rsidRPr="00D97A02">
              <w:rPr>
                <w:color w:val="000000"/>
                <w:sz w:val="22"/>
                <w:szCs w:val="22"/>
              </w:rPr>
              <w:t>ст</w:t>
            </w:r>
            <w:proofErr w:type="gramEnd"/>
            <w:r w:rsidRPr="00D97A02">
              <w:rPr>
                <w:color w:val="000000"/>
                <w:sz w:val="22"/>
                <w:szCs w:val="22"/>
              </w:rPr>
              <w:t xml:space="preserve"> Каневская ул Герцена 82; 3  кот. ИШМА мощностью 0,09 МВт </w:t>
            </w:r>
          </w:p>
        </w:tc>
        <w:tc>
          <w:tcPr>
            <w:tcW w:w="864" w:type="dxa"/>
            <w:gridSpan w:val="2"/>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2009</w:t>
            </w:r>
          </w:p>
        </w:tc>
        <w:tc>
          <w:tcPr>
            <w:tcW w:w="95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0,13</w:t>
            </w:r>
          </w:p>
        </w:tc>
        <w:tc>
          <w:tcPr>
            <w:tcW w:w="953"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18"/>
                <w:szCs w:val="18"/>
              </w:rPr>
            </w:pPr>
            <w:r w:rsidRPr="00D97A02">
              <w:rPr>
                <w:color w:val="000000"/>
                <w:sz w:val="18"/>
                <w:szCs w:val="18"/>
              </w:rPr>
              <w:t>Минвата,</w:t>
            </w:r>
            <w:r w:rsidRPr="00D97A02">
              <w:rPr>
                <w:color w:val="000000"/>
                <w:sz w:val="18"/>
                <w:szCs w:val="18"/>
              </w:rPr>
              <w:br/>
              <w:t>ППУ</w:t>
            </w:r>
          </w:p>
        </w:tc>
        <w:tc>
          <w:tcPr>
            <w:tcW w:w="95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0,04</w:t>
            </w:r>
          </w:p>
        </w:tc>
        <w:tc>
          <w:tcPr>
            <w:tcW w:w="95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0,09</w:t>
            </w:r>
          </w:p>
        </w:tc>
        <w:tc>
          <w:tcPr>
            <w:tcW w:w="915"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20,8</w:t>
            </w:r>
          </w:p>
        </w:tc>
        <w:tc>
          <w:tcPr>
            <w:tcW w:w="88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0,191</w:t>
            </w:r>
          </w:p>
        </w:tc>
        <w:tc>
          <w:tcPr>
            <w:tcW w:w="88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108,9</w:t>
            </w:r>
          </w:p>
        </w:tc>
      </w:tr>
      <w:tr w:rsidR="00D97A02" w:rsidRPr="00D97A02" w:rsidTr="00D97A02">
        <w:trPr>
          <w:divId w:val="931668939"/>
          <w:trHeight w:val="300"/>
        </w:trPr>
        <w:tc>
          <w:tcPr>
            <w:tcW w:w="10099" w:type="dxa"/>
            <w:gridSpan w:val="10"/>
            <w:tcBorders>
              <w:top w:val="nil"/>
              <w:left w:val="nil"/>
              <w:bottom w:val="nil"/>
              <w:right w:val="nil"/>
            </w:tcBorders>
            <w:shd w:val="clear" w:color="auto" w:fill="auto"/>
            <w:vAlign w:val="center"/>
            <w:hideMark/>
          </w:tcPr>
          <w:p w:rsidR="00D97A02" w:rsidRPr="00D97A02" w:rsidRDefault="00D97A02" w:rsidP="00D97A02">
            <w:pPr>
              <w:jc w:val="right"/>
              <w:rPr>
                <w:b/>
                <w:bCs/>
                <w:color w:val="000000"/>
                <w:sz w:val="22"/>
                <w:szCs w:val="22"/>
              </w:rPr>
            </w:pPr>
          </w:p>
        </w:tc>
      </w:tr>
      <w:tr w:rsidR="00D97A02" w:rsidRPr="00D97A02" w:rsidTr="00D97A02">
        <w:trPr>
          <w:divId w:val="931668939"/>
          <w:trHeight w:val="300"/>
        </w:trPr>
        <w:tc>
          <w:tcPr>
            <w:tcW w:w="10099" w:type="dxa"/>
            <w:gridSpan w:val="10"/>
            <w:tcBorders>
              <w:top w:val="nil"/>
              <w:left w:val="nil"/>
              <w:bottom w:val="nil"/>
              <w:right w:val="nil"/>
            </w:tcBorders>
            <w:shd w:val="clear" w:color="auto" w:fill="auto"/>
            <w:vAlign w:val="center"/>
            <w:hideMark/>
          </w:tcPr>
          <w:p w:rsidR="00D97A02" w:rsidRPr="00D97A02" w:rsidRDefault="00D97A02" w:rsidP="00D97A02">
            <w:pPr>
              <w:jc w:val="right"/>
              <w:rPr>
                <w:b/>
                <w:bCs/>
                <w:color w:val="000000"/>
                <w:sz w:val="22"/>
                <w:szCs w:val="22"/>
              </w:rPr>
            </w:pPr>
            <w:r w:rsidRPr="00D97A02">
              <w:rPr>
                <w:b/>
                <w:bCs/>
                <w:color w:val="000000"/>
                <w:sz w:val="22"/>
                <w:szCs w:val="22"/>
              </w:rPr>
              <w:t xml:space="preserve">Продолжение таблицы  2.3 </w:t>
            </w:r>
          </w:p>
        </w:tc>
      </w:tr>
      <w:tr w:rsidR="00D97A02" w:rsidRPr="00D97A02" w:rsidTr="00D97A02">
        <w:trPr>
          <w:divId w:val="931668939"/>
          <w:trHeight w:val="735"/>
        </w:trPr>
        <w:tc>
          <w:tcPr>
            <w:tcW w:w="289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Зона теплоснабжения,</w:t>
            </w:r>
            <w:r w:rsidRPr="00D97A02">
              <w:rPr>
                <w:color w:val="000000"/>
                <w:sz w:val="22"/>
                <w:szCs w:val="22"/>
              </w:rPr>
              <w:br/>
              <w:t xml:space="preserve">котельная, №, адрес, </w:t>
            </w:r>
            <w:r w:rsidRPr="00D97A02">
              <w:rPr>
                <w:color w:val="000000"/>
                <w:sz w:val="22"/>
                <w:szCs w:val="22"/>
              </w:rPr>
              <w:br/>
              <w:t>установленные котлоагрегаты</w:t>
            </w:r>
            <w:r w:rsidRPr="00D97A02">
              <w:rPr>
                <w:color w:val="000000"/>
                <w:sz w:val="22"/>
                <w:szCs w:val="22"/>
              </w:rPr>
              <w:br/>
              <w:t>(существующие источники тепловой энергии, существующее положение)</w:t>
            </w:r>
          </w:p>
        </w:tc>
        <w:tc>
          <w:tcPr>
            <w:tcW w:w="726"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D97A02" w:rsidRPr="00D97A02" w:rsidRDefault="00D97A02" w:rsidP="00D97A02">
            <w:pPr>
              <w:jc w:val="center"/>
              <w:rPr>
                <w:color w:val="000000"/>
                <w:sz w:val="22"/>
                <w:szCs w:val="22"/>
              </w:rPr>
            </w:pPr>
            <w:r w:rsidRPr="00D97A02">
              <w:rPr>
                <w:color w:val="000000"/>
                <w:sz w:val="22"/>
                <w:szCs w:val="22"/>
              </w:rPr>
              <w:t>Год ввода в эксплуатацию</w:t>
            </w:r>
          </w:p>
        </w:tc>
        <w:tc>
          <w:tcPr>
            <w:tcW w:w="951"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D97A02" w:rsidRPr="00D97A02" w:rsidRDefault="00D97A02" w:rsidP="00D97A02">
            <w:pPr>
              <w:jc w:val="center"/>
              <w:rPr>
                <w:color w:val="000000"/>
                <w:sz w:val="22"/>
                <w:szCs w:val="22"/>
              </w:rPr>
            </w:pPr>
            <w:r w:rsidRPr="00D97A02">
              <w:rPr>
                <w:color w:val="000000"/>
                <w:sz w:val="22"/>
                <w:szCs w:val="22"/>
              </w:rPr>
              <w:t xml:space="preserve">Общая длина тепловых сетей (2х </w:t>
            </w:r>
            <w:proofErr w:type="gramStart"/>
            <w:r w:rsidRPr="00D97A02">
              <w:rPr>
                <w:color w:val="000000"/>
                <w:sz w:val="22"/>
                <w:szCs w:val="22"/>
              </w:rPr>
              <w:t>тр</w:t>
            </w:r>
            <w:proofErr w:type="gramEnd"/>
            <w:r w:rsidRPr="00D97A02">
              <w:rPr>
                <w:color w:val="000000"/>
                <w:sz w:val="22"/>
                <w:szCs w:val="22"/>
              </w:rPr>
              <w:t>), км</w:t>
            </w:r>
          </w:p>
        </w:tc>
        <w:tc>
          <w:tcPr>
            <w:tcW w:w="953"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D97A02" w:rsidRPr="00D97A02" w:rsidRDefault="00D97A02" w:rsidP="00D97A02">
            <w:pPr>
              <w:jc w:val="center"/>
              <w:rPr>
                <w:color w:val="000000"/>
                <w:sz w:val="22"/>
                <w:szCs w:val="22"/>
              </w:rPr>
            </w:pPr>
            <w:r w:rsidRPr="00D97A02">
              <w:rPr>
                <w:color w:val="000000"/>
                <w:sz w:val="22"/>
                <w:szCs w:val="22"/>
              </w:rPr>
              <w:t>Тип изоляции</w:t>
            </w:r>
          </w:p>
        </w:tc>
        <w:tc>
          <w:tcPr>
            <w:tcW w:w="1902" w:type="dxa"/>
            <w:gridSpan w:val="2"/>
            <w:tcBorders>
              <w:top w:val="single" w:sz="4" w:space="0" w:color="auto"/>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Тип прокладки</w:t>
            </w:r>
          </w:p>
        </w:tc>
        <w:tc>
          <w:tcPr>
            <w:tcW w:w="915"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D97A02" w:rsidRPr="00D97A02" w:rsidRDefault="00D97A02" w:rsidP="00D97A02">
            <w:pPr>
              <w:jc w:val="center"/>
              <w:rPr>
                <w:color w:val="000000"/>
                <w:sz w:val="22"/>
                <w:szCs w:val="22"/>
              </w:rPr>
            </w:pPr>
            <w:r w:rsidRPr="00D97A02">
              <w:rPr>
                <w:color w:val="000000"/>
                <w:sz w:val="22"/>
                <w:szCs w:val="22"/>
              </w:rPr>
              <w:t>Материальная характеристика, м</w:t>
            </w:r>
            <w:proofErr w:type="gramStart"/>
            <w:r w:rsidRPr="00D97A02">
              <w:rPr>
                <w:color w:val="000000"/>
                <w:sz w:val="22"/>
                <w:szCs w:val="22"/>
              </w:rPr>
              <w:t>2</w:t>
            </w:r>
            <w:proofErr w:type="gramEnd"/>
          </w:p>
        </w:tc>
        <w:tc>
          <w:tcPr>
            <w:tcW w:w="88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D97A02" w:rsidRPr="00D97A02" w:rsidRDefault="00D97A02" w:rsidP="00D97A02">
            <w:pPr>
              <w:jc w:val="center"/>
              <w:rPr>
                <w:color w:val="000000"/>
                <w:sz w:val="22"/>
                <w:szCs w:val="22"/>
              </w:rPr>
            </w:pPr>
            <w:r w:rsidRPr="00D97A02">
              <w:rPr>
                <w:color w:val="000000"/>
                <w:sz w:val="22"/>
                <w:szCs w:val="22"/>
              </w:rPr>
              <w:t>Подключённая нагрузка,Qmax, Гкал/</w:t>
            </w:r>
            <w:proofErr w:type="gramStart"/>
            <w:r w:rsidRPr="00D97A02">
              <w:rPr>
                <w:color w:val="000000"/>
                <w:sz w:val="22"/>
                <w:szCs w:val="22"/>
              </w:rPr>
              <w:t>ч</w:t>
            </w:r>
            <w:proofErr w:type="gramEnd"/>
          </w:p>
        </w:tc>
        <w:tc>
          <w:tcPr>
            <w:tcW w:w="88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D97A02" w:rsidRPr="00D97A02" w:rsidRDefault="00D97A02" w:rsidP="00D97A02">
            <w:pPr>
              <w:jc w:val="center"/>
              <w:rPr>
                <w:color w:val="000000"/>
                <w:sz w:val="22"/>
                <w:szCs w:val="22"/>
              </w:rPr>
            </w:pPr>
            <w:r w:rsidRPr="00D97A02">
              <w:rPr>
                <w:color w:val="000000"/>
                <w:sz w:val="22"/>
                <w:szCs w:val="22"/>
              </w:rPr>
              <w:t>Удельная материальная характеристика м</w:t>
            </w:r>
            <w:proofErr w:type="gramStart"/>
            <w:r w:rsidRPr="00D97A02">
              <w:rPr>
                <w:color w:val="000000"/>
                <w:sz w:val="22"/>
                <w:szCs w:val="22"/>
              </w:rPr>
              <w:t>2</w:t>
            </w:r>
            <w:proofErr w:type="gramEnd"/>
            <w:r w:rsidRPr="00D97A02">
              <w:rPr>
                <w:color w:val="000000"/>
                <w:sz w:val="22"/>
                <w:szCs w:val="22"/>
              </w:rPr>
              <w:t>/Гкал/ч</w:t>
            </w:r>
          </w:p>
        </w:tc>
      </w:tr>
      <w:tr w:rsidR="00D97A02" w:rsidRPr="00D97A02" w:rsidTr="00D97A02">
        <w:trPr>
          <w:divId w:val="931668939"/>
          <w:trHeight w:val="1636"/>
        </w:trPr>
        <w:tc>
          <w:tcPr>
            <w:tcW w:w="2892" w:type="dxa"/>
            <w:gridSpan w:val="2"/>
            <w:vMerge/>
            <w:tcBorders>
              <w:top w:val="single" w:sz="4" w:space="0" w:color="auto"/>
              <w:left w:val="single" w:sz="4" w:space="0" w:color="auto"/>
              <w:bottom w:val="single" w:sz="4" w:space="0" w:color="auto"/>
              <w:right w:val="single" w:sz="4" w:space="0" w:color="auto"/>
            </w:tcBorders>
            <w:vAlign w:val="center"/>
            <w:hideMark/>
          </w:tcPr>
          <w:p w:rsidR="00D97A02" w:rsidRPr="00D97A02" w:rsidRDefault="00D97A02" w:rsidP="00D97A02">
            <w:pPr>
              <w:rPr>
                <w:color w:val="000000"/>
                <w:sz w:val="22"/>
                <w:szCs w:val="22"/>
              </w:rPr>
            </w:pPr>
          </w:p>
        </w:tc>
        <w:tc>
          <w:tcPr>
            <w:tcW w:w="726" w:type="dxa"/>
            <w:vMerge/>
            <w:tcBorders>
              <w:top w:val="single" w:sz="4" w:space="0" w:color="auto"/>
              <w:left w:val="single" w:sz="4" w:space="0" w:color="auto"/>
              <w:bottom w:val="single" w:sz="4" w:space="0" w:color="auto"/>
              <w:right w:val="single" w:sz="4" w:space="0" w:color="auto"/>
            </w:tcBorders>
            <w:vAlign w:val="center"/>
            <w:hideMark/>
          </w:tcPr>
          <w:p w:rsidR="00D97A02" w:rsidRPr="00D97A02" w:rsidRDefault="00D97A02" w:rsidP="00D97A02">
            <w:pPr>
              <w:rPr>
                <w:color w:val="000000"/>
                <w:sz w:val="22"/>
                <w:szCs w:val="22"/>
              </w:rPr>
            </w:pPr>
          </w:p>
        </w:tc>
        <w:tc>
          <w:tcPr>
            <w:tcW w:w="951" w:type="dxa"/>
            <w:vMerge/>
            <w:tcBorders>
              <w:top w:val="single" w:sz="4" w:space="0" w:color="auto"/>
              <w:left w:val="single" w:sz="4" w:space="0" w:color="auto"/>
              <w:bottom w:val="single" w:sz="4" w:space="0" w:color="auto"/>
              <w:right w:val="single" w:sz="4" w:space="0" w:color="auto"/>
            </w:tcBorders>
            <w:vAlign w:val="center"/>
            <w:hideMark/>
          </w:tcPr>
          <w:p w:rsidR="00D97A02" w:rsidRPr="00D97A02" w:rsidRDefault="00D97A02" w:rsidP="00D97A02">
            <w:pPr>
              <w:rPr>
                <w:color w:val="000000"/>
                <w:sz w:val="22"/>
                <w:szCs w:val="22"/>
              </w:rPr>
            </w:pPr>
          </w:p>
        </w:tc>
        <w:tc>
          <w:tcPr>
            <w:tcW w:w="953" w:type="dxa"/>
            <w:vMerge/>
            <w:tcBorders>
              <w:top w:val="single" w:sz="4" w:space="0" w:color="auto"/>
              <w:left w:val="single" w:sz="4" w:space="0" w:color="auto"/>
              <w:bottom w:val="single" w:sz="4" w:space="0" w:color="auto"/>
              <w:right w:val="single" w:sz="4" w:space="0" w:color="auto"/>
            </w:tcBorders>
            <w:vAlign w:val="center"/>
            <w:hideMark/>
          </w:tcPr>
          <w:p w:rsidR="00D97A02" w:rsidRPr="00D97A02" w:rsidRDefault="00D97A02" w:rsidP="00D97A02">
            <w:pPr>
              <w:rPr>
                <w:color w:val="000000"/>
                <w:sz w:val="22"/>
                <w:szCs w:val="22"/>
              </w:rPr>
            </w:pPr>
          </w:p>
        </w:tc>
        <w:tc>
          <w:tcPr>
            <w:tcW w:w="951" w:type="dxa"/>
            <w:tcBorders>
              <w:top w:val="nil"/>
              <w:left w:val="nil"/>
              <w:bottom w:val="single" w:sz="4" w:space="0" w:color="auto"/>
              <w:right w:val="single" w:sz="4" w:space="0" w:color="auto"/>
            </w:tcBorders>
            <w:shd w:val="clear" w:color="auto" w:fill="auto"/>
            <w:textDirection w:val="btLr"/>
            <w:vAlign w:val="center"/>
            <w:hideMark/>
          </w:tcPr>
          <w:p w:rsidR="00D97A02" w:rsidRPr="00D97A02" w:rsidRDefault="00D97A02" w:rsidP="00D97A02">
            <w:pPr>
              <w:jc w:val="center"/>
              <w:rPr>
                <w:color w:val="000000"/>
                <w:sz w:val="22"/>
                <w:szCs w:val="22"/>
              </w:rPr>
            </w:pPr>
            <w:r w:rsidRPr="00D97A02">
              <w:rPr>
                <w:color w:val="000000"/>
                <w:sz w:val="22"/>
                <w:szCs w:val="22"/>
              </w:rPr>
              <w:t xml:space="preserve">Подземная (2х </w:t>
            </w:r>
            <w:proofErr w:type="gramStart"/>
            <w:r w:rsidRPr="00D97A02">
              <w:rPr>
                <w:color w:val="000000"/>
                <w:sz w:val="22"/>
                <w:szCs w:val="22"/>
              </w:rPr>
              <w:t>тр</w:t>
            </w:r>
            <w:proofErr w:type="gramEnd"/>
            <w:r w:rsidRPr="00D97A02">
              <w:rPr>
                <w:color w:val="000000"/>
                <w:sz w:val="22"/>
                <w:szCs w:val="22"/>
              </w:rPr>
              <w:t>), км</w:t>
            </w:r>
          </w:p>
        </w:tc>
        <w:tc>
          <w:tcPr>
            <w:tcW w:w="951" w:type="dxa"/>
            <w:tcBorders>
              <w:top w:val="nil"/>
              <w:left w:val="nil"/>
              <w:bottom w:val="single" w:sz="4" w:space="0" w:color="auto"/>
              <w:right w:val="single" w:sz="4" w:space="0" w:color="auto"/>
            </w:tcBorders>
            <w:shd w:val="clear" w:color="auto" w:fill="auto"/>
            <w:textDirection w:val="btLr"/>
            <w:vAlign w:val="center"/>
            <w:hideMark/>
          </w:tcPr>
          <w:p w:rsidR="00D97A02" w:rsidRPr="00D97A02" w:rsidRDefault="00D97A02" w:rsidP="00D97A02">
            <w:pPr>
              <w:jc w:val="center"/>
              <w:rPr>
                <w:color w:val="000000"/>
                <w:sz w:val="22"/>
                <w:szCs w:val="22"/>
              </w:rPr>
            </w:pPr>
            <w:r w:rsidRPr="00D97A02">
              <w:rPr>
                <w:color w:val="000000"/>
                <w:sz w:val="22"/>
                <w:szCs w:val="22"/>
              </w:rPr>
              <w:t xml:space="preserve">Надземная (2х </w:t>
            </w:r>
            <w:proofErr w:type="gramStart"/>
            <w:r w:rsidRPr="00D97A02">
              <w:rPr>
                <w:color w:val="000000"/>
                <w:sz w:val="22"/>
                <w:szCs w:val="22"/>
              </w:rPr>
              <w:t>тр</w:t>
            </w:r>
            <w:proofErr w:type="gramEnd"/>
            <w:r w:rsidRPr="00D97A02">
              <w:rPr>
                <w:color w:val="000000"/>
                <w:sz w:val="22"/>
                <w:szCs w:val="22"/>
              </w:rPr>
              <w:t>), км</w:t>
            </w:r>
          </w:p>
        </w:tc>
        <w:tc>
          <w:tcPr>
            <w:tcW w:w="915" w:type="dxa"/>
            <w:vMerge/>
            <w:tcBorders>
              <w:top w:val="single" w:sz="4" w:space="0" w:color="auto"/>
              <w:left w:val="single" w:sz="4" w:space="0" w:color="auto"/>
              <w:bottom w:val="single" w:sz="4" w:space="0" w:color="auto"/>
              <w:right w:val="single" w:sz="4" w:space="0" w:color="auto"/>
            </w:tcBorders>
            <w:vAlign w:val="center"/>
            <w:hideMark/>
          </w:tcPr>
          <w:p w:rsidR="00D97A02" w:rsidRPr="00D97A02" w:rsidRDefault="00D97A02" w:rsidP="00D97A02">
            <w:pPr>
              <w:rPr>
                <w:color w:val="000000"/>
                <w:sz w:val="22"/>
                <w:szCs w:val="22"/>
              </w:rPr>
            </w:pPr>
          </w:p>
        </w:tc>
        <w:tc>
          <w:tcPr>
            <w:tcW w:w="880" w:type="dxa"/>
            <w:vMerge/>
            <w:tcBorders>
              <w:top w:val="single" w:sz="4" w:space="0" w:color="auto"/>
              <w:left w:val="single" w:sz="4" w:space="0" w:color="auto"/>
              <w:bottom w:val="single" w:sz="4" w:space="0" w:color="auto"/>
              <w:right w:val="single" w:sz="4" w:space="0" w:color="auto"/>
            </w:tcBorders>
            <w:vAlign w:val="center"/>
            <w:hideMark/>
          </w:tcPr>
          <w:p w:rsidR="00D97A02" w:rsidRPr="00D97A02" w:rsidRDefault="00D97A02" w:rsidP="00D97A02">
            <w:pPr>
              <w:rPr>
                <w:color w:val="000000"/>
                <w:sz w:val="22"/>
                <w:szCs w:val="22"/>
              </w:rPr>
            </w:pPr>
          </w:p>
        </w:tc>
        <w:tc>
          <w:tcPr>
            <w:tcW w:w="880" w:type="dxa"/>
            <w:vMerge/>
            <w:tcBorders>
              <w:top w:val="single" w:sz="4" w:space="0" w:color="auto"/>
              <w:left w:val="single" w:sz="4" w:space="0" w:color="auto"/>
              <w:bottom w:val="single" w:sz="4" w:space="0" w:color="auto"/>
              <w:right w:val="single" w:sz="4" w:space="0" w:color="auto"/>
            </w:tcBorders>
            <w:vAlign w:val="center"/>
            <w:hideMark/>
          </w:tcPr>
          <w:p w:rsidR="00D97A02" w:rsidRPr="00D97A02" w:rsidRDefault="00D97A02" w:rsidP="00D97A02">
            <w:pPr>
              <w:rPr>
                <w:color w:val="000000"/>
                <w:sz w:val="22"/>
                <w:szCs w:val="22"/>
              </w:rPr>
            </w:pPr>
          </w:p>
        </w:tc>
      </w:tr>
      <w:tr w:rsidR="00D97A02" w:rsidRPr="00D97A02" w:rsidTr="00D97A02">
        <w:trPr>
          <w:divId w:val="931668939"/>
          <w:trHeight w:val="175"/>
        </w:trPr>
        <w:tc>
          <w:tcPr>
            <w:tcW w:w="2892" w:type="dxa"/>
            <w:gridSpan w:val="2"/>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jc w:val="center"/>
              <w:rPr>
                <w:b/>
                <w:bCs/>
                <w:color w:val="000000"/>
                <w:sz w:val="18"/>
                <w:szCs w:val="18"/>
              </w:rPr>
            </w:pPr>
            <w:r w:rsidRPr="00D97A02">
              <w:rPr>
                <w:b/>
                <w:bCs/>
                <w:color w:val="000000"/>
                <w:sz w:val="18"/>
                <w:szCs w:val="18"/>
              </w:rPr>
              <w:t>1</w:t>
            </w:r>
          </w:p>
        </w:tc>
        <w:tc>
          <w:tcPr>
            <w:tcW w:w="726"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b/>
                <w:bCs/>
                <w:color w:val="000000"/>
                <w:sz w:val="18"/>
                <w:szCs w:val="18"/>
              </w:rPr>
            </w:pPr>
            <w:r w:rsidRPr="00D97A02">
              <w:rPr>
                <w:b/>
                <w:bCs/>
                <w:color w:val="000000"/>
                <w:sz w:val="18"/>
                <w:szCs w:val="18"/>
              </w:rPr>
              <w:t>2</w:t>
            </w:r>
          </w:p>
        </w:tc>
        <w:tc>
          <w:tcPr>
            <w:tcW w:w="95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b/>
                <w:bCs/>
                <w:color w:val="000000"/>
                <w:sz w:val="18"/>
                <w:szCs w:val="18"/>
              </w:rPr>
            </w:pPr>
            <w:r w:rsidRPr="00D97A02">
              <w:rPr>
                <w:b/>
                <w:bCs/>
                <w:color w:val="000000"/>
                <w:sz w:val="18"/>
                <w:szCs w:val="18"/>
              </w:rPr>
              <w:t>3</w:t>
            </w:r>
          </w:p>
        </w:tc>
        <w:tc>
          <w:tcPr>
            <w:tcW w:w="953"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b/>
                <w:bCs/>
                <w:color w:val="000000"/>
                <w:sz w:val="18"/>
                <w:szCs w:val="18"/>
              </w:rPr>
            </w:pPr>
            <w:r w:rsidRPr="00D97A02">
              <w:rPr>
                <w:b/>
                <w:bCs/>
                <w:color w:val="000000"/>
                <w:sz w:val="18"/>
                <w:szCs w:val="18"/>
              </w:rPr>
              <w:t>4</w:t>
            </w:r>
          </w:p>
        </w:tc>
        <w:tc>
          <w:tcPr>
            <w:tcW w:w="95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b/>
                <w:bCs/>
                <w:color w:val="000000"/>
                <w:sz w:val="18"/>
                <w:szCs w:val="18"/>
              </w:rPr>
            </w:pPr>
            <w:r w:rsidRPr="00D97A02">
              <w:rPr>
                <w:b/>
                <w:bCs/>
                <w:color w:val="000000"/>
                <w:sz w:val="18"/>
                <w:szCs w:val="18"/>
              </w:rPr>
              <w:t>5</w:t>
            </w:r>
          </w:p>
        </w:tc>
        <w:tc>
          <w:tcPr>
            <w:tcW w:w="95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b/>
                <w:bCs/>
                <w:color w:val="000000"/>
                <w:sz w:val="18"/>
                <w:szCs w:val="18"/>
              </w:rPr>
            </w:pPr>
            <w:r w:rsidRPr="00D97A02">
              <w:rPr>
                <w:b/>
                <w:bCs/>
                <w:color w:val="000000"/>
                <w:sz w:val="18"/>
                <w:szCs w:val="18"/>
              </w:rPr>
              <w:t>6</w:t>
            </w:r>
          </w:p>
        </w:tc>
        <w:tc>
          <w:tcPr>
            <w:tcW w:w="915"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b/>
                <w:bCs/>
                <w:color w:val="000000"/>
                <w:sz w:val="18"/>
                <w:szCs w:val="18"/>
              </w:rPr>
            </w:pPr>
            <w:r w:rsidRPr="00D97A02">
              <w:rPr>
                <w:b/>
                <w:bCs/>
                <w:color w:val="000000"/>
                <w:sz w:val="18"/>
                <w:szCs w:val="18"/>
              </w:rPr>
              <w:t>7</w:t>
            </w:r>
          </w:p>
        </w:tc>
        <w:tc>
          <w:tcPr>
            <w:tcW w:w="88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b/>
                <w:bCs/>
                <w:color w:val="000000"/>
                <w:sz w:val="18"/>
                <w:szCs w:val="18"/>
              </w:rPr>
            </w:pPr>
            <w:r w:rsidRPr="00D97A02">
              <w:rPr>
                <w:b/>
                <w:bCs/>
                <w:color w:val="000000"/>
                <w:sz w:val="18"/>
                <w:szCs w:val="18"/>
              </w:rPr>
              <w:t>8</w:t>
            </w:r>
          </w:p>
        </w:tc>
        <w:tc>
          <w:tcPr>
            <w:tcW w:w="88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b/>
                <w:bCs/>
                <w:color w:val="000000"/>
                <w:sz w:val="18"/>
                <w:szCs w:val="18"/>
              </w:rPr>
            </w:pPr>
            <w:r w:rsidRPr="00D97A02">
              <w:rPr>
                <w:b/>
                <w:bCs/>
                <w:color w:val="000000"/>
                <w:sz w:val="18"/>
                <w:szCs w:val="18"/>
              </w:rPr>
              <w:t>9</w:t>
            </w:r>
          </w:p>
        </w:tc>
      </w:tr>
      <w:tr w:rsidR="00D97A02" w:rsidRPr="00D97A02" w:rsidTr="00D97A02">
        <w:trPr>
          <w:divId w:val="931668939"/>
          <w:trHeight w:val="1065"/>
        </w:trPr>
        <w:tc>
          <w:tcPr>
            <w:tcW w:w="2892" w:type="dxa"/>
            <w:gridSpan w:val="2"/>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7 (ЦРБ) Каневское СП </w:t>
            </w:r>
            <w:proofErr w:type="gramStart"/>
            <w:r w:rsidRPr="00D97A02">
              <w:rPr>
                <w:color w:val="000000"/>
                <w:sz w:val="22"/>
                <w:szCs w:val="22"/>
              </w:rPr>
              <w:t>ст</w:t>
            </w:r>
            <w:proofErr w:type="gramEnd"/>
            <w:r w:rsidRPr="00D97A02">
              <w:rPr>
                <w:color w:val="000000"/>
                <w:sz w:val="22"/>
                <w:szCs w:val="22"/>
              </w:rPr>
              <w:t xml:space="preserve"> Каневская ул Больничная 58; 6  кот. Факел мощностью 1,01 МВт </w:t>
            </w:r>
          </w:p>
        </w:tc>
        <w:tc>
          <w:tcPr>
            <w:tcW w:w="726"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1996</w:t>
            </w:r>
          </w:p>
        </w:tc>
        <w:tc>
          <w:tcPr>
            <w:tcW w:w="95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2,304</w:t>
            </w:r>
          </w:p>
        </w:tc>
        <w:tc>
          <w:tcPr>
            <w:tcW w:w="953"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18"/>
                <w:szCs w:val="18"/>
              </w:rPr>
            </w:pPr>
            <w:r w:rsidRPr="00D97A02">
              <w:rPr>
                <w:color w:val="000000"/>
                <w:sz w:val="18"/>
                <w:szCs w:val="18"/>
              </w:rPr>
              <w:t>Минвата,</w:t>
            </w:r>
            <w:r w:rsidRPr="00D97A02">
              <w:rPr>
                <w:color w:val="000000"/>
                <w:sz w:val="18"/>
                <w:szCs w:val="18"/>
              </w:rPr>
              <w:br/>
              <w:t>ППУ</w:t>
            </w:r>
          </w:p>
        </w:tc>
        <w:tc>
          <w:tcPr>
            <w:tcW w:w="95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0,737</w:t>
            </w:r>
          </w:p>
        </w:tc>
        <w:tc>
          <w:tcPr>
            <w:tcW w:w="95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1,567</w:t>
            </w:r>
          </w:p>
        </w:tc>
        <w:tc>
          <w:tcPr>
            <w:tcW w:w="915"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348,7</w:t>
            </w:r>
          </w:p>
        </w:tc>
        <w:tc>
          <w:tcPr>
            <w:tcW w:w="88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1,94</w:t>
            </w:r>
          </w:p>
        </w:tc>
        <w:tc>
          <w:tcPr>
            <w:tcW w:w="88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179,7</w:t>
            </w:r>
          </w:p>
        </w:tc>
      </w:tr>
      <w:tr w:rsidR="00D97A02" w:rsidRPr="00D97A02" w:rsidTr="00D97A02">
        <w:trPr>
          <w:divId w:val="931668939"/>
          <w:trHeight w:val="1065"/>
        </w:trPr>
        <w:tc>
          <w:tcPr>
            <w:tcW w:w="2892" w:type="dxa"/>
            <w:gridSpan w:val="2"/>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8 (Нива) Каневское СП </w:t>
            </w:r>
            <w:proofErr w:type="gramStart"/>
            <w:r w:rsidRPr="00D97A02">
              <w:rPr>
                <w:color w:val="000000"/>
                <w:sz w:val="22"/>
                <w:szCs w:val="22"/>
              </w:rPr>
              <w:t>ст</w:t>
            </w:r>
            <w:proofErr w:type="gramEnd"/>
            <w:r w:rsidRPr="00D97A02">
              <w:rPr>
                <w:color w:val="000000"/>
                <w:sz w:val="22"/>
                <w:szCs w:val="22"/>
              </w:rPr>
              <w:t xml:space="preserve"> Каневская ул Горького 66; 4  кот. Минск мощностью 0,93 МВт </w:t>
            </w:r>
          </w:p>
        </w:tc>
        <w:tc>
          <w:tcPr>
            <w:tcW w:w="726"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1985</w:t>
            </w:r>
          </w:p>
        </w:tc>
        <w:tc>
          <w:tcPr>
            <w:tcW w:w="95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0,92</w:t>
            </w:r>
          </w:p>
        </w:tc>
        <w:tc>
          <w:tcPr>
            <w:tcW w:w="953"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18"/>
                <w:szCs w:val="18"/>
              </w:rPr>
            </w:pPr>
            <w:r w:rsidRPr="00D97A02">
              <w:rPr>
                <w:color w:val="000000"/>
                <w:sz w:val="18"/>
                <w:szCs w:val="18"/>
              </w:rPr>
              <w:t>Минвата,</w:t>
            </w:r>
            <w:r w:rsidRPr="00D97A02">
              <w:rPr>
                <w:color w:val="000000"/>
                <w:sz w:val="18"/>
                <w:szCs w:val="18"/>
              </w:rPr>
              <w:br/>
              <w:t>ППУ</w:t>
            </w:r>
          </w:p>
        </w:tc>
        <w:tc>
          <w:tcPr>
            <w:tcW w:w="95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0,434</w:t>
            </w:r>
          </w:p>
        </w:tc>
        <w:tc>
          <w:tcPr>
            <w:tcW w:w="95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0,486</w:t>
            </w:r>
          </w:p>
        </w:tc>
        <w:tc>
          <w:tcPr>
            <w:tcW w:w="915"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163,1</w:t>
            </w:r>
          </w:p>
        </w:tc>
        <w:tc>
          <w:tcPr>
            <w:tcW w:w="88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1,7</w:t>
            </w:r>
          </w:p>
        </w:tc>
        <w:tc>
          <w:tcPr>
            <w:tcW w:w="88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96,0</w:t>
            </w:r>
          </w:p>
        </w:tc>
      </w:tr>
      <w:tr w:rsidR="00D97A02" w:rsidRPr="00D97A02" w:rsidTr="00D97A02">
        <w:trPr>
          <w:divId w:val="931668939"/>
          <w:trHeight w:val="1065"/>
        </w:trPr>
        <w:tc>
          <w:tcPr>
            <w:tcW w:w="2892" w:type="dxa"/>
            <w:gridSpan w:val="2"/>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9 (Вокзальная) Каневское СП </w:t>
            </w:r>
            <w:proofErr w:type="gramStart"/>
            <w:r w:rsidRPr="00D97A02">
              <w:rPr>
                <w:color w:val="000000"/>
                <w:sz w:val="22"/>
                <w:szCs w:val="22"/>
              </w:rPr>
              <w:t>ст</w:t>
            </w:r>
            <w:proofErr w:type="gramEnd"/>
            <w:r w:rsidRPr="00D97A02">
              <w:rPr>
                <w:color w:val="000000"/>
                <w:sz w:val="22"/>
                <w:szCs w:val="22"/>
              </w:rPr>
              <w:t xml:space="preserve"> Каневская ул Вокзальная 20; 4  кот. Минск мощностью 0,93 МВт </w:t>
            </w:r>
          </w:p>
        </w:tc>
        <w:tc>
          <w:tcPr>
            <w:tcW w:w="726"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1977</w:t>
            </w:r>
          </w:p>
        </w:tc>
        <w:tc>
          <w:tcPr>
            <w:tcW w:w="95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3,046</w:t>
            </w:r>
          </w:p>
        </w:tc>
        <w:tc>
          <w:tcPr>
            <w:tcW w:w="953"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18"/>
                <w:szCs w:val="18"/>
              </w:rPr>
            </w:pPr>
            <w:r w:rsidRPr="00D97A02">
              <w:rPr>
                <w:color w:val="000000"/>
                <w:sz w:val="18"/>
                <w:szCs w:val="18"/>
              </w:rPr>
              <w:t>Минвата,</w:t>
            </w:r>
            <w:r w:rsidRPr="00D97A02">
              <w:rPr>
                <w:color w:val="000000"/>
                <w:sz w:val="18"/>
                <w:szCs w:val="18"/>
              </w:rPr>
              <w:br/>
              <w:t>ППУ</w:t>
            </w:r>
          </w:p>
        </w:tc>
        <w:tc>
          <w:tcPr>
            <w:tcW w:w="95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1,085</w:t>
            </w:r>
          </w:p>
        </w:tc>
        <w:tc>
          <w:tcPr>
            <w:tcW w:w="95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1,961</w:t>
            </w:r>
          </w:p>
        </w:tc>
        <w:tc>
          <w:tcPr>
            <w:tcW w:w="915"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534,2</w:t>
            </w:r>
          </w:p>
        </w:tc>
        <w:tc>
          <w:tcPr>
            <w:tcW w:w="88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2,2866</w:t>
            </w:r>
          </w:p>
        </w:tc>
        <w:tc>
          <w:tcPr>
            <w:tcW w:w="88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233,6</w:t>
            </w:r>
          </w:p>
        </w:tc>
      </w:tr>
      <w:tr w:rsidR="00D97A02" w:rsidRPr="00D97A02" w:rsidTr="00D97A02">
        <w:trPr>
          <w:divId w:val="931668939"/>
          <w:trHeight w:val="1065"/>
        </w:trPr>
        <w:tc>
          <w:tcPr>
            <w:tcW w:w="2892" w:type="dxa"/>
            <w:gridSpan w:val="2"/>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10 (Нестеренко) Каневское СП </w:t>
            </w:r>
            <w:proofErr w:type="gramStart"/>
            <w:r w:rsidRPr="00D97A02">
              <w:rPr>
                <w:color w:val="000000"/>
                <w:sz w:val="22"/>
                <w:szCs w:val="22"/>
              </w:rPr>
              <w:t>ст</w:t>
            </w:r>
            <w:proofErr w:type="gramEnd"/>
            <w:r w:rsidRPr="00D97A02">
              <w:rPr>
                <w:color w:val="000000"/>
                <w:sz w:val="22"/>
                <w:szCs w:val="22"/>
              </w:rPr>
              <w:t xml:space="preserve"> Каневская ул Нестеренко 58; 2  кот. Универсал мощностью 0,61 МВт 2  кот. ИШМА мощностью 0,08 МВт </w:t>
            </w:r>
          </w:p>
        </w:tc>
        <w:tc>
          <w:tcPr>
            <w:tcW w:w="726"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1968</w:t>
            </w:r>
          </w:p>
        </w:tc>
        <w:tc>
          <w:tcPr>
            <w:tcW w:w="95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1,372</w:t>
            </w:r>
          </w:p>
        </w:tc>
        <w:tc>
          <w:tcPr>
            <w:tcW w:w="953"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18"/>
                <w:szCs w:val="18"/>
              </w:rPr>
            </w:pPr>
            <w:r w:rsidRPr="00D97A02">
              <w:rPr>
                <w:color w:val="000000"/>
                <w:sz w:val="18"/>
                <w:szCs w:val="18"/>
              </w:rPr>
              <w:t>Минвата,</w:t>
            </w:r>
            <w:r w:rsidRPr="00D97A02">
              <w:rPr>
                <w:color w:val="000000"/>
                <w:sz w:val="18"/>
                <w:szCs w:val="18"/>
              </w:rPr>
              <w:br/>
              <w:t>ППУ</w:t>
            </w:r>
          </w:p>
        </w:tc>
        <w:tc>
          <w:tcPr>
            <w:tcW w:w="95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0,593</w:t>
            </w:r>
          </w:p>
        </w:tc>
        <w:tc>
          <w:tcPr>
            <w:tcW w:w="95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0,779</w:t>
            </w:r>
          </w:p>
        </w:tc>
        <w:tc>
          <w:tcPr>
            <w:tcW w:w="915"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223,7</w:t>
            </w:r>
          </w:p>
        </w:tc>
        <w:tc>
          <w:tcPr>
            <w:tcW w:w="88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0,8369</w:t>
            </w:r>
          </w:p>
        </w:tc>
        <w:tc>
          <w:tcPr>
            <w:tcW w:w="88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267,3</w:t>
            </w:r>
          </w:p>
        </w:tc>
      </w:tr>
      <w:tr w:rsidR="00D97A02" w:rsidRPr="00D97A02" w:rsidTr="00D97A02">
        <w:trPr>
          <w:divId w:val="931668939"/>
          <w:trHeight w:val="1065"/>
        </w:trPr>
        <w:tc>
          <w:tcPr>
            <w:tcW w:w="2892" w:type="dxa"/>
            <w:gridSpan w:val="2"/>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11 (ДДУ № 12) Каневское СП </w:t>
            </w:r>
            <w:proofErr w:type="gramStart"/>
            <w:r w:rsidRPr="00D97A02">
              <w:rPr>
                <w:color w:val="000000"/>
                <w:sz w:val="22"/>
                <w:szCs w:val="22"/>
              </w:rPr>
              <w:t>ст</w:t>
            </w:r>
            <w:proofErr w:type="gramEnd"/>
            <w:r w:rsidRPr="00D97A02">
              <w:rPr>
                <w:color w:val="000000"/>
                <w:sz w:val="22"/>
                <w:szCs w:val="22"/>
              </w:rPr>
              <w:t xml:space="preserve"> Каневская ул Нестеренко 123; 5  кот. Факел мощностью 1,01 МВт </w:t>
            </w:r>
          </w:p>
        </w:tc>
        <w:tc>
          <w:tcPr>
            <w:tcW w:w="726"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1991</w:t>
            </w:r>
          </w:p>
        </w:tc>
        <w:tc>
          <w:tcPr>
            <w:tcW w:w="95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1,887</w:t>
            </w:r>
          </w:p>
        </w:tc>
        <w:tc>
          <w:tcPr>
            <w:tcW w:w="953"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18"/>
                <w:szCs w:val="18"/>
              </w:rPr>
            </w:pPr>
            <w:r w:rsidRPr="00D97A02">
              <w:rPr>
                <w:color w:val="000000"/>
                <w:sz w:val="18"/>
                <w:szCs w:val="18"/>
              </w:rPr>
              <w:t>Минвата,</w:t>
            </w:r>
            <w:r w:rsidRPr="00D97A02">
              <w:rPr>
                <w:color w:val="000000"/>
                <w:sz w:val="18"/>
                <w:szCs w:val="18"/>
              </w:rPr>
              <w:br/>
              <w:t>ППУ</w:t>
            </w:r>
          </w:p>
        </w:tc>
        <w:tc>
          <w:tcPr>
            <w:tcW w:w="95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0,505</w:t>
            </w:r>
          </w:p>
        </w:tc>
        <w:tc>
          <w:tcPr>
            <w:tcW w:w="95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1,382</w:t>
            </w:r>
          </w:p>
        </w:tc>
        <w:tc>
          <w:tcPr>
            <w:tcW w:w="915"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349,5</w:t>
            </w:r>
          </w:p>
        </w:tc>
        <w:tc>
          <w:tcPr>
            <w:tcW w:w="88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0,7929</w:t>
            </w:r>
          </w:p>
        </w:tc>
        <w:tc>
          <w:tcPr>
            <w:tcW w:w="88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440,7</w:t>
            </w:r>
          </w:p>
        </w:tc>
      </w:tr>
      <w:tr w:rsidR="00D97A02" w:rsidRPr="00D97A02" w:rsidTr="00D97A02">
        <w:trPr>
          <w:divId w:val="931668939"/>
          <w:trHeight w:val="1065"/>
        </w:trPr>
        <w:tc>
          <w:tcPr>
            <w:tcW w:w="2892" w:type="dxa"/>
            <w:gridSpan w:val="2"/>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12 (Сельпо) Каневское СП </w:t>
            </w:r>
            <w:proofErr w:type="gramStart"/>
            <w:r w:rsidRPr="00D97A02">
              <w:rPr>
                <w:color w:val="000000"/>
                <w:sz w:val="22"/>
                <w:szCs w:val="22"/>
              </w:rPr>
              <w:t>ст</w:t>
            </w:r>
            <w:proofErr w:type="gramEnd"/>
            <w:r w:rsidRPr="00D97A02">
              <w:rPr>
                <w:color w:val="000000"/>
                <w:sz w:val="22"/>
                <w:szCs w:val="22"/>
              </w:rPr>
              <w:t xml:space="preserve"> Каневская ул Советская 50; 3  кот. Минск мощностью 1,13 МВт 3  кот. Энергия мощностью 1,01 МВт </w:t>
            </w:r>
          </w:p>
        </w:tc>
        <w:tc>
          <w:tcPr>
            <w:tcW w:w="726"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1961</w:t>
            </w:r>
          </w:p>
        </w:tc>
        <w:tc>
          <w:tcPr>
            <w:tcW w:w="95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4,495</w:t>
            </w:r>
          </w:p>
        </w:tc>
        <w:tc>
          <w:tcPr>
            <w:tcW w:w="953"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18"/>
                <w:szCs w:val="18"/>
              </w:rPr>
            </w:pPr>
            <w:r w:rsidRPr="00D97A02">
              <w:rPr>
                <w:color w:val="000000"/>
                <w:sz w:val="18"/>
                <w:szCs w:val="18"/>
              </w:rPr>
              <w:t>Минвата,</w:t>
            </w:r>
            <w:r w:rsidRPr="00D97A02">
              <w:rPr>
                <w:color w:val="000000"/>
                <w:sz w:val="18"/>
                <w:szCs w:val="18"/>
              </w:rPr>
              <w:br/>
              <w:t>ППУ</w:t>
            </w:r>
          </w:p>
        </w:tc>
        <w:tc>
          <w:tcPr>
            <w:tcW w:w="95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1,724</w:t>
            </w:r>
          </w:p>
        </w:tc>
        <w:tc>
          <w:tcPr>
            <w:tcW w:w="95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2,771</w:t>
            </w:r>
          </w:p>
        </w:tc>
        <w:tc>
          <w:tcPr>
            <w:tcW w:w="915"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918,9</w:t>
            </w:r>
          </w:p>
        </w:tc>
        <w:tc>
          <w:tcPr>
            <w:tcW w:w="88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4,238</w:t>
            </w:r>
          </w:p>
        </w:tc>
        <w:tc>
          <w:tcPr>
            <w:tcW w:w="88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216,8</w:t>
            </w:r>
          </w:p>
        </w:tc>
      </w:tr>
      <w:tr w:rsidR="00D97A02" w:rsidRPr="00D97A02" w:rsidTr="00D97A02">
        <w:trPr>
          <w:divId w:val="931668939"/>
          <w:trHeight w:val="1065"/>
        </w:trPr>
        <w:tc>
          <w:tcPr>
            <w:tcW w:w="2892" w:type="dxa"/>
            <w:gridSpan w:val="2"/>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13 (Дворец спорта) Каневское СП </w:t>
            </w:r>
            <w:proofErr w:type="gramStart"/>
            <w:r w:rsidRPr="00D97A02">
              <w:rPr>
                <w:color w:val="000000"/>
                <w:sz w:val="22"/>
                <w:szCs w:val="22"/>
              </w:rPr>
              <w:t>ст</w:t>
            </w:r>
            <w:proofErr w:type="gramEnd"/>
            <w:r w:rsidRPr="00D97A02">
              <w:rPr>
                <w:color w:val="000000"/>
                <w:sz w:val="22"/>
                <w:szCs w:val="22"/>
              </w:rPr>
              <w:t xml:space="preserve"> Каневская ул Горького 119а; 4  кот. Универсал мощностью 0,61 МВт 2  кот. КВА мощностью 0,2 МВт </w:t>
            </w:r>
          </w:p>
        </w:tc>
        <w:tc>
          <w:tcPr>
            <w:tcW w:w="726"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1982</w:t>
            </w:r>
          </w:p>
        </w:tc>
        <w:tc>
          <w:tcPr>
            <w:tcW w:w="95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1,57</w:t>
            </w:r>
          </w:p>
        </w:tc>
        <w:tc>
          <w:tcPr>
            <w:tcW w:w="953"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18"/>
                <w:szCs w:val="18"/>
              </w:rPr>
            </w:pPr>
            <w:r w:rsidRPr="00D97A02">
              <w:rPr>
                <w:color w:val="000000"/>
                <w:sz w:val="18"/>
                <w:szCs w:val="18"/>
              </w:rPr>
              <w:t>Минвата,</w:t>
            </w:r>
            <w:r w:rsidRPr="00D97A02">
              <w:rPr>
                <w:color w:val="000000"/>
                <w:sz w:val="18"/>
                <w:szCs w:val="18"/>
              </w:rPr>
              <w:br/>
              <w:t>ППУ</w:t>
            </w:r>
          </w:p>
        </w:tc>
        <w:tc>
          <w:tcPr>
            <w:tcW w:w="95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1,51</w:t>
            </w:r>
          </w:p>
        </w:tc>
        <w:tc>
          <w:tcPr>
            <w:tcW w:w="95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0,06</w:t>
            </w:r>
          </w:p>
        </w:tc>
        <w:tc>
          <w:tcPr>
            <w:tcW w:w="915"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333,0</w:t>
            </w:r>
          </w:p>
        </w:tc>
        <w:tc>
          <w:tcPr>
            <w:tcW w:w="88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1,24</w:t>
            </w:r>
          </w:p>
        </w:tc>
        <w:tc>
          <w:tcPr>
            <w:tcW w:w="88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268,5</w:t>
            </w:r>
          </w:p>
        </w:tc>
      </w:tr>
      <w:tr w:rsidR="00D97A02" w:rsidRPr="00D97A02" w:rsidTr="00D97A02">
        <w:trPr>
          <w:divId w:val="931668939"/>
          <w:trHeight w:val="1065"/>
        </w:trPr>
        <w:tc>
          <w:tcPr>
            <w:tcW w:w="2892" w:type="dxa"/>
            <w:gridSpan w:val="2"/>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lastRenderedPageBreak/>
              <w:t xml:space="preserve">Котельная 14 (ДДУ "Берёзка") Каневское СП </w:t>
            </w:r>
            <w:proofErr w:type="gramStart"/>
            <w:r w:rsidRPr="00D97A02">
              <w:rPr>
                <w:color w:val="000000"/>
                <w:sz w:val="22"/>
                <w:szCs w:val="22"/>
              </w:rPr>
              <w:t>ст</w:t>
            </w:r>
            <w:proofErr w:type="gramEnd"/>
            <w:r w:rsidRPr="00D97A02">
              <w:rPr>
                <w:color w:val="000000"/>
                <w:sz w:val="22"/>
                <w:szCs w:val="22"/>
              </w:rPr>
              <w:t xml:space="preserve"> Каневская ул Октябрьская 83; 4  кот. ИШМА мощностью 0,09 МВт </w:t>
            </w:r>
          </w:p>
        </w:tc>
        <w:tc>
          <w:tcPr>
            <w:tcW w:w="726"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2010</w:t>
            </w:r>
          </w:p>
        </w:tc>
        <w:tc>
          <w:tcPr>
            <w:tcW w:w="95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0,473</w:t>
            </w:r>
          </w:p>
        </w:tc>
        <w:tc>
          <w:tcPr>
            <w:tcW w:w="953"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18"/>
                <w:szCs w:val="18"/>
              </w:rPr>
            </w:pPr>
            <w:r w:rsidRPr="00D97A02">
              <w:rPr>
                <w:color w:val="000000"/>
                <w:sz w:val="18"/>
                <w:szCs w:val="18"/>
              </w:rPr>
              <w:t>Минвата,</w:t>
            </w:r>
            <w:r w:rsidRPr="00D97A02">
              <w:rPr>
                <w:color w:val="000000"/>
                <w:sz w:val="18"/>
                <w:szCs w:val="18"/>
              </w:rPr>
              <w:br/>
              <w:t>ППУ</w:t>
            </w:r>
          </w:p>
        </w:tc>
        <w:tc>
          <w:tcPr>
            <w:tcW w:w="95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0,156</w:t>
            </w:r>
          </w:p>
        </w:tc>
        <w:tc>
          <w:tcPr>
            <w:tcW w:w="95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0,317</w:t>
            </w:r>
          </w:p>
        </w:tc>
        <w:tc>
          <w:tcPr>
            <w:tcW w:w="915"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84,2</w:t>
            </w:r>
          </w:p>
        </w:tc>
        <w:tc>
          <w:tcPr>
            <w:tcW w:w="88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0,289</w:t>
            </w:r>
          </w:p>
        </w:tc>
        <w:tc>
          <w:tcPr>
            <w:tcW w:w="88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291,3</w:t>
            </w:r>
          </w:p>
        </w:tc>
      </w:tr>
      <w:tr w:rsidR="00D97A02" w:rsidRPr="00D97A02" w:rsidTr="00D97A02">
        <w:trPr>
          <w:divId w:val="931668939"/>
          <w:trHeight w:val="546"/>
        </w:trPr>
        <w:tc>
          <w:tcPr>
            <w:tcW w:w="10099" w:type="dxa"/>
            <w:gridSpan w:val="10"/>
            <w:tcBorders>
              <w:top w:val="nil"/>
              <w:left w:val="nil"/>
              <w:bottom w:val="nil"/>
              <w:right w:val="nil"/>
            </w:tcBorders>
            <w:shd w:val="clear" w:color="auto" w:fill="auto"/>
            <w:vAlign w:val="center"/>
            <w:hideMark/>
          </w:tcPr>
          <w:p w:rsidR="00D97A02" w:rsidRPr="00D97A02" w:rsidRDefault="00D97A02" w:rsidP="00D97A02">
            <w:pPr>
              <w:jc w:val="right"/>
              <w:rPr>
                <w:b/>
                <w:bCs/>
                <w:color w:val="000000"/>
                <w:sz w:val="22"/>
                <w:szCs w:val="22"/>
              </w:rPr>
            </w:pPr>
          </w:p>
        </w:tc>
      </w:tr>
      <w:tr w:rsidR="00D97A02" w:rsidRPr="00D97A02" w:rsidTr="00D97A02">
        <w:trPr>
          <w:divId w:val="931668939"/>
          <w:trHeight w:val="300"/>
        </w:trPr>
        <w:tc>
          <w:tcPr>
            <w:tcW w:w="10099" w:type="dxa"/>
            <w:gridSpan w:val="10"/>
            <w:tcBorders>
              <w:top w:val="nil"/>
              <w:left w:val="nil"/>
              <w:bottom w:val="nil"/>
              <w:right w:val="nil"/>
            </w:tcBorders>
            <w:shd w:val="clear" w:color="auto" w:fill="auto"/>
            <w:vAlign w:val="center"/>
            <w:hideMark/>
          </w:tcPr>
          <w:p w:rsidR="00D97A02" w:rsidRPr="00D97A02" w:rsidRDefault="00D97A02" w:rsidP="00D97A02">
            <w:pPr>
              <w:jc w:val="right"/>
              <w:rPr>
                <w:b/>
                <w:bCs/>
                <w:color w:val="000000"/>
                <w:sz w:val="22"/>
                <w:szCs w:val="22"/>
              </w:rPr>
            </w:pPr>
            <w:r w:rsidRPr="00D97A02">
              <w:rPr>
                <w:b/>
                <w:bCs/>
                <w:color w:val="000000"/>
                <w:sz w:val="22"/>
                <w:szCs w:val="22"/>
              </w:rPr>
              <w:t xml:space="preserve">Продолжение таблицы  2.3 </w:t>
            </w:r>
          </w:p>
        </w:tc>
      </w:tr>
      <w:tr w:rsidR="00D97A02" w:rsidRPr="00D97A02" w:rsidTr="00D97A02">
        <w:trPr>
          <w:divId w:val="931668939"/>
          <w:trHeight w:val="300"/>
        </w:trPr>
        <w:tc>
          <w:tcPr>
            <w:tcW w:w="289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Зона теплоснабжения,</w:t>
            </w:r>
            <w:r w:rsidRPr="00D97A02">
              <w:rPr>
                <w:color w:val="000000"/>
                <w:sz w:val="22"/>
                <w:szCs w:val="22"/>
              </w:rPr>
              <w:br/>
              <w:t xml:space="preserve">котельная, №, адрес, </w:t>
            </w:r>
            <w:r w:rsidRPr="00D97A02">
              <w:rPr>
                <w:color w:val="000000"/>
                <w:sz w:val="22"/>
                <w:szCs w:val="22"/>
              </w:rPr>
              <w:br/>
              <w:t>установленные котлоагрегаты</w:t>
            </w:r>
            <w:r w:rsidRPr="00D97A02">
              <w:rPr>
                <w:color w:val="000000"/>
                <w:sz w:val="22"/>
                <w:szCs w:val="22"/>
              </w:rPr>
              <w:br/>
              <w:t>(существующие источники тепловой энергии, существующее положение)</w:t>
            </w:r>
          </w:p>
        </w:tc>
        <w:tc>
          <w:tcPr>
            <w:tcW w:w="726"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D97A02" w:rsidRPr="00D97A02" w:rsidRDefault="00D97A02" w:rsidP="00D97A02">
            <w:pPr>
              <w:jc w:val="center"/>
              <w:rPr>
                <w:color w:val="000000"/>
                <w:sz w:val="22"/>
                <w:szCs w:val="22"/>
              </w:rPr>
            </w:pPr>
            <w:r w:rsidRPr="00D97A02">
              <w:rPr>
                <w:color w:val="000000"/>
                <w:sz w:val="22"/>
                <w:szCs w:val="22"/>
              </w:rPr>
              <w:t>Год ввода в эксплуатацию</w:t>
            </w:r>
          </w:p>
        </w:tc>
        <w:tc>
          <w:tcPr>
            <w:tcW w:w="951"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D97A02" w:rsidRPr="00D97A02" w:rsidRDefault="00D97A02" w:rsidP="00D97A02">
            <w:pPr>
              <w:jc w:val="center"/>
              <w:rPr>
                <w:color w:val="000000"/>
                <w:sz w:val="22"/>
                <w:szCs w:val="22"/>
              </w:rPr>
            </w:pPr>
            <w:r w:rsidRPr="00D97A02">
              <w:rPr>
                <w:color w:val="000000"/>
                <w:sz w:val="22"/>
                <w:szCs w:val="22"/>
              </w:rPr>
              <w:t xml:space="preserve">Общая длина тепловых сетей (2х </w:t>
            </w:r>
            <w:proofErr w:type="gramStart"/>
            <w:r w:rsidRPr="00D97A02">
              <w:rPr>
                <w:color w:val="000000"/>
                <w:sz w:val="22"/>
                <w:szCs w:val="22"/>
              </w:rPr>
              <w:t>тр</w:t>
            </w:r>
            <w:proofErr w:type="gramEnd"/>
            <w:r w:rsidRPr="00D97A02">
              <w:rPr>
                <w:color w:val="000000"/>
                <w:sz w:val="22"/>
                <w:szCs w:val="22"/>
              </w:rPr>
              <w:t>), км</w:t>
            </w:r>
          </w:p>
        </w:tc>
        <w:tc>
          <w:tcPr>
            <w:tcW w:w="953"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D97A02" w:rsidRPr="00D97A02" w:rsidRDefault="00D97A02" w:rsidP="00D97A02">
            <w:pPr>
              <w:jc w:val="center"/>
              <w:rPr>
                <w:color w:val="000000"/>
                <w:sz w:val="22"/>
                <w:szCs w:val="22"/>
              </w:rPr>
            </w:pPr>
            <w:r w:rsidRPr="00D97A02">
              <w:rPr>
                <w:color w:val="000000"/>
                <w:sz w:val="22"/>
                <w:szCs w:val="22"/>
              </w:rPr>
              <w:t>Тип изоляции</w:t>
            </w:r>
          </w:p>
        </w:tc>
        <w:tc>
          <w:tcPr>
            <w:tcW w:w="1902" w:type="dxa"/>
            <w:gridSpan w:val="2"/>
            <w:tcBorders>
              <w:top w:val="single" w:sz="4" w:space="0" w:color="auto"/>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Тип прокладки</w:t>
            </w:r>
          </w:p>
        </w:tc>
        <w:tc>
          <w:tcPr>
            <w:tcW w:w="915"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D97A02" w:rsidRPr="00D97A02" w:rsidRDefault="00D97A02" w:rsidP="00D97A02">
            <w:pPr>
              <w:jc w:val="center"/>
              <w:rPr>
                <w:color w:val="000000"/>
                <w:sz w:val="22"/>
                <w:szCs w:val="22"/>
              </w:rPr>
            </w:pPr>
            <w:r w:rsidRPr="00D97A02">
              <w:rPr>
                <w:color w:val="000000"/>
                <w:sz w:val="22"/>
                <w:szCs w:val="22"/>
              </w:rPr>
              <w:t>Материальная характеристика, м</w:t>
            </w:r>
            <w:proofErr w:type="gramStart"/>
            <w:r w:rsidRPr="00D97A02">
              <w:rPr>
                <w:color w:val="000000"/>
                <w:sz w:val="22"/>
                <w:szCs w:val="22"/>
              </w:rPr>
              <w:t>2</w:t>
            </w:r>
            <w:proofErr w:type="gramEnd"/>
          </w:p>
        </w:tc>
        <w:tc>
          <w:tcPr>
            <w:tcW w:w="88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D97A02" w:rsidRPr="00D97A02" w:rsidRDefault="00D97A02" w:rsidP="00D97A02">
            <w:pPr>
              <w:jc w:val="center"/>
              <w:rPr>
                <w:color w:val="000000"/>
                <w:sz w:val="22"/>
                <w:szCs w:val="22"/>
              </w:rPr>
            </w:pPr>
            <w:r w:rsidRPr="00D97A02">
              <w:rPr>
                <w:color w:val="000000"/>
                <w:sz w:val="22"/>
                <w:szCs w:val="22"/>
              </w:rPr>
              <w:t>Подключённая нагрузка,Qmax, Гкал/</w:t>
            </w:r>
            <w:proofErr w:type="gramStart"/>
            <w:r w:rsidRPr="00D97A02">
              <w:rPr>
                <w:color w:val="000000"/>
                <w:sz w:val="22"/>
                <w:szCs w:val="22"/>
              </w:rPr>
              <w:t>ч</w:t>
            </w:r>
            <w:proofErr w:type="gramEnd"/>
          </w:p>
        </w:tc>
        <w:tc>
          <w:tcPr>
            <w:tcW w:w="88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D97A02" w:rsidRPr="00D97A02" w:rsidRDefault="00D97A02" w:rsidP="00D97A02">
            <w:pPr>
              <w:jc w:val="center"/>
              <w:rPr>
                <w:color w:val="000000"/>
                <w:sz w:val="22"/>
                <w:szCs w:val="22"/>
              </w:rPr>
            </w:pPr>
            <w:r w:rsidRPr="00D97A02">
              <w:rPr>
                <w:color w:val="000000"/>
                <w:sz w:val="22"/>
                <w:szCs w:val="22"/>
              </w:rPr>
              <w:t>Удельная материальная характеристика м</w:t>
            </w:r>
            <w:proofErr w:type="gramStart"/>
            <w:r w:rsidRPr="00D97A02">
              <w:rPr>
                <w:color w:val="000000"/>
                <w:sz w:val="22"/>
                <w:szCs w:val="22"/>
              </w:rPr>
              <w:t>2</w:t>
            </w:r>
            <w:proofErr w:type="gramEnd"/>
            <w:r w:rsidRPr="00D97A02">
              <w:rPr>
                <w:color w:val="000000"/>
                <w:sz w:val="22"/>
                <w:szCs w:val="22"/>
              </w:rPr>
              <w:t>/Гкал/ч</w:t>
            </w:r>
          </w:p>
        </w:tc>
      </w:tr>
      <w:tr w:rsidR="00D97A02" w:rsidRPr="00D97A02" w:rsidTr="00D97A02">
        <w:trPr>
          <w:divId w:val="931668939"/>
          <w:trHeight w:val="1785"/>
        </w:trPr>
        <w:tc>
          <w:tcPr>
            <w:tcW w:w="2892" w:type="dxa"/>
            <w:gridSpan w:val="2"/>
            <w:vMerge/>
            <w:tcBorders>
              <w:top w:val="single" w:sz="4" w:space="0" w:color="auto"/>
              <w:left w:val="single" w:sz="4" w:space="0" w:color="auto"/>
              <w:bottom w:val="single" w:sz="4" w:space="0" w:color="auto"/>
              <w:right w:val="single" w:sz="4" w:space="0" w:color="auto"/>
            </w:tcBorders>
            <w:vAlign w:val="center"/>
            <w:hideMark/>
          </w:tcPr>
          <w:p w:rsidR="00D97A02" w:rsidRPr="00D97A02" w:rsidRDefault="00D97A02" w:rsidP="00D97A02">
            <w:pPr>
              <w:rPr>
                <w:color w:val="000000"/>
                <w:sz w:val="22"/>
                <w:szCs w:val="22"/>
              </w:rPr>
            </w:pPr>
          </w:p>
        </w:tc>
        <w:tc>
          <w:tcPr>
            <w:tcW w:w="726" w:type="dxa"/>
            <w:vMerge/>
            <w:tcBorders>
              <w:top w:val="single" w:sz="4" w:space="0" w:color="auto"/>
              <w:left w:val="single" w:sz="4" w:space="0" w:color="auto"/>
              <w:bottom w:val="single" w:sz="4" w:space="0" w:color="auto"/>
              <w:right w:val="single" w:sz="4" w:space="0" w:color="auto"/>
            </w:tcBorders>
            <w:vAlign w:val="center"/>
            <w:hideMark/>
          </w:tcPr>
          <w:p w:rsidR="00D97A02" w:rsidRPr="00D97A02" w:rsidRDefault="00D97A02" w:rsidP="00D97A02">
            <w:pPr>
              <w:rPr>
                <w:color w:val="000000"/>
                <w:sz w:val="22"/>
                <w:szCs w:val="22"/>
              </w:rPr>
            </w:pPr>
          </w:p>
        </w:tc>
        <w:tc>
          <w:tcPr>
            <w:tcW w:w="951" w:type="dxa"/>
            <w:vMerge/>
            <w:tcBorders>
              <w:top w:val="single" w:sz="4" w:space="0" w:color="auto"/>
              <w:left w:val="single" w:sz="4" w:space="0" w:color="auto"/>
              <w:bottom w:val="single" w:sz="4" w:space="0" w:color="auto"/>
              <w:right w:val="single" w:sz="4" w:space="0" w:color="auto"/>
            </w:tcBorders>
            <w:vAlign w:val="center"/>
            <w:hideMark/>
          </w:tcPr>
          <w:p w:rsidR="00D97A02" w:rsidRPr="00D97A02" w:rsidRDefault="00D97A02" w:rsidP="00D97A02">
            <w:pPr>
              <w:rPr>
                <w:color w:val="000000"/>
                <w:sz w:val="22"/>
                <w:szCs w:val="22"/>
              </w:rPr>
            </w:pPr>
          </w:p>
        </w:tc>
        <w:tc>
          <w:tcPr>
            <w:tcW w:w="953" w:type="dxa"/>
            <w:vMerge/>
            <w:tcBorders>
              <w:top w:val="single" w:sz="4" w:space="0" w:color="auto"/>
              <w:left w:val="single" w:sz="4" w:space="0" w:color="auto"/>
              <w:bottom w:val="single" w:sz="4" w:space="0" w:color="auto"/>
              <w:right w:val="single" w:sz="4" w:space="0" w:color="auto"/>
            </w:tcBorders>
            <w:vAlign w:val="center"/>
            <w:hideMark/>
          </w:tcPr>
          <w:p w:rsidR="00D97A02" w:rsidRPr="00D97A02" w:rsidRDefault="00D97A02" w:rsidP="00D97A02">
            <w:pPr>
              <w:rPr>
                <w:color w:val="000000"/>
                <w:sz w:val="22"/>
                <w:szCs w:val="22"/>
              </w:rPr>
            </w:pPr>
          </w:p>
        </w:tc>
        <w:tc>
          <w:tcPr>
            <w:tcW w:w="951" w:type="dxa"/>
            <w:tcBorders>
              <w:top w:val="nil"/>
              <w:left w:val="nil"/>
              <w:bottom w:val="single" w:sz="4" w:space="0" w:color="auto"/>
              <w:right w:val="single" w:sz="4" w:space="0" w:color="auto"/>
            </w:tcBorders>
            <w:shd w:val="clear" w:color="auto" w:fill="auto"/>
            <w:textDirection w:val="btLr"/>
            <w:vAlign w:val="center"/>
            <w:hideMark/>
          </w:tcPr>
          <w:p w:rsidR="00D97A02" w:rsidRPr="00D97A02" w:rsidRDefault="00D97A02" w:rsidP="00D97A02">
            <w:pPr>
              <w:jc w:val="center"/>
              <w:rPr>
                <w:color w:val="000000"/>
                <w:sz w:val="22"/>
                <w:szCs w:val="22"/>
              </w:rPr>
            </w:pPr>
            <w:r w:rsidRPr="00D97A02">
              <w:rPr>
                <w:color w:val="000000"/>
                <w:sz w:val="22"/>
                <w:szCs w:val="22"/>
              </w:rPr>
              <w:t xml:space="preserve">Подземная (2х </w:t>
            </w:r>
            <w:proofErr w:type="gramStart"/>
            <w:r w:rsidRPr="00D97A02">
              <w:rPr>
                <w:color w:val="000000"/>
                <w:sz w:val="22"/>
                <w:szCs w:val="22"/>
              </w:rPr>
              <w:t>тр</w:t>
            </w:r>
            <w:proofErr w:type="gramEnd"/>
            <w:r w:rsidRPr="00D97A02">
              <w:rPr>
                <w:color w:val="000000"/>
                <w:sz w:val="22"/>
                <w:szCs w:val="22"/>
              </w:rPr>
              <w:t>), км</w:t>
            </w:r>
          </w:p>
        </w:tc>
        <w:tc>
          <w:tcPr>
            <w:tcW w:w="951" w:type="dxa"/>
            <w:tcBorders>
              <w:top w:val="nil"/>
              <w:left w:val="nil"/>
              <w:bottom w:val="single" w:sz="4" w:space="0" w:color="auto"/>
              <w:right w:val="single" w:sz="4" w:space="0" w:color="auto"/>
            </w:tcBorders>
            <w:shd w:val="clear" w:color="auto" w:fill="auto"/>
            <w:textDirection w:val="btLr"/>
            <w:vAlign w:val="center"/>
            <w:hideMark/>
          </w:tcPr>
          <w:p w:rsidR="00D97A02" w:rsidRPr="00D97A02" w:rsidRDefault="00D97A02" w:rsidP="00D97A02">
            <w:pPr>
              <w:jc w:val="center"/>
              <w:rPr>
                <w:color w:val="000000"/>
                <w:sz w:val="22"/>
                <w:szCs w:val="22"/>
              </w:rPr>
            </w:pPr>
            <w:r w:rsidRPr="00D97A02">
              <w:rPr>
                <w:color w:val="000000"/>
                <w:sz w:val="22"/>
                <w:szCs w:val="22"/>
              </w:rPr>
              <w:t xml:space="preserve">Надземная (2х </w:t>
            </w:r>
            <w:proofErr w:type="gramStart"/>
            <w:r w:rsidRPr="00D97A02">
              <w:rPr>
                <w:color w:val="000000"/>
                <w:sz w:val="22"/>
                <w:szCs w:val="22"/>
              </w:rPr>
              <w:t>тр</w:t>
            </w:r>
            <w:proofErr w:type="gramEnd"/>
            <w:r w:rsidRPr="00D97A02">
              <w:rPr>
                <w:color w:val="000000"/>
                <w:sz w:val="22"/>
                <w:szCs w:val="22"/>
              </w:rPr>
              <w:t>), км</w:t>
            </w:r>
          </w:p>
        </w:tc>
        <w:tc>
          <w:tcPr>
            <w:tcW w:w="915" w:type="dxa"/>
            <w:vMerge/>
            <w:tcBorders>
              <w:top w:val="single" w:sz="4" w:space="0" w:color="auto"/>
              <w:left w:val="single" w:sz="4" w:space="0" w:color="auto"/>
              <w:bottom w:val="single" w:sz="4" w:space="0" w:color="auto"/>
              <w:right w:val="single" w:sz="4" w:space="0" w:color="auto"/>
            </w:tcBorders>
            <w:vAlign w:val="center"/>
            <w:hideMark/>
          </w:tcPr>
          <w:p w:rsidR="00D97A02" w:rsidRPr="00D97A02" w:rsidRDefault="00D97A02" w:rsidP="00D97A02">
            <w:pPr>
              <w:rPr>
                <w:color w:val="000000"/>
                <w:sz w:val="22"/>
                <w:szCs w:val="22"/>
              </w:rPr>
            </w:pPr>
          </w:p>
        </w:tc>
        <w:tc>
          <w:tcPr>
            <w:tcW w:w="880" w:type="dxa"/>
            <w:vMerge/>
            <w:tcBorders>
              <w:top w:val="single" w:sz="4" w:space="0" w:color="auto"/>
              <w:left w:val="single" w:sz="4" w:space="0" w:color="auto"/>
              <w:bottom w:val="single" w:sz="4" w:space="0" w:color="auto"/>
              <w:right w:val="single" w:sz="4" w:space="0" w:color="auto"/>
            </w:tcBorders>
            <w:vAlign w:val="center"/>
            <w:hideMark/>
          </w:tcPr>
          <w:p w:rsidR="00D97A02" w:rsidRPr="00D97A02" w:rsidRDefault="00D97A02" w:rsidP="00D97A02">
            <w:pPr>
              <w:rPr>
                <w:color w:val="000000"/>
                <w:sz w:val="22"/>
                <w:szCs w:val="22"/>
              </w:rPr>
            </w:pPr>
          </w:p>
        </w:tc>
        <w:tc>
          <w:tcPr>
            <w:tcW w:w="880" w:type="dxa"/>
            <w:vMerge/>
            <w:tcBorders>
              <w:top w:val="single" w:sz="4" w:space="0" w:color="auto"/>
              <w:left w:val="single" w:sz="4" w:space="0" w:color="auto"/>
              <w:bottom w:val="single" w:sz="4" w:space="0" w:color="auto"/>
              <w:right w:val="single" w:sz="4" w:space="0" w:color="auto"/>
            </w:tcBorders>
            <w:vAlign w:val="center"/>
            <w:hideMark/>
          </w:tcPr>
          <w:p w:rsidR="00D97A02" w:rsidRPr="00D97A02" w:rsidRDefault="00D97A02" w:rsidP="00D97A02">
            <w:pPr>
              <w:rPr>
                <w:color w:val="000000"/>
                <w:sz w:val="22"/>
                <w:szCs w:val="22"/>
              </w:rPr>
            </w:pPr>
          </w:p>
        </w:tc>
      </w:tr>
      <w:tr w:rsidR="00D97A02" w:rsidRPr="00D97A02" w:rsidTr="00D97A02">
        <w:trPr>
          <w:divId w:val="931668939"/>
          <w:trHeight w:val="137"/>
        </w:trPr>
        <w:tc>
          <w:tcPr>
            <w:tcW w:w="2892" w:type="dxa"/>
            <w:gridSpan w:val="2"/>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jc w:val="center"/>
              <w:rPr>
                <w:b/>
                <w:bCs/>
                <w:color w:val="000000"/>
                <w:sz w:val="18"/>
                <w:szCs w:val="18"/>
              </w:rPr>
            </w:pPr>
            <w:r w:rsidRPr="00D97A02">
              <w:rPr>
                <w:b/>
                <w:bCs/>
                <w:color w:val="000000"/>
                <w:sz w:val="18"/>
                <w:szCs w:val="18"/>
              </w:rPr>
              <w:t>1</w:t>
            </w:r>
          </w:p>
        </w:tc>
        <w:tc>
          <w:tcPr>
            <w:tcW w:w="726"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b/>
                <w:bCs/>
                <w:color w:val="000000"/>
                <w:sz w:val="18"/>
                <w:szCs w:val="18"/>
              </w:rPr>
            </w:pPr>
            <w:r w:rsidRPr="00D97A02">
              <w:rPr>
                <w:b/>
                <w:bCs/>
                <w:color w:val="000000"/>
                <w:sz w:val="18"/>
                <w:szCs w:val="18"/>
              </w:rPr>
              <w:t>2</w:t>
            </w:r>
          </w:p>
        </w:tc>
        <w:tc>
          <w:tcPr>
            <w:tcW w:w="95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b/>
                <w:bCs/>
                <w:color w:val="000000"/>
                <w:sz w:val="18"/>
                <w:szCs w:val="18"/>
              </w:rPr>
            </w:pPr>
            <w:r w:rsidRPr="00D97A02">
              <w:rPr>
                <w:b/>
                <w:bCs/>
                <w:color w:val="000000"/>
                <w:sz w:val="18"/>
                <w:szCs w:val="18"/>
              </w:rPr>
              <w:t>3</w:t>
            </w:r>
          </w:p>
        </w:tc>
        <w:tc>
          <w:tcPr>
            <w:tcW w:w="953"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b/>
                <w:bCs/>
                <w:color w:val="000000"/>
                <w:sz w:val="18"/>
                <w:szCs w:val="18"/>
              </w:rPr>
            </w:pPr>
            <w:r w:rsidRPr="00D97A02">
              <w:rPr>
                <w:b/>
                <w:bCs/>
                <w:color w:val="000000"/>
                <w:sz w:val="18"/>
                <w:szCs w:val="18"/>
              </w:rPr>
              <w:t>4</w:t>
            </w:r>
          </w:p>
        </w:tc>
        <w:tc>
          <w:tcPr>
            <w:tcW w:w="95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b/>
                <w:bCs/>
                <w:color w:val="000000"/>
                <w:sz w:val="18"/>
                <w:szCs w:val="18"/>
              </w:rPr>
            </w:pPr>
            <w:r w:rsidRPr="00D97A02">
              <w:rPr>
                <w:b/>
                <w:bCs/>
                <w:color w:val="000000"/>
                <w:sz w:val="18"/>
                <w:szCs w:val="18"/>
              </w:rPr>
              <w:t>5</w:t>
            </w:r>
          </w:p>
        </w:tc>
        <w:tc>
          <w:tcPr>
            <w:tcW w:w="95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b/>
                <w:bCs/>
                <w:color w:val="000000"/>
                <w:sz w:val="18"/>
                <w:szCs w:val="18"/>
              </w:rPr>
            </w:pPr>
            <w:r w:rsidRPr="00D97A02">
              <w:rPr>
                <w:b/>
                <w:bCs/>
                <w:color w:val="000000"/>
                <w:sz w:val="18"/>
                <w:szCs w:val="18"/>
              </w:rPr>
              <w:t>6</w:t>
            </w:r>
          </w:p>
        </w:tc>
        <w:tc>
          <w:tcPr>
            <w:tcW w:w="915"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b/>
                <w:bCs/>
                <w:color w:val="000000"/>
                <w:sz w:val="18"/>
                <w:szCs w:val="18"/>
              </w:rPr>
            </w:pPr>
            <w:r w:rsidRPr="00D97A02">
              <w:rPr>
                <w:b/>
                <w:bCs/>
                <w:color w:val="000000"/>
                <w:sz w:val="18"/>
                <w:szCs w:val="18"/>
              </w:rPr>
              <w:t>7</w:t>
            </w:r>
          </w:p>
        </w:tc>
        <w:tc>
          <w:tcPr>
            <w:tcW w:w="88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b/>
                <w:bCs/>
                <w:color w:val="000000"/>
                <w:sz w:val="18"/>
                <w:szCs w:val="18"/>
              </w:rPr>
            </w:pPr>
            <w:r w:rsidRPr="00D97A02">
              <w:rPr>
                <w:b/>
                <w:bCs/>
                <w:color w:val="000000"/>
                <w:sz w:val="18"/>
                <w:szCs w:val="18"/>
              </w:rPr>
              <w:t>8</w:t>
            </w:r>
          </w:p>
        </w:tc>
        <w:tc>
          <w:tcPr>
            <w:tcW w:w="88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b/>
                <w:bCs/>
                <w:color w:val="000000"/>
                <w:sz w:val="18"/>
                <w:szCs w:val="18"/>
              </w:rPr>
            </w:pPr>
            <w:r w:rsidRPr="00D97A02">
              <w:rPr>
                <w:b/>
                <w:bCs/>
                <w:color w:val="000000"/>
                <w:sz w:val="18"/>
                <w:szCs w:val="18"/>
              </w:rPr>
              <w:t>9</w:t>
            </w:r>
          </w:p>
        </w:tc>
      </w:tr>
      <w:tr w:rsidR="00D97A02" w:rsidRPr="00D97A02" w:rsidTr="00D97A02">
        <w:trPr>
          <w:divId w:val="931668939"/>
          <w:trHeight w:val="1065"/>
        </w:trPr>
        <w:tc>
          <w:tcPr>
            <w:tcW w:w="2892" w:type="dxa"/>
            <w:gridSpan w:val="2"/>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15 (Колос) Каневское СП </w:t>
            </w:r>
            <w:proofErr w:type="gramStart"/>
            <w:r w:rsidRPr="00D97A02">
              <w:rPr>
                <w:color w:val="000000"/>
                <w:sz w:val="22"/>
                <w:szCs w:val="22"/>
              </w:rPr>
              <w:t>ст</w:t>
            </w:r>
            <w:proofErr w:type="gramEnd"/>
            <w:r w:rsidRPr="00D97A02">
              <w:rPr>
                <w:color w:val="000000"/>
                <w:sz w:val="22"/>
                <w:szCs w:val="22"/>
              </w:rPr>
              <w:t xml:space="preserve"> Каневская ул Кубанская 58; 2  кот. КВА мощностью 0,35 МВт </w:t>
            </w:r>
          </w:p>
        </w:tc>
        <w:tc>
          <w:tcPr>
            <w:tcW w:w="726"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1971</w:t>
            </w:r>
          </w:p>
        </w:tc>
        <w:tc>
          <w:tcPr>
            <w:tcW w:w="95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0,57</w:t>
            </w:r>
          </w:p>
        </w:tc>
        <w:tc>
          <w:tcPr>
            <w:tcW w:w="953"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18"/>
                <w:szCs w:val="18"/>
              </w:rPr>
            </w:pPr>
            <w:r w:rsidRPr="00D97A02">
              <w:rPr>
                <w:color w:val="000000"/>
                <w:sz w:val="18"/>
                <w:szCs w:val="18"/>
              </w:rPr>
              <w:t>Минвата,</w:t>
            </w:r>
            <w:r w:rsidRPr="00D97A02">
              <w:rPr>
                <w:color w:val="000000"/>
                <w:sz w:val="18"/>
                <w:szCs w:val="18"/>
              </w:rPr>
              <w:br/>
              <w:t>ППУ</w:t>
            </w:r>
          </w:p>
        </w:tc>
        <w:tc>
          <w:tcPr>
            <w:tcW w:w="95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0,48</w:t>
            </w:r>
          </w:p>
        </w:tc>
        <w:tc>
          <w:tcPr>
            <w:tcW w:w="95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0,09</w:t>
            </w:r>
          </w:p>
        </w:tc>
        <w:tc>
          <w:tcPr>
            <w:tcW w:w="915"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155,8</w:t>
            </w:r>
          </w:p>
        </w:tc>
        <w:tc>
          <w:tcPr>
            <w:tcW w:w="88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0,54</w:t>
            </w:r>
          </w:p>
        </w:tc>
        <w:tc>
          <w:tcPr>
            <w:tcW w:w="88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288,4</w:t>
            </w:r>
          </w:p>
        </w:tc>
      </w:tr>
      <w:tr w:rsidR="00D97A02" w:rsidRPr="00D97A02" w:rsidTr="00D97A02">
        <w:trPr>
          <w:divId w:val="931668939"/>
          <w:trHeight w:val="1065"/>
        </w:trPr>
        <w:tc>
          <w:tcPr>
            <w:tcW w:w="2892" w:type="dxa"/>
            <w:gridSpan w:val="2"/>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16 (КЗГА) Каневское СП </w:t>
            </w:r>
            <w:proofErr w:type="gramStart"/>
            <w:r w:rsidRPr="00D97A02">
              <w:rPr>
                <w:color w:val="000000"/>
                <w:sz w:val="22"/>
                <w:szCs w:val="22"/>
              </w:rPr>
              <w:t>ст</w:t>
            </w:r>
            <w:proofErr w:type="gramEnd"/>
            <w:r w:rsidRPr="00D97A02">
              <w:rPr>
                <w:color w:val="000000"/>
                <w:sz w:val="22"/>
                <w:szCs w:val="22"/>
              </w:rPr>
              <w:t xml:space="preserve"> Каневская ул Промысловая 12; 5  кот. _ мощностью 2,33 МВт </w:t>
            </w:r>
          </w:p>
        </w:tc>
        <w:tc>
          <w:tcPr>
            <w:tcW w:w="726"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1990</w:t>
            </w:r>
          </w:p>
        </w:tc>
        <w:tc>
          <w:tcPr>
            <w:tcW w:w="95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10,964</w:t>
            </w:r>
          </w:p>
        </w:tc>
        <w:tc>
          <w:tcPr>
            <w:tcW w:w="953"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18"/>
                <w:szCs w:val="18"/>
              </w:rPr>
            </w:pPr>
            <w:r w:rsidRPr="00D97A02">
              <w:rPr>
                <w:color w:val="000000"/>
                <w:sz w:val="18"/>
                <w:szCs w:val="18"/>
              </w:rPr>
              <w:t>Минвата,</w:t>
            </w:r>
            <w:r w:rsidRPr="00D97A02">
              <w:rPr>
                <w:color w:val="000000"/>
                <w:sz w:val="18"/>
                <w:szCs w:val="18"/>
              </w:rPr>
              <w:br/>
              <w:t>ППУ</w:t>
            </w:r>
          </w:p>
        </w:tc>
        <w:tc>
          <w:tcPr>
            <w:tcW w:w="95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0,851</w:t>
            </w:r>
          </w:p>
        </w:tc>
        <w:tc>
          <w:tcPr>
            <w:tcW w:w="95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10,113</w:t>
            </w:r>
          </w:p>
        </w:tc>
        <w:tc>
          <w:tcPr>
            <w:tcW w:w="915"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2436,9</w:t>
            </w:r>
          </w:p>
        </w:tc>
        <w:tc>
          <w:tcPr>
            <w:tcW w:w="88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8,14</w:t>
            </w:r>
          </w:p>
        </w:tc>
        <w:tc>
          <w:tcPr>
            <w:tcW w:w="88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299,4</w:t>
            </w:r>
          </w:p>
        </w:tc>
      </w:tr>
    </w:tbl>
    <w:p w:rsidR="00FD193A" w:rsidRDefault="00726D79" w:rsidP="00F1635C">
      <w:pPr>
        <w:jc w:val="both"/>
        <w:rPr>
          <w:sz w:val="24"/>
          <w:szCs w:val="24"/>
        </w:rPr>
      </w:pPr>
      <w:r>
        <w:rPr>
          <w:sz w:val="24"/>
          <w:szCs w:val="24"/>
        </w:rPr>
        <w:fldChar w:fldCharType="end"/>
      </w:r>
    </w:p>
    <w:p w:rsidR="00D97A02" w:rsidRDefault="00726D79" w:rsidP="00F1635C">
      <w:pPr>
        <w:jc w:val="both"/>
      </w:pPr>
      <w:r>
        <w:rPr>
          <w:sz w:val="24"/>
          <w:szCs w:val="24"/>
        </w:rPr>
        <w:fldChar w:fldCharType="begin"/>
      </w:r>
      <w:r>
        <w:rPr>
          <w:sz w:val="24"/>
          <w:szCs w:val="24"/>
        </w:rPr>
        <w:instrText xml:space="preserve"> LINK </w:instrText>
      </w:r>
      <w:r w:rsidR="00D97A02">
        <w:rPr>
          <w:sz w:val="24"/>
          <w:szCs w:val="24"/>
        </w:rPr>
        <w:instrText xml:space="preserve">Excel.Sheet.8 "D:\\СхТ\\Каневское СП\\ST_v_2_0.xls" _1.2_текст!R62C1 </w:instrText>
      </w:r>
      <w:r>
        <w:rPr>
          <w:sz w:val="24"/>
          <w:szCs w:val="24"/>
        </w:rPr>
        <w:instrText xml:space="preserve">\a \f 4 \h </w:instrText>
      </w:r>
      <w:r>
        <w:rPr>
          <w:sz w:val="24"/>
          <w:szCs w:val="24"/>
        </w:rPr>
        <w:fldChar w:fldCharType="separate"/>
      </w:r>
    </w:p>
    <w:p w:rsidR="00D97A02" w:rsidRPr="00D97A02" w:rsidRDefault="00D97A02" w:rsidP="00D97A02">
      <w:pPr>
        <w:jc w:val="both"/>
        <w:rPr>
          <w:sz w:val="24"/>
          <w:szCs w:val="24"/>
        </w:rPr>
      </w:pPr>
      <w:r w:rsidRPr="00D97A02">
        <w:rPr>
          <w:sz w:val="24"/>
          <w:szCs w:val="24"/>
        </w:rPr>
        <w:t xml:space="preserve">          Существующие тепловые сети выполнены с компенсацией температурных расширений «П</w:t>
      </w:r>
      <w:proofErr w:type="gramStart"/>
      <w:r w:rsidRPr="00D97A02">
        <w:rPr>
          <w:sz w:val="24"/>
          <w:szCs w:val="24"/>
        </w:rPr>
        <w:t>»-</w:t>
      </w:r>
      <w:proofErr w:type="gramEnd"/>
      <w:r w:rsidRPr="00D97A02">
        <w:rPr>
          <w:sz w:val="24"/>
          <w:szCs w:val="24"/>
        </w:rPr>
        <w:t>образными компенсаторами и углами поворотов.  Грунты нормальные, участков сети с просадочными грунтами не установлено.</w:t>
      </w:r>
    </w:p>
    <w:p w:rsidR="00726D79" w:rsidRDefault="00726D79" w:rsidP="00F1635C">
      <w:pPr>
        <w:jc w:val="both"/>
        <w:rPr>
          <w:sz w:val="24"/>
          <w:szCs w:val="24"/>
        </w:rPr>
      </w:pPr>
      <w:r>
        <w:rPr>
          <w:sz w:val="24"/>
          <w:szCs w:val="24"/>
        </w:rPr>
        <w:fldChar w:fldCharType="end"/>
      </w:r>
    </w:p>
    <w:p w:rsidR="00F1635C" w:rsidRPr="00B61421" w:rsidRDefault="00F1635C" w:rsidP="00F1635C">
      <w:pPr>
        <w:jc w:val="both"/>
        <w:rPr>
          <w:sz w:val="24"/>
          <w:szCs w:val="24"/>
        </w:rPr>
        <w:sectPr w:rsidR="00F1635C" w:rsidRPr="00B61421" w:rsidSect="00B66DD4">
          <w:type w:val="nextColumn"/>
          <w:pgSz w:w="11907" w:h="16839" w:code="9"/>
          <w:pgMar w:top="851" w:right="851" w:bottom="1418" w:left="1418" w:header="227" w:footer="227" w:gutter="0"/>
          <w:cols w:space="60"/>
          <w:noEndnote/>
          <w:docGrid w:linePitch="326"/>
        </w:sectPr>
      </w:pPr>
    </w:p>
    <w:bookmarkStart w:id="32" w:name="_Toc340050176"/>
    <w:p w:rsidR="00D97A02" w:rsidRDefault="00726D79" w:rsidP="00726D79">
      <w:r>
        <w:lastRenderedPageBreak/>
        <w:fldChar w:fldCharType="begin"/>
      </w:r>
      <w:r>
        <w:instrText xml:space="preserve"> LINK </w:instrText>
      </w:r>
      <w:r w:rsidR="00D97A02">
        <w:instrText xml:space="preserve">Excel.Sheet.8 "D:\\СхТ\\Каневское СП\\ST_v_2_0.xls" _1.2_текст!R63C1 </w:instrText>
      </w:r>
      <w:r>
        <w:instrText xml:space="preserve">\a \f 4 \h  \* MERGEFORMAT </w:instrText>
      </w:r>
      <w:r>
        <w:fldChar w:fldCharType="separate"/>
      </w:r>
    </w:p>
    <w:p w:rsidR="00D97A02" w:rsidRPr="00D97A02" w:rsidRDefault="00D97A02" w:rsidP="00D97A02">
      <w:pPr>
        <w:pStyle w:val="3"/>
        <w:rPr>
          <w:iCs/>
          <w:szCs w:val="24"/>
        </w:rPr>
      </w:pPr>
      <w:bookmarkStart w:id="33" w:name="_Toc413402080"/>
      <w:r w:rsidRPr="00D97A02">
        <w:rPr>
          <w:iCs/>
          <w:szCs w:val="24"/>
        </w:rPr>
        <w:t>г) Описание типов и количества секционирующей и регулирующей арматуры  на тепловых сетях</w:t>
      </w:r>
      <w:bookmarkEnd w:id="33"/>
    </w:p>
    <w:p w:rsidR="00D97A02" w:rsidRDefault="00726D79" w:rsidP="00726D79">
      <w:r>
        <w:fldChar w:fldCharType="end"/>
      </w:r>
      <w:r>
        <w:fldChar w:fldCharType="begin"/>
      </w:r>
      <w:r>
        <w:instrText xml:space="preserve"> LINK </w:instrText>
      </w:r>
      <w:r w:rsidR="00D97A02">
        <w:instrText xml:space="preserve">Excel.Sheet.8 "D:\\СхТ\\Каневское СП\\ST_v_2_0.xls" _1.2_текст!R64C1 </w:instrText>
      </w:r>
      <w:r>
        <w:instrText xml:space="preserve">\a \f 4 \h  \* MERGEFORMAT </w:instrText>
      </w:r>
      <w:r>
        <w:fldChar w:fldCharType="separate"/>
      </w:r>
    </w:p>
    <w:p w:rsidR="00D97A02" w:rsidRPr="00D97A02" w:rsidRDefault="00D97A02" w:rsidP="00D97A02">
      <w:pPr>
        <w:jc w:val="both"/>
        <w:rPr>
          <w:sz w:val="24"/>
          <w:szCs w:val="24"/>
        </w:rPr>
      </w:pPr>
      <w:r w:rsidRPr="00D97A02">
        <w:rPr>
          <w:sz w:val="24"/>
          <w:szCs w:val="24"/>
        </w:rPr>
        <w:t xml:space="preserve">          В качестве арматуры в тепловых сетях Каневского сельского поселения Каневского района применяются задвижки, шаровые краны и затворы. Регулирующая и секционирующая арматура в тепловых сетях отсутствует. Данных по количеству арматуры нет.</w:t>
      </w:r>
    </w:p>
    <w:p w:rsidR="00726D79" w:rsidRDefault="00726D79" w:rsidP="00726D79">
      <w:r>
        <w:fldChar w:fldCharType="end"/>
      </w:r>
    </w:p>
    <w:p w:rsidR="00726D79" w:rsidRDefault="00726D79" w:rsidP="00726D79">
      <w:pPr>
        <w:sectPr w:rsidR="00726D79" w:rsidSect="00097E4C">
          <w:type w:val="nextColumn"/>
          <w:pgSz w:w="11905" w:h="16837"/>
          <w:pgMar w:top="851" w:right="851" w:bottom="1985" w:left="1418" w:header="227" w:footer="227" w:gutter="0"/>
          <w:cols w:space="60"/>
          <w:noEndnote/>
          <w:docGrid w:linePitch="326"/>
        </w:sectPr>
      </w:pPr>
    </w:p>
    <w:p w:rsidR="00D97A02" w:rsidRDefault="00726D79" w:rsidP="00726D79">
      <w:r>
        <w:lastRenderedPageBreak/>
        <w:fldChar w:fldCharType="begin"/>
      </w:r>
      <w:r>
        <w:instrText xml:space="preserve"> LINK </w:instrText>
      </w:r>
      <w:r w:rsidR="00D97A02">
        <w:instrText xml:space="preserve">Excel.Sheet.8 "D:\\СхТ\\Каневское СП\\ST_v_2_0.xls" _1.2_текст!R65C1 </w:instrText>
      </w:r>
      <w:r>
        <w:instrText xml:space="preserve">\a \f 4 \h  \* MERGEFORMAT </w:instrText>
      </w:r>
      <w:r>
        <w:fldChar w:fldCharType="separate"/>
      </w:r>
    </w:p>
    <w:p w:rsidR="00D97A02" w:rsidRPr="00D97A02" w:rsidRDefault="00D97A02" w:rsidP="00D97A02">
      <w:pPr>
        <w:pStyle w:val="3"/>
        <w:rPr>
          <w:iCs/>
          <w:szCs w:val="24"/>
        </w:rPr>
      </w:pPr>
      <w:bookmarkStart w:id="34" w:name="_Toc413402081"/>
      <w:r w:rsidRPr="00D97A02">
        <w:rPr>
          <w:iCs/>
          <w:szCs w:val="24"/>
        </w:rPr>
        <w:t>д) Описание типов и строительных особенностей тепловых камер и павильонов.</w:t>
      </w:r>
      <w:bookmarkEnd w:id="34"/>
    </w:p>
    <w:p w:rsidR="00D97A02" w:rsidRDefault="00726D79" w:rsidP="00726D79">
      <w:r>
        <w:fldChar w:fldCharType="end"/>
      </w:r>
      <w:r>
        <w:fldChar w:fldCharType="begin"/>
      </w:r>
      <w:r>
        <w:instrText xml:space="preserve"> LINK </w:instrText>
      </w:r>
      <w:r w:rsidR="00D97A02">
        <w:instrText xml:space="preserve">Excel.Sheet.8 "D:\\СхТ\\Каневское СП\\ST_v_2_0.xls" _1.2_текст!R66C1 </w:instrText>
      </w:r>
      <w:r>
        <w:instrText xml:space="preserve">\a \f 4 \h  \* MERGEFORMAT </w:instrText>
      </w:r>
      <w:r>
        <w:fldChar w:fldCharType="separate"/>
      </w:r>
    </w:p>
    <w:p w:rsidR="00D97A02" w:rsidRPr="00D97A02" w:rsidRDefault="00D97A02" w:rsidP="00D97A02">
      <w:pPr>
        <w:jc w:val="both"/>
        <w:rPr>
          <w:sz w:val="24"/>
          <w:szCs w:val="24"/>
        </w:rPr>
      </w:pPr>
      <w:r w:rsidRPr="00D97A02">
        <w:rPr>
          <w:sz w:val="24"/>
          <w:szCs w:val="24"/>
        </w:rPr>
        <w:t xml:space="preserve">          Располагаясь под слоем грунта, тепловые камеры обеспечивают качественную работу теплотрасс. От исправности того участка труб, который располагается в  тепловой камере, зависит эффективность работы всей  системы в целом.</w:t>
      </w:r>
    </w:p>
    <w:p w:rsidR="00D97A02" w:rsidRDefault="00726D79" w:rsidP="00726D79">
      <w:r>
        <w:fldChar w:fldCharType="end"/>
      </w:r>
      <w:r>
        <w:fldChar w:fldCharType="begin"/>
      </w:r>
      <w:r>
        <w:instrText xml:space="preserve"> LINK </w:instrText>
      </w:r>
      <w:r w:rsidR="00D97A02">
        <w:instrText xml:space="preserve">Excel.Sheet.8 "D:\\СхТ\\Каневское СП\\ST_v_2_0.xls" _1.2_текст!R67C1 </w:instrText>
      </w:r>
      <w:r>
        <w:instrText xml:space="preserve">\a \f 4 \h </w:instrText>
      </w:r>
      <w:r>
        <w:fldChar w:fldCharType="separate"/>
      </w:r>
    </w:p>
    <w:p w:rsidR="00D97A02" w:rsidRPr="00D97A02" w:rsidRDefault="00D97A02" w:rsidP="00D97A02">
      <w:pPr>
        <w:rPr>
          <w:sz w:val="24"/>
          <w:szCs w:val="24"/>
        </w:rPr>
      </w:pPr>
      <w:r w:rsidRPr="00D97A02">
        <w:rPr>
          <w:sz w:val="24"/>
          <w:szCs w:val="24"/>
        </w:rPr>
        <w:t xml:space="preserve">          Существующие тепловые камеры тепловых сетей  выполнены по различным проектам разных лет. </w:t>
      </w:r>
      <w:r w:rsidRPr="00D97A02">
        <w:rPr>
          <w:sz w:val="24"/>
          <w:szCs w:val="24"/>
        </w:rPr>
        <w:br/>
        <w:t xml:space="preserve"> В основном на теплосетях имеются камеры трёх типов:</w:t>
      </w:r>
      <w:r w:rsidRPr="00D97A02">
        <w:rPr>
          <w:sz w:val="24"/>
          <w:szCs w:val="24"/>
        </w:rPr>
        <w:br/>
        <w:t xml:space="preserve"> - из сборных железобетонных элементов по типовым проектам</w:t>
      </w:r>
      <w:r w:rsidRPr="00D97A02">
        <w:rPr>
          <w:sz w:val="24"/>
          <w:szCs w:val="24"/>
        </w:rPr>
        <w:br/>
        <w:t xml:space="preserve"> - из железобетонных блоков с перекрытиями из </w:t>
      </w:r>
      <w:proofErr w:type="gramStart"/>
      <w:r w:rsidRPr="00D97A02">
        <w:rPr>
          <w:sz w:val="24"/>
          <w:szCs w:val="24"/>
        </w:rPr>
        <w:t>ж/б</w:t>
      </w:r>
      <w:proofErr w:type="gramEnd"/>
      <w:r w:rsidRPr="00D97A02">
        <w:rPr>
          <w:sz w:val="24"/>
          <w:szCs w:val="24"/>
        </w:rPr>
        <w:t xml:space="preserve"> панелей с отверстиями для люков и монолитным ж/б полом</w:t>
      </w:r>
      <w:r w:rsidRPr="00D97A02">
        <w:rPr>
          <w:sz w:val="24"/>
          <w:szCs w:val="24"/>
        </w:rPr>
        <w:br/>
        <w:t xml:space="preserve"> - с кирпичными стенами</w:t>
      </w:r>
    </w:p>
    <w:p w:rsidR="00D97A02" w:rsidRDefault="00726D79" w:rsidP="00726D79">
      <w:r>
        <w:fldChar w:fldCharType="end"/>
      </w:r>
      <w:r>
        <w:fldChar w:fldCharType="begin"/>
      </w:r>
      <w:r>
        <w:instrText xml:space="preserve"> LINK </w:instrText>
      </w:r>
      <w:r w:rsidR="00D97A02">
        <w:instrText xml:space="preserve">Excel.Sheet.8 "D:\\СхТ\\Каневское СП\\ST_v_2_0.xls" _1.2_текст!R68C1 </w:instrText>
      </w:r>
      <w:r>
        <w:instrText xml:space="preserve">\a \f 4 \h  \* MERGEFORMAT </w:instrText>
      </w:r>
      <w:r>
        <w:fldChar w:fldCharType="separate"/>
      </w:r>
    </w:p>
    <w:p w:rsidR="00D97A02" w:rsidRPr="00D97A02" w:rsidRDefault="00D97A02" w:rsidP="00D97A02">
      <w:pPr>
        <w:jc w:val="both"/>
        <w:rPr>
          <w:sz w:val="24"/>
          <w:szCs w:val="24"/>
        </w:rPr>
      </w:pPr>
      <w:r w:rsidRPr="00D97A02">
        <w:rPr>
          <w:sz w:val="24"/>
          <w:szCs w:val="24"/>
        </w:rPr>
        <w:t xml:space="preserve">          Основная масса камер выполнена из бетонных блоков типа ФС. Наиболее надежны камеры из сборных </w:t>
      </w:r>
      <w:proofErr w:type="gramStart"/>
      <w:r w:rsidRPr="00D97A02">
        <w:rPr>
          <w:sz w:val="24"/>
          <w:szCs w:val="24"/>
        </w:rPr>
        <w:t>ж/б</w:t>
      </w:r>
      <w:proofErr w:type="gramEnd"/>
      <w:r w:rsidRPr="00D97A02">
        <w:rPr>
          <w:sz w:val="24"/>
          <w:szCs w:val="24"/>
        </w:rPr>
        <w:t xml:space="preserve"> элементов, эти конструкции носят название тепловая железобетонная камера.    Изделие представляет собою сборную конструкцию из трех элементов: двух стаканов и среднего сквозного кольца квадратной формы, верхний стакан устанавливается днищем вверх и имеет в нем отверстие    для доступа в камеру обслуживающего персонала. Габаритные размеры, которые имеют жби камеры, </w:t>
      </w:r>
      <w:proofErr w:type="gramStart"/>
      <w:r w:rsidRPr="00D97A02">
        <w:rPr>
          <w:sz w:val="24"/>
          <w:szCs w:val="24"/>
        </w:rPr>
        <w:t>бывают</w:t>
      </w:r>
      <w:proofErr w:type="gramEnd"/>
      <w:r w:rsidRPr="00D97A02">
        <w:rPr>
          <w:sz w:val="24"/>
          <w:szCs w:val="24"/>
        </w:rPr>
        <w:t xml:space="preserve"> различны и определяются условиями применения, в первую очередь - диаметром основного трубопровода.  Если железобетонная камера оборудуется под автострадой, то обязательна установка защитных железобетонных плит под и над камерой, верхняя плита имеет соосное отверстие с отверстием в верхнем стакане камеры.    Камеры изготавливаются из тяжелого бетона.    </w:t>
      </w:r>
      <w:proofErr w:type="gramStart"/>
      <w:r w:rsidRPr="00D97A02">
        <w:rPr>
          <w:sz w:val="24"/>
          <w:szCs w:val="24"/>
        </w:rPr>
        <w:t>Регламентируемая отпускная прочность бетона в % отношении от марочной  - зима/лето 70/90, марка бетона по морозоустойчивости не ниже F150, по водонепроницаемости не ниже W4.</w:t>
      </w:r>
      <w:proofErr w:type="gramEnd"/>
    </w:p>
    <w:p w:rsidR="00D97A02" w:rsidRDefault="00726D79" w:rsidP="00726D79">
      <w:r>
        <w:fldChar w:fldCharType="end"/>
      </w:r>
      <w:r>
        <w:fldChar w:fldCharType="begin"/>
      </w:r>
      <w:r>
        <w:instrText xml:space="preserve"> LINK </w:instrText>
      </w:r>
      <w:r w:rsidR="00D97A02">
        <w:instrText xml:space="preserve">Excel.Sheet.8 "D:\\СхТ\\Каневское СП\\ST_v_2_0.xls" _1.2_текст!R69C1 </w:instrText>
      </w:r>
      <w:r>
        <w:instrText xml:space="preserve">\a \f 4 \h  \* MERGEFORMAT </w:instrText>
      </w:r>
      <w:r>
        <w:fldChar w:fldCharType="separate"/>
      </w:r>
    </w:p>
    <w:p w:rsidR="00D97A02" w:rsidRPr="00D97A02" w:rsidRDefault="00D97A02" w:rsidP="00D97A02">
      <w:pPr>
        <w:jc w:val="both"/>
        <w:rPr>
          <w:sz w:val="24"/>
          <w:szCs w:val="24"/>
        </w:rPr>
      </w:pPr>
      <w:r w:rsidRPr="00D97A02">
        <w:rPr>
          <w:sz w:val="24"/>
          <w:szCs w:val="24"/>
        </w:rPr>
        <w:t xml:space="preserve">          Существующие тепловые камеры с блочными и кирпичными стенами  выполнены по </w:t>
      </w:r>
      <w:proofErr w:type="gramStart"/>
      <w:r w:rsidRPr="00D97A02">
        <w:rPr>
          <w:sz w:val="24"/>
          <w:szCs w:val="24"/>
        </w:rPr>
        <w:t>индивидуальным проектам</w:t>
      </w:r>
      <w:proofErr w:type="gramEnd"/>
      <w:r w:rsidRPr="00D97A02">
        <w:rPr>
          <w:sz w:val="24"/>
          <w:szCs w:val="24"/>
        </w:rPr>
        <w:t>.</w:t>
      </w:r>
    </w:p>
    <w:p w:rsidR="00D97A02" w:rsidRDefault="00726D79" w:rsidP="00726D79">
      <w:r>
        <w:fldChar w:fldCharType="end"/>
      </w:r>
      <w:r>
        <w:fldChar w:fldCharType="begin"/>
      </w:r>
      <w:r>
        <w:instrText xml:space="preserve"> LINK </w:instrText>
      </w:r>
      <w:r w:rsidR="00D97A02">
        <w:instrText xml:space="preserve">Excel.Sheet.8 "D:\\СхТ\\Каневское СП\\ST_v_2_0.xls" _1.2_текст!R70C1 </w:instrText>
      </w:r>
      <w:r>
        <w:instrText xml:space="preserve">\a \f 4 \h  \* MERGEFORMAT </w:instrText>
      </w:r>
      <w:r>
        <w:fldChar w:fldCharType="separate"/>
      </w:r>
    </w:p>
    <w:p w:rsidR="00D97A02" w:rsidRPr="00D97A02" w:rsidRDefault="00D97A02" w:rsidP="00D97A02">
      <w:pPr>
        <w:jc w:val="both"/>
        <w:rPr>
          <w:sz w:val="24"/>
          <w:szCs w:val="24"/>
        </w:rPr>
      </w:pPr>
      <w:r w:rsidRPr="00D97A02">
        <w:rPr>
          <w:sz w:val="24"/>
          <w:szCs w:val="24"/>
        </w:rPr>
        <w:t xml:space="preserve">          Внутри камер сконцентрированы соединения труб в изоляции и специальные  устройства для регулировки и наладки давления в них.</w:t>
      </w:r>
    </w:p>
    <w:p w:rsidR="00D97A02" w:rsidRDefault="00726D79" w:rsidP="00726D79">
      <w:r>
        <w:fldChar w:fldCharType="end"/>
      </w:r>
      <w:r>
        <w:fldChar w:fldCharType="begin"/>
      </w:r>
      <w:r>
        <w:instrText xml:space="preserve"> LINK </w:instrText>
      </w:r>
      <w:r w:rsidR="00D97A02">
        <w:instrText xml:space="preserve">Excel.Sheet.8 "D:\\СхТ\\Каневское СП\\ST_v_2_0.xls" _1.2_текст!R71C1 </w:instrText>
      </w:r>
      <w:r>
        <w:instrText xml:space="preserve">\a \f 4 \h  \* MERGEFORMAT </w:instrText>
      </w:r>
      <w:r>
        <w:fldChar w:fldCharType="separate"/>
      </w:r>
    </w:p>
    <w:p w:rsidR="00D97A02" w:rsidRPr="00D97A02" w:rsidRDefault="00D97A02" w:rsidP="00D97A02">
      <w:pPr>
        <w:jc w:val="both"/>
        <w:rPr>
          <w:sz w:val="24"/>
          <w:szCs w:val="24"/>
        </w:rPr>
      </w:pPr>
      <w:r w:rsidRPr="00D97A02">
        <w:rPr>
          <w:sz w:val="24"/>
          <w:szCs w:val="24"/>
        </w:rPr>
        <w:t xml:space="preserve">          Павильонов для размещения регулирующей и отключающей арматуры на территории Каневского сельского поселения Каневского района нет. Тепловые камеры выполнены из железобетонных блоков и кирпича. Перекрытия камер – железобетонные.</w:t>
      </w:r>
    </w:p>
    <w:p w:rsidR="00726D79" w:rsidRPr="00B61421" w:rsidRDefault="00726D79" w:rsidP="00726D79">
      <w:pPr>
        <w:sectPr w:rsidR="00726D79" w:rsidRPr="00B61421" w:rsidSect="00097E4C">
          <w:type w:val="nextColumn"/>
          <w:pgSz w:w="11905" w:h="16837"/>
          <w:pgMar w:top="851" w:right="851" w:bottom="1985" w:left="1418" w:header="227" w:footer="227" w:gutter="0"/>
          <w:cols w:space="60"/>
          <w:noEndnote/>
          <w:docGrid w:linePitch="326"/>
        </w:sectPr>
      </w:pPr>
      <w:r>
        <w:fldChar w:fldCharType="end"/>
      </w:r>
      <w:bookmarkStart w:id="35" w:name="_Toc336585664"/>
      <w:bookmarkEnd w:id="31"/>
      <w:bookmarkEnd w:id="32"/>
    </w:p>
    <w:bookmarkStart w:id="36" w:name="_Toc340050178"/>
    <w:p w:rsidR="00D97A02" w:rsidRDefault="00726D79" w:rsidP="00726D79">
      <w:r>
        <w:lastRenderedPageBreak/>
        <w:fldChar w:fldCharType="begin"/>
      </w:r>
      <w:r>
        <w:instrText xml:space="preserve"> LINK </w:instrText>
      </w:r>
      <w:r w:rsidR="00D97A02">
        <w:instrText xml:space="preserve">Excel.Sheet.8 "D:\\СхТ\\Каневское СП\\ST_v_2_0.xls" _1.2_текст!R72C1 </w:instrText>
      </w:r>
      <w:r>
        <w:instrText xml:space="preserve">\a \f 4 \h  \* MERGEFORMAT </w:instrText>
      </w:r>
      <w:r>
        <w:fldChar w:fldCharType="separate"/>
      </w:r>
    </w:p>
    <w:p w:rsidR="00D97A02" w:rsidRPr="00D97A02" w:rsidRDefault="00D97A02" w:rsidP="00D97A02">
      <w:pPr>
        <w:pStyle w:val="3"/>
        <w:rPr>
          <w:iCs/>
          <w:szCs w:val="24"/>
        </w:rPr>
      </w:pPr>
      <w:bookmarkStart w:id="37" w:name="_Toc413402082"/>
      <w:r w:rsidRPr="00D97A02">
        <w:rPr>
          <w:iCs/>
          <w:szCs w:val="24"/>
        </w:rPr>
        <w:t>е) Описание графиков регулирования отпуска тепла в тепловые сети с анализом их обоснованности.</w:t>
      </w:r>
      <w:bookmarkEnd w:id="37"/>
    </w:p>
    <w:p w:rsidR="00D97A02" w:rsidRDefault="00726D79" w:rsidP="00726D79">
      <w:r>
        <w:fldChar w:fldCharType="end"/>
      </w:r>
      <w:r>
        <w:fldChar w:fldCharType="begin"/>
      </w:r>
      <w:r>
        <w:instrText xml:space="preserve"> LINK </w:instrText>
      </w:r>
      <w:r w:rsidR="00D97A02">
        <w:instrText xml:space="preserve">Excel.Sheet.8 "D:\\СхТ\\Каневское СП\\ST_v_2_0.xls" _1.2_текст!R73C1 </w:instrText>
      </w:r>
      <w:r>
        <w:instrText xml:space="preserve">\a \f 4 \h  \* MERGEFORMAT </w:instrText>
      </w:r>
      <w:r>
        <w:fldChar w:fldCharType="separate"/>
      </w:r>
    </w:p>
    <w:p w:rsidR="00D97A02" w:rsidRPr="00D97A02" w:rsidRDefault="00D97A02" w:rsidP="00D97A02">
      <w:pPr>
        <w:jc w:val="both"/>
        <w:rPr>
          <w:sz w:val="24"/>
          <w:szCs w:val="24"/>
        </w:rPr>
      </w:pPr>
      <w:r w:rsidRPr="00D97A02">
        <w:rPr>
          <w:sz w:val="24"/>
          <w:szCs w:val="24"/>
        </w:rPr>
        <w:t xml:space="preserve">          В результате </w:t>
      </w:r>
      <w:proofErr w:type="gramStart"/>
      <w:r w:rsidRPr="00D97A02">
        <w:rPr>
          <w:sz w:val="24"/>
          <w:szCs w:val="24"/>
        </w:rPr>
        <w:t>технико экономических</w:t>
      </w:r>
      <w:proofErr w:type="gramEnd"/>
      <w:r w:rsidRPr="00D97A02">
        <w:rPr>
          <w:sz w:val="24"/>
          <w:szCs w:val="24"/>
        </w:rPr>
        <w:t xml:space="preserve"> расчётов с учётом теплофизических характеристик ограждений зданий установлено, что для Каневского сельского поселения Каневского района  оптимальным температурным графиком является 95-70 оС. </w:t>
      </w:r>
    </w:p>
    <w:p w:rsidR="00D97A02" w:rsidRDefault="00726D79" w:rsidP="00726D79">
      <w:r>
        <w:fldChar w:fldCharType="end"/>
      </w:r>
      <w:r>
        <w:fldChar w:fldCharType="begin"/>
      </w:r>
      <w:r>
        <w:instrText xml:space="preserve"> LINK </w:instrText>
      </w:r>
      <w:r w:rsidR="00D97A02">
        <w:instrText xml:space="preserve">Excel.Sheet.8 "D:\\СхТ\\Каневское СП\\ST_v_2_0.xls" _1.2_текст!R74C1 </w:instrText>
      </w:r>
      <w:r>
        <w:instrText xml:space="preserve">\a \f 4 \h  \* MERGEFORMAT </w:instrText>
      </w:r>
      <w:r>
        <w:fldChar w:fldCharType="separate"/>
      </w:r>
    </w:p>
    <w:p w:rsidR="00D97A02" w:rsidRPr="00D97A02" w:rsidRDefault="00D97A02" w:rsidP="00D97A02">
      <w:pPr>
        <w:jc w:val="both"/>
        <w:rPr>
          <w:sz w:val="24"/>
          <w:szCs w:val="24"/>
        </w:rPr>
      </w:pPr>
      <w:r w:rsidRPr="00D97A02">
        <w:rPr>
          <w:sz w:val="24"/>
          <w:szCs w:val="24"/>
        </w:rPr>
        <w:t xml:space="preserve">          По предоставленным </w:t>
      </w:r>
      <w:proofErr w:type="gramStart"/>
      <w:r w:rsidRPr="00D97A02">
        <w:rPr>
          <w:sz w:val="24"/>
          <w:szCs w:val="24"/>
        </w:rPr>
        <w:t>Заказчиком</w:t>
      </w:r>
      <w:proofErr w:type="gramEnd"/>
      <w:r w:rsidRPr="00D97A02">
        <w:rPr>
          <w:sz w:val="24"/>
          <w:szCs w:val="24"/>
        </w:rPr>
        <w:t xml:space="preserve"> данным целесообразность применения указанного температурного графика подтверждена многолетней работой  с учётом теплофизических характеристик ограждений зданий и климатических условий рассматриваемого поселения.</w:t>
      </w:r>
    </w:p>
    <w:p w:rsidR="00726D79" w:rsidRPr="00726D79" w:rsidRDefault="00726D79" w:rsidP="00726D79">
      <w:r>
        <w:fldChar w:fldCharType="end"/>
      </w:r>
    </w:p>
    <w:p w:rsidR="00726D79" w:rsidRPr="0097649A" w:rsidRDefault="00726D79" w:rsidP="00726D79">
      <w:pPr>
        <w:jc w:val="center"/>
        <w:rPr>
          <w:rFonts w:eastAsia="Calibri"/>
          <w:b/>
          <w:sz w:val="24"/>
          <w:szCs w:val="24"/>
        </w:rPr>
      </w:pPr>
      <w:r w:rsidRPr="0097649A">
        <w:rPr>
          <w:rFonts w:eastAsia="Calibri"/>
          <w:b/>
          <w:sz w:val="24"/>
          <w:szCs w:val="24"/>
        </w:rPr>
        <w:t>Температурный график центрального качественного регулирования</w:t>
      </w:r>
    </w:p>
    <w:p w:rsidR="00D97A02" w:rsidRDefault="00726D79" w:rsidP="00726D79">
      <w:pPr>
        <w:jc w:val="center"/>
      </w:pPr>
      <w:r>
        <w:rPr>
          <w:rFonts w:eastAsia="Calibri"/>
        </w:rPr>
        <w:fldChar w:fldCharType="begin"/>
      </w:r>
      <w:r>
        <w:rPr>
          <w:rFonts w:eastAsia="Calibri"/>
        </w:rPr>
        <w:instrText xml:space="preserve"> LINK </w:instrText>
      </w:r>
      <w:r w:rsidR="00D97A02">
        <w:rPr>
          <w:rFonts w:eastAsia="Calibri"/>
        </w:rPr>
        <w:instrText xml:space="preserve">Excel.Sheet.8 "D:\\СхТ\\Каневское СП\\ST_v_2_0.xls" "графики сводная!R151C10:R158C12" </w:instrText>
      </w:r>
      <w:r>
        <w:rPr>
          <w:rFonts w:eastAsia="Calibri"/>
        </w:rPr>
        <w:instrText xml:space="preserve">\a \f 4 \h </w:instrText>
      </w:r>
      <w:r>
        <w:rPr>
          <w:rFonts w:eastAsia="Calibri"/>
        </w:rPr>
        <w:fldChar w:fldCharType="separate"/>
      </w:r>
    </w:p>
    <w:tbl>
      <w:tblPr>
        <w:tblW w:w="5960" w:type="dxa"/>
        <w:tblInd w:w="103" w:type="dxa"/>
        <w:tblLook w:val="04A0" w:firstRow="1" w:lastRow="0" w:firstColumn="1" w:lastColumn="0" w:noHBand="0" w:noVBand="1"/>
      </w:tblPr>
      <w:tblGrid>
        <w:gridCol w:w="1500"/>
        <w:gridCol w:w="1500"/>
        <w:gridCol w:w="2960"/>
      </w:tblGrid>
      <w:tr w:rsidR="00D97A02" w:rsidRPr="00D97A02" w:rsidTr="00D97A02">
        <w:trPr>
          <w:divId w:val="1732270007"/>
          <w:trHeight w:val="1104"/>
        </w:trPr>
        <w:tc>
          <w:tcPr>
            <w:tcW w:w="15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jc w:val="center"/>
              <w:rPr>
                <w:sz w:val="22"/>
                <w:szCs w:val="22"/>
              </w:rPr>
            </w:pPr>
            <w:r w:rsidRPr="00D97A02">
              <w:rPr>
                <w:sz w:val="22"/>
                <w:szCs w:val="22"/>
              </w:rPr>
              <w:t>Температура наружного воздуха. °С</w:t>
            </w:r>
          </w:p>
        </w:tc>
        <w:tc>
          <w:tcPr>
            <w:tcW w:w="1500" w:type="dxa"/>
            <w:tcBorders>
              <w:top w:val="single" w:sz="4" w:space="0" w:color="auto"/>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sz w:val="22"/>
                <w:szCs w:val="22"/>
              </w:rPr>
            </w:pPr>
            <w:r w:rsidRPr="00D97A02">
              <w:rPr>
                <w:sz w:val="22"/>
                <w:szCs w:val="22"/>
              </w:rPr>
              <w:t>Температура прямой сетевой воды, °</w:t>
            </w:r>
            <w:proofErr w:type="gramStart"/>
            <w:r w:rsidRPr="00D97A02">
              <w:rPr>
                <w:sz w:val="22"/>
                <w:szCs w:val="22"/>
              </w:rPr>
              <w:t>С</w:t>
            </w:r>
            <w:proofErr w:type="gramEnd"/>
          </w:p>
        </w:tc>
        <w:tc>
          <w:tcPr>
            <w:tcW w:w="2960" w:type="dxa"/>
            <w:tcBorders>
              <w:top w:val="single" w:sz="4" w:space="0" w:color="auto"/>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sz w:val="22"/>
                <w:szCs w:val="22"/>
              </w:rPr>
            </w:pPr>
            <w:r w:rsidRPr="00D97A02">
              <w:rPr>
                <w:sz w:val="22"/>
                <w:szCs w:val="22"/>
              </w:rPr>
              <w:t>Температура обратной сетевой воды, °</w:t>
            </w:r>
            <w:proofErr w:type="gramStart"/>
            <w:r w:rsidRPr="00D97A02">
              <w:rPr>
                <w:sz w:val="22"/>
                <w:szCs w:val="22"/>
              </w:rPr>
              <w:t>С</w:t>
            </w:r>
            <w:proofErr w:type="gramEnd"/>
          </w:p>
        </w:tc>
      </w:tr>
      <w:tr w:rsidR="00D97A02" w:rsidRPr="00D97A02" w:rsidTr="00D97A02">
        <w:trPr>
          <w:divId w:val="1732270007"/>
          <w:trHeight w:val="360"/>
        </w:trPr>
        <w:tc>
          <w:tcPr>
            <w:tcW w:w="1500" w:type="dxa"/>
            <w:tcBorders>
              <w:top w:val="nil"/>
              <w:left w:val="single" w:sz="4" w:space="0" w:color="auto"/>
              <w:bottom w:val="single" w:sz="4" w:space="0" w:color="auto"/>
              <w:right w:val="single" w:sz="4" w:space="0" w:color="auto"/>
            </w:tcBorders>
            <w:shd w:val="clear" w:color="auto" w:fill="auto"/>
            <w:noWrap/>
            <w:vAlign w:val="center"/>
            <w:hideMark/>
          </w:tcPr>
          <w:p w:rsidR="00D97A02" w:rsidRPr="00D97A02" w:rsidRDefault="00D97A02" w:rsidP="00D97A02">
            <w:pPr>
              <w:jc w:val="center"/>
              <w:rPr>
                <w:sz w:val="26"/>
                <w:szCs w:val="26"/>
              </w:rPr>
            </w:pPr>
            <w:r w:rsidRPr="00D97A02">
              <w:rPr>
                <w:sz w:val="26"/>
                <w:szCs w:val="26"/>
              </w:rPr>
              <w:t>8</w:t>
            </w:r>
          </w:p>
        </w:tc>
        <w:tc>
          <w:tcPr>
            <w:tcW w:w="1500" w:type="dxa"/>
            <w:tcBorders>
              <w:top w:val="nil"/>
              <w:left w:val="nil"/>
              <w:bottom w:val="single" w:sz="4" w:space="0" w:color="auto"/>
              <w:right w:val="single" w:sz="4" w:space="0" w:color="auto"/>
            </w:tcBorders>
            <w:shd w:val="clear" w:color="auto" w:fill="auto"/>
            <w:noWrap/>
            <w:vAlign w:val="center"/>
            <w:hideMark/>
          </w:tcPr>
          <w:p w:rsidR="00D97A02" w:rsidRPr="00D97A02" w:rsidRDefault="00D97A02" w:rsidP="00D97A02">
            <w:pPr>
              <w:jc w:val="center"/>
              <w:rPr>
                <w:sz w:val="26"/>
                <w:szCs w:val="26"/>
              </w:rPr>
            </w:pPr>
            <w:r w:rsidRPr="00D97A02">
              <w:rPr>
                <w:sz w:val="26"/>
                <w:szCs w:val="26"/>
              </w:rPr>
              <w:t>42</w:t>
            </w:r>
          </w:p>
        </w:tc>
        <w:tc>
          <w:tcPr>
            <w:tcW w:w="2960" w:type="dxa"/>
            <w:tcBorders>
              <w:top w:val="nil"/>
              <w:left w:val="nil"/>
              <w:bottom w:val="single" w:sz="4" w:space="0" w:color="auto"/>
              <w:right w:val="single" w:sz="4" w:space="0" w:color="auto"/>
            </w:tcBorders>
            <w:shd w:val="clear" w:color="auto" w:fill="auto"/>
            <w:noWrap/>
            <w:vAlign w:val="center"/>
            <w:hideMark/>
          </w:tcPr>
          <w:p w:rsidR="00D97A02" w:rsidRPr="00D97A02" w:rsidRDefault="00D97A02" w:rsidP="00D97A02">
            <w:pPr>
              <w:jc w:val="center"/>
              <w:rPr>
                <w:sz w:val="26"/>
                <w:szCs w:val="26"/>
              </w:rPr>
            </w:pPr>
            <w:r w:rsidRPr="00D97A02">
              <w:rPr>
                <w:sz w:val="26"/>
                <w:szCs w:val="26"/>
              </w:rPr>
              <w:t>36</w:t>
            </w:r>
          </w:p>
        </w:tc>
      </w:tr>
      <w:tr w:rsidR="00D97A02" w:rsidRPr="00D97A02" w:rsidTr="00D97A02">
        <w:trPr>
          <w:divId w:val="1732270007"/>
          <w:trHeight w:val="360"/>
        </w:trPr>
        <w:tc>
          <w:tcPr>
            <w:tcW w:w="1500" w:type="dxa"/>
            <w:tcBorders>
              <w:top w:val="nil"/>
              <w:left w:val="single" w:sz="4" w:space="0" w:color="auto"/>
              <w:bottom w:val="single" w:sz="4" w:space="0" w:color="auto"/>
              <w:right w:val="single" w:sz="4" w:space="0" w:color="auto"/>
            </w:tcBorders>
            <w:shd w:val="clear" w:color="auto" w:fill="auto"/>
            <w:noWrap/>
            <w:vAlign w:val="center"/>
            <w:hideMark/>
          </w:tcPr>
          <w:p w:rsidR="00D97A02" w:rsidRPr="00D97A02" w:rsidRDefault="00D97A02" w:rsidP="00D97A02">
            <w:pPr>
              <w:jc w:val="center"/>
              <w:rPr>
                <w:sz w:val="26"/>
                <w:szCs w:val="26"/>
              </w:rPr>
            </w:pPr>
            <w:r w:rsidRPr="00D97A02">
              <w:rPr>
                <w:sz w:val="26"/>
                <w:szCs w:val="26"/>
              </w:rPr>
              <w:t>4</w:t>
            </w:r>
          </w:p>
        </w:tc>
        <w:tc>
          <w:tcPr>
            <w:tcW w:w="1500" w:type="dxa"/>
            <w:tcBorders>
              <w:top w:val="nil"/>
              <w:left w:val="nil"/>
              <w:bottom w:val="single" w:sz="4" w:space="0" w:color="auto"/>
              <w:right w:val="single" w:sz="4" w:space="0" w:color="auto"/>
            </w:tcBorders>
            <w:shd w:val="clear" w:color="auto" w:fill="auto"/>
            <w:noWrap/>
            <w:vAlign w:val="center"/>
            <w:hideMark/>
          </w:tcPr>
          <w:p w:rsidR="00D97A02" w:rsidRPr="00D97A02" w:rsidRDefault="00D97A02" w:rsidP="00D97A02">
            <w:pPr>
              <w:jc w:val="center"/>
              <w:rPr>
                <w:sz w:val="26"/>
                <w:szCs w:val="26"/>
              </w:rPr>
            </w:pPr>
            <w:r w:rsidRPr="00D97A02">
              <w:rPr>
                <w:sz w:val="26"/>
                <w:szCs w:val="26"/>
              </w:rPr>
              <w:t>50</w:t>
            </w:r>
          </w:p>
        </w:tc>
        <w:tc>
          <w:tcPr>
            <w:tcW w:w="2960" w:type="dxa"/>
            <w:tcBorders>
              <w:top w:val="nil"/>
              <w:left w:val="nil"/>
              <w:bottom w:val="single" w:sz="4" w:space="0" w:color="auto"/>
              <w:right w:val="single" w:sz="4" w:space="0" w:color="auto"/>
            </w:tcBorders>
            <w:shd w:val="clear" w:color="auto" w:fill="auto"/>
            <w:noWrap/>
            <w:vAlign w:val="center"/>
            <w:hideMark/>
          </w:tcPr>
          <w:p w:rsidR="00D97A02" w:rsidRPr="00D97A02" w:rsidRDefault="00D97A02" w:rsidP="00D97A02">
            <w:pPr>
              <w:jc w:val="center"/>
              <w:rPr>
                <w:sz w:val="26"/>
                <w:szCs w:val="26"/>
              </w:rPr>
            </w:pPr>
            <w:r w:rsidRPr="00D97A02">
              <w:rPr>
                <w:sz w:val="26"/>
                <w:szCs w:val="26"/>
              </w:rPr>
              <w:t>41</w:t>
            </w:r>
          </w:p>
        </w:tc>
      </w:tr>
      <w:tr w:rsidR="00D97A02" w:rsidRPr="00D97A02" w:rsidTr="00D97A02">
        <w:trPr>
          <w:divId w:val="1732270007"/>
          <w:trHeight w:val="360"/>
        </w:trPr>
        <w:tc>
          <w:tcPr>
            <w:tcW w:w="1500" w:type="dxa"/>
            <w:tcBorders>
              <w:top w:val="nil"/>
              <w:left w:val="single" w:sz="4" w:space="0" w:color="auto"/>
              <w:bottom w:val="single" w:sz="4" w:space="0" w:color="auto"/>
              <w:right w:val="single" w:sz="4" w:space="0" w:color="auto"/>
            </w:tcBorders>
            <w:shd w:val="clear" w:color="auto" w:fill="auto"/>
            <w:noWrap/>
            <w:vAlign w:val="center"/>
            <w:hideMark/>
          </w:tcPr>
          <w:p w:rsidR="00D97A02" w:rsidRPr="00D97A02" w:rsidRDefault="00D97A02" w:rsidP="00D97A02">
            <w:pPr>
              <w:jc w:val="center"/>
              <w:rPr>
                <w:sz w:val="26"/>
                <w:szCs w:val="26"/>
              </w:rPr>
            </w:pPr>
            <w:r w:rsidRPr="00D97A02">
              <w:rPr>
                <w:sz w:val="26"/>
                <w:szCs w:val="26"/>
              </w:rPr>
              <w:t>0</w:t>
            </w:r>
          </w:p>
        </w:tc>
        <w:tc>
          <w:tcPr>
            <w:tcW w:w="1500" w:type="dxa"/>
            <w:tcBorders>
              <w:top w:val="nil"/>
              <w:left w:val="nil"/>
              <w:bottom w:val="single" w:sz="4" w:space="0" w:color="auto"/>
              <w:right w:val="single" w:sz="4" w:space="0" w:color="auto"/>
            </w:tcBorders>
            <w:shd w:val="clear" w:color="auto" w:fill="auto"/>
            <w:noWrap/>
            <w:vAlign w:val="center"/>
            <w:hideMark/>
          </w:tcPr>
          <w:p w:rsidR="00D97A02" w:rsidRPr="00D97A02" w:rsidRDefault="00D97A02" w:rsidP="00D97A02">
            <w:pPr>
              <w:jc w:val="center"/>
              <w:rPr>
                <w:sz w:val="26"/>
                <w:szCs w:val="26"/>
              </w:rPr>
            </w:pPr>
            <w:r w:rsidRPr="00D97A02">
              <w:rPr>
                <w:sz w:val="26"/>
                <w:szCs w:val="26"/>
              </w:rPr>
              <w:t>58</w:t>
            </w:r>
          </w:p>
        </w:tc>
        <w:tc>
          <w:tcPr>
            <w:tcW w:w="2960" w:type="dxa"/>
            <w:tcBorders>
              <w:top w:val="nil"/>
              <w:left w:val="nil"/>
              <w:bottom w:val="single" w:sz="4" w:space="0" w:color="auto"/>
              <w:right w:val="single" w:sz="4" w:space="0" w:color="auto"/>
            </w:tcBorders>
            <w:shd w:val="clear" w:color="auto" w:fill="auto"/>
            <w:noWrap/>
            <w:vAlign w:val="center"/>
            <w:hideMark/>
          </w:tcPr>
          <w:p w:rsidR="00D97A02" w:rsidRPr="00D97A02" w:rsidRDefault="00D97A02" w:rsidP="00D97A02">
            <w:pPr>
              <w:jc w:val="center"/>
              <w:rPr>
                <w:sz w:val="26"/>
                <w:szCs w:val="26"/>
              </w:rPr>
            </w:pPr>
            <w:r w:rsidRPr="00D97A02">
              <w:rPr>
                <w:sz w:val="26"/>
                <w:szCs w:val="26"/>
              </w:rPr>
              <w:t>46</w:t>
            </w:r>
          </w:p>
        </w:tc>
      </w:tr>
      <w:tr w:rsidR="00D97A02" w:rsidRPr="00D97A02" w:rsidTr="00D97A02">
        <w:trPr>
          <w:divId w:val="1732270007"/>
          <w:trHeight w:val="360"/>
        </w:trPr>
        <w:tc>
          <w:tcPr>
            <w:tcW w:w="1500" w:type="dxa"/>
            <w:tcBorders>
              <w:top w:val="nil"/>
              <w:left w:val="single" w:sz="4" w:space="0" w:color="auto"/>
              <w:bottom w:val="single" w:sz="4" w:space="0" w:color="auto"/>
              <w:right w:val="single" w:sz="4" w:space="0" w:color="auto"/>
            </w:tcBorders>
            <w:shd w:val="clear" w:color="auto" w:fill="auto"/>
            <w:noWrap/>
            <w:vAlign w:val="center"/>
            <w:hideMark/>
          </w:tcPr>
          <w:p w:rsidR="00D97A02" w:rsidRPr="00D97A02" w:rsidRDefault="00D97A02" w:rsidP="00D97A02">
            <w:pPr>
              <w:jc w:val="center"/>
              <w:rPr>
                <w:sz w:val="26"/>
                <w:szCs w:val="26"/>
              </w:rPr>
            </w:pPr>
            <w:r w:rsidRPr="00D97A02">
              <w:rPr>
                <w:sz w:val="26"/>
                <w:szCs w:val="26"/>
              </w:rPr>
              <w:t>-5</w:t>
            </w:r>
          </w:p>
        </w:tc>
        <w:tc>
          <w:tcPr>
            <w:tcW w:w="1500" w:type="dxa"/>
            <w:tcBorders>
              <w:top w:val="nil"/>
              <w:left w:val="nil"/>
              <w:bottom w:val="single" w:sz="4" w:space="0" w:color="auto"/>
              <w:right w:val="single" w:sz="4" w:space="0" w:color="auto"/>
            </w:tcBorders>
            <w:shd w:val="clear" w:color="auto" w:fill="auto"/>
            <w:noWrap/>
            <w:vAlign w:val="center"/>
            <w:hideMark/>
          </w:tcPr>
          <w:p w:rsidR="00D97A02" w:rsidRPr="00D97A02" w:rsidRDefault="00D97A02" w:rsidP="00D97A02">
            <w:pPr>
              <w:jc w:val="center"/>
              <w:rPr>
                <w:sz w:val="26"/>
                <w:szCs w:val="26"/>
              </w:rPr>
            </w:pPr>
            <w:r w:rsidRPr="00D97A02">
              <w:rPr>
                <w:sz w:val="26"/>
                <w:szCs w:val="26"/>
              </w:rPr>
              <w:t>67</w:t>
            </w:r>
          </w:p>
        </w:tc>
        <w:tc>
          <w:tcPr>
            <w:tcW w:w="2960" w:type="dxa"/>
            <w:tcBorders>
              <w:top w:val="nil"/>
              <w:left w:val="nil"/>
              <w:bottom w:val="single" w:sz="4" w:space="0" w:color="auto"/>
              <w:right w:val="single" w:sz="4" w:space="0" w:color="auto"/>
            </w:tcBorders>
            <w:shd w:val="clear" w:color="auto" w:fill="auto"/>
            <w:noWrap/>
            <w:vAlign w:val="center"/>
            <w:hideMark/>
          </w:tcPr>
          <w:p w:rsidR="00D97A02" w:rsidRPr="00D97A02" w:rsidRDefault="00D97A02" w:rsidP="00D97A02">
            <w:pPr>
              <w:jc w:val="center"/>
              <w:rPr>
                <w:sz w:val="26"/>
                <w:szCs w:val="26"/>
              </w:rPr>
            </w:pPr>
            <w:r w:rsidRPr="00D97A02">
              <w:rPr>
                <w:sz w:val="26"/>
                <w:szCs w:val="26"/>
              </w:rPr>
              <w:t>52</w:t>
            </w:r>
          </w:p>
        </w:tc>
      </w:tr>
      <w:tr w:rsidR="00D97A02" w:rsidRPr="00D97A02" w:rsidTr="00D97A02">
        <w:trPr>
          <w:divId w:val="1732270007"/>
          <w:trHeight w:val="360"/>
        </w:trPr>
        <w:tc>
          <w:tcPr>
            <w:tcW w:w="1500" w:type="dxa"/>
            <w:tcBorders>
              <w:top w:val="nil"/>
              <w:left w:val="single" w:sz="4" w:space="0" w:color="auto"/>
              <w:bottom w:val="single" w:sz="4" w:space="0" w:color="auto"/>
              <w:right w:val="single" w:sz="4" w:space="0" w:color="auto"/>
            </w:tcBorders>
            <w:shd w:val="clear" w:color="auto" w:fill="auto"/>
            <w:noWrap/>
            <w:vAlign w:val="center"/>
            <w:hideMark/>
          </w:tcPr>
          <w:p w:rsidR="00D97A02" w:rsidRPr="00D97A02" w:rsidRDefault="00D97A02" w:rsidP="00D97A02">
            <w:pPr>
              <w:jc w:val="center"/>
              <w:rPr>
                <w:sz w:val="26"/>
                <w:szCs w:val="26"/>
              </w:rPr>
            </w:pPr>
            <w:r w:rsidRPr="00D97A02">
              <w:rPr>
                <w:sz w:val="26"/>
                <w:szCs w:val="26"/>
              </w:rPr>
              <w:t>-11</w:t>
            </w:r>
          </w:p>
        </w:tc>
        <w:tc>
          <w:tcPr>
            <w:tcW w:w="1500" w:type="dxa"/>
            <w:tcBorders>
              <w:top w:val="nil"/>
              <w:left w:val="nil"/>
              <w:bottom w:val="single" w:sz="4" w:space="0" w:color="auto"/>
              <w:right w:val="single" w:sz="4" w:space="0" w:color="auto"/>
            </w:tcBorders>
            <w:shd w:val="clear" w:color="auto" w:fill="auto"/>
            <w:noWrap/>
            <w:vAlign w:val="center"/>
            <w:hideMark/>
          </w:tcPr>
          <w:p w:rsidR="00D97A02" w:rsidRPr="00D97A02" w:rsidRDefault="00D97A02" w:rsidP="00D97A02">
            <w:pPr>
              <w:jc w:val="center"/>
              <w:rPr>
                <w:sz w:val="26"/>
                <w:szCs w:val="26"/>
              </w:rPr>
            </w:pPr>
            <w:r w:rsidRPr="00D97A02">
              <w:rPr>
                <w:sz w:val="26"/>
                <w:szCs w:val="26"/>
              </w:rPr>
              <w:t>77</w:t>
            </w:r>
          </w:p>
        </w:tc>
        <w:tc>
          <w:tcPr>
            <w:tcW w:w="2960" w:type="dxa"/>
            <w:tcBorders>
              <w:top w:val="nil"/>
              <w:left w:val="nil"/>
              <w:bottom w:val="single" w:sz="4" w:space="0" w:color="auto"/>
              <w:right w:val="single" w:sz="4" w:space="0" w:color="auto"/>
            </w:tcBorders>
            <w:shd w:val="clear" w:color="auto" w:fill="auto"/>
            <w:noWrap/>
            <w:vAlign w:val="center"/>
            <w:hideMark/>
          </w:tcPr>
          <w:p w:rsidR="00D97A02" w:rsidRPr="00D97A02" w:rsidRDefault="00D97A02" w:rsidP="00D97A02">
            <w:pPr>
              <w:jc w:val="center"/>
              <w:rPr>
                <w:sz w:val="26"/>
                <w:szCs w:val="26"/>
              </w:rPr>
            </w:pPr>
            <w:r w:rsidRPr="00D97A02">
              <w:rPr>
                <w:sz w:val="26"/>
                <w:szCs w:val="26"/>
              </w:rPr>
              <w:t>59</w:t>
            </w:r>
          </w:p>
        </w:tc>
      </w:tr>
      <w:tr w:rsidR="00D97A02" w:rsidRPr="00D97A02" w:rsidTr="00D97A02">
        <w:trPr>
          <w:divId w:val="1732270007"/>
          <w:trHeight w:val="360"/>
        </w:trPr>
        <w:tc>
          <w:tcPr>
            <w:tcW w:w="1500" w:type="dxa"/>
            <w:tcBorders>
              <w:top w:val="nil"/>
              <w:left w:val="single" w:sz="4" w:space="0" w:color="auto"/>
              <w:bottom w:val="single" w:sz="4" w:space="0" w:color="auto"/>
              <w:right w:val="single" w:sz="4" w:space="0" w:color="auto"/>
            </w:tcBorders>
            <w:shd w:val="clear" w:color="auto" w:fill="auto"/>
            <w:noWrap/>
            <w:vAlign w:val="center"/>
            <w:hideMark/>
          </w:tcPr>
          <w:p w:rsidR="00D97A02" w:rsidRPr="00D97A02" w:rsidRDefault="00D97A02" w:rsidP="00D97A02">
            <w:pPr>
              <w:jc w:val="center"/>
              <w:rPr>
                <w:sz w:val="26"/>
                <w:szCs w:val="26"/>
              </w:rPr>
            </w:pPr>
            <w:r w:rsidRPr="00D97A02">
              <w:rPr>
                <w:sz w:val="26"/>
                <w:szCs w:val="26"/>
              </w:rPr>
              <w:t>-16</w:t>
            </w:r>
          </w:p>
        </w:tc>
        <w:tc>
          <w:tcPr>
            <w:tcW w:w="1500" w:type="dxa"/>
            <w:tcBorders>
              <w:top w:val="nil"/>
              <w:left w:val="nil"/>
              <w:bottom w:val="single" w:sz="4" w:space="0" w:color="auto"/>
              <w:right w:val="single" w:sz="4" w:space="0" w:color="auto"/>
            </w:tcBorders>
            <w:shd w:val="clear" w:color="auto" w:fill="auto"/>
            <w:noWrap/>
            <w:vAlign w:val="center"/>
            <w:hideMark/>
          </w:tcPr>
          <w:p w:rsidR="00D97A02" w:rsidRPr="00D97A02" w:rsidRDefault="00D97A02" w:rsidP="00D97A02">
            <w:pPr>
              <w:jc w:val="center"/>
              <w:rPr>
                <w:sz w:val="26"/>
                <w:szCs w:val="26"/>
              </w:rPr>
            </w:pPr>
            <w:r w:rsidRPr="00D97A02">
              <w:rPr>
                <w:sz w:val="26"/>
                <w:szCs w:val="26"/>
              </w:rPr>
              <w:t>85</w:t>
            </w:r>
          </w:p>
        </w:tc>
        <w:tc>
          <w:tcPr>
            <w:tcW w:w="2960" w:type="dxa"/>
            <w:tcBorders>
              <w:top w:val="nil"/>
              <w:left w:val="nil"/>
              <w:bottom w:val="single" w:sz="4" w:space="0" w:color="auto"/>
              <w:right w:val="single" w:sz="4" w:space="0" w:color="auto"/>
            </w:tcBorders>
            <w:shd w:val="clear" w:color="auto" w:fill="auto"/>
            <w:noWrap/>
            <w:vAlign w:val="center"/>
            <w:hideMark/>
          </w:tcPr>
          <w:p w:rsidR="00D97A02" w:rsidRPr="00D97A02" w:rsidRDefault="00D97A02" w:rsidP="00D97A02">
            <w:pPr>
              <w:jc w:val="center"/>
              <w:rPr>
                <w:sz w:val="26"/>
                <w:szCs w:val="26"/>
              </w:rPr>
            </w:pPr>
            <w:r w:rsidRPr="00D97A02">
              <w:rPr>
                <w:sz w:val="26"/>
                <w:szCs w:val="26"/>
              </w:rPr>
              <w:t>64</w:t>
            </w:r>
          </w:p>
        </w:tc>
      </w:tr>
      <w:tr w:rsidR="00D97A02" w:rsidRPr="00D97A02" w:rsidTr="00D97A02">
        <w:trPr>
          <w:divId w:val="1732270007"/>
          <w:trHeight w:val="360"/>
        </w:trPr>
        <w:tc>
          <w:tcPr>
            <w:tcW w:w="1500" w:type="dxa"/>
            <w:tcBorders>
              <w:top w:val="nil"/>
              <w:left w:val="single" w:sz="4" w:space="0" w:color="auto"/>
              <w:bottom w:val="single" w:sz="4" w:space="0" w:color="auto"/>
              <w:right w:val="single" w:sz="4" w:space="0" w:color="auto"/>
            </w:tcBorders>
            <w:shd w:val="clear" w:color="auto" w:fill="auto"/>
            <w:noWrap/>
            <w:vAlign w:val="center"/>
            <w:hideMark/>
          </w:tcPr>
          <w:p w:rsidR="00D97A02" w:rsidRPr="00D97A02" w:rsidRDefault="00D97A02" w:rsidP="00D97A02">
            <w:pPr>
              <w:jc w:val="center"/>
              <w:rPr>
                <w:sz w:val="26"/>
                <w:szCs w:val="26"/>
              </w:rPr>
            </w:pPr>
            <w:r w:rsidRPr="00D97A02">
              <w:rPr>
                <w:sz w:val="26"/>
                <w:szCs w:val="26"/>
              </w:rPr>
              <w:t>-22</w:t>
            </w:r>
          </w:p>
        </w:tc>
        <w:tc>
          <w:tcPr>
            <w:tcW w:w="1500" w:type="dxa"/>
            <w:tcBorders>
              <w:top w:val="nil"/>
              <w:left w:val="nil"/>
              <w:bottom w:val="single" w:sz="4" w:space="0" w:color="auto"/>
              <w:right w:val="single" w:sz="4" w:space="0" w:color="auto"/>
            </w:tcBorders>
            <w:shd w:val="clear" w:color="auto" w:fill="auto"/>
            <w:noWrap/>
            <w:vAlign w:val="center"/>
            <w:hideMark/>
          </w:tcPr>
          <w:p w:rsidR="00D97A02" w:rsidRPr="00D97A02" w:rsidRDefault="00D97A02" w:rsidP="00D97A02">
            <w:pPr>
              <w:jc w:val="center"/>
              <w:rPr>
                <w:sz w:val="26"/>
                <w:szCs w:val="26"/>
              </w:rPr>
            </w:pPr>
            <w:r w:rsidRPr="00D97A02">
              <w:rPr>
                <w:sz w:val="26"/>
                <w:szCs w:val="26"/>
              </w:rPr>
              <w:t>95</w:t>
            </w:r>
          </w:p>
        </w:tc>
        <w:tc>
          <w:tcPr>
            <w:tcW w:w="2960" w:type="dxa"/>
            <w:tcBorders>
              <w:top w:val="nil"/>
              <w:left w:val="nil"/>
              <w:bottom w:val="single" w:sz="4" w:space="0" w:color="auto"/>
              <w:right w:val="single" w:sz="4" w:space="0" w:color="auto"/>
            </w:tcBorders>
            <w:shd w:val="clear" w:color="auto" w:fill="auto"/>
            <w:noWrap/>
            <w:vAlign w:val="center"/>
            <w:hideMark/>
          </w:tcPr>
          <w:p w:rsidR="00D97A02" w:rsidRPr="00D97A02" w:rsidRDefault="00D97A02" w:rsidP="00D97A02">
            <w:pPr>
              <w:jc w:val="center"/>
              <w:rPr>
                <w:sz w:val="26"/>
                <w:szCs w:val="26"/>
              </w:rPr>
            </w:pPr>
            <w:r w:rsidRPr="00D97A02">
              <w:rPr>
                <w:sz w:val="26"/>
                <w:szCs w:val="26"/>
              </w:rPr>
              <w:t>70</w:t>
            </w:r>
          </w:p>
        </w:tc>
      </w:tr>
    </w:tbl>
    <w:p w:rsidR="00097E4C" w:rsidRDefault="00726D79" w:rsidP="00726D79">
      <w:pPr>
        <w:jc w:val="center"/>
        <w:rPr>
          <w:rFonts w:eastAsia="Calibri"/>
        </w:rPr>
      </w:pPr>
      <w:r>
        <w:rPr>
          <w:rFonts w:eastAsia="Calibri"/>
        </w:rPr>
        <w:fldChar w:fldCharType="end"/>
      </w:r>
    </w:p>
    <w:p w:rsidR="00726D79" w:rsidRDefault="00D97A02" w:rsidP="00726D79">
      <w:pPr>
        <w:jc w:val="center"/>
        <w:rPr>
          <w:rFonts w:eastAsia="Calibri"/>
        </w:rPr>
        <w:sectPr w:rsidR="00726D79" w:rsidSect="00E72ABA">
          <w:type w:val="nextColumn"/>
          <w:pgSz w:w="11905" w:h="16837"/>
          <w:pgMar w:top="851" w:right="851" w:bottom="1560" w:left="1418" w:header="227" w:footer="227" w:gutter="0"/>
          <w:cols w:space="60"/>
          <w:noEndnote/>
          <w:docGrid w:linePitch="326"/>
        </w:sectPr>
      </w:pPr>
      <w:r>
        <w:rPr>
          <w:rFonts w:eastAsia="Calibri"/>
        </w:rPr>
        <w:fldChar w:fldCharType="begin"/>
      </w:r>
      <w:r>
        <w:rPr>
          <w:rFonts w:eastAsia="Calibri"/>
        </w:rPr>
        <w:instrText xml:space="preserve"> LINK Excel.Sheet.8 "D:\\СхТ\\Каневское СП\\ST_v_2_0.xls!графики сводная!R139C9" "" \a \p \* MERGEFORMAT </w:instrText>
      </w:r>
      <w:r>
        <w:rPr>
          <w:rFonts w:eastAsia="Calibri"/>
        </w:rPr>
        <w:fldChar w:fldCharType="separate"/>
      </w:r>
      <w:r w:rsidR="009A7B58">
        <w:rPr>
          <w:rFonts w:eastAsia="Calibri"/>
        </w:rPr>
        <w:object w:dxaOrig="6198" w:dyaOrig="4919">
          <v:shape id="_x0000_i1026" type="#_x0000_t75" style="width:309.9pt;height:245.95pt">
            <v:imagedata r:id="rId24" o:title=""/>
          </v:shape>
        </w:object>
      </w:r>
      <w:r>
        <w:rPr>
          <w:rFonts w:eastAsia="Calibri"/>
        </w:rPr>
        <w:fldChar w:fldCharType="end"/>
      </w:r>
    </w:p>
    <w:bookmarkStart w:id="38" w:name="_Toc340050179"/>
    <w:bookmarkEnd w:id="35"/>
    <w:bookmarkEnd w:id="36"/>
    <w:p w:rsidR="00D97A02" w:rsidRDefault="00726D79" w:rsidP="00726D79">
      <w:r>
        <w:lastRenderedPageBreak/>
        <w:fldChar w:fldCharType="begin"/>
      </w:r>
      <w:r>
        <w:instrText xml:space="preserve"> LINK </w:instrText>
      </w:r>
      <w:r w:rsidR="00D97A02">
        <w:instrText xml:space="preserve">Excel.Sheet.8 "D:\\СхТ\\Каневское СП\\ST_v_2_0.xls" _1.2_текст!R76C1 </w:instrText>
      </w:r>
      <w:r>
        <w:instrText xml:space="preserve">\a \f 4 \h  \* MERGEFORMAT </w:instrText>
      </w:r>
      <w:r>
        <w:fldChar w:fldCharType="separate"/>
      </w:r>
    </w:p>
    <w:p w:rsidR="00D97A02" w:rsidRPr="00D97A02" w:rsidRDefault="00D97A02" w:rsidP="00D97A02">
      <w:pPr>
        <w:pStyle w:val="3"/>
        <w:rPr>
          <w:iCs/>
          <w:szCs w:val="24"/>
        </w:rPr>
      </w:pPr>
      <w:bookmarkStart w:id="39" w:name="_Toc413402083"/>
      <w:r w:rsidRPr="00D97A02">
        <w:rPr>
          <w:iCs/>
          <w:szCs w:val="24"/>
        </w:rPr>
        <w:t>ж) Фактические температурные режимы отпуска тепла в тепловые сети и их соответствие утвержденным графикам регулирования отпуска тепла в тепловые сети.</w:t>
      </w:r>
      <w:bookmarkEnd w:id="39"/>
    </w:p>
    <w:p w:rsidR="00D97A02" w:rsidRDefault="00726D79" w:rsidP="00726D79">
      <w:r>
        <w:fldChar w:fldCharType="end"/>
      </w:r>
      <w:r>
        <w:fldChar w:fldCharType="begin"/>
      </w:r>
      <w:r>
        <w:instrText xml:space="preserve"> LINK </w:instrText>
      </w:r>
      <w:r w:rsidR="00D97A02">
        <w:instrText xml:space="preserve">Excel.Sheet.8 "D:\\СхТ\\Каневское СП\\ST_v_2_0.xls" _1.2_текст!R77C1 </w:instrText>
      </w:r>
      <w:r>
        <w:instrText xml:space="preserve">\a \f 4 \h  \* MERGEFORMAT </w:instrText>
      </w:r>
      <w:r>
        <w:fldChar w:fldCharType="separate"/>
      </w:r>
    </w:p>
    <w:p w:rsidR="00D97A02" w:rsidRPr="00D97A02" w:rsidRDefault="00D97A02" w:rsidP="00D97A02">
      <w:pPr>
        <w:jc w:val="both"/>
        <w:rPr>
          <w:sz w:val="24"/>
          <w:szCs w:val="24"/>
        </w:rPr>
      </w:pPr>
      <w:r w:rsidRPr="00D97A02">
        <w:rPr>
          <w:sz w:val="24"/>
          <w:szCs w:val="24"/>
        </w:rPr>
        <w:t xml:space="preserve">          Фактические температурные режимы отпуска тепла в тепловые сети Каневского сельского поселения Каневского района соответствуют утверждённым графикам регулирования отпуска тепла в тепловые сети.</w:t>
      </w:r>
    </w:p>
    <w:p w:rsidR="00D97A02" w:rsidRDefault="00726D79" w:rsidP="00726D79">
      <w:r>
        <w:fldChar w:fldCharType="end"/>
      </w:r>
      <w:r>
        <w:fldChar w:fldCharType="begin"/>
      </w:r>
      <w:r>
        <w:instrText xml:space="preserve"> LINK </w:instrText>
      </w:r>
      <w:r w:rsidR="00D97A02">
        <w:instrText xml:space="preserve">Excel.Sheet.8 "D:\\СхТ\\Каневское СП\\ST_v_2_0.xls" _1.2_текст!R78C1 </w:instrText>
      </w:r>
      <w:r>
        <w:instrText xml:space="preserve">\a \f 4 \h  \* MERGEFORMAT </w:instrText>
      </w:r>
      <w:r>
        <w:fldChar w:fldCharType="separate"/>
      </w:r>
    </w:p>
    <w:p w:rsidR="00D97A02" w:rsidRPr="00D97A02" w:rsidRDefault="00D97A02" w:rsidP="00D97A02">
      <w:pPr>
        <w:jc w:val="both"/>
        <w:rPr>
          <w:sz w:val="24"/>
          <w:szCs w:val="24"/>
        </w:rPr>
      </w:pPr>
      <w:r w:rsidRPr="00D97A02">
        <w:rPr>
          <w:sz w:val="24"/>
          <w:szCs w:val="24"/>
        </w:rPr>
        <w:t xml:space="preserve">          Подробные температурные графики приведены в приложении 9 книги 1.4</w:t>
      </w:r>
    </w:p>
    <w:p w:rsidR="00541EC2" w:rsidRDefault="00726D79" w:rsidP="00726D79">
      <w:r>
        <w:fldChar w:fldCharType="end"/>
      </w:r>
      <w:bookmarkStart w:id="40" w:name="_Toc336585666"/>
      <w:bookmarkStart w:id="41" w:name="_Toc340050180"/>
      <w:bookmarkEnd w:id="38"/>
    </w:p>
    <w:p w:rsidR="00726D79" w:rsidRPr="00B61421" w:rsidRDefault="00726D79" w:rsidP="00726D79">
      <w:pPr>
        <w:sectPr w:rsidR="00726D79" w:rsidRPr="00B61421" w:rsidSect="00097E4C">
          <w:footerReference w:type="even" r:id="rId26"/>
          <w:type w:val="nextColumn"/>
          <w:pgSz w:w="11905" w:h="16837"/>
          <w:pgMar w:top="851" w:right="851" w:bottom="1985" w:left="1418" w:header="227" w:footer="227" w:gutter="0"/>
          <w:cols w:space="60"/>
          <w:noEndnote/>
          <w:docGrid w:linePitch="326"/>
        </w:sectPr>
      </w:pPr>
    </w:p>
    <w:p w:rsidR="00D97A02" w:rsidRDefault="00726D79" w:rsidP="00726D79">
      <w:r>
        <w:lastRenderedPageBreak/>
        <w:fldChar w:fldCharType="begin"/>
      </w:r>
      <w:r>
        <w:instrText xml:space="preserve"> LINK </w:instrText>
      </w:r>
      <w:r w:rsidR="00D97A02">
        <w:instrText xml:space="preserve">Excel.Sheet.8 "D:\\СхТ\\Каневское СП\\ST_v_2_0.xls" _1.2_текст!R79C1 </w:instrText>
      </w:r>
      <w:r>
        <w:instrText xml:space="preserve">\a \f 4 \h  \* MERGEFORMAT </w:instrText>
      </w:r>
      <w:r>
        <w:fldChar w:fldCharType="separate"/>
      </w:r>
    </w:p>
    <w:p w:rsidR="00D97A02" w:rsidRPr="00D97A02" w:rsidRDefault="00D97A02" w:rsidP="00D97A02">
      <w:pPr>
        <w:pStyle w:val="3"/>
        <w:rPr>
          <w:iCs/>
          <w:szCs w:val="24"/>
        </w:rPr>
      </w:pPr>
      <w:bookmarkStart w:id="42" w:name="_Toc413402084"/>
      <w:r w:rsidRPr="00D97A02">
        <w:rPr>
          <w:iCs/>
          <w:szCs w:val="24"/>
        </w:rPr>
        <w:t>з) Гидравлические режимы тепловых сетей и пьезометрические графики.</w:t>
      </w:r>
      <w:bookmarkEnd w:id="42"/>
    </w:p>
    <w:p w:rsidR="00D97A02" w:rsidRDefault="00726D79" w:rsidP="00726D79">
      <w:r>
        <w:fldChar w:fldCharType="end"/>
      </w:r>
      <w:r>
        <w:fldChar w:fldCharType="begin"/>
      </w:r>
      <w:r>
        <w:instrText xml:space="preserve"> LINK </w:instrText>
      </w:r>
      <w:r w:rsidR="00D97A02">
        <w:instrText xml:space="preserve">Excel.Sheet.8 "D:\\СхТ\\Каневское СП\\ST_v_2_0.xls" _1.2_текст!R80C1 </w:instrText>
      </w:r>
      <w:r>
        <w:instrText xml:space="preserve">\a \f 4 \h  \* MERGEFORMAT </w:instrText>
      </w:r>
      <w:r>
        <w:fldChar w:fldCharType="separate"/>
      </w:r>
    </w:p>
    <w:p w:rsidR="00D97A02" w:rsidRPr="00D97A02" w:rsidRDefault="00D97A02" w:rsidP="00D97A02">
      <w:pPr>
        <w:jc w:val="both"/>
        <w:rPr>
          <w:sz w:val="24"/>
          <w:szCs w:val="24"/>
        </w:rPr>
      </w:pPr>
      <w:r w:rsidRPr="00D97A02">
        <w:rPr>
          <w:sz w:val="24"/>
          <w:szCs w:val="24"/>
        </w:rPr>
        <w:t xml:space="preserve">          Принятый качественный режим регулирования отпуска тепла отопительной нагрузки заключается в изменении температуры сетевой воды в подающем трубопроводе в зависимости от температуры наружного воздуха,  и при этом гидравлический режим работы системы теплоснабжения остается неизменным, т.е. он не должен претерпевать изменений в течение всего отопительного периода. </w:t>
      </w:r>
      <w:proofErr w:type="gramStart"/>
      <w:r w:rsidRPr="00D97A02">
        <w:rPr>
          <w:sz w:val="24"/>
          <w:szCs w:val="24"/>
        </w:rPr>
        <w:t>Правилами технической эксплуатации  тепловых энергоустановок и тепловых сетей утверждёнными приказом №115  Минэнерго Российской федерации от 24 марта 2003 года предусматривается ежегодная разработка гидравлических режимов  тепловых сетей для отопительного и летнего периодов, а также разработка гидравлических режимов системы теплоснабжения на ближайшие 3-5 лет.</w:t>
      </w:r>
      <w:proofErr w:type="gramEnd"/>
    </w:p>
    <w:p w:rsidR="00D97A02" w:rsidRDefault="00726D79" w:rsidP="00726D79">
      <w:r>
        <w:fldChar w:fldCharType="end"/>
      </w:r>
      <w:r>
        <w:fldChar w:fldCharType="begin"/>
      </w:r>
      <w:r>
        <w:instrText xml:space="preserve"> LINK </w:instrText>
      </w:r>
      <w:r w:rsidR="00D97A02">
        <w:instrText xml:space="preserve">Excel.Sheet.8 "D:\\СхТ\\Каневское СП\\ST_v_2_0.xls" _1.2_текст!R81C1 </w:instrText>
      </w:r>
      <w:r>
        <w:instrText xml:space="preserve">\a \f 4 \h  \* MERGEFORMAT </w:instrText>
      </w:r>
      <w:r>
        <w:fldChar w:fldCharType="separate"/>
      </w:r>
    </w:p>
    <w:p w:rsidR="00D97A02" w:rsidRPr="00D97A02" w:rsidRDefault="00D97A02" w:rsidP="00D97A02">
      <w:pPr>
        <w:jc w:val="both"/>
        <w:rPr>
          <w:sz w:val="24"/>
          <w:szCs w:val="24"/>
        </w:rPr>
      </w:pPr>
      <w:r w:rsidRPr="00D97A02">
        <w:rPr>
          <w:sz w:val="24"/>
          <w:szCs w:val="24"/>
        </w:rPr>
        <w:t xml:space="preserve">          Сводные таблицы гидравлических расчётов и пьезометрические </w:t>
      </w:r>
      <w:proofErr w:type="gramStart"/>
      <w:r w:rsidRPr="00D97A02">
        <w:rPr>
          <w:sz w:val="24"/>
          <w:szCs w:val="24"/>
        </w:rPr>
        <w:t>графики</w:t>
      </w:r>
      <w:proofErr w:type="gramEnd"/>
      <w:r w:rsidRPr="00D97A02">
        <w:rPr>
          <w:sz w:val="24"/>
          <w:szCs w:val="24"/>
        </w:rPr>
        <w:t xml:space="preserve"> выполненные на основе результатов гидравлических расчётов приведены в приложении 4 книги 1.4</w:t>
      </w:r>
    </w:p>
    <w:p w:rsidR="00726D79" w:rsidRDefault="00726D79" w:rsidP="00726D79">
      <w:r>
        <w:fldChar w:fldCharType="end"/>
      </w:r>
    </w:p>
    <w:p w:rsidR="00726D79" w:rsidRDefault="00726D79" w:rsidP="00726D79">
      <w:pPr>
        <w:sectPr w:rsidR="00726D79" w:rsidSect="00097E4C">
          <w:type w:val="nextColumn"/>
          <w:pgSz w:w="11905" w:h="16837"/>
          <w:pgMar w:top="851" w:right="851" w:bottom="1985" w:left="1418" w:header="227" w:footer="227" w:gutter="0"/>
          <w:cols w:space="60"/>
          <w:noEndnote/>
          <w:docGrid w:linePitch="326"/>
        </w:sectPr>
      </w:pPr>
    </w:p>
    <w:p w:rsidR="00D97A02" w:rsidRDefault="00726D79" w:rsidP="00726D79">
      <w:r>
        <w:lastRenderedPageBreak/>
        <w:fldChar w:fldCharType="begin"/>
      </w:r>
      <w:r>
        <w:instrText xml:space="preserve"> LINK </w:instrText>
      </w:r>
      <w:r w:rsidR="00D97A02">
        <w:instrText xml:space="preserve">Excel.Sheet.8 "D:\\СхТ\\Каневское СП\\ST_v_2_0.xls" _1.2_текст!R82C1 </w:instrText>
      </w:r>
      <w:r>
        <w:instrText xml:space="preserve">\a \f 4 \h  \* MERGEFORMAT </w:instrText>
      </w:r>
      <w:r>
        <w:fldChar w:fldCharType="separate"/>
      </w:r>
    </w:p>
    <w:p w:rsidR="00D97A02" w:rsidRPr="00D97A02" w:rsidRDefault="00D97A02" w:rsidP="00D97A02">
      <w:pPr>
        <w:pStyle w:val="3"/>
        <w:rPr>
          <w:iCs/>
          <w:szCs w:val="24"/>
        </w:rPr>
      </w:pPr>
      <w:bookmarkStart w:id="43" w:name="_Toc413402085"/>
      <w:r w:rsidRPr="00D97A02">
        <w:rPr>
          <w:iCs/>
          <w:szCs w:val="24"/>
        </w:rPr>
        <w:t xml:space="preserve">и) Статистика отказов тепловых сетей (аварий, инцидентов) за </w:t>
      </w:r>
      <w:proofErr w:type="gramStart"/>
      <w:r w:rsidRPr="00D97A02">
        <w:rPr>
          <w:iCs/>
          <w:szCs w:val="24"/>
        </w:rPr>
        <w:t>последние</w:t>
      </w:r>
      <w:proofErr w:type="gramEnd"/>
      <w:r w:rsidRPr="00D97A02">
        <w:rPr>
          <w:iCs/>
          <w:szCs w:val="24"/>
        </w:rPr>
        <w:t xml:space="preserve"> 5 лет.</w:t>
      </w:r>
      <w:bookmarkEnd w:id="43"/>
    </w:p>
    <w:p w:rsidR="00D97A02" w:rsidRDefault="00726D79" w:rsidP="00726D79">
      <w:r>
        <w:fldChar w:fldCharType="end"/>
      </w:r>
      <w:r>
        <w:fldChar w:fldCharType="begin"/>
      </w:r>
      <w:r>
        <w:instrText xml:space="preserve"> LINK </w:instrText>
      </w:r>
      <w:r w:rsidR="00D97A02">
        <w:instrText xml:space="preserve">Excel.Sheet.8 "D:\\СхТ\\Каневское СП\\ST_v_2_0.xls" _1.2_текст!R83C1 </w:instrText>
      </w:r>
      <w:r>
        <w:instrText xml:space="preserve">\a \f 4 \h  \* MERGEFORMAT </w:instrText>
      </w:r>
      <w:r>
        <w:fldChar w:fldCharType="separate"/>
      </w:r>
    </w:p>
    <w:p w:rsidR="00D97A02" w:rsidRPr="00D97A02" w:rsidRDefault="00D97A02" w:rsidP="00D97A02">
      <w:pPr>
        <w:jc w:val="both"/>
        <w:rPr>
          <w:sz w:val="24"/>
          <w:szCs w:val="24"/>
        </w:rPr>
      </w:pPr>
      <w:r w:rsidRPr="00D97A02">
        <w:rPr>
          <w:sz w:val="24"/>
          <w:szCs w:val="24"/>
        </w:rPr>
        <w:t xml:space="preserve">          Согласно данным полученным от заказчика в Каневском сельском поселении Каневского района за </w:t>
      </w:r>
      <w:proofErr w:type="gramStart"/>
      <w:r w:rsidRPr="00D97A02">
        <w:rPr>
          <w:sz w:val="24"/>
          <w:szCs w:val="24"/>
        </w:rPr>
        <w:t>последние</w:t>
      </w:r>
      <w:proofErr w:type="gramEnd"/>
      <w:r w:rsidRPr="00D97A02">
        <w:rPr>
          <w:sz w:val="24"/>
          <w:szCs w:val="24"/>
        </w:rPr>
        <w:t xml:space="preserve"> 5 лет отказов тепловых сетей не было.</w:t>
      </w:r>
    </w:p>
    <w:p w:rsidR="00726D79" w:rsidRDefault="00726D79" w:rsidP="00726D79">
      <w:r>
        <w:fldChar w:fldCharType="end"/>
      </w:r>
    </w:p>
    <w:p w:rsidR="00726D79" w:rsidRDefault="00726D79" w:rsidP="00726D79">
      <w:pPr>
        <w:sectPr w:rsidR="00726D79" w:rsidSect="00097E4C">
          <w:type w:val="nextColumn"/>
          <w:pgSz w:w="11905" w:h="16837"/>
          <w:pgMar w:top="851" w:right="851" w:bottom="1985" w:left="1418" w:header="227" w:footer="227" w:gutter="0"/>
          <w:cols w:space="60"/>
          <w:noEndnote/>
          <w:docGrid w:linePitch="326"/>
        </w:sectPr>
      </w:pPr>
    </w:p>
    <w:p w:rsidR="00D97A02" w:rsidRDefault="00726D79" w:rsidP="00726D79">
      <w:r>
        <w:lastRenderedPageBreak/>
        <w:fldChar w:fldCharType="begin"/>
      </w:r>
      <w:r>
        <w:instrText xml:space="preserve"> LINK </w:instrText>
      </w:r>
      <w:r w:rsidR="00D97A02">
        <w:instrText xml:space="preserve">Excel.Sheet.8 "D:\\СхТ\\Каневское СП\\ST_v_2_0.xls" _1.2_текст!R84C1 </w:instrText>
      </w:r>
      <w:r>
        <w:instrText xml:space="preserve">\a \f 4 \h  \* MERGEFORMAT </w:instrText>
      </w:r>
      <w:r>
        <w:fldChar w:fldCharType="separate"/>
      </w:r>
    </w:p>
    <w:p w:rsidR="00D97A02" w:rsidRPr="00D97A02" w:rsidRDefault="00D97A02" w:rsidP="00D97A02">
      <w:pPr>
        <w:pStyle w:val="3"/>
        <w:rPr>
          <w:iCs/>
          <w:szCs w:val="24"/>
        </w:rPr>
      </w:pPr>
      <w:bookmarkStart w:id="44" w:name="_Toc413402086"/>
      <w:proofErr w:type="gramStart"/>
      <w:r w:rsidRPr="00D97A02">
        <w:rPr>
          <w:iCs/>
          <w:szCs w:val="24"/>
        </w:rPr>
        <w:t>к) Статистика восстановлений (аварийно-восстановительных ремонтов) тепловых  сетей  и  среднее  время,  затраченное  на  восстановление работоспособности тепловых сетей, за последние 5 лет.</w:t>
      </w:r>
      <w:bookmarkEnd w:id="44"/>
      <w:proofErr w:type="gramEnd"/>
    </w:p>
    <w:p w:rsidR="00D97A02" w:rsidRDefault="00726D79" w:rsidP="00726D79">
      <w:r>
        <w:fldChar w:fldCharType="end"/>
      </w:r>
      <w:r>
        <w:fldChar w:fldCharType="begin"/>
      </w:r>
      <w:r>
        <w:instrText xml:space="preserve"> LINK </w:instrText>
      </w:r>
      <w:r w:rsidR="00D97A02">
        <w:instrText xml:space="preserve">Excel.Sheet.8 "D:\\СхТ\\Каневское СП\\ST_v_2_0.xls" _1.2_текст!R85C1 </w:instrText>
      </w:r>
      <w:r>
        <w:instrText xml:space="preserve">\a \f 4 \h  \* MERGEFORMAT </w:instrText>
      </w:r>
      <w:r>
        <w:fldChar w:fldCharType="separate"/>
      </w:r>
    </w:p>
    <w:p w:rsidR="00D97A02" w:rsidRPr="00D97A02" w:rsidRDefault="00D97A02" w:rsidP="00D97A02">
      <w:pPr>
        <w:jc w:val="both"/>
        <w:rPr>
          <w:sz w:val="24"/>
          <w:szCs w:val="24"/>
        </w:rPr>
      </w:pPr>
      <w:r w:rsidRPr="00D97A02">
        <w:rPr>
          <w:sz w:val="24"/>
          <w:szCs w:val="24"/>
        </w:rPr>
        <w:t xml:space="preserve">          Ввиду отсутствия отказов системы теплоснабжения в Каневском сельском поселении Каневского района за последние пять лет и прекращений подачи тепловой энергии, статистика восстановлений отсутствует.</w:t>
      </w:r>
    </w:p>
    <w:p w:rsidR="00726D79" w:rsidRDefault="00726D79" w:rsidP="00726D79">
      <w:r>
        <w:fldChar w:fldCharType="end"/>
      </w:r>
    </w:p>
    <w:p w:rsidR="00726D79" w:rsidRDefault="00726D79" w:rsidP="00726D79">
      <w:pPr>
        <w:sectPr w:rsidR="00726D79" w:rsidSect="00097E4C">
          <w:type w:val="nextColumn"/>
          <w:pgSz w:w="11905" w:h="16837"/>
          <w:pgMar w:top="851" w:right="851" w:bottom="1985" w:left="1418" w:header="227" w:footer="227" w:gutter="0"/>
          <w:cols w:space="60"/>
          <w:noEndnote/>
          <w:docGrid w:linePitch="326"/>
        </w:sectPr>
      </w:pPr>
    </w:p>
    <w:p w:rsidR="00D97A02" w:rsidRDefault="00726D79" w:rsidP="00726D79">
      <w:r>
        <w:lastRenderedPageBreak/>
        <w:fldChar w:fldCharType="begin"/>
      </w:r>
      <w:r>
        <w:instrText xml:space="preserve"> LINK </w:instrText>
      </w:r>
      <w:r w:rsidR="00D97A02">
        <w:instrText xml:space="preserve">Excel.Sheet.8 "D:\\СхТ\\Каневское СП\\ST_v_2_0.xls" _1.2_текст!R86C1 </w:instrText>
      </w:r>
      <w:r>
        <w:instrText xml:space="preserve">\a \f 4 \h  \* MERGEFORMAT </w:instrText>
      </w:r>
      <w:r>
        <w:fldChar w:fldCharType="separate"/>
      </w:r>
    </w:p>
    <w:p w:rsidR="00D97A02" w:rsidRPr="00D97A02" w:rsidRDefault="00D97A02" w:rsidP="00D97A02">
      <w:pPr>
        <w:pStyle w:val="3"/>
        <w:rPr>
          <w:iCs/>
          <w:szCs w:val="24"/>
        </w:rPr>
      </w:pPr>
      <w:bookmarkStart w:id="45" w:name="_Toc413402087"/>
      <w:r w:rsidRPr="00D97A02">
        <w:rPr>
          <w:iCs/>
          <w:szCs w:val="24"/>
        </w:rPr>
        <w:t>л) Описание процедур диагностики состояния тепловых сетей и планирования  капитальных (текущих) ремонтов.</w:t>
      </w:r>
      <w:bookmarkEnd w:id="45"/>
    </w:p>
    <w:p w:rsidR="00D97A02" w:rsidRDefault="00726D79" w:rsidP="00726D79">
      <w:r>
        <w:fldChar w:fldCharType="end"/>
      </w:r>
      <w:r>
        <w:fldChar w:fldCharType="begin"/>
      </w:r>
      <w:r>
        <w:instrText xml:space="preserve"> LINK </w:instrText>
      </w:r>
      <w:r w:rsidR="00D97A02">
        <w:instrText xml:space="preserve">Excel.Sheet.8 "D:\\СхТ\\Каневское СП\\ST_v_2_0.xls" _1.2_текст!R87C1 </w:instrText>
      </w:r>
      <w:r>
        <w:instrText xml:space="preserve">\a \f 4 \h  \* MERGEFORMAT </w:instrText>
      </w:r>
      <w:r>
        <w:fldChar w:fldCharType="separate"/>
      </w:r>
    </w:p>
    <w:p w:rsidR="00D97A02" w:rsidRPr="00D97A02" w:rsidRDefault="00D97A02" w:rsidP="00D97A02">
      <w:pPr>
        <w:jc w:val="both"/>
        <w:rPr>
          <w:sz w:val="24"/>
          <w:szCs w:val="24"/>
        </w:rPr>
      </w:pPr>
      <w:r w:rsidRPr="00D97A02">
        <w:rPr>
          <w:sz w:val="24"/>
          <w:szCs w:val="24"/>
        </w:rPr>
        <w:t xml:space="preserve">          Диагностика состояния тепловых сетей и планирование  капитальных (текущих) ремонтов осуществляется на основании графика планово-предупредительного ремонта, плана капремонтов и дефектных актов.</w:t>
      </w:r>
    </w:p>
    <w:p w:rsidR="00726D79" w:rsidRDefault="00726D79" w:rsidP="00726D79">
      <w:r>
        <w:fldChar w:fldCharType="end"/>
      </w:r>
    </w:p>
    <w:p w:rsidR="00726D79" w:rsidRDefault="00726D79" w:rsidP="00726D79">
      <w:pPr>
        <w:sectPr w:rsidR="00726D79" w:rsidSect="00097E4C">
          <w:type w:val="nextColumn"/>
          <w:pgSz w:w="11905" w:h="16837"/>
          <w:pgMar w:top="851" w:right="851" w:bottom="1985" w:left="1418" w:header="227" w:footer="227" w:gutter="0"/>
          <w:cols w:space="60"/>
          <w:noEndnote/>
          <w:docGrid w:linePitch="326"/>
        </w:sectPr>
      </w:pPr>
    </w:p>
    <w:p w:rsidR="00D97A02" w:rsidRDefault="00726D79" w:rsidP="00726D79">
      <w:r>
        <w:lastRenderedPageBreak/>
        <w:fldChar w:fldCharType="begin"/>
      </w:r>
      <w:r>
        <w:instrText xml:space="preserve"> LINK </w:instrText>
      </w:r>
      <w:r w:rsidR="00D97A02">
        <w:instrText xml:space="preserve">Excel.Sheet.8 "D:\\СхТ\\Каневское СП\\ST_v_2_0.xls" _1.2_текст!R88C1 </w:instrText>
      </w:r>
      <w:r>
        <w:instrText xml:space="preserve">\a \f 4 \h  \* MERGEFORMAT </w:instrText>
      </w:r>
      <w:r>
        <w:fldChar w:fldCharType="separate"/>
      </w:r>
    </w:p>
    <w:p w:rsidR="00D97A02" w:rsidRPr="00D97A02" w:rsidRDefault="00D97A02" w:rsidP="00D97A02">
      <w:pPr>
        <w:pStyle w:val="3"/>
        <w:rPr>
          <w:iCs/>
          <w:szCs w:val="24"/>
        </w:rPr>
      </w:pPr>
      <w:bookmarkStart w:id="46" w:name="_Toc413402088"/>
      <w:r w:rsidRPr="00D97A02">
        <w:rPr>
          <w:iCs/>
          <w:szCs w:val="24"/>
        </w:rPr>
        <w:t>м) Описание периодичности и соответствия  техническим  регламентам и  иным  обязательным  требованиям  процедур  летних  ремонтов  с параметрами и методами испытаний (гидравлических, температурных, на тепловые потери) тепловых сетей.</w:t>
      </w:r>
      <w:bookmarkEnd w:id="46"/>
    </w:p>
    <w:p w:rsidR="00D97A02" w:rsidRDefault="00726D79" w:rsidP="00726D79">
      <w:r>
        <w:fldChar w:fldCharType="end"/>
      </w:r>
      <w:r>
        <w:fldChar w:fldCharType="begin"/>
      </w:r>
      <w:r>
        <w:instrText xml:space="preserve"> LINK </w:instrText>
      </w:r>
      <w:r w:rsidR="00D97A02">
        <w:instrText xml:space="preserve">Excel.Sheet.8 "D:\\СхТ\\Каневское СП\\ST_v_2_0.xls" _1.2_текст!R89C1 </w:instrText>
      </w:r>
      <w:r>
        <w:instrText xml:space="preserve">\a \f 4 \h  \* MERGEFORMAT </w:instrText>
      </w:r>
      <w:r>
        <w:fldChar w:fldCharType="separate"/>
      </w:r>
    </w:p>
    <w:p w:rsidR="00D97A02" w:rsidRPr="00D97A02" w:rsidRDefault="00D97A02" w:rsidP="00D97A02">
      <w:pPr>
        <w:jc w:val="both"/>
        <w:rPr>
          <w:sz w:val="24"/>
          <w:szCs w:val="24"/>
        </w:rPr>
      </w:pPr>
      <w:r w:rsidRPr="00D97A02">
        <w:rPr>
          <w:sz w:val="24"/>
          <w:szCs w:val="24"/>
        </w:rPr>
        <w:t xml:space="preserve">          Процедура летних ремонтов организована на предприятии обслуживающем системы теплоснабжения и соответствует техническим регламентам</w:t>
      </w:r>
      <w:proofErr w:type="gramStart"/>
      <w:r w:rsidRPr="00D97A02">
        <w:rPr>
          <w:sz w:val="24"/>
          <w:szCs w:val="24"/>
        </w:rPr>
        <w:t>..</w:t>
      </w:r>
      <w:proofErr w:type="gramEnd"/>
    </w:p>
    <w:p w:rsidR="00726D79" w:rsidRDefault="00726D79" w:rsidP="00726D79">
      <w:r>
        <w:fldChar w:fldCharType="end"/>
      </w:r>
    </w:p>
    <w:p w:rsidR="00726D79" w:rsidRDefault="00726D79" w:rsidP="00726D79">
      <w:pPr>
        <w:sectPr w:rsidR="00726D79" w:rsidSect="00097E4C">
          <w:type w:val="nextColumn"/>
          <w:pgSz w:w="11905" w:h="16837"/>
          <w:pgMar w:top="851" w:right="851" w:bottom="1985" w:left="1418" w:header="227" w:footer="227" w:gutter="0"/>
          <w:cols w:space="60"/>
          <w:noEndnote/>
          <w:docGrid w:linePitch="326"/>
        </w:sectPr>
      </w:pPr>
    </w:p>
    <w:p w:rsidR="00D97A02" w:rsidRDefault="00726D79" w:rsidP="00726D79">
      <w:r>
        <w:lastRenderedPageBreak/>
        <w:fldChar w:fldCharType="begin"/>
      </w:r>
      <w:r>
        <w:instrText xml:space="preserve"> LINK </w:instrText>
      </w:r>
      <w:r w:rsidR="00D97A02">
        <w:instrText xml:space="preserve">Excel.Sheet.8 "D:\\СхТ\\Каневское СП\\ST_v_2_0.xls" _1.2_текст!R90C1 </w:instrText>
      </w:r>
      <w:r>
        <w:instrText xml:space="preserve">\a \f 4 \h  \* MERGEFORMAT </w:instrText>
      </w:r>
      <w:r>
        <w:fldChar w:fldCharType="separate"/>
      </w:r>
    </w:p>
    <w:p w:rsidR="00D97A02" w:rsidRPr="00D97A02" w:rsidRDefault="00D97A02" w:rsidP="00D97A02">
      <w:pPr>
        <w:pStyle w:val="3"/>
        <w:rPr>
          <w:iCs/>
          <w:szCs w:val="24"/>
        </w:rPr>
      </w:pPr>
      <w:bookmarkStart w:id="47" w:name="_Toc413402089"/>
      <w:r w:rsidRPr="00D97A02">
        <w:rPr>
          <w:iCs/>
          <w:szCs w:val="24"/>
        </w:rPr>
        <w:t>н) Описание нормативов технологических потерь при передаче тепловой энергии (мощности),  теплоносителя, включаемых в расчет отпущенных тепловой энергии (мощности) и  теплоносителя.</w:t>
      </w:r>
      <w:bookmarkEnd w:id="47"/>
    </w:p>
    <w:p w:rsidR="00D97A02" w:rsidRDefault="00726D79" w:rsidP="00726D79">
      <w:r>
        <w:fldChar w:fldCharType="end"/>
      </w:r>
      <w:r>
        <w:fldChar w:fldCharType="begin"/>
      </w:r>
      <w:r>
        <w:instrText xml:space="preserve"> LINK </w:instrText>
      </w:r>
      <w:r w:rsidR="00D97A02">
        <w:instrText xml:space="preserve">Excel.Sheet.8 "D:\\СхТ\\Каневское СП\\ST_v_2_0.xls" _1.2_текст!R91C1 </w:instrText>
      </w:r>
      <w:r>
        <w:instrText xml:space="preserve">\a \f 4 \h </w:instrText>
      </w:r>
      <w:r>
        <w:fldChar w:fldCharType="separate"/>
      </w:r>
    </w:p>
    <w:p w:rsidR="00D97A02" w:rsidRPr="00D97A02" w:rsidRDefault="00D97A02" w:rsidP="00D97A02">
      <w:pPr>
        <w:rPr>
          <w:sz w:val="24"/>
          <w:szCs w:val="24"/>
        </w:rPr>
      </w:pPr>
      <w:r w:rsidRPr="00D97A02">
        <w:rPr>
          <w:sz w:val="24"/>
          <w:szCs w:val="24"/>
        </w:rPr>
        <w:t xml:space="preserve">          Расчет нормативов технологических потерь при передаче тепловой энергии производится в соответствии с Инструкцией утвержденной Приказом Минэнерго от 30 декабря 2008 г за № 325 </w:t>
      </w:r>
    </w:p>
    <w:p w:rsidR="00D97A02" w:rsidRDefault="00726D79" w:rsidP="00726D79">
      <w:r>
        <w:fldChar w:fldCharType="end"/>
      </w:r>
      <w:r>
        <w:fldChar w:fldCharType="begin"/>
      </w:r>
      <w:r>
        <w:instrText xml:space="preserve"> LINK </w:instrText>
      </w:r>
      <w:r w:rsidR="00D97A02">
        <w:instrText xml:space="preserve">Excel.Sheet.8 "D:\\СхТ\\Каневское СП\\ST_v_2_0.xls" _1.2_текст!R92C1 </w:instrText>
      </w:r>
      <w:r>
        <w:instrText xml:space="preserve">\a \f 4 \h  \* MERGEFORMAT </w:instrText>
      </w:r>
      <w:r>
        <w:fldChar w:fldCharType="separate"/>
      </w:r>
    </w:p>
    <w:p w:rsidR="00D97A02" w:rsidRPr="00D97A02" w:rsidRDefault="00D97A02" w:rsidP="00D97A02">
      <w:pPr>
        <w:jc w:val="both"/>
        <w:rPr>
          <w:sz w:val="24"/>
          <w:szCs w:val="24"/>
        </w:rPr>
      </w:pPr>
      <w:r w:rsidRPr="00D97A02">
        <w:rPr>
          <w:sz w:val="24"/>
          <w:szCs w:val="24"/>
        </w:rPr>
        <w:t xml:space="preserve">          Расчет реальных тепловых потерь в тепловых сетях от источника теплоснабжения производится в соответствии с приказом Госстроя Российской Федерации от 06 мая 2000 года "Об утверждении методики определения количеств тепловой энергии и теплоносителей в водяных системах коммунального теплоснабжения" за № 105.</w:t>
      </w:r>
    </w:p>
    <w:p w:rsidR="00D97A02" w:rsidRDefault="00726D79" w:rsidP="00726D79">
      <w:r>
        <w:fldChar w:fldCharType="end"/>
      </w:r>
      <w:r>
        <w:fldChar w:fldCharType="begin"/>
      </w:r>
      <w:r>
        <w:instrText xml:space="preserve"> LINK </w:instrText>
      </w:r>
      <w:r w:rsidR="00D97A02">
        <w:instrText xml:space="preserve">Excel.Sheet.8 "D:\\СхТ\\Каневское СП\\ST_v_2_0.xls" _1.2_текст!R93C1 </w:instrText>
      </w:r>
      <w:r>
        <w:instrText xml:space="preserve">\a \f 4 \h  \* MERGEFORMAT </w:instrText>
      </w:r>
      <w:r>
        <w:fldChar w:fldCharType="separate"/>
      </w:r>
    </w:p>
    <w:p w:rsidR="00D97A02" w:rsidRPr="00D97A02" w:rsidRDefault="00D97A02" w:rsidP="00D97A02">
      <w:pPr>
        <w:jc w:val="both"/>
        <w:rPr>
          <w:sz w:val="24"/>
          <w:szCs w:val="24"/>
        </w:rPr>
      </w:pPr>
      <w:r w:rsidRPr="00D97A02">
        <w:rPr>
          <w:sz w:val="24"/>
          <w:szCs w:val="24"/>
        </w:rPr>
        <w:t xml:space="preserve">          Цель нормирования потерь тепловой энергии - снижение или поддержание потерь на </w:t>
      </w:r>
      <w:proofErr w:type="gramStart"/>
      <w:r w:rsidRPr="00D97A02">
        <w:rPr>
          <w:sz w:val="24"/>
          <w:szCs w:val="24"/>
        </w:rPr>
        <w:t>технико-экономически</w:t>
      </w:r>
      <w:proofErr w:type="gramEnd"/>
      <w:r w:rsidRPr="00D97A02">
        <w:rPr>
          <w:sz w:val="24"/>
          <w:szCs w:val="24"/>
        </w:rPr>
        <w:t xml:space="preserve"> обоснованном уровне. Расчёт и нормирование потерь тепловой энергии, являясь составной частью стратегической задачи по рациональному использованию природных ресурсов</w:t>
      </w:r>
      <w:proofErr w:type="gramStart"/>
      <w:r w:rsidRPr="00D97A02">
        <w:rPr>
          <w:sz w:val="24"/>
          <w:szCs w:val="24"/>
        </w:rPr>
        <w:t xml:space="preserve"> ,</w:t>
      </w:r>
      <w:proofErr w:type="gramEnd"/>
      <w:r w:rsidRPr="00D97A02">
        <w:rPr>
          <w:sz w:val="24"/>
          <w:szCs w:val="24"/>
        </w:rPr>
        <w:t xml:space="preserve"> строго регламентировано и носит обязательный характер. С выходом Федерального закона от 27 июля 2010г «О теплоснабжении» за №190-ФЗ,  полномочия по утверждению нормативов потерь в тепловых сетях, расположенных в населенных пунктах с численностью менее 500 тыс. человек, переданы местным органам исполнительной власти. </w:t>
      </w:r>
    </w:p>
    <w:p w:rsidR="00D97A02" w:rsidRDefault="00726D79" w:rsidP="00726D79">
      <w:r>
        <w:fldChar w:fldCharType="end"/>
      </w:r>
      <w:r>
        <w:fldChar w:fldCharType="begin"/>
      </w:r>
      <w:r>
        <w:instrText xml:space="preserve"> LINK </w:instrText>
      </w:r>
      <w:r w:rsidR="00D97A02">
        <w:instrText xml:space="preserve">Excel.Sheet.8 "D:\\СхТ\\Каневское СП\\ST_v_2_0.xls" _1.2_текст!R94C1 </w:instrText>
      </w:r>
      <w:r>
        <w:instrText xml:space="preserve">\a \f 4 \h </w:instrText>
      </w:r>
      <w:r>
        <w:fldChar w:fldCharType="separate"/>
      </w:r>
    </w:p>
    <w:p w:rsidR="00D97A02" w:rsidRPr="00D97A02" w:rsidRDefault="00D97A02" w:rsidP="00D97A02">
      <w:pPr>
        <w:rPr>
          <w:sz w:val="24"/>
          <w:szCs w:val="24"/>
        </w:rPr>
      </w:pPr>
      <w:r w:rsidRPr="00D97A02">
        <w:rPr>
          <w:sz w:val="24"/>
          <w:szCs w:val="24"/>
        </w:rPr>
        <w:t xml:space="preserve">          </w:t>
      </w:r>
      <w:proofErr w:type="gramStart"/>
      <w:r w:rsidRPr="00D97A02">
        <w:rPr>
          <w:sz w:val="24"/>
          <w:szCs w:val="24"/>
        </w:rPr>
        <w:t>К нормативным эксплуатационным технологическим затратам при передаче тепловой энергии относятся затраты и потери, обусловленные примененными техническими решениями и техническим  состоянием теплопроводов и оборудования, обеспечивающими надежное теплоснабжение потребителей и безопасные условия эксплуатации системы транспорта тепловой энергии:</w:t>
      </w:r>
      <w:r w:rsidRPr="00D97A02">
        <w:rPr>
          <w:sz w:val="24"/>
          <w:szCs w:val="24"/>
        </w:rPr>
        <w:br/>
        <w:t xml:space="preserve"> - затраты и потери теплоносителя в пределах установленных норм на заполнение трубопроводов тепловых сетей перед пуском после плановых ремонтов, а также при подключении новых участков тепловых</w:t>
      </w:r>
      <w:proofErr w:type="gramEnd"/>
      <w:r w:rsidRPr="00D97A02">
        <w:rPr>
          <w:sz w:val="24"/>
          <w:szCs w:val="24"/>
        </w:rPr>
        <w:t xml:space="preserve"> сетей;</w:t>
      </w:r>
      <w:r w:rsidRPr="00D97A02">
        <w:rPr>
          <w:sz w:val="24"/>
          <w:szCs w:val="24"/>
        </w:rPr>
        <w:br/>
        <w:t xml:space="preserve"> - на технологические сливы теплоносителя средствами автоматического регулирования тепловой нагрузки и защиты;</w:t>
      </w:r>
      <w:r w:rsidRPr="00D97A02">
        <w:rPr>
          <w:sz w:val="24"/>
          <w:szCs w:val="24"/>
        </w:rPr>
        <w:br/>
        <w:t xml:space="preserve"> - технически обоснованный расход теплоносителя на плановые эксплутационные испытания;</w:t>
      </w:r>
      <w:r w:rsidRPr="00D97A02">
        <w:rPr>
          <w:sz w:val="24"/>
          <w:szCs w:val="24"/>
        </w:rPr>
        <w:br/>
        <w:t xml:space="preserve"> - потери тепловой энергии с затратами и потерями теплоносителя через теплоизоляционные конструкции;</w:t>
      </w:r>
      <w:r w:rsidRPr="00D97A02">
        <w:rPr>
          <w:sz w:val="24"/>
          <w:szCs w:val="24"/>
        </w:rPr>
        <w:br/>
        <w:t xml:space="preserve"> - потери теплоносителя через неплотности в арматуре и трубопроводах тепловых сетей в пределах, установленных правилами. </w:t>
      </w:r>
    </w:p>
    <w:p w:rsidR="00726D79" w:rsidRDefault="00726D79" w:rsidP="00726D79">
      <w:r>
        <w:fldChar w:fldCharType="end"/>
      </w:r>
    </w:p>
    <w:p w:rsidR="00726D79" w:rsidRDefault="00726D79" w:rsidP="00726D79">
      <w:pPr>
        <w:sectPr w:rsidR="00726D79" w:rsidSect="00097E4C">
          <w:type w:val="nextColumn"/>
          <w:pgSz w:w="11905" w:h="16837"/>
          <w:pgMar w:top="851" w:right="851" w:bottom="1985" w:left="1418" w:header="227" w:footer="227" w:gutter="0"/>
          <w:cols w:space="60"/>
          <w:noEndnote/>
          <w:docGrid w:linePitch="326"/>
        </w:sectPr>
      </w:pPr>
    </w:p>
    <w:p w:rsidR="00D97A02" w:rsidRDefault="00726D79" w:rsidP="00F1635C">
      <w:r>
        <w:lastRenderedPageBreak/>
        <w:fldChar w:fldCharType="begin"/>
      </w:r>
      <w:r>
        <w:instrText xml:space="preserve"> LINK </w:instrText>
      </w:r>
      <w:r w:rsidR="00D97A02">
        <w:instrText xml:space="preserve">Excel.Sheet.8 "D:\\СхТ\\Каневское СП\\ST_v_2_0.xls" _1.2_текст!R95C1 </w:instrText>
      </w:r>
      <w:r>
        <w:instrText xml:space="preserve">\a \f 4 \h  \* MERGEFORMAT </w:instrText>
      </w:r>
      <w:r>
        <w:fldChar w:fldCharType="separate"/>
      </w:r>
    </w:p>
    <w:p w:rsidR="00D97A02" w:rsidRPr="00D97A02" w:rsidRDefault="00D97A02" w:rsidP="00D97A02">
      <w:pPr>
        <w:pStyle w:val="3"/>
        <w:rPr>
          <w:iCs/>
          <w:szCs w:val="24"/>
        </w:rPr>
      </w:pPr>
      <w:bookmarkStart w:id="48" w:name="_Toc413402090"/>
      <w:proofErr w:type="gramStart"/>
      <w:r w:rsidRPr="00D97A02">
        <w:rPr>
          <w:iCs/>
          <w:szCs w:val="24"/>
        </w:rPr>
        <w:t>о) Оценка тепловых потерь в тепловых сетях за последние 3 года при отсутствии  приборов учета тепловой энергии.</w:t>
      </w:r>
      <w:bookmarkEnd w:id="48"/>
      <w:proofErr w:type="gramEnd"/>
    </w:p>
    <w:p w:rsidR="00D97A02" w:rsidRDefault="00726D79" w:rsidP="00F1635C">
      <w:r>
        <w:fldChar w:fldCharType="end"/>
      </w:r>
      <w:r>
        <w:fldChar w:fldCharType="begin"/>
      </w:r>
      <w:r>
        <w:instrText xml:space="preserve"> LINK </w:instrText>
      </w:r>
      <w:r w:rsidR="00D97A02">
        <w:instrText xml:space="preserve">Excel.Sheet.8 "D:\\СхТ\\Каневское СП\\ST_v_2_0.xls" _1.2_текст!R96C1 </w:instrText>
      </w:r>
      <w:r>
        <w:instrText xml:space="preserve">\a \f 4 \h  \* MERGEFORMAT </w:instrText>
      </w:r>
      <w:r>
        <w:fldChar w:fldCharType="separate"/>
      </w:r>
    </w:p>
    <w:p w:rsidR="00D97A02" w:rsidRPr="00D97A02" w:rsidRDefault="00D97A02" w:rsidP="00D97A02">
      <w:pPr>
        <w:jc w:val="center"/>
        <w:rPr>
          <w:b/>
          <w:bCs/>
          <w:sz w:val="22"/>
          <w:szCs w:val="22"/>
        </w:rPr>
      </w:pPr>
      <w:r w:rsidRPr="00D97A02">
        <w:rPr>
          <w:b/>
          <w:bCs/>
          <w:sz w:val="22"/>
          <w:szCs w:val="22"/>
        </w:rPr>
        <w:t xml:space="preserve">Таблица  2.4 Значения тепловых потерь в тепловых сетях (усреднённые за последние 3 года) при отсутствии  приборов учета тепловой энергии </w:t>
      </w:r>
      <w:r w:rsidRPr="00D97A02">
        <w:rPr>
          <w:b/>
          <w:bCs/>
          <w:sz w:val="22"/>
          <w:szCs w:val="22"/>
        </w:rPr>
        <w:br/>
        <w:t>(Существующие источники тепловой энергии)</w:t>
      </w:r>
    </w:p>
    <w:p w:rsidR="00D97A02" w:rsidRDefault="00726D79" w:rsidP="00F1635C">
      <w:r>
        <w:fldChar w:fldCharType="end"/>
      </w:r>
      <w:bookmarkStart w:id="49" w:name="_Toc336585673"/>
      <w:bookmarkEnd w:id="40"/>
      <w:bookmarkEnd w:id="41"/>
      <w:r>
        <w:fldChar w:fldCharType="begin"/>
      </w:r>
      <w:r>
        <w:instrText xml:space="preserve"> LINK </w:instrText>
      </w:r>
      <w:r w:rsidR="00D97A02">
        <w:instrText xml:space="preserve">Excel.Sheet.8 "D:\\СхТ\\Каневское СП\\ST_v_2_0.xls" "Таблицы С 1-1!R8C103:R103C107" </w:instrText>
      </w:r>
      <w:r>
        <w:instrText xml:space="preserve">\a \f 4 \h \* MERGEFORMAT </w:instrText>
      </w:r>
      <w:r>
        <w:fldChar w:fldCharType="separate"/>
      </w:r>
    </w:p>
    <w:tbl>
      <w:tblPr>
        <w:tblW w:w="9923" w:type="dxa"/>
        <w:tblLook w:val="04A0" w:firstRow="1" w:lastRow="0" w:firstColumn="1" w:lastColumn="0" w:noHBand="0" w:noVBand="1"/>
      </w:tblPr>
      <w:tblGrid>
        <w:gridCol w:w="5957"/>
        <w:gridCol w:w="1041"/>
        <w:gridCol w:w="940"/>
        <w:gridCol w:w="955"/>
        <w:gridCol w:w="1030"/>
      </w:tblGrid>
      <w:tr w:rsidR="00D97A02" w:rsidRPr="00D97A02" w:rsidTr="00D97A02">
        <w:trPr>
          <w:divId w:val="1354723930"/>
          <w:trHeight w:val="1794"/>
        </w:trPr>
        <w:tc>
          <w:tcPr>
            <w:tcW w:w="64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Источник теплоснабжения</w:t>
            </w:r>
          </w:p>
        </w:tc>
        <w:tc>
          <w:tcPr>
            <w:tcW w:w="1041" w:type="dxa"/>
            <w:tcBorders>
              <w:top w:val="single" w:sz="4" w:space="0" w:color="auto"/>
              <w:left w:val="nil"/>
              <w:bottom w:val="single" w:sz="4" w:space="0" w:color="auto"/>
              <w:right w:val="single" w:sz="4" w:space="0" w:color="auto"/>
            </w:tcBorders>
            <w:shd w:val="clear" w:color="auto" w:fill="auto"/>
            <w:textDirection w:val="btLr"/>
            <w:vAlign w:val="center"/>
            <w:hideMark/>
          </w:tcPr>
          <w:p w:rsidR="00D97A02" w:rsidRPr="00D97A02" w:rsidRDefault="00D97A02" w:rsidP="00D97A02">
            <w:pPr>
              <w:jc w:val="center"/>
              <w:rPr>
                <w:color w:val="000000"/>
                <w:sz w:val="22"/>
                <w:szCs w:val="22"/>
              </w:rPr>
            </w:pPr>
            <w:r w:rsidRPr="00D97A02">
              <w:rPr>
                <w:color w:val="000000"/>
                <w:sz w:val="22"/>
                <w:szCs w:val="22"/>
              </w:rPr>
              <w:t>Среднегодовая выработка, Гкал/год</w:t>
            </w:r>
          </w:p>
        </w:tc>
        <w:tc>
          <w:tcPr>
            <w:tcW w:w="953" w:type="dxa"/>
            <w:tcBorders>
              <w:top w:val="single" w:sz="4" w:space="0" w:color="auto"/>
              <w:left w:val="nil"/>
              <w:bottom w:val="single" w:sz="4" w:space="0" w:color="auto"/>
              <w:right w:val="single" w:sz="4" w:space="0" w:color="auto"/>
            </w:tcBorders>
            <w:shd w:val="clear" w:color="auto" w:fill="auto"/>
            <w:textDirection w:val="btLr"/>
            <w:vAlign w:val="center"/>
            <w:hideMark/>
          </w:tcPr>
          <w:p w:rsidR="00D97A02" w:rsidRPr="00D97A02" w:rsidRDefault="00D97A02" w:rsidP="00D97A02">
            <w:pPr>
              <w:jc w:val="center"/>
              <w:rPr>
                <w:color w:val="000000"/>
                <w:sz w:val="22"/>
                <w:szCs w:val="22"/>
              </w:rPr>
            </w:pPr>
            <w:r w:rsidRPr="00D97A02">
              <w:rPr>
                <w:color w:val="000000"/>
                <w:sz w:val="22"/>
                <w:szCs w:val="22"/>
              </w:rPr>
              <w:t>Потери на собственные нужды, Гкал/год</w:t>
            </w:r>
          </w:p>
        </w:tc>
        <w:tc>
          <w:tcPr>
            <w:tcW w:w="958" w:type="dxa"/>
            <w:tcBorders>
              <w:top w:val="single" w:sz="4" w:space="0" w:color="auto"/>
              <w:left w:val="nil"/>
              <w:bottom w:val="single" w:sz="4" w:space="0" w:color="auto"/>
              <w:right w:val="single" w:sz="4" w:space="0" w:color="auto"/>
            </w:tcBorders>
            <w:shd w:val="clear" w:color="auto" w:fill="auto"/>
            <w:textDirection w:val="btLr"/>
            <w:vAlign w:val="center"/>
            <w:hideMark/>
          </w:tcPr>
          <w:p w:rsidR="00D97A02" w:rsidRPr="00D97A02" w:rsidRDefault="00D97A02" w:rsidP="00D97A02">
            <w:pPr>
              <w:jc w:val="center"/>
              <w:rPr>
                <w:color w:val="000000"/>
                <w:sz w:val="22"/>
                <w:szCs w:val="22"/>
              </w:rPr>
            </w:pPr>
            <w:r w:rsidRPr="00D97A02">
              <w:rPr>
                <w:color w:val="000000"/>
                <w:sz w:val="22"/>
                <w:szCs w:val="22"/>
              </w:rPr>
              <w:t>Потери в сетях, Гкал/год</w:t>
            </w:r>
          </w:p>
        </w:tc>
        <w:tc>
          <w:tcPr>
            <w:tcW w:w="1041" w:type="dxa"/>
            <w:tcBorders>
              <w:top w:val="single" w:sz="4" w:space="0" w:color="auto"/>
              <w:left w:val="nil"/>
              <w:bottom w:val="single" w:sz="4" w:space="0" w:color="auto"/>
              <w:right w:val="single" w:sz="4" w:space="0" w:color="auto"/>
            </w:tcBorders>
            <w:shd w:val="clear" w:color="auto" w:fill="auto"/>
            <w:textDirection w:val="btLr"/>
            <w:vAlign w:val="center"/>
            <w:hideMark/>
          </w:tcPr>
          <w:p w:rsidR="00D97A02" w:rsidRPr="00D97A02" w:rsidRDefault="00D97A02" w:rsidP="00D97A02">
            <w:pPr>
              <w:jc w:val="center"/>
              <w:rPr>
                <w:color w:val="000000"/>
                <w:sz w:val="22"/>
                <w:szCs w:val="22"/>
              </w:rPr>
            </w:pPr>
            <w:r w:rsidRPr="00D97A02">
              <w:rPr>
                <w:color w:val="000000"/>
                <w:sz w:val="22"/>
                <w:szCs w:val="22"/>
              </w:rPr>
              <w:t>Полезный отпуск потребителям, Гкал/год</w:t>
            </w:r>
          </w:p>
        </w:tc>
      </w:tr>
      <w:tr w:rsidR="00D97A02" w:rsidRPr="00D97A02" w:rsidTr="00D97A02">
        <w:trPr>
          <w:divId w:val="1354723930"/>
          <w:trHeight w:val="240"/>
        </w:trPr>
        <w:tc>
          <w:tcPr>
            <w:tcW w:w="6427"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jc w:val="center"/>
              <w:rPr>
                <w:b/>
                <w:bCs/>
                <w:color w:val="000000"/>
                <w:sz w:val="18"/>
                <w:szCs w:val="18"/>
              </w:rPr>
            </w:pPr>
            <w:r w:rsidRPr="00D97A02">
              <w:rPr>
                <w:b/>
                <w:bCs/>
                <w:color w:val="000000"/>
                <w:sz w:val="18"/>
                <w:szCs w:val="18"/>
              </w:rPr>
              <w:t>1</w:t>
            </w:r>
          </w:p>
        </w:tc>
        <w:tc>
          <w:tcPr>
            <w:tcW w:w="104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b/>
                <w:bCs/>
                <w:color w:val="000000"/>
                <w:sz w:val="18"/>
                <w:szCs w:val="18"/>
              </w:rPr>
            </w:pPr>
            <w:r w:rsidRPr="00D97A02">
              <w:rPr>
                <w:b/>
                <w:bCs/>
                <w:color w:val="000000"/>
                <w:sz w:val="18"/>
                <w:szCs w:val="18"/>
              </w:rPr>
              <w:t>2</w:t>
            </w:r>
          </w:p>
        </w:tc>
        <w:tc>
          <w:tcPr>
            <w:tcW w:w="953"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b/>
                <w:bCs/>
                <w:color w:val="000000"/>
                <w:sz w:val="18"/>
                <w:szCs w:val="18"/>
              </w:rPr>
            </w:pPr>
            <w:r w:rsidRPr="00D97A02">
              <w:rPr>
                <w:b/>
                <w:bCs/>
                <w:color w:val="000000"/>
                <w:sz w:val="18"/>
                <w:szCs w:val="18"/>
              </w:rPr>
              <w:t>3</w:t>
            </w:r>
          </w:p>
        </w:tc>
        <w:tc>
          <w:tcPr>
            <w:tcW w:w="958"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b/>
                <w:bCs/>
                <w:color w:val="000000"/>
                <w:sz w:val="18"/>
                <w:szCs w:val="18"/>
              </w:rPr>
            </w:pPr>
            <w:r w:rsidRPr="00D97A02">
              <w:rPr>
                <w:b/>
                <w:bCs/>
                <w:color w:val="000000"/>
                <w:sz w:val="18"/>
                <w:szCs w:val="18"/>
              </w:rPr>
              <w:t>4</w:t>
            </w:r>
          </w:p>
        </w:tc>
        <w:tc>
          <w:tcPr>
            <w:tcW w:w="104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b/>
                <w:bCs/>
                <w:color w:val="000000"/>
                <w:sz w:val="18"/>
                <w:szCs w:val="18"/>
              </w:rPr>
            </w:pPr>
            <w:r w:rsidRPr="00D97A02">
              <w:rPr>
                <w:b/>
                <w:bCs/>
                <w:color w:val="000000"/>
                <w:sz w:val="18"/>
                <w:szCs w:val="18"/>
              </w:rPr>
              <w:t>5</w:t>
            </w:r>
          </w:p>
        </w:tc>
      </w:tr>
      <w:tr w:rsidR="00D97A02" w:rsidRPr="00D97A02" w:rsidTr="00D97A02">
        <w:trPr>
          <w:divId w:val="1354723930"/>
          <w:trHeight w:val="930"/>
        </w:trPr>
        <w:tc>
          <w:tcPr>
            <w:tcW w:w="6427"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1 (СОШ №4) Каневское СП </w:t>
            </w:r>
            <w:proofErr w:type="gramStart"/>
            <w:r w:rsidRPr="00D97A02">
              <w:rPr>
                <w:color w:val="000000"/>
                <w:sz w:val="22"/>
                <w:szCs w:val="22"/>
              </w:rPr>
              <w:t>ст</w:t>
            </w:r>
            <w:proofErr w:type="gramEnd"/>
            <w:r w:rsidRPr="00D97A02">
              <w:rPr>
                <w:color w:val="000000"/>
                <w:sz w:val="22"/>
                <w:szCs w:val="22"/>
              </w:rPr>
              <w:t xml:space="preserve"> Каневская ул Октябрьская 89</w:t>
            </w:r>
          </w:p>
        </w:tc>
        <w:tc>
          <w:tcPr>
            <w:tcW w:w="104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463,43</w:t>
            </w:r>
          </w:p>
        </w:tc>
        <w:tc>
          <w:tcPr>
            <w:tcW w:w="953"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10,33</w:t>
            </w:r>
          </w:p>
        </w:tc>
        <w:tc>
          <w:tcPr>
            <w:tcW w:w="958"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25,93</w:t>
            </w:r>
          </w:p>
        </w:tc>
        <w:tc>
          <w:tcPr>
            <w:tcW w:w="104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427,17</w:t>
            </w:r>
          </w:p>
        </w:tc>
      </w:tr>
      <w:tr w:rsidR="00D97A02" w:rsidRPr="00D97A02" w:rsidTr="00D97A02">
        <w:trPr>
          <w:divId w:val="1354723930"/>
          <w:trHeight w:val="930"/>
        </w:trPr>
        <w:tc>
          <w:tcPr>
            <w:tcW w:w="6427"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2 (СШ №3) Каневское СП </w:t>
            </w:r>
            <w:proofErr w:type="gramStart"/>
            <w:r w:rsidRPr="00D97A02">
              <w:rPr>
                <w:color w:val="000000"/>
                <w:sz w:val="22"/>
                <w:szCs w:val="22"/>
              </w:rPr>
              <w:t>ст</w:t>
            </w:r>
            <w:proofErr w:type="gramEnd"/>
            <w:r w:rsidRPr="00D97A02">
              <w:rPr>
                <w:color w:val="000000"/>
                <w:sz w:val="22"/>
                <w:szCs w:val="22"/>
              </w:rPr>
              <w:t xml:space="preserve"> Каневская ул Чипигинская 172</w:t>
            </w:r>
          </w:p>
        </w:tc>
        <w:tc>
          <w:tcPr>
            <w:tcW w:w="104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715,38</w:t>
            </w:r>
          </w:p>
        </w:tc>
        <w:tc>
          <w:tcPr>
            <w:tcW w:w="953"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15,95</w:t>
            </w:r>
          </w:p>
        </w:tc>
        <w:tc>
          <w:tcPr>
            <w:tcW w:w="958"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91,60</w:t>
            </w:r>
          </w:p>
        </w:tc>
        <w:tc>
          <w:tcPr>
            <w:tcW w:w="104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607,83</w:t>
            </w:r>
          </w:p>
        </w:tc>
      </w:tr>
      <w:tr w:rsidR="00D97A02" w:rsidRPr="00D97A02" w:rsidTr="00D97A02">
        <w:trPr>
          <w:divId w:val="1354723930"/>
          <w:trHeight w:val="930"/>
        </w:trPr>
        <w:tc>
          <w:tcPr>
            <w:tcW w:w="6427"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3 (СШ №1) Каневское СП </w:t>
            </w:r>
            <w:proofErr w:type="gramStart"/>
            <w:r w:rsidRPr="00D97A02">
              <w:rPr>
                <w:color w:val="000000"/>
                <w:sz w:val="22"/>
                <w:szCs w:val="22"/>
              </w:rPr>
              <w:t>ст</w:t>
            </w:r>
            <w:proofErr w:type="gramEnd"/>
            <w:r w:rsidRPr="00D97A02">
              <w:rPr>
                <w:color w:val="000000"/>
                <w:sz w:val="22"/>
                <w:szCs w:val="22"/>
              </w:rPr>
              <w:t xml:space="preserve"> Каневская ул Горького 64</w:t>
            </w:r>
          </w:p>
        </w:tc>
        <w:tc>
          <w:tcPr>
            <w:tcW w:w="104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1313,06</w:t>
            </w:r>
          </w:p>
        </w:tc>
        <w:tc>
          <w:tcPr>
            <w:tcW w:w="953"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29,27</w:t>
            </w:r>
          </w:p>
        </w:tc>
        <w:tc>
          <w:tcPr>
            <w:tcW w:w="958"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56,21</w:t>
            </w:r>
          </w:p>
        </w:tc>
        <w:tc>
          <w:tcPr>
            <w:tcW w:w="104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1227,58</w:t>
            </w:r>
          </w:p>
        </w:tc>
      </w:tr>
      <w:tr w:rsidR="00D97A02" w:rsidRPr="00D97A02" w:rsidTr="00D97A02">
        <w:trPr>
          <w:divId w:val="1354723930"/>
          <w:trHeight w:val="930"/>
        </w:trPr>
        <w:tc>
          <w:tcPr>
            <w:tcW w:w="6427"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4 (СШ №2) Каневское СП </w:t>
            </w:r>
            <w:proofErr w:type="gramStart"/>
            <w:r w:rsidRPr="00D97A02">
              <w:rPr>
                <w:color w:val="000000"/>
                <w:sz w:val="22"/>
                <w:szCs w:val="22"/>
              </w:rPr>
              <w:t>ст</w:t>
            </w:r>
            <w:proofErr w:type="gramEnd"/>
            <w:r w:rsidRPr="00D97A02">
              <w:rPr>
                <w:color w:val="000000"/>
                <w:sz w:val="22"/>
                <w:szCs w:val="22"/>
              </w:rPr>
              <w:t xml:space="preserve"> Каневская ул Вокзальная 130</w:t>
            </w:r>
          </w:p>
        </w:tc>
        <w:tc>
          <w:tcPr>
            <w:tcW w:w="104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514,92</w:t>
            </w:r>
          </w:p>
        </w:tc>
        <w:tc>
          <w:tcPr>
            <w:tcW w:w="953"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11,48</w:t>
            </w:r>
          </w:p>
        </w:tc>
        <w:tc>
          <w:tcPr>
            <w:tcW w:w="958"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14,26</w:t>
            </w:r>
          </w:p>
        </w:tc>
        <w:tc>
          <w:tcPr>
            <w:tcW w:w="104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489,18</w:t>
            </w:r>
          </w:p>
        </w:tc>
      </w:tr>
      <w:tr w:rsidR="00D97A02" w:rsidRPr="00D97A02" w:rsidTr="00D97A02">
        <w:trPr>
          <w:divId w:val="1354723930"/>
          <w:trHeight w:val="930"/>
        </w:trPr>
        <w:tc>
          <w:tcPr>
            <w:tcW w:w="6427"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5 (ДДУ №3) Каневское СП </w:t>
            </w:r>
            <w:proofErr w:type="gramStart"/>
            <w:r w:rsidRPr="00D97A02">
              <w:rPr>
                <w:color w:val="000000"/>
                <w:sz w:val="22"/>
                <w:szCs w:val="22"/>
              </w:rPr>
              <w:t>ст</w:t>
            </w:r>
            <w:proofErr w:type="gramEnd"/>
            <w:r w:rsidRPr="00D97A02">
              <w:rPr>
                <w:color w:val="000000"/>
                <w:sz w:val="22"/>
                <w:szCs w:val="22"/>
              </w:rPr>
              <w:t xml:space="preserve"> Каневская ул Айвазовского 23</w:t>
            </w:r>
          </w:p>
        </w:tc>
        <w:tc>
          <w:tcPr>
            <w:tcW w:w="104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115,86</w:t>
            </w:r>
          </w:p>
        </w:tc>
        <w:tc>
          <w:tcPr>
            <w:tcW w:w="953"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2,58</w:t>
            </w:r>
          </w:p>
        </w:tc>
        <w:tc>
          <w:tcPr>
            <w:tcW w:w="958"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5,43</w:t>
            </w:r>
          </w:p>
        </w:tc>
        <w:tc>
          <w:tcPr>
            <w:tcW w:w="104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107,85</w:t>
            </w:r>
          </w:p>
        </w:tc>
      </w:tr>
      <w:tr w:rsidR="00D97A02" w:rsidRPr="00D97A02" w:rsidTr="00D97A02">
        <w:trPr>
          <w:divId w:val="1354723930"/>
          <w:trHeight w:val="930"/>
        </w:trPr>
        <w:tc>
          <w:tcPr>
            <w:tcW w:w="6427"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6 (СЭС) Каневское СП </w:t>
            </w:r>
            <w:proofErr w:type="gramStart"/>
            <w:r w:rsidRPr="00D97A02">
              <w:rPr>
                <w:color w:val="000000"/>
                <w:sz w:val="22"/>
                <w:szCs w:val="22"/>
              </w:rPr>
              <w:t>ст</w:t>
            </w:r>
            <w:proofErr w:type="gramEnd"/>
            <w:r w:rsidRPr="00D97A02">
              <w:rPr>
                <w:color w:val="000000"/>
                <w:sz w:val="22"/>
                <w:szCs w:val="22"/>
              </w:rPr>
              <w:t xml:space="preserve"> Каневская ул Герцена 82</w:t>
            </w:r>
          </w:p>
        </w:tc>
        <w:tc>
          <w:tcPr>
            <w:tcW w:w="104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351,25</w:t>
            </w:r>
          </w:p>
        </w:tc>
        <w:tc>
          <w:tcPr>
            <w:tcW w:w="953"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7,83</w:t>
            </w:r>
          </w:p>
        </w:tc>
        <w:tc>
          <w:tcPr>
            <w:tcW w:w="958"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19,19</w:t>
            </w:r>
          </w:p>
        </w:tc>
        <w:tc>
          <w:tcPr>
            <w:tcW w:w="104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324,23</w:t>
            </w:r>
          </w:p>
        </w:tc>
      </w:tr>
      <w:tr w:rsidR="00D97A02" w:rsidRPr="00D97A02" w:rsidTr="00D97A02">
        <w:trPr>
          <w:divId w:val="1354723930"/>
          <w:trHeight w:val="930"/>
        </w:trPr>
        <w:tc>
          <w:tcPr>
            <w:tcW w:w="6427"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7 (ЦРБ) Каневское СП </w:t>
            </w:r>
            <w:proofErr w:type="gramStart"/>
            <w:r w:rsidRPr="00D97A02">
              <w:rPr>
                <w:color w:val="000000"/>
                <w:sz w:val="22"/>
                <w:szCs w:val="22"/>
              </w:rPr>
              <w:t>ст</w:t>
            </w:r>
            <w:proofErr w:type="gramEnd"/>
            <w:r w:rsidRPr="00D97A02">
              <w:rPr>
                <w:color w:val="000000"/>
                <w:sz w:val="22"/>
                <w:szCs w:val="22"/>
              </w:rPr>
              <w:t xml:space="preserve"> Каневская ул Больничная 58</w:t>
            </w:r>
          </w:p>
        </w:tc>
        <w:tc>
          <w:tcPr>
            <w:tcW w:w="104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3596,61</w:t>
            </w:r>
          </w:p>
        </w:tc>
        <w:tc>
          <w:tcPr>
            <w:tcW w:w="953"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80,17</w:t>
            </w:r>
          </w:p>
        </w:tc>
        <w:tc>
          <w:tcPr>
            <w:tcW w:w="958"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676,23</w:t>
            </w:r>
          </w:p>
        </w:tc>
        <w:tc>
          <w:tcPr>
            <w:tcW w:w="104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2840,20</w:t>
            </w:r>
          </w:p>
        </w:tc>
      </w:tr>
      <w:tr w:rsidR="00D97A02" w:rsidRPr="00D97A02" w:rsidTr="00D97A02">
        <w:trPr>
          <w:divId w:val="1354723930"/>
          <w:trHeight w:val="930"/>
        </w:trPr>
        <w:tc>
          <w:tcPr>
            <w:tcW w:w="6427"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8 (Нива) Каневское СП </w:t>
            </w:r>
            <w:proofErr w:type="gramStart"/>
            <w:r w:rsidRPr="00D97A02">
              <w:rPr>
                <w:color w:val="000000"/>
                <w:sz w:val="22"/>
                <w:szCs w:val="22"/>
              </w:rPr>
              <w:t>ст</w:t>
            </w:r>
            <w:proofErr w:type="gramEnd"/>
            <w:r w:rsidRPr="00D97A02">
              <w:rPr>
                <w:color w:val="000000"/>
                <w:sz w:val="22"/>
                <w:szCs w:val="22"/>
              </w:rPr>
              <w:t xml:space="preserve"> Каневская ул Горького 66</w:t>
            </w:r>
          </w:p>
        </w:tc>
        <w:tc>
          <w:tcPr>
            <w:tcW w:w="104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3135,96</w:t>
            </w:r>
          </w:p>
        </w:tc>
        <w:tc>
          <w:tcPr>
            <w:tcW w:w="953"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69,91</w:t>
            </w:r>
          </w:p>
        </w:tc>
        <w:tc>
          <w:tcPr>
            <w:tcW w:w="958"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337,55</w:t>
            </w:r>
          </w:p>
        </w:tc>
        <w:tc>
          <w:tcPr>
            <w:tcW w:w="104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2728,51</w:t>
            </w:r>
          </w:p>
        </w:tc>
      </w:tr>
      <w:tr w:rsidR="00D97A02" w:rsidRPr="00D97A02" w:rsidTr="00D97A02">
        <w:trPr>
          <w:divId w:val="1354723930"/>
          <w:trHeight w:val="930"/>
        </w:trPr>
        <w:tc>
          <w:tcPr>
            <w:tcW w:w="6427"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9 (Вокзальная) Каневское СП </w:t>
            </w:r>
            <w:proofErr w:type="gramStart"/>
            <w:r w:rsidRPr="00D97A02">
              <w:rPr>
                <w:color w:val="000000"/>
                <w:sz w:val="22"/>
                <w:szCs w:val="22"/>
              </w:rPr>
              <w:t>ст</w:t>
            </w:r>
            <w:proofErr w:type="gramEnd"/>
            <w:r w:rsidRPr="00D97A02">
              <w:rPr>
                <w:color w:val="000000"/>
                <w:sz w:val="22"/>
                <w:szCs w:val="22"/>
              </w:rPr>
              <w:t xml:space="preserve"> Каневская ул Вокзальная 20</w:t>
            </w:r>
          </w:p>
        </w:tc>
        <w:tc>
          <w:tcPr>
            <w:tcW w:w="104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4225,43</w:t>
            </w:r>
          </w:p>
        </w:tc>
        <w:tc>
          <w:tcPr>
            <w:tcW w:w="953"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94,19</w:t>
            </w:r>
          </w:p>
        </w:tc>
        <w:tc>
          <w:tcPr>
            <w:tcW w:w="958"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1273,73</w:t>
            </w:r>
          </w:p>
        </w:tc>
        <w:tc>
          <w:tcPr>
            <w:tcW w:w="104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2857,51</w:t>
            </w:r>
          </w:p>
        </w:tc>
      </w:tr>
      <w:tr w:rsidR="00D97A02" w:rsidRPr="00D97A02" w:rsidTr="00D97A02">
        <w:trPr>
          <w:divId w:val="1354723930"/>
          <w:trHeight w:val="930"/>
        </w:trPr>
        <w:tc>
          <w:tcPr>
            <w:tcW w:w="6427"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10 (Нестеренко) Каневское СП </w:t>
            </w:r>
            <w:proofErr w:type="gramStart"/>
            <w:r w:rsidRPr="00D97A02">
              <w:rPr>
                <w:color w:val="000000"/>
                <w:sz w:val="22"/>
                <w:szCs w:val="22"/>
              </w:rPr>
              <w:t>ст</w:t>
            </w:r>
            <w:proofErr w:type="gramEnd"/>
            <w:r w:rsidRPr="00D97A02">
              <w:rPr>
                <w:color w:val="000000"/>
                <w:sz w:val="22"/>
                <w:szCs w:val="22"/>
              </w:rPr>
              <w:t xml:space="preserve"> Каневская ул Нестеренко 58</w:t>
            </w:r>
          </w:p>
        </w:tc>
        <w:tc>
          <w:tcPr>
            <w:tcW w:w="104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1542,27</w:t>
            </w:r>
          </w:p>
        </w:tc>
        <w:tc>
          <w:tcPr>
            <w:tcW w:w="953"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34,38</w:t>
            </w:r>
          </w:p>
        </w:tc>
        <w:tc>
          <w:tcPr>
            <w:tcW w:w="958"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462,95</w:t>
            </w:r>
          </w:p>
        </w:tc>
        <w:tc>
          <w:tcPr>
            <w:tcW w:w="104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1044,94</w:t>
            </w:r>
          </w:p>
        </w:tc>
      </w:tr>
      <w:tr w:rsidR="00D97A02" w:rsidRPr="00D97A02" w:rsidTr="00D97A02">
        <w:trPr>
          <w:divId w:val="1354723930"/>
          <w:trHeight w:val="300"/>
        </w:trPr>
        <w:tc>
          <w:tcPr>
            <w:tcW w:w="10420" w:type="dxa"/>
            <w:gridSpan w:val="5"/>
            <w:tcBorders>
              <w:top w:val="nil"/>
              <w:left w:val="nil"/>
              <w:bottom w:val="nil"/>
              <w:right w:val="nil"/>
            </w:tcBorders>
            <w:shd w:val="clear" w:color="auto" w:fill="auto"/>
            <w:vAlign w:val="center"/>
            <w:hideMark/>
          </w:tcPr>
          <w:p w:rsidR="00D97A02" w:rsidRPr="00D97A02" w:rsidRDefault="00D97A02" w:rsidP="00D97A02">
            <w:pPr>
              <w:jc w:val="right"/>
              <w:rPr>
                <w:b/>
                <w:bCs/>
                <w:color w:val="000000"/>
                <w:sz w:val="22"/>
                <w:szCs w:val="22"/>
              </w:rPr>
            </w:pPr>
          </w:p>
        </w:tc>
      </w:tr>
      <w:tr w:rsidR="00D97A02" w:rsidRPr="00D97A02" w:rsidTr="00D97A02">
        <w:trPr>
          <w:divId w:val="1354723930"/>
          <w:trHeight w:val="300"/>
        </w:trPr>
        <w:tc>
          <w:tcPr>
            <w:tcW w:w="10420" w:type="dxa"/>
            <w:gridSpan w:val="5"/>
            <w:tcBorders>
              <w:top w:val="nil"/>
              <w:left w:val="nil"/>
              <w:bottom w:val="nil"/>
              <w:right w:val="nil"/>
            </w:tcBorders>
            <w:shd w:val="clear" w:color="auto" w:fill="auto"/>
            <w:vAlign w:val="center"/>
            <w:hideMark/>
          </w:tcPr>
          <w:p w:rsidR="00D97A02" w:rsidRPr="00D97A02" w:rsidRDefault="00D97A02" w:rsidP="00D97A02">
            <w:pPr>
              <w:jc w:val="right"/>
              <w:rPr>
                <w:b/>
                <w:bCs/>
                <w:color w:val="000000"/>
                <w:sz w:val="22"/>
                <w:szCs w:val="22"/>
              </w:rPr>
            </w:pPr>
            <w:r w:rsidRPr="00D97A02">
              <w:rPr>
                <w:b/>
                <w:bCs/>
                <w:color w:val="000000"/>
                <w:sz w:val="22"/>
                <w:szCs w:val="22"/>
              </w:rPr>
              <w:t xml:space="preserve">Продолжение таблицы  2.4 </w:t>
            </w:r>
          </w:p>
        </w:tc>
      </w:tr>
      <w:tr w:rsidR="00D97A02" w:rsidRPr="00D97A02" w:rsidTr="00D97A02">
        <w:trPr>
          <w:divId w:val="1354723930"/>
          <w:trHeight w:val="2106"/>
        </w:trPr>
        <w:tc>
          <w:tcPr>
            <w:tcW w:w="64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Источник теплоснабжения</w:t>
            </w:r>
          </w:p>
        </w:tc>
        <w:tc>
          <w:tcPr>
            <w:tcW w:w="1041" w:type="dxa"/>
            <w:tcBorders>
              <w:top w:val="single" w:sz="4" w:space="0" w:color="auto"/>
              <w:left w:val="nil"/>
              <w:bottom w:val="single" w:sz="4" w:space="0" w:color="auto"/>
              <w:right w:val="single" w:sz="4" w:space="0" w:color="auto"/>
            </w:tcBorders>
            <w:shd w:val="clear" w:color="auto" w:fill="auto"/>
            <w:textDirection w:val="btLr"/>
            <w:vAlign w:val="center"/>
            <w:hideMark/>
          </w:tcPr>
          <w:p w:rsidR="00D97A02" w:rsidRPr="00D97A02" w:rsidRDefault="00D97A02" w:rsidP="00D97A02">
            <w:pPr>
              <w:jc w:val="center"/>
              <w:rPr>
                <w:color w:val="000000"/>
                <w:sz w:val="22"/>
                <w:szCs w:val="22"/>
              </w:rPr>
            </w:pPr>
            <w:r w:rsidRPr="00D97A02">
              <w:rPr>
                <w:color w:val="000000"/>
                <w:sz w:val="22"/>
                <w:szCs w:val="22"/>
              </w:rPr>
              <w:t>Среднегодовая выработка, Гкал/год</w:t>
            </w:r>
          </w:p>
        </w:tc>
        <w:tc>
          <w:tcPr>
            <w:tcW w:w="953" w:type="dxa"/>
            <w:tcBorders>
              <w:top w:val="single" w:sz="4" w:space="0" w:color="auto"/>
              <w:left w:val="nil"/>
              <w:bottom w:val="single" w:sz="4" w:space="0" w:color="auto"/>
              <w:right w:val="single" w:sz="4" w:space="0" w:color="auto"/>
            </w:tcBorders>
            <w:shd w:val="clear" w:color="auto" w:fill="auto"/>
            <w:textDirection w:val="btLr"/>
            <w:vAlign w:val="center"/>
            <w:hideMark/>
          </w:tcPr>
          <w:p w:rsidR="00D97A02" w:rsidRPr="00D97A02" w:rsidRDefault="00D97A02" w:rsidP="00D97A02">
            <w:pPr>
              <w:jc w:val="center"/>
              <w:rPr>
                <w:color w:val="000000"/>
                <w:sz w:val="22"/>
                <w:szCs w:val="22"/>
              </w:rPr>
            </w:pPr>
            <w:r w:rsidRPr="00D97A02">
              <w:rPr>
                <w:color w:val="000000"/>
                <w:sz w:val="22"/>
                <w:szCs w:val="22"/>
              </w:rPr>
              <w:t>Потери на собственные нужды, Гкал/год</w:t>
            </w:r>
          </w:p>
        </w:tc>
        <w:tc>
          <w:tcPr>
            <w:tcW w:w="958" w:type="dxa"/>
            <w:tcBorders>
              <w:top w:val="single" w:sz="4" w:space="0" w:color="auto"/>
              <w:left w:val="nil"/>
              <w:bottom w:val="single" w:sz="4" w:space="0" w:color="auto"/>
              <w:right w:val="single" w:sz="4" w:space="0" w:color="auto"/>
            </w:tcBorders>
            <w:shd w:val="clear" w:color="auto" w:fill="auto"/>
            <w:textDirection w:val="btLr"/>
            <w:vAlign w:val="center"/>
            <w:hideMark/>
          </w:tcPr>
          <w:p w:rsidR="00D97A02" w:rsidRPr="00D97A02" w:rsidRDefault="00D97A02" w:rsidP="00D97A02">
            <w:pPr>
              <w:jc w:val="center"/>
              <w:rPr>
                <w:color w:val="000000"/>
                <w:sz w:val="22"/>
                <w:szCs w:val="22"/>
              </w:rPr>
            </w:pPr>
            <w:r w:rsidRPr="00D97A02">
              <w:rPr>
                <w:color w:val="000000"/>
                <w:sz w:val="22"/>
                <w:szCs w:val="22"/>
              </w:rPr>
              <w:t>Потери в сетях, Гкал/год</w:t>
            </w:r>
          </w:p>
        </w:tc>
        <w:tc>
          <w:tcPr>
            <w:tcW w:w="1041" w:type="dxa"/>
            <w:tcBorders>
              <w:top w:val="single" w:sz="4" w:space="0" w:color="auto"/>
              <w:left w:val="nil"/>
              <w:bottom w:val="single" w:sz="4" w:space="0" w:color="auto"/>
              <w:right w:val="single" w:sz="4" w:space="0" w:color="auto"/>
            </w:tcBorders>
            <w:shd w:val="clear" w:color="auto" w:fill="auto"/>
            <w:textDirection w:val="btLr"/>
            <w:vAlign w:val="center"/>
            <w:hideMark/>
          </w:tcPr>
          <w:p w:rsidR="00D97A02" w:rsidRPr="00D97A02" w:rsidRDefault="00D97A02" w:rsidP="00D97A02">
            <w:pPr>
              <w:jc w:val="center"/>
              <w:rPr>
                <w:color w:val="000000"/>
                <w:sz w:val="22"/>
                <w:szCs w:val="22"/>
              </w:rPr>
            </w:pPr>
            <w:r w:rsidRPr="00D97A02">
              <w:rPr>
                <w:color w:val="000000"/>
                <w:sz w:val="22"/>
                <w:szCs w:val="22"/>
              </w:rPr>
              <w:t>Полезный отпуск потребителям, Гкал/год</w:t>
            </w:r>
          </w:p>
        </w:tc>
      </w:tr>
      <w:tr w:rsidR="00D97A02" w:rsidRPr="00D97A02" w:rsidTr="00D97A02">
        <w:trPr>
          <w:divId w:val="1354723930"/>
          <w:trHeight w:val="240"/>
        </w:trPr>
        <w:tc>
          <w:tcPr>
            <w:tcW w:w="6427"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jc w:val="center"/>
              <w:rPr>
                <w:b/>
                <w:bCs/>
                <w:color w:val="000000"/>
                <w:sz w:val="18"/>
                <w:szCs w:val="18"/>
              </w:rPr>
            </w:pPr>
            <w:r w:rsidRPr="00D97A02">
              <w:rPr>
                <w:b/>
                <w:bCs/>
                <w:color w:val="000000"/>
                <w:sz w:val="18"/>
                <w:szCs w:val="18"/>
              </w:rPr>
              <w:t>1</w:t>
            </w:r>
          </w:p>
        </w:tc>
        <w:tc>
          <w:tcPr>
            <w:tcW w:w="104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b/>
                <w:bCs/>
                <w:color w:val="000000"/>
                <w:sz w:val="18"/>
                <w:szCs w:val="18"/>
              </w:rPr>
            </w:pPr>
            <w:r w:rsidRPr="00D97A02">
              <w:rPr>
                <w:b/>
                <w:bCs/>
                <w:color w:val="000000"/>
                <w:sz w:val="18"/>
                <w:szCs w:val="18"/>
              </w:rPr>
              <w:t>2</w:t>
            </w:r>
          </w:p>
        </w:tc>
        <w:tc>
          <w:tcPr>
            <w:tcW w:w="953"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b/>
                <w:bCs/>
                <w:color w:val="000000"/>
                <w:sz w:val="18"/>
                <w:szCs w:val="18"/>
              </w:rPr>
            </w:pPr>
            <w:r w:rsidRPr="00D97A02">
              <w:rPr>
                <w:b/>
                <w:bCs/>
                <w:color w:val="000000"/>
                <w:sz w:val="18"/>
                <w:szCs w:val="18"/>
              </w:rPr>
              <w:t>3</w:t>
            </w:r>
          </w:p>
        </w:tc>
        <w:tc>
          <w:tcPr>
            <w:tcW w:w="958"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b/>
                <w:bCs/>
                <w:color w:val="000000"/>
                <w:sz w:val="18"/>
                <w:szCs w:val="18"/>
              </w:rPr>
            </w:pPr>
            <w:r w:rsidRPr="00D97A02">
              <w:rPr>
                <w:b/>
                <w:bCs/>
                <w:color w:val="000000"/>
                <w:sz w:val="18"/>
                <w:szCs w:val="18"/>
              </w:rPr>
              <w:t>4</w:t>
            </w:r>
          </w:p>
        </w:tc>
        <w:tc>
          <w:tcPr>
            <w:tcW w:w="104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b/>
                <w:bCs/>
                <w:color w:val="000000"/>
                <w:sz w:val="18"/>
                <w:szCs w:val="18"/>
              </w:rPr>
            </w:pPr>
            <w:r w:rsidRPr="00D97A02">
              <w:rPr>
                <w:b/>
                <w:bCs/>
                <w:color w:val="000000"/>
                <w:sz w:val="18"/>
                <w:szCs w:val="18"/>
              </w:rPr>
              <w:t>5</w:t>
            </w:r>
          </w:p>
        </w:tc>
      </w:tr>
      <w:tr w:rsidR="00D97A02" w:rsidRPr="00D97A02" w:rsidTr="00D97A02">
        <w:trPr>
          <w:divId w:val="1354723930"/>
          <w:trHeight w:val="930"/>
        </w:trPr>
        <w:tc>
          <w:tcPr>
            <w:tcW w:w="6427"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11 (ДДУ № 12) Каневское СП </w:t>
            </w:r>
            <w:proofErr w:type="gramStart"/>
            <w:r w:rsidRPr="00D97A02">
              <w:rPr>
                <w:color w:val="000000"/>
                <w:sz w:val="22"/>
                <w:szCs w:val="22"/>
              </w:rPr>
              <w:t>ст</w:t>
            </w:r>
            <w:proofErr w:type="gramEnd"/>
            <w:r w:rsidRPr="00D97A02">
              <w:rPr>
                <w:color w:val="000000"/>
                <w:sz w:val="22"/>
                <w:szCs w:val="22"/>
              </w:rPr>
              <w:t xml:space="preserve"> Каневская ул Нестеренко 123</w:t>
            </w:r>
          </w:p>
        </w:tc>
        <w:tc>
          <w:tcPr>
            <w:tcW w:w="104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1469,87</w:t>
            </w:r>
          </w:p>
        </w:tc>
        <w:tc>
          <w:tcPr>
            <w:tcW w:w="953"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32,77</w:t>
            </w:r>
          </w:p>
        </w:tc>
        <w:tc>
          <w:tcPr>
            <w:tcW w:w="958"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773,64</w:t>
            </w:r>
          </w:p>
        </w:tc>
        <w:tc>
          <w:tcPr>
            <w:tcW w:w="104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663,46</w:t>
            </w:r>
          </w:p>
        </w:tc>
      </w:tr>
      <w:tr w:rsidR="00D97A02" w:rsidRPr="00D97A02" w:rsidTr="00D97A02">
        <w:trPr>
          <w:divId w:val="1354723930"/>
          <w:trHeight w:val="930"/>
        </w:trPr>
        <w:tc>
          <w:tcPr>
            <w:tcW w:w="6427"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12 (Сельпо) Каневское СП </w:t>
            </w:r>
            <w:proofErr w:type="gramStart"/>
            <w:r w:rsidRPr="00D97A02">
              <w:rPr>
                <w:color w:val="000000"/>
                <w:sz w:val="22"/>
                <w:szCs w:val="22"/>
              </w:rPr>
              <w:t>ст</w:t>
            </w:r>
            <w:proofErr w:type="gramEnd"/>
            <w:r w:rsidRPr="00D97A02">
              <w:rPr>
                <w:color w:val="000000"/>
                <w:sz w:val="22"/>
                <w:szCs w:val="22"/>
              </w:rPr>
              <w:t xml:space="preserve"> Каневская ул Советская 50</w:t>
            </w:r>
          </w:p>
        </w:tc>
        <w:tc>
          <w:tcPr>
            <w:tcW w:w="104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7811,10</w:t>
            </w:r>
          </w:p>
        </w:tc>
        <w:tc>
          <w:tcPr>
            <w:tcW w:w="953"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174,12</w:t>
            </w:r>
          </w:p>
        </w:tc>
        <w:tc>
          <w:tcPr>
            <w:tcW w:w="958"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1617,25</w:t>
            </w:r>
          </w:p>
        </w:tc>
        <w:tc>
          <w:tcPr>
            <w:tcW w:w="104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6019,72</w:t>
            </w:r>
          </w:p>
        </w:tc>
      </w:tr>
      <w:tr w:rsidR="00D97A02" w:rsidRPr="00D97A02" w:rsidTr="00D97A02">
        <w:trPr>
          <w:divId w:val="1354723930"/>
          <w:trHeight w:val="930"/>
        </w:trPr>
        <w:tc>
          <w:tcPr>
            <w:tcW w:w="6427"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13 (Дворец спорта) Каневское СП </w:t>
            </w:r>
            <w:proofErr w:type="gramStart"/>
            <w:r w:rsidRPr="00D97A02">
              <w:rPr>
                <w:color w:val="000000"/>
                <w:sz w:val="22"/>
                <w:szCs w:val="22"/>
              </w:rPr>
              <w:t>ст</w:t>
            </w:r>
            <w:proofErr w:type="gramEnd"/>
            <w:r w:rsidRPr="00D97A02">
              <w:rPr>
                <w:color w:val="000000"/>
                <w:sz w:val="22"/>
                <w:szCs w:val="22"/>
              </w:rPr>
              <w:t xml:space="preserve"> Каневская ул Горького 119а</w:t>
            </w:r>
          </w:p>
        </w:tc>
        <w:tc>
          <w:tcPr>
            <w:tcW w:w="104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2280,38</w:t>
            </w:r>
          </w:p>
        </w:tc>
        <w:tc>
          <w:tcPr>
            <w:tcW w:w="953"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50,83</w:t>
            </w:r>
          </w:p>
        </w:tc>
        <w:tc>
          <w:tcPr>
            <w:tcW w:w="958"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255,14</w:t>
            </w:r>
          </w:p>
        </w:tc>
        <w:tc>
          <w:tcPr>
            <w:tcW w:w="104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1974,41</w:t>
            </w:r>
          </w:p>
        </w:tc>
      </w:tr>
      <w:tr w:rsidR="00D97A02" w:rsidRPr="00D97A02" w:rsidTr="00D97A02">
        <w:trPr>
          <w:divId w:val="1354723930"/>
          <w:trHeight w:val="930"/>
        </w:trPr>
        <w:tc>
          <w:tcPr>
            <w:tcW w:w="6427"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14 (ДДУ "Берёзка") Каневское СП </w:t>
            </w:r>
            <w:proofErr w:type="gramStart"/>
            <w:r w:rsidRPr="00D97A02">
              <w:rPr>
                <w:color w:val="000000"/>
                <w:sz w:val="22"/>
                <w:szCs w:val="22"/>
              </w:rPr>
              <w:t>ст</w:t>
            </w:r>
            <w:proofErr w:type="gramEnd"/>
            <w:r w:rsidRPr="00D97A02">
              <w:rPr>
                <w:color w:val="000000"/>
                <w:sz w:val="22"/>
                <w:szCs w:val="22"/>
              </w:rPr>
              <w:t xml:space="preserve"> Каневская ул Октябрьская 83</w:t>
            </w:r>
          </w:p>
        </w:tc>
        <w:tc>
          <w:tcPr>
            <w:tcW w:w="104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531,48</w:t>
            </w:r>
          </w:p>
        </w:tc>
        <w:tc>
          <w:tcPr>
            <w:tcW w:w="953"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11,85</w:t>
            </w:r>
          </w:p>
        </w:tc>
        <w:tc>
          <w:tcPr>
            <w:tcW w:w="958"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68,79</w:t>
            </w:r>
          </w:p>
        </w:tc>
        <w:tc>
          <w:tcPr>
            <w:tcW w:w="104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450,84</w:t>
            </w:r>
          </w:p>
        </w:tc>
      </w:tr>
      <w:tr w:rsidR="00D97A02" w:rsidRPr="00D97A02" w:rsidTr="00D97A02">
        <w:trPr>
          <w:divId w:val="1354723930"/>
          <w:trHeight w:val="930"/>
        </w:trPr>
        <w:tc>
          <w:tcPr>
            <w:tcW w:w="6427"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15 (Колос) Каневское СП </w:t>
            </w:r>
            <w:proofErr w:type="gramStart"/>
            <w:r w:rsidRPr="00D97A02">
              <w:rPr>
                <w:color w:val="000000"/>
                <w:sz w:val="22"/>
                <w:szCs w:val="22"/>
              </w:rPr>
              <w:t>ст</w:t>
            </w:r>
            <w:proofErr w:type="gramEnd"/>
            <w:r w:rsidRPr="00D97A02">
              <w:rPr>
                <w:color w:val="000000"/>
                <w:sz w:val="22"/>
                <w:szCs w:val="22"/>
              </w:rPr>
              <w:t xml:space="preserve"> Каневская ул Кубанская 58</w:t>
            </w:r>
          </w:p>
        </w:tc>
        <w:tc>
          <w:tcPr>
            <w:tcW w:w="104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993,07</w:t>
            </w:r>
          </w:p>
        </w:tc>
        <w:tc>
          <w:tcPr>
            <w:tcW w:w="953"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22,14</w:t>
            </w:r>
          </w:p>
        </w:tc>
        <w:tc>
          <w:tcPr>
            <w:tcW w:w="958"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139,38</w:t>
            </w:r>
          </w:p>
        </w:tc>
        <w:tc>
          <w:tcPr>
            <w:tcW w:w="104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831,56</w:t>
            </w:r>
          </w:p>
        </w:tc>
      </w:tr>
      <w:tr w:rsidR="00D97A02" w:rsidRPr="00D97A02" w:rsidTr="00D97A02">
        <w:trPr>
          <w:divId w:val="1354723930"/>
          <w:trHeight w:val="930"/>
        </w:trPr>
        <w:tc>
          <w:tcPr>
            <w:tcW w:w="6427"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16 (КЗГА) Каневское СП </w:t>
            </w:r>
            <w:proofErr w:type="gramStart"/>
            <w:r w:rsidRPr="00D97A02">
              <w:rPr>
                <w:color w:val="000000"/>
                <w:sz w:val="22"/>
                <w:szCs w:val="22"/>
              </w:rPr>
              <w:t>ст</w:t>
            </w:r>
            <w:proofErr w:type="gramEnd"/>
            <w:r w:rsidRPr="00D97A02">
              <w:rPr>
                <w:color w:val="000000"/>
                <w:sz w:val="22"/>
                <w:szCs w:val="22"/>
              </w:rPr>
              <w:t xml:space="preserve"> Каневская ул Промысловая 12</w:t>
            </w:r>
          </w:p>
        </w:tc>
        <w:tc>
          <w:tcPr>
            <w:tcW w:w="104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15072,40</w:t>
            </w:r>
          </w:p>
        </w:tc>
        <w:tc>
          <w:tcPr>
            <w:tcW w:w="953"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335,99</w:t>
            </w:r>
          </w:p>
        </w:tc>
        <w:tc>
          <w:tcPr>
            <w:tcW w:w="958"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5992,91</w:t>
            </w:r>
          </w:p>
        </w:tc>
        <w:tc>
          <w:tcPr>
            <w:tcW w:w="104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8743,51</w:t>
            </w:r>
          </w:p>
        </w:tc>
      </w:tr>
    </w:tbl>
    <w:p w:rsidR="00A3560E" w:rsidRDefault="00726D79" w:rsidP="00F1635C">
      <w:r>
        <w:fldChar w:fldCharType="end"/>
      </w:r>
    </w:p>
    <w:p w:rsidR="00D97A02" w:rsidRDefault="00726D79" w:rsidP="00726D79">
      <w:r>
        <w:rPr>
          <w:sz w:val="24"/>
          <w:szCs w:val="24"/>
        </w:rPr>
        <w:fldChar w:fldCharType="begin"/>
      </w:r>
      <w:r>
        <w:rPr>
          <w:sz w:val="24"/>
          <w:szCs w:val="24"/>
        </w:rPr>
        <w:instrText xml:space="preserve"> LINK </w:instrText>
      </w:r>
      <w:r w:rsidR="00D97A02">
        <w:rPr>
          <w:sz w:val="24"/>
          <w:szCs w:val="24"/>
        </w:rPr>
        <w:instrText xml:space="preserve">Excel.Sheet.8 "D:\\СхТ\\Каневское СП\\ST_v_2_0.xls" _1.2_текст!R97C1 </w:instrText>
      </w:r>
      <w:r>
        <w:rPr>
          <w:sz w:val="24"/>
          <w:szCs w:val="24"/>
        </w:rPr>
        <w:instrText xml:space="preserve">\a \f 4 \h  \* MERGEFORMAT </w:instrText>
      </w:r>
      <w:r>
        <w:rPr>
          <w:sz w:val="24"/>
          <w:szCs w:val="24"/>
        </w:rPr>
        <w:fldChar w:fldCharType="separate"/>
      </w:r>
    </w:p>
    <w:p w:rsidR="00D97A02" w:rsidRPr="00D97A02" w:rsidRDefault="00D97A02" w:rsidP="00D97A02">
      <w:pPr>
        <w:jc w:val="both"/>
        <w:rPr>
          <w:sz w:val="24"/>
          <w:szCs w:val="24"/>
        </w:rPr>
      </w:pPr>
      <w:r w:rsidRPr="00D97A02">
        <w:rPr>
          <w:sz w:val="24"/>
          <w:szCs w:val="24"/>
        </w:rPr>
        <w:t xml:space="preserve">          Подробные расчёты по тепловым потерям (перспективное положение существующих источников теплоснабжения) приведены в приложении 1 книги 1.4</w:t>
      </w:r>
    </w:p>
    <w:p w:rsidR="00726D79" w:rsidRDefault="00726D79" w:rsidP="00726D79">
      <w:pPr>
        <w:rPr>
          <w:sz w:val="24"/>
          <w:szCs w:val="24"/>
        </w:rPr>
      </w:pPr>
      <w:r>
        <w:rPr>
          <w:sz w:val="24"/>
          <w:szCs w:val="24"/>
        </w:rPr>
        <w:fldChar w:fldCharType="end"/>
      </w:r>
    </w:p>
    <w:p w:rsidR="00541EC2" w:rsidRPr="00B61421" w:rsidRDefault="00541EC2" w:rsidP="00541EC2">
      <w:pPr>
        <w:pStyle w:val="3"/>
        <w:rPr>
          <w:szCs w:val="24"/>
        </w:rPr>
        <w:sectPr w:rsidR="00541EC2" w:rsidRPr="00B61421" w:rsidSect="00097E4C">
          <w:footerReference w:type="even" r:id="rId27"/>
          <w:type w:val="nextColumn"/>
          <w:pgSz w:w="11905" w:h="16837"/>
          <w:pgMar w:top="851" w:right="851" w:bottom="1985" w:left="1418" w:header="227" w:footer="227" w:gutter="0"/>
          <w:cols w:space="60"/>
          <w:noEndnote/>
          <w:docGrid w:linePitch="326"/>
        </w:sectPr>
      </w:pPr>
    </w:p>
    <w:bookmarkStart w:id="50" w:name="_Toc340050187"/>
    <w:p w:rsidR="00D97A02" w:rsidRDefault="00AE220D" w:rsidP="00AE220D">
      <w:r>
        <w:lastRenderedPageBreak/>
        <w:fldChar w:fldCharType="begin"/>
      </w:r>
      <w:r>
        <w:instrText xml:space="preserve"> LINK </w:instrText>
      </w:r>
      <w:r w:rsidR="00D97A02">
        <w:instrText xml:space="preserve">Excel.Sheet.8 "D:\\СхТ\\Каневское СП\\ST_v_2_0.xls" _1.2_текст!R98C1 </w:instrText>
      </w:r>
      <w:r>
        <w:instrText xml:space="preserve">\a \f 4 \h  \* MERGEFORMAT </w:instrText>
      </w:r>
      <w:r>
        <w:fldChar w:fldCharType="separate"/>
      </w:r>
    </w:p>
    <w:p w:rsidR="00D97A02" w:rsidRPr="00D97A02" w:rsidRDefault="00D97A02" w:rsidP="00D97A02">
      <w:pPr>
        <w:pStyle w:val="3"/>
        <w:rPr>
          <w:iCs/>
          <w:szCs w:val="24"/>
        </w:rPr>
      </w:pPr>
      <w:bookmarkStart w:id="51" w:name="_Toc413402091"/>
      <w:r w:rsidRPr="00D97A02">
        <w:rPr>
          <w:iCs/>
          <w:szCs w:val="24"/>
        </w:rPr>
        <w:t>п) Предписания надзорных органов по запрещению дальнейшей эксплуатации  участков тепловой сети и результаты их исполнения.</w:t>
      </w:r>
      <w:bookmarkEnd w:id="51"/>
    </w:p>
    <w:p w:rsidR="00D97A02" w:rsidRDefault="00AE220D" w:rsidP="00AE220D">
      <w:r>
        <w:fldChar w:fldCharType="end"/>
      </w:r>
      <w:r>
        <w:fldChar w:fldCharType="begin"/>
      </w:r>
      <w:r>
        <w:instrText xml:space="preserve"> LINK </w:instrText>
      </w:r>
      <w:r w:rsidR="00D97A02">
        <w:instrText xml:space="preserve">Excel.Sheet.8 "D:\\СхТ\\Каневское СП\\ST_v_2_0.xls" _1.2_текст!R99C1 </w:instrText>
      </w:r>
      <w:r>
        <w:instrText xml:space="preserve">\a \f 4 \h  \* MERGEFORMAT </w:instrText>
      </w:r>
      <w:r>
        <w:fldChar w:fldCharType="separate"/>
      </w:r>
    </w:p>
    <w:p w:rsidR="00D97A02" w:rsidRPr="00D97A02" w:rsidRDefault="00D97A02" w:rsidP="00D97A02">
      <w:pPr>
        <w:jc w:val="both"/>
        <w:rPr>
          <w:sz w:val="24"/>
          <w:szCs w:val="24"/>
        </w:rPr>
      </w:pPr>
      <w:r w:rsidRPr="00D97A02">
        <w:rPr>
          <w:sz w:val="24"/>
          <w:szCs w:val="24"/>
        </w:rPr>
        <w:t xml:space="preserve">          В рассматриваемый период, предприятия как теплоснабжающих организаций так и  Каневского сельского поселения Каневского района не получали предписаний от надзорных органов по запрещению дальнейшей эксплуатации участков тепловой сети.</w:t>
      </w:r>
    </w:p>
    <w:p w:rsidR="00D97A02" w:rsidRDefault="00AE220D" w:rsidP="00AE220D">
      <w:r>
        <w:fldChar w:fldCharType="end"/>
      </w:r>
      <w:r>
        <w:fldChar w:fldCharType="begin"/>
      </w:r>
      <w:r>
        <w:instrText xml:space="preserve"> LINK </w:instrText>
      </w:r>
      <w:r w:rsidR="00D97A02">
        <w:instrText xml:space="preserve">Excel.Sheet.8 "D:\\СхТ\\Каневское СП\\ST_v_2_0.xls" _1.2_текст!R100C1 </w:instrText>
      </w:r>
      <w:r>
        <w:instrText xml:space="preserve">\a \f 4 \h  \* MERGEFORMAT </w:instrText>
      </w:r>
      <w:r>
        <w:fldChar w:fldCharType="separate"/>
      </w:r>
    </w:p>
    <w:p w:rsidR="00D97A02" w:rsidRPr="00D97A02" w:rsidRDefault="00D97A02" w:rsidP="00D97A02">
      <w:pPr>
        <w:jc w:val="both"/>
        <w:rPr>
          <w:sz w:val="24"/>
          <w:szCs w:val="24"/>
        </w:rPr>
      </w:pPr>
      <w:r w:rsidRPr="00D97A02">
        <w:rPr>
          <w:sz w:val="24"/>
          <w:szCs w:val="24"/>
        </w:rPr>
        <w:t xml:space="preserve">          При общем значительном износе  большинства тепловых сетей эксплуатирующие организации Каневского сельского поселения Каневского района не допускают нарушений требований нормативных документов в части безопасной эксплуатации.</w:t>
      </w:r>
    </w:p>
    <w:p w:rsidR="00D97A02" w:rsidRDefault="00AE220D" w:rsidP="00AE220D">
      <w:r>
        <w:fldChar w:fldCharType="end"/>
      </w:r>
      <w:r>
        <w:fldChar w:fldCharType="begin"/>
      </w:r>
      <w:r>
        <w:instrText xml:space="preserve"> LINK </w:instrText>
      </w:r>
      <w:r w:rsidR="00D97A02">
        <w:instrText xml:space="preserve">Excel.Sheet.8 "D:\\СхТ\\Каневское СП\\ST_v_2_0.xls" _1.2_текст!R101C1 </w:instrText>
      </w:r>
      <w:r>
        <w:instrText xml:space="preserve">\a \f 4 \h  \* MERGEFORMAT </w:instrText>
      </w:r>
      <w:r>
        <w:fldChar w:fldCharType="separate"/>
      </w:r>
    </w:p>
    <w:p w:rsidR="00D97A02" w:rsidRPr="00D97A02" w:rsidRDefault="00D97A02" w:rsidP="00D97A02">
      <w:pPr>
        <w:jc w:val="both"/>
        <w:rPr>
          <w:sz w:val="24"/>
          <w:szCs w:val="24"/>
        </w:rPr>
      </w:pPr>
      <w:r w:rsidRPr="00D97A02">
        <w:rPr>
          <w:sz w:val="24"/>
          <w:szCs w:val="24"/>
        </w:rPr>
        <w:t xml:space="preserve">           Предписаний надзорных органов в части запрещения  дальнейшей эксплуатации участков тепловой сети за последние три года не выдавалось.</w:t>
      </w:r>
    </w:p>
    <w:p w:rsidR="00726D79" w:rsidRPr="00726D79" w:rsidRDefault="00AE220D" w:rsidP="00AE220D">
      <w:r>
        <w:fldChar w:fldCharType="end"/>
      </w:r>
    </w:p>
    <w:p w:rsidR="00AE220D" w:rsidRDefault="00AE220D" w:rsidP="00726D79">
      <w:pPr>
        <w:sectPr w:rsidR="00AE220D" w:rsidSect="00097E4C">
          <w:type w:val="nextColumn"/>
          <w:pgSz w:w="11905" w:h="16837"/>
          <w:pgMar w:top="851" w:right="851" w:bottom="1985" w:left="1418" w:header="227" w:footer="227" w:gutter="0"/>
          <w:cols w:space="60"/>
          <w:noEndnote/>
          <w:docGrid w:linePitch="326"/>
        </w:sectPr>
      </w:pPr>
    </w:p>
    <w:p w:rsidR="00D97A02" w:rsidRDefault="00AE220D" w:rsidP="00FC7B42">
      <w:r>
        <w:lastRenderedPageBreak/>
        <w:fldChar w:fldCharType="begin"/>
      </w:r>
      <w:r>
        <w:instrText xml:space="preserve"> LINK </w:instrText>
      </w:r>
      <w:r w:rsidR="00D97A02">
        <w:instrText xml:space="preserve">Excel.Sheet.8 "D:\\СхТ\\Каневское СП\\ST_v_2_0.xls" _1.2_текст!R102C1 </w:instrText>
      </w:r>
      <w:r>
        <w:instrText xml:space="preserve">\a \f 4 \h  \* MERGEFORMAT </w:instrText>
      </w:r>
      <w:r>
        <w:fldChar w:fldCharType="separate"/>
      </w:r>
    </w:p>
    <w:p w:rsidR="00D97A02" w:rsidRPr="00D97A02" w:rsidRDefault="00D97A02" w:rsidP="00D97A02">
      <w:pPr>
        <w:pStyle w:val="3"/>
        <w:rPr>
          <w:iCs/>
          <w:szCs w:val="24"/>
        </w:rPr>
      </w:pPr>
      <w:r w:rsidRPr="00D97A02">
        <w:rPr>
          <w:iCs/>
          <w:szCs w:val="24"/>
        </w:rPr>
        <w:t xml:space="preserve"> </w:t>
      </w:r>
      <w:bookmarkStart w:id="52" w:name="_Toc413402092"/>
      <w:r w:rsidRPr="00D97A02">
        <w:rPr>
          <w:iCs/>
          <w:szCs w:val="24"/>
        </w:rPr>
        <w:t>р) Описание   типов   присоединений   теплопотребляющих   установок потребителей  к тепловым  сетям с выделением наиболее распространенных, определяющих  выбор и обоснование графика регулирования отпуска тепловой энергии  потребителям.</w:t>
      </w:r>
      <w:bookmarkEnd w:id="52"/>
    </w:p>
    <w:p w:rsidR="00D97A02" w:rsidRDefault="00AE220D" w:rsidP="00D97A02">
      <w:r>
        <w:fldChar w:fldCharType="end"/>
      </w:r>
      <w:r>
        <w:fldChar w:fldCharType="begin"/>
      </w:r>
      <w:r>
        <w:instrText xml:space="preserve"> LINK </w:instrText>
      </w:r>
      <w:r w:rsidR="00D97A02">
        <w:instrText xml:space="preserve">Excel.Sheet.8 "D:\\СхТ\\Каневское СП\\ST_v_2_0.xls" _1.2_текст!R103C1 </w:instrText>
      </w:r>
      <w:r>
        <w:instrText xml:space="preserve">\a \f 4 \h  \* MERGEFORMAT </w:instrText>
      </w:r>
      <w:r>
        <w:fldChar w:fldCharType="separate"/>
      </w:r>
    </w:p>
    <w:p w:rsidR="00D97A02" w:rsidRPr="00D97A02" w:rsidRDefault="00D97A02" w:rsidP="00D97A02">
      <w:pPr>
        <w:jc w:val="both"/>
        <w:rPr>
          <w:sz w:val="24"/>
          <w:szCs w:val="24"/>
        </w:rPr>
      </w:pPr>
      <w:r w:rsidRPr="00D97A02">
        <w:rPr>
          <w:sz w:val="24"/>
          <w:szCs w:val="24"/>
        </w:rPr>
        <w:t xml:space="preserve">          Для присоединения теплопотребляющих систем к водяным тепловым сетям используются две принципиально отличные схемы — зависимая и независимая. При зависимой схеме присоединения вода из тепловой сети поступает непосредственно в системы абонентов. При независимой схеме вода из сети поступает в теплообменный аппарат, где нагревает вторичный теплоноситель, используемый в системах.</w:t>
      </w:r>
    </w:p>
    <w:p w:rsidR="00D97A02" w:rsidRDefault="00AE220D" w:rsidP="00AE220D">
      <w:pPr>
        <w:jc w:val="both"/>
      </w:pPr>
      <w:r>
        <w:fldChar w:fldCharType="end"/>
      </w:r>
      <w:r>
        <w:fldChar w:fldCharType="begin"/>
      </w:r>
      <w:r>
        <w:instrText xml:space="preserve"> LINK </w:instrText>
      </w:r>
      <w:r w:rsidR="00D97A02">
        <w:instrText xml:space="preserve">Excel.Sheet.8 "D:\\СхТ\\Каневское СП\\ST_v_2_0.xls" _1.2_текст!R104C1 </w:instrText>
      </w:r>
      <w:r>
        <w:instrText xml:space="preserve">\a \f 4 \h  \* MERGEFORMAT </w:instrText>
      </w:r>
      <w:r>
        <w:fldChar w:fldCharType="separate"/>
      </w:r>
    </w:p>
    <w:p w:rsidR="00D97A02" w:rsidRPr="00D97A02" w:rsidRDefault="00D97A02" w:rsidP="00D97A02">
      <w:pPr>
        <w:jc w:val="both"/>
        <w:rPr>
          <w:sz w:val="24"/>
          <w:szCs w:val="24"/>
        </w:rPr>
      </w:pPr>
      <w:r w:rsidRPr="00D97A02">
        <w:rPr>
          <w:sz w:val="24"/>
          <w:szCs w:val="24"/>
        </w:rPr>
        <w:t xml:space="preserve">          Все существующие зоны теплоснабжения, построенные в пятидесятых - шестидесятых годах работают по зависимой схеме, что объясняется небольшими затратами при оборудовании абонентских вводов.</w:t>
      </w:r>
    </w:p>
    <w:p w:rsidR="00D97A02" w:rsidRDefault="00AE220D" w:rsidP="00AE220D">
      <w:pPr>
        <w:jc w:val="both"/>
      </w:pPr>
      <w:r>
        <w:fldChar w:fldCharType="end"/>
      </w:r>
      <w:r>
        <w:fldChar w:fldCharType="begin"/>
      </w:r>
      <w:r>
        <w:instrText xml:space="preserve"> LINK </w:instrText>
      </w:r>
      <w:r w:rsidR="00D97A02">
        <w:instrText xml:space="preserve">Excel.Sheet.8 "D:\\СхТ\\Каневское СП\\ST_v_2_0.xls" _1.2_текст!R105C1 </w:instrText>
      </w:r>
      <w:r>
        <w:instrText xml:space="preserve">\a \f 4 \h  \* MERGEFORMAT </w:instrText>
      </w:r>
      <w:r>
        <w:fldChar w:fldCharType="separate"/>
      </w:r>
    </w:p>
    <w:p w:rsidR="00D97A02" w:rsidRPr="00D97A02" w:rsidRDefault="00D97A02" w:rsidP="00D97A02">
      <w:pPr>
        <w:jc w:val="both"/>
        <w:rPr>
          <w:sz w:val="24"/>
          <w:szCs w:val="24"/>
        </w:rPr>
      </w:pPr>
      <w:r w:rsidRPr="00D97A02">
        <w:rPr>
          <w:sz w:val="24"/>
          <w:szCs w:val="24"/>
        </w:rPr>
        <w:t xml:space="preserve">          Горячее водоснабжение поступает к потребителям по трубопроводам ГВС. Этим обусловлен выбор температурного графика теплоснабжения. Гидравлический режим теплоснабжения постоянен, температура прямой и обратной сетевой воды является функцией температуры наружного воздуха</w:t>
      </w:r>
    </w:p>
    <w:p w:rsidR="00D97A02" w:rsidRDefault="00AE220D" w:rsidP="00AE220D">
      <w:pPr>
        <w:jc w:val="both"/>
      </w:pPr>
      <w:r>
        <w:fldChar w:fldCharType="end"/>
      </w:r>
      <w:r>
        <w:fldChar w:fldCharType="begin"/>
      </w:r>
      <w:r>
        <w:instrText xml:space="preserve"> LINK </w:instrText>
      </w:r>
      <w:r w:rsidR="00D97A02">
        <w:instrText xml:space="preserve">Excel.Sheet.8 "D:\\СхТ\\Каневское СП\\ST_v_2_0.xls" _1.2_текст!R106C1 </w:instrText>
      </w:r>
      <w:r>
        <w:instrText xml:space="preserve">\a \f 4 \h  \* MERGEFORMAT </w:instrText>
      </w:r>
      <w:r>
        <w:fldChar w:fldCharType="separate"/>
      </w:r>
    </w:p>
    <w:p w:rsidR="00D97A02" w:rsidRPr="00D97A02" w:rsidRDefault="00D97A02" w:rsidP="00D97A02">
      <w:pPr>
        <w:jc w:val="both"/>
        <w:rPr>
          <w:sz w:val="24"/>
          <w:szCs w:val="24"/>
        </w:rPr>
      </w:pPr>
      <w:r w:rsidRPr="00D97A02">
        <w:rPr>
          <w:sz w:val="24"/>
          <w:szCs w:val="24"/>
        </w:rPr>
        <w:t xml:space="preserve">          В результате </w:t>
      </w:r>
      <w:proofErr w:type="gramStart"/>
      <w:r w:rsidRPr="00D97A02">
        <w:rPr>
          <w:sz w:val="24"/>
          <w:szCs w:val="24"/>
        </w:rPr>
        <w:t>технико экономических</w:t>
      </w:r>
      <w:proofErr w:type="gramEnd"/>
      <w:r w:rsidRPr="00D97A02">
        <w:rPr>
          <w:sz w:val="24"/>
          <w:szCs w:val="24"/>
        </w:rPr>
        <w:t xml:space="preserve"> расчётов с учётом теплофизических характеристик ограждений зданий установлено, что для Каневского сельского поселения Каневского района  оптимальным температурным графиком является 95-70 оС. </w:t>
      </w:r>
    </w:p>
    <w:p w:rsidR="00D97A02" w:rsidRDefault="00AE220D" w:rsidP="00AE220D">
      <w:pPr>
        <w:jc w:val="both"/>
      </w:pPr>
      <w:r>
        <w:fldChar w:fldCharType="end"/>
      </w:r>
      <w:r>
        <w:fldChar w:fldCharType="begin"/>
      </w:r>
      <w:r>
        <w:instrText xml:space="preserve"> LINK </w:instrText>
      </w:r>
      <w:r w:rsidR="00D97A02">
        <w:instrText xml:space="preserve">Excel.Sheet.8 "D:\\СхТ\\Каневское СП\\ST_v_2_0.xls" _1.2_текст!R107C1 </w:instrText>
      </w:r>
      <w:r>
        <w:instrText xml:space="preserve">\a \f 4 \h  \* MERGEFORMAT </w:instrText>
      </w:r>
      <w:r>
        <w:fldChar w:fldCharType="separate"/>
      </w:r>
    </w:p>
    <w:p w:rsidR="00D97A02" w:rsidRPr="00D97A02" w:rsidRDefault="00D97A02" w:rsidP="00D97A02">
      <w:pPr>
        <w:jc w:val="both"/>
        <w:rPr>
          <w:sz w:val="24"/>
          <w:szCs w:val="24"/>
        </w:rPr>
      </w:pPr>
      <w:r w:rsidRPr="00D97A02">
        <w:rPr>
          <w:sz w:val="24"/>
          <w:szCs w:val="24"/>
        </w:rPr>
        <w:t xml:space="preserve">         Предоставленные заказчиком данные подтверждают обоснованность применения в существующих системах теплоснабжения качественного регулирования по температурному графику  95-70 оС.</w:t>
      </w:r>
    </w:p>
    <w:p w:rsidR="00726D79" w:rsidRPr="00726D79" w:rsidRDefault="00AE220D" w:rsidP="00AE220D">
      <w:pPr>
        <w:jc w:val="both"/>
      </w:pPr>
      <w:r>
        <w:fldChar w:fldCharType="end"/>
      </w:r>
    </w:p>
    <w:p w:rsidR="00AE220D" w:rsidRDefault="00AE220D" w:rsidP="00726D79">
      <w:pPr>
        <w:sectPr w:rsidR="00AE220D" w:rsidSect="00097E4C">
          <w:type w:val="nextColumn"/>
          <w:pgSz w:w="11905" w:h="16837"/>
          <w:pgMar w:top="851" w:right="851" w:bottom="1985" w:left="1418" w:header="227" w:footer="227" w:gutter="0"/>
          <w:cols w:space="60"/>
          <w:noEndnote/>
          <w:docGrid w:linePitch="326"/>
        </w:sectPr>
      </w:pPr>
    </w:p>
    <w:p w:rsidR="00D97A02" w:rsidRDefault="00AE220D" w:rsidP="00AE220D">
      <w:r>
        <w:lastRenderedPageBreak/>
        <w:fldChar w:fldCharType="begin"/>
      </w:r>
      <w:r>
        <w:instrText xml:space="preserve"> LINK </w:instrText>
      </w:r>
      <w:r w:rsidR="00D97A02">
        <w:instrText xml:space="preserve">Excel.Sheet.8 "D:\\СхТ\\Каневское СП\\ST_v_2_0.xls" _1.2_текст!R108C1 </w:instrText>
      </w:r>
      <w:r>
        <w:instrText xml:space="preserve">\a \f 4 \h  \* MERGEFORMAT </w:instrText>
      </w:r>
      <w:r>
        <w:fldChar w:fldCharType="separate"/>
      </w:r>
    </w:p>
    <w:p w:rsidR="00D97A02" w:rsidRPr="00D97A02" w:rsidRDefault="00D97A02" w:rsidP="00D97A02">
      <w:pPr>
        <w:pStyle w:val="3"/>
        <w:rPr>
          <w:iCs/>
          <w:szCs w:val="24"/>
        </w:rPr>
      </w:pPr>
      <w:bookmarkStart w:id="53" w:name="_Toc413402093"/>
      <w:r w:rsidRPr="00D97A02">
        <w:rPr>
          <w:iCs/>
          <w:szCs w:val="24"/>
        </w:rPr>
        <w:t>с) Сведения   о   наличии   коммерческого   приборного   учета   тепловой энергии, отпущенной из тепловых сетей потребителям, и анализ планов по установке  приборов учета тепловой энергии и теплоносителя.</w:t>
      </w:r>
      <w:bookmarkEnd w:id="53"/>
    </w:p>
    <w:p w:rsidR="00726D79" w:rsidRPr="00A245DA" w:rsidRDefault="00AE220D" w:rsidP="00A245DA">
      <w:pPr>
        <w:ind w:firstLine="567"/>
        <w:rPr>
          <w:sz w:val="24"/>
          <w:szCs w:val="24"/>
        </w:rPr>
      </w:pPr>
      <w:r>
        <w:fldChar w:fldCharType="end"/>
      </w:r>
      <w:r w:rsidR="00A245DA" w:rsidRPr="00A245DA">
        <w:rPr>
          <w:sz w:val="24"/>
          <w:szCs w:val="24"/>
        </w:rPr>
        <w:t xml:space="preserve">Сведения о наличии </w:t>
      </w:r>
      <w:r w:rsidR="00A245DA" w:rsidRPr="00A245DA">
        <w:rPr>
          <w:iCs/>
          <w:sz w:val="24"/>
          <w:szCs w:val="24"/>
        </w:rPr>
        <w:t xml:space="preserve">коммерческого   приборного   учета   </w:t>
      </w:r>
      <w:proofErr w:type="gramStart"/>
      <w:r w:rsidR="00A245DA" w:rsidRPr="00A245DA">
        <w:rPr>
          <w:iCs/>
          <w:sz w:val="24"/>
          <w:szCs w:val="24"/>
        </w:rPr>
        <w:t>тепловой энергии, отпущенной из тепловых сетей потребителям</w:t>
      </w:r>
      <w:r w:rsidR="00A245DA">
        <w:rPr>
          <w:iCs/>
          <w:sz w:val="24"/>
          <w:szCs w:val="24"/>
        </w:rPr>
        <w:t xml:space="preserve"> представлены</w:t>
      </w:r>
      <w:proofErr w:type="gramEnd"/>
      <w:r w:rsidR="00A245DA">
        <w:rPr>
          <w:iCs/>
          <w:sz w:val="24"/>
          <w:szCs w:val="24"/>
        </w:rPr>
        <w:t xml:space="preserve"> в таблице 2.5</w:t>
      </w:r>
    </w:p>
    <w:p w:rsidR="00AE220D" w:rsidRDefault="00AE220D" w:rsidP="00726D79"/>
    <w:p w:rsidR="00A245DA" w:rsidRPr="00D97A02" w:rsidRDefault="00A245DA" w:rsidP="00A245DA">
      <w:pPr>
        <w:jc w:val="center"/>
        <w:rPr>
          <w:b/>
          <w:bCs/>
          <w:sz w:val="22"/>
          <w:szCs w:val="22"/>
        </w:rPr>
      </w:pPr>
      <w:r w:rsidRPr="00D97A02">
        <w:rPr>
          <w:b/>
          <w:bCs/>
          <w:sz w:val="22"/>
          <w:szCs w:val="22"/>
        </w:rPr>
        <w:t>Таблица  2.</w:t>
      </w:r>
      <w:r>
        <w:rPr>
          <w:b/>
          <w:bCs/>
          <w:sz w:val="22"/>
          <w:szCs w:val="22"/>
        </w:rPr>
        <w:t>5</w:t>
      </w:r>
      <w:r w:rsidRPr="00D97A02">
        <w:rPr>
          <w:b/>
          <w:bCs/>
          <w:sz w:val="22"/>
          <w:szCs w:val="22"/>
        </w:rPr>
        <w:t xml:space="preserve"> </w:t>
      </w:r>
      <w:r w:rsidRPr="00A245DA">
        <w:rPr>
          <w:b/>
          <w:bCs/>
          <w:sz w:val="22"/>
          <w:szCs w:val="22"/>
        </w:rPr>
        <w:t>Сведения о наличии коммерческого   приборного   учета   тепловой энергии, отпущенной из тепловых сетей потребителям</w:t>
      </w:r>
      <w:r w:rsidRPr="00D97A02">
        <w:rPr>
          <w:b/>
          <w:bCs/>
          <w:sz w:val="22"/>
          <w:szCs w:val="22"/>
        </w:rPr>
        <w:br/>
        <w:t>(Существующие источники тепловой энергии)</w:t>
      </w:r>
    </w:p>
    <w:p w:rsidR="00A245DA" w:rsidRDefault="00A245DA" w:rsidP="00726D79"/>
    <w:tbl>
      <w:tblPr>
        <w:tblStyle w:val="aa"/>
        <w:tblW w:w="0" w:type="auto"/>
        <w:tblLook w:val="04A0" w:firstRow="1" w:lastRow="0" w:firstColumn="1" w:lastColumn="0" w:noHBand="0" w:noVBand="1"/>
      </w:tblPr>
      <w:tblGrid>
        <w:gridCol w:w="860"/>
        <w:gridCol w:w="4000"/>
        <w:gridCol w:w="1500"/>
        <w:gridCol w:w="1720"/>
        <w:gridCol w:w="1220"/>
      </w:tblGrid>
      <w:tr w:rsidR="00A245DA" w:rsidRPr="00A245DA" w:rsidTr="00A245DA">
        <w:trPr>
          <w:trHeight w:val="915"/>
        </w:trPr>
        <w:tc>
          <w:tcPr>
            <w:tcW w:w="860" w:type="dxa"/>
            <w:noWrap/>
            <w:hideMark/>
          </w:tcPr>
          <w:p w:rsidR="00A245DA" w:rsidRPr="00A245DA" w:rsidRDefault="00A245DA" w:rsidP="00A245DA">
            <w:r w:rsidRPr="00A245DA">
              <w:t xml:space="preserve">№ </w:t>
            </w:r>
            <w:proofErr w:type="gramStart"/>
            <w:r w:rsidRPr="00A245DA">
              <w:t>п</w:t>
            </w:r>
            <w:proofErr w:type="gramEnd"/>
            <w:r w:rsidRPr="00A245DA">
              <w:t>/п</w:t>
            </w:r>
          </w:p>
        </w:tc>
        <w:tc>
          <w:tcPr>
            <w:tcW w:w="4000" w:type="dxa"/>
            <w:noWrap/>
            <w:hideMark/>
          </w:tcPr>
          <w:p w:rsidR="00A245DA" w:rsidRPr="00A245DA" w:rsidRDefault="00A245DA" w:rsidP="00A245DA">
            <w:r w:rsidRPr="00A245DA">
              <w:t>Источник теплоснабжения</w:t>
            </w:r>
          </w:p>
        </w:tc>
        <w:tc>
          <w:tcPr>
            <w:tcW w:w="1500" w:type="dxa"/>
            <w:hideMark/>
          </w:tcPr>
          <w:p w:rsidR="00A245DA" w:rsidRPr="00A245DA" w:rsidRDefault="00A245DA" w:rsidP="00A245DA">
            <w:r w:rsidRPr="00A245DA">
              <w:t>кол</w:t>
            </w:r>
            <w:proofErr w:type="gramStart"/>
            <w:r w:rsidRPr="00A245DA">
              <w:t>.</w:t>
            </w:r>
            <w:proofErr w:type="gramEnd"/>
            <w:r w:rsidRPr="00A245DA">
              <w:t xml:space="preserve"> </w:t>
            </w:r>
            <w:proofErr w:type="gramStart"/>
            <w:r w:rsidRPr="00A245DA">
              <w:t>п</w:t>
            </w:r>
            <w:proofErr w:type="gramEnd"/>
            <w:r w:rsidRPr="00A245DA">
              <w:t>отребителей</w:t>
            </w:r>
          </w:p>
        </w:tc>
        <w:tc>
          <w:tcPr>
            <w:tcW w:w="1720" w:type="dxa"/>
            <w:hideMark/>
          </w:tcPr>
          <w:p w:rsidR="00A245DA" w:rsidRPr="00A245DA" w:rsidRDefault="00A245DA" w:rsidP="00A245DA">
            <w:r w:rsidRPr="00A245DA">
              <w:t>в т.ч. оборудованных ИПУ</w:t>
            </w:r>
          </w:p>
        </w:tc>
        <w:tc>
          <w:tcPr>
            <w:tcW w:w="1220" w:type="dxa"/>
            <w:hideMark/>
          </w:tcPr>
          <w:p w:rsidR="00A245DA" w:rsidRPr="00A245DA" w:rsidRDefault="00A245DA" w:rsidP="00A245DA">
            <w:r w:rsidRPr="00A245DA">
              <w:t>от общего количества %</w:t>
            </w:r>
          </w:p>
        </w:tc>
      </w:tr>
      <w:tr w:rsidR="00A245DA" w:rsidRPr="00A245DA" w:rsidTr="00A245DA">
        <w:trPr>
          <w:trHeight w:val="300"/>
        </w:trPr>
        <w:tc>
          <w:tcPr>
            <w:tcW w:w="860" w:type="dxa"/>
            <w:vMerge w:val="restart"/>
            <w:noWrap/>
            <w:hideMark/>
          </w:tcPr>
          <w:p w:rsidR="00A245DA" w:rsidRPr="00A245DA" w:rsidRDefault="00A245DA" w:rsidP="00A245DA">
            <w:r w:rsidRPr="00A245DA">
              <w:t>1</w:t>
            </w:r>
          </w:p>
        </w:tc>
        <w:tc>
          <w:tcPr>
            <w:tcW w:w="4000" w:type="dxa"/>
            <w:noWrap/>
            <w:hideMark/>
          </w:tcPr>
          <w:p w:rsidR="00A245DA" w:rsidRPr="00A245DA" w:rsidRDefault="00A245DA">
            <w:r w:rsidRPr="00A245DA">
              <w:t>ст</w:t>
            </w:r>
            <w:proofErr w:type="gramStart"/>
            <w:r w:rsidRPr="00A245DA">
              <w:t>.К</w:t>
            </w:r>
            <w:proofErr w:type="gramEnd"/>
            <w:r w:rsidRPr="00A245DA">
              <w:t>аневская,ул.Октябрьская, 89</w:t>
            </w:r>
          </w:p>
        </w:tc>
        <w:tc>
          <w:tcPr>
            <w:tcW w:w="1500" w:type="dxa"/>
            <w:noWrap/>
            <w:hideMark/>
          </w:tcPr>
          <w:p w:rsidR="00A245DA" w:rsidRPr="00A245DA" w:rsidRDefault="00A245DA" w:rsidP="00A245DA">
            <w:r w:rsidRPr="00A245DA">
              <w:t>2</w:t>
            </w:r>
          </w:p>
        </w:tc>
        <w:tc>
          <w:tcPr>
            <w:tcW w:w="1720" w:type="dxa"/>
            <w:noWrap/>
            <w:hideMark/>
          </w:tcPr>
          <w:p w:rsidR="00A245DA" w:rsidRPr="00A245DA" w:rsidRDefault="00A245DA" w:rsidP="00A245DA">
            <w:r w:rsidRPr="00A245DA">
              <w:t>0</w:t>
            </w:r>
          </w:p>
        </w:tc>
        <w:tc>
          <w:tcPr>
            <w:tcW w:w="1220" w:type="dxa"/>
            <w:noWrap/>
            <w:hideMark/>
          </w:tcPr>
          <w:p w:rsidR="00A245DA" w:rsidRPr="00A245DA" w:rsidRDefault="00A245DA" w:rsidP="00A245DA">
            <w:r w:rsidRPr="00A245DA">
              <w:t>0,00</w:t>
            </w:r>
          </w:p>
        </w:tc>
      </w:tr>
      <w:tr w:rsidR="00A245DA" w:rsidRPr="00A245DA" w:rsidTr="00A245DA">
        <w:trPr>
          <w:trHeight w:val="300"/>
        </w:trPr>
        <w:tc>
          <w:tcPr>
            <w:tcW w:w="860" w:type="dxa"/>
            <w:vMerge/>
            <w:hideMark/>
          </w:tcPr>
          <w:p w:rsidR="00A245DA" w:rsidRPr="00A245DA" w:rsidRDefault="00A245DA"/>
        </w:tc>
        <w:tc>
          <w:tcPr>
            <w:tcW w:w="4000" w:type="dxa"/>
            <w:noWrap/>
            <w:hideMark/>
          </w:tcPr>
          <w:p w:rsidR="00A245DA" w:rsidRPr="00A245DA" w:rsidRDefault="00A245DA" w:rsidP="00A245DA">
            <w:r w:rsidRPr="00A245DA">
              <w:t>в т.ч. Население</w:t>
            </w:r>
          </w:p>
        </w:tc>
        <w:tc>
          <w:tcPr>
            <w:tcW w:w="1500" w:type="dxa"/>
            <w:noWrap/>
            <w:hideMark/>
          </w:tcPr>
          <w:p w:rsidR="00A245DA" w:rsidRPr="00A245DA" w:rsidRDefault="00A245DA" w:rsidP="00A245DA">
            <w:r w:rsidRPr="00A245DA">
              <w:t> </w:t>
            </w:r>
          </w:p>
        </w:tc>
        <w:tc>
          <w:tcPr>
            <w:tcW w:w="1720" w:type="dxa"/>
            <w:noWrap/>
            <w:hideMark/>
          </w:tcPr>
          <w:p w:rsidR="00A245DA" w:rsidRPr="00A245DA" w:rsidRDefault="00A245DA" w:rsidP="00A245DA">
            <w:r w:rsidRPr="00A245DA">
              <w:t> </w:t>
            </w:r>
          </w:p>
        </w:tc>
        <w:tc>
          <w:tcPr>
            <w:tcW w:w="1220" w:type="dxa"/>
            <w:noWrap/>
            <w:hideMark/>
          </w:tcPr>
          <w:p w:rsidR="00A245DA" w:rsidRPr="00A245DA" w:rsidRDefault="00A245DA" w:rsidP="00A245DA">
            <w:r w:rsidRPr="00A245DA">
              <w:t> </w:t>
            </w:r>
          </w:p>
        </w:tc>
      </w:tr>
      <w:tr w:rsidR="00A245DA" w:rsidRPr="00A245DA" w:rsidTr="00A245DA">
        <w:trPr>
          <w:trHeight w:val="300"/>
        </w:trPr>
        <w:tc>
          <w:tcPr>
            <w:tcW w:w="860" w:type="dxa"/>
            <w:vMerge/>
            <w:hideMark/>
          </w:tcPr>
          <w:p w:rsidR="00A245DA" w:rsidRPr="00A245DA" w:rsidRDefault="00A245DA"/>
        </w:tc>
        <w:tc>
          <w:tcPr>
            <w:tcW w:w="4000" w:type="dxa"/>
            <w:noWrap/>
            <w:hideMark/>
          </w:tcPr>
          <w:p w:rsidR="00A245DA" w:rsidRPr="00A245DA" w:rsidRDefault="00A245DA" w:rsidP="00A245DA">
            <w:r w:rsidRPr="00A245DA">
              <w:t>бюджетные организации</w:t>
            </w:r>
          </w:p>
        </w:tc>
        <w:tc>
          <w:tcPr>
            <w:tcW w:w="1500" w:type="dxa"/>
            <w:noWrap/>
            <w:hideMark/>
          </w:tcPr>
          <w:p w:rsidR="00A245DA" w:rsidRPr="00A245DA" w:rsidRDefault="00A245DA" w:rsidP="00A245DA">
            <w:r w:rsidRPr="00A245DA">
              <w:t>2</w:t>
            </w:r>
          </w:p>
        </w:tc>
        <w:tc>
          <w:tcPr>
            <w:tcW w:w="1720" w:type="dxa"/>
            <w:noWrap/>
            <w:hideMark/>
          </w:tcPr>
          <w:p w:rsidR="00A245DA" w:rsidRPr="00A245DA" w:rsidRDefault="00A245DA" w:rsidP="00A245DA">
            <w:r w:rsidRPr="00A245DA">
              <w:t>0</w:t>
            </w:r>
          </w:p>
        </w:tc>
        <w:tc>
          <w:tcPr>
            <w:tcW w:w="1220" w:type="dxa"/>
            <w:noWrap/>
            <w:hideMark/>
          </w:tcPr>
          <w:p w:rsidR="00A245DA" w:rsidRPr="00A245DA" w:rsidRDefault="00A245DA" w:rsidP="00A245DA">
            <w:r w:rsidRPr="00A245DA">
              <w:t>0,00</w:t>
            </w:r>
          </w:p>
        </w:tc>
      </w:tr>
      <w:tr w:rsidR="00A245DA" w:rsidRPr="00A245DA" w:rsidTr="00A245DA">
        <w:trPr>
          <w:trHeight w:val="315"/>
        </w:trPr>
        <w:tc>
          <w:tcPr>
            <w:tcW w:w="860" w:type="dxa"/>
            <w:vMerge/>
            <w:hideMark/>
          </w:tcPr>
          <w:p w:rsidR="00A245DA" w:rsidRPr="00A245DA" w:rsidRDefault="00A245DA"/>
        </w:tc>
        <w:tc>
          <w:tcPr>
            <w:tcW w:w="4000" w:type="dxa"/>
            <w:noWrap/>
            <w:hideMark/>
          </w:tcPr>
          <w:p w:rsidR="00A245DA" w:rsidRPr="00A245DA" w:rsidRDefault="00A245DA" w:rsidP="00A245DA">
            <w:r w:rsidRPr="00A245DA">
              <w:t>прочие организации</w:t>
            </w:r>
          </w:p>
        </w:tc>
        <w:tc>
          <w:tcPr>
            <w:tcW w:w="1500" w:type="dxa"/>
            <w:noWrap/>
            <w:hideMark/>
          </w:tcPr>
          <w:p w:rsidR="00A245DA" w:rsidRPr="00A245DA" w:rsidRDefault="00A245DA" w:rsidP="00A245DA">
            <w:r w:rsidRPr="00A245DA">
              <w:t> </w:t>
            </w:r>
          </w:p>
        </w:tc>
        <w:tc>
          <w:tcPr>
            <w:tcW w:w="1720" w:type="dxa"/>
            <w:noWrap/>
            <w:hideMark/>
          </w:tcPr>
          <w:p w:rsidR="00A245DA" w:rsidRPr="00A245DA" w:rsidRDefault="00A245DA" w:rsidP="00A245DA">
            <w:r w:rsidRPr="00A245DA">
              <w:t> </w:t>
            </w:r>
          </w:p>
        </w:tc>
        <w:tc>
          <w:tcPr>
            <w:tcW w:w="1220" w:type="dxa"/>
            <w:noWrap/>
            <w:hideMark/>
          </w:tcPr>
          <w:p w:rsidR="00A245DA" w:rsidRPr="00A245DA" w:rsidRDefault="00A245DA" w:rsidP="00A245DA">
            <w:r w:rsidRPr="00A245DA">
              <w:t> </w:t>
            </w:r>
          </w:p>
        </w:tc>
      </w:tr>
      <w:tr w:rsidR="00A245DA" w:rsidRPr="00A245DA" w:rsidTr="00A245DA">
        <w:trPr>
          <w:trHeight w:val="300"/>
        </w:trPr>
        <w:tc>
          <w:tcPr>
            <w:tcW w:w="860" w:type="dxa"/>
            <w:vMerge w:val="restart"/>
            <w:noWrap/>
            <w:hideMark/>
          </w:tcPr>
          <w:p w:rsidR="00A245DA" w:rsidRPr="00A245DA" w:rsidRDefault="00A245DA" w:rsidP="00A245DA">
            <w:r w:rsidRPr="00A245DA">
              <w:t>2</w:t>
            </w:r>
          </w:p>
        </w:tc>
        <w:tc>
          <w:tcPr>
            <w:tcW w:w="4000" w:type="dxa"/>
            <w:noWrap/>
            <w:hideMark/>
          </w:tcPr>
          <w:p w:rsidR="00A245DA" w:rsidRPr="00A245DA" w:rsidRDefault="00A245DA">
            <w:r w:rsidRPr="00A245DA">
              <w:t>ст</w:t>
            </w:r>
            <w:proofErr w:type="gramStart"/>
            <w:r w:rsidRPr="00A245DA">
              <w:t>.К</w:t>
            </w:r>
            <w:proofErr w:type="gramEnd"/>
            <w:r w:rsidRPr="00A245DA">
              <w:t>аневская,ул.Чигиринская,72</w:t>
            </w:r>
          </w:p>
        </w:tc>
        <w:tc>
          <w:tcPr>
            <w:tcW w:w="1500" w:type="dxa"/>
            <w:noWrap/>
            <w:hideMark/>
          </w:tcPr>
          <w:p w:rsidR="00A245DA" w:rsidRPr="00A245DA" w:rsidRDefault="00A245DA" w:rsidP="00A245DA">
            <w:r w:rsidRPr="00A245DA">
              <w:t>9</w:t>
            </w:r>
          </w:p>
        </w:tc>
        <w:tc>
          <w:tcPr>
            <w:tcW w:w="1720" w:type="dxa"/>
            <w:noWrap/>
            <w:hideMark/>
          </w:tcPr>
          <w:p w:rsidR="00A245DA" w:rsidRPr="00A245DA" w:rsidRDefault="00A245DA" w:rsidP="00A245DA">
            <w:r w:rsidRPr="00A245DA">
              <w:t>0</w:t>
            </w:r>
          </w:p>
        </w:tc>
        <w:tc>
          <w:tcPr>
            <w:tcW w:w="1220" w:type="dxa"/>
            <w:noWrap/>
            <w:hideMark/>
          </w:tcPr>
          <w:p w:rsidR="00A245DA" w:rsidRPr="00A245DA" w:rsidRDefault="00A245DA" w:rsidP="00A245DA">
            <w:r w:rsidRPr="00A245DA">
              <w:t>0,00</w:t>
            </w:r>
          </w:p>
        </w:tc>
      </w:tr>
      <w:tr w:rsidR="00A245DA" w:rsidRPr="00A245DA" w:rsidTr="00A245DA">
        <w:trPr>
          <w:trHeight w:val="300"/>
        </w:trPr>
        <w:tc>
          <w:tcPr>
            <w:tcW w:w="860" w:type="dxa"/>
            <w:vMerge/>
            <w:hideMark/>
          </w:tcPr>
          <w:p w:rsidR="00A245DA" w:rsidRPr="00A245DA" w:rsidRDefault="00A245DA"/>
        </w:tc>
        <w:tc>
          <w:tcPr>
            <w:tcW w:w="4000" w:type="dxa"/>
            <w:noWrap/>
            <w:hideMark/>
          </w:tcPr>
          <w:p w:rsidR="00A245DA" w:rsidRPr="00A245DA" w:rsidRDefault="00A245DA" w:rsidP="00A245DA">
            <w:r w:rsidRPr="00A245DA">
              <w:t>в т.ч. Население</w:t>
            </w:r>
          </w:p>
        </w:tc>
        <w:tc>
          <w:tcPr>
            <w:tcW w:w="1500" w:type="dxa"/>
            <w:noWrap/>
            <w:hideMark/>
          </w:tcPr>
          <w:p w:rsidR="00A245DA" w:rsidRPr="00A245DA" w:rsidRDefault="00A245DA" w:rsidP="00A245DA">
            <w:r w:rsidRPr="00A245DA">
              <w:t> </w:t>
            </w:r>
          </w:p>
        </w:tc>
        <w:tc>
          <w:tcPr>
            <w:tcW w:w="1720" w:type="dxa"/>
            <w:noWrap/>
            <w:hideMark/>
          </w:tcPr>
          <w:p w:rsidR="00A245DA" w:rsidRPr="00A245DA" w:rsidRDefault="00A245DA" w:rsidP="00A245DA">
            <w:r w:rsidRPr="00A245DA">
              <w:t> </w:t>
            </w:r>
          </w:p>
        </w:tc>
        <w:tc>
          <w:tcPr>
            <w:tcW w:w="1220" w:type="dxa"/>
            <w:noWrap/>
            <w:hideMark/>
          </w:tcPr>
          <w:p w:rsidR="00A245DA" w:rsidRPr="00A245DA" w:rsidRDefault="00A245DA" w:rsidP="00A245DA">
            <w:r w:rsidRPr="00A245DA">
              <w:t> </w:t>
            </w:r>
          </w:p>
        </w:tc>
      </w:tr>
      <w:tr w:rsidR="00A245DA" w:rsidRPr="00A245DA" w:rsidTr="00A245DA">
        <w:trPr>
          <w:trHeight w:val="300"/>
        </w:trPr>
        <w:tc>
          <w:tcPr>
            <w:tcW w:w="860" w:type="dxa"/>
            <w:vMerge/>
            <w:hideMark/>
          </w:tcPr>
          <w:p w:rsidR="00A245DA" w:rsidRPr="00A245DA" w:rsidRDefault="00A245DA"/>
        </w:tc>
        <w:tc>
          <w:tcPr>
            <w:tcW w:w="4000" w:type="dxa"/>
            <w:noWrap/>
            <w:hideMark/>
          </w:tcPr>
          <w:p w:rsidR="00A245DA" w:rsidRPr="00A245DA" w:rsidRDefault="00A245DA" w:rsidP="00A245DA">
            <w:r w:rsidRPr="00A245DA">
              <w:t>бюджетные организации</w:t>
            </w:r>
          </w:p>
        </w:tc>
        <w:tc>
          <w:tcPr>
            <w:tcW w:w="1500" w:type="dxa"/>
            <w:noWrap/>
            <w:hideMark/>
          </w:tcPr>
          <w:p w:rsidR="00A245DA" w:rsidRPr="00A245DA" w:rsidRDefault="00A245DA" w:rsidP="00A245DA">
            <w:r w:rsidRPr="00A245DA">
              <w:t>8</w:t>
            </w:r>
          </w:p>
        </w:tc>
        <w:tc>
          <w:tcPr>
            <w:tcW w:w="1720" w:type="dxa"/>
            <w:noWrap/>
            <w:hideMark/>
          </w:tcPr>
          <w:p w:rsidR="00A245DA" w:rsidRPr="00A245DA" w:rsidRDefault="00A245DA" w:rsidP="00A245DA">
            <w:r w:rsidRPr="00A245DA">
              <w:t>0</w:t>
            </w:r>
          </w:p>
        </w:tc>
        <w:tc>
          <w:tcPr>
            <w:tcW w:w="1220" w:type="dxa"/>
            <w:noWrap/>
            <w:hideMark/>
          </w:tcPr>
          <w:p w:rsidR="00A245DA" w:rsidRPr="00A245DA" w:rsidRDefault="00A245DA" w:rsidP="00A245DA">
            <w:r w:rsidRPr="00A245DA">
              <w:t>0,00</w:t>
            </w:r>
          </w:p>
        </w:tc>
      </w:tr>
      <w:tr w:rsidR="00A245DA" w:rsidRPr="00A245DA" w:rsidTr="00A245DA">
        <w:trPr>
          <w:trHeight w:val="315"/>
        </w:trPr>
        <w:tc>
          <w:tcPr>
            <w:tcW w:w="860" w:type="dxa"/>
            <w:vMerge/>
            <w:hideMark/>
          </w:tcPr>
          <w:p w:rsidR="00A245DA" w:rsidRPr="00A245DA" w:rsidRDefault="00A245DA"/>
        </w:tc>
        <w:tc>
          <w:tcPr>
            <w:tcW w:w="4000" w:type="dxa"/>
            <w:noWrap/>
            <w:hideMark/>
          </w:tcPr>
          <w:p w:rsidR="00A245DA" w:rsidRPr="00A245DA" w:rsidRDefault="00A245DA" w:rsidP="00A245DA">
            <w:r w:rsidRPr="00A245DA">
              <w:t>прочие организации</w:t>
            </w:r>
          </w:p>
        </w:tc>
        <w:tc>
          <w:tcPr>
            <w:tcW w:w="1500" w:type="dxa"/>
            <w:noWrap/>
            <w:hideMark/>
          </w:tcPr>
          <w:p w:rsidR="00A245DA" w:rsidRPr="00A245DA" w:rsidRDefault="00A245DA" w:rsidP="00A245DA">
            <w:r w:rsidRPr="00A245DA">
              <w:t>1</w:t>
            </w:r>
          </w:p>
        </w:tc>
        <w:tc>
          <w:tcPr>
            <w:tcW w:w="1720" w:type="dxa"/>
            <w:noWrap/>
            <w:hideMark/>
          </w:tcPr>
          <w:p w:rsidR="00A245DA" w:rsidRPr="00A245DA" w:rsidRDefault="00A245DA" w:rsidP="00A245DA">
            <w:r w:rsidRPr="00A245DA">
              <w:t>0</w:t>
            </w:r>
          </w:p>
        </w:tc>
        <w:tc>
          <w:tcPr>
            <w:tcW w:w="1220" w:type="dxa"/>
            <w:noWrap/>
            <w:hideMark/>
          </w:tcPr>
          <w:p w:rsidR="00A245DA" w:rsidRPr="00A245DA" w:rsidRDefault="00A245DA" w:rsidP="00A245DA">
            <w:r w:rsidRPr="00A245DA">
              <w:t>0,00</w:t>
            </w:r>
          </w:p>
        </w:tc>
      </w:tr>
      <w:tr w:rsidR="00A245DA" w:rsidRPr="00A245DA" w:rsidTr="00A245DA">
        <w:trPr>
          <w:trHeight w:val="300"/>
        </w:trPr>
        <w:tc>
          <w:tcPr>
            <w:tcW w:w="860" w:type="dxa"/>
            <w:vMerge w:val="restart"/>
            <w:noWrap/>
            <w:hideMark/>
          </w:tcPr>
          <w:p w:rsidR="00A245DA" w:rsidRPr="00A245DA" w:rsidRDefault="00A245DA" w:rsidP="00A245DA">
            <w:r w:rsidRPr="00A245DA">
              <w:t>3</w:t>
            </w:r>
          </w:p>
        </w:tc>
        <w:tc>
          <w:tcPr>
            <w:tcW w:w="4000" w:type="dxa"/>
            <w:noWrap/>
            <w:hideMark/>
          </w:tcPr>
          <w:p w:rsidR="00A245DA" w:rsidRPr="00A245DA" w:rsidRDefault="00A245DA">
            <w:r w:rsidRPr="00A245DA">
              <w:t>ст</w:t>
            </w:r>
            <w:proofErr w:type="gramStart"/>
            <w:r w:rsidRPr="00A245DA">
              <w:t>.К</w:t>
            </w:r>
            <w:proofErr w:type="gramEnd"/>
            <w:r w:rsidRPr="00A245DA">
              <w:t>аневская,ул.Горького, 64</w:t>
            </w:r>
          </w:p>
        </w:tc>
        <w:tc>
          <w:tcPr>
            <w:tcW w:w="1500" w:type="dxa"/>
            <w:noWrap/>
            <w:hideMark/>
          </w:tcPr>
          <w:p w:rsidR="00A245DA" w:rsidRPr="00A245DA" w:rsidRDefault="00A245DA" w:rsidP="00A245DA">
            <w:r w:rsidRPr="00A245DA">
              <w:t>11</w:t>
            </w:r>
          </w:p>
        </w:tc>
        <w:tc>
          <w:tcPr>
            <w:tcW w:w="1720" w:type="dxa"/>
            <w:noWrap/>
            <w:hideMark/>
          </w:tcPr>
          <w:p w:rsidR="00A245DA" w:rsidRPr="00A245DA" w:rsidRDefault="00A245DA" w:rsidP="00A245DA">
            <w:r w:rsidRPr="00A245DA">
              <w:t>11</w:t>
            </w:r>
          </w:p>
        </w:tc>
        <w:tc>
          <w:tcPr>
            <w:tcW w:w="1220" w:type="dxa"/>
            <w:noWrap/>
            <w:hideMark/>
          </w:tcPr>
          <w:p w:rsidR="00A245DA" w:rsidRPr="00A245DA" w:rsidRDefault="00A245DA" w:rsidP="00A245DA">
            <w:r w:rsidRPr="00A245DA">
              <w:t>100,00</w:t>
            </w:r>
          </w:p>
        </w:tc>
      </w:tr>
      <w:tr w:rsidR="00A245DA" w:rsidRPr="00A245DA" w:rsidTr="00A245DA">
        <w:trPr>
          <w:trHeight w:val="300"/>
        </w:trPr>
        <w:tc>
          <w:tcPr>
            <w:tcW w:w="860" w:type="dxa"/>
            <w:vMerge/>
            <w:hideMark/>
          </w:tcPr>
          <w:p w:rsidR="00A245DA" w:rsidRPr="00A245DA" w:rsidRDefault="00A245DA"/>
        </w:tc>
        <w:tc>
          <w:tcPr>
            <w:tcW w:w="4000" w:type="dxa"/>
            <w:noWrap/>
            <w:hideMark/>
          </w:tcPr>
          <w:p w:rsidR="00A245DA" w:rsidRPr="00A245DA" w:rsidRDefault="00A245DA" w:rsidP="00A245DA">
            <w:r w:rsidRPr="00A245DA">
              <w:t>в т.ч. Население</w:t>
            </w:r>
          </w:p>
        </w:tc>
        <w:tc>
          <w:tcPr>
            <w:tcW w:w="1500" w:type="dxa"/>
            <w:noWrap/>
            <w:hideMark/>
          </w:tcPr>
          <w:p w:rsidR="00A245DA" w:rsidRPr="00A245DA" w:rsidRDefault="00A245DA" w:rsidP="00A245DA">
            <w:r w:rsidRPr="00A245DA">
              <w:t> </w:t>
            </w:r>
          </w:p>
        </w:tc>
        <w:tc>
          <w:tcPr>
            <w:tcW w:w="1720" w:type="dxa"/>
            <w:noWrap/>
            <w:hideMark/>
          </w:tcPr>
          <w:p w:rsidR="00A245DA" w:rsidRPr="00A245DA" w:rsidRDefault="00A245DA" w:rsidP="00A245DA">
            <w:r w:rsidRPr="00A245DA">
              <w:t> </w:t>
            </w:r>
          </w:p>
        </w:tc>
        <w:tc>
          <w:tcPr>
            <w:tcW w:w="1220" w:type="dxa"/>
            <w:noWrap/>
            <w:hideMark/>
          </w:tcPr>
          <w:p w:rsidR="00A245DA" w:rsidRPr="00A245DA" w:rsidRDefault="00A245DA" w:rsidP="00A245DA">
            <w:r w:rsidRPr="00A245DA">
              <w:t> </w:t>
            </w:r>
          </w:p>
        </w:tc>
      </w:tr>
      <w:tr w:rsidR="00A245DA" w:rsidRPr="00A245DA" w:rsidTr="00A245DA">
        <w:trPr>
          <w:trHeight w:val="300"/>
        </w:trPr>
        <w:tc>
          <w:tcPr>
            <w:tcW w:w="860" w:type="dxa"/>
            <w:vMerge/>
            <w:hideMark/>
          </w:tcPr>
          <w:p w:rsidR="00A245DA" w:rsidRPr="00A245DA" w:rsidRDefault="00A245DA"/>
        </w:tc>
        <w:tc>
          <w:tcPr>
            <w:tcW w:w="4000" w:type="dxa"/>
            <w:noWrap/>
            <w:hideMark/>
          </w:tcPr>
          <w:p w:rsidR="00A245DA" w:rsidRPr="00A245DA" w:rsidRDefault="00A245DA" w:rsidP="00A245DA">
            <w:r w:rsidRPr="00A245DA">
              <w:t>бюджетные организации</w:t>
            </w:r>
          </w:p>
        </w:tc>
        <w:tc>
          <w:tcPr>
            <w:tcW w:w="1500" w:type="dxa"/>
            <w:noWrap/>
            <w:hideMark/>
          </w:tcPr>
          <w:p w:rsidR="00A245DA" w:rsidRPr="00A245DA" w:rsidRDefault="00A245DA" w:rsidP="00A245DA">
            <w:r w:rsidRPr="00A245DA">
              <w:t>2</w:t>
            </w:r>
          </w:p>
        </w:tc>
        <w:tc>
          <w:tcPr>
            <w:tcW w:w="1720" w:type="dxa"/>
            <w:noWrap/>
            <w:hideMark/>
          </w:tcPr>
          <w:p w:rsidR="00A245DA" w:rsidRPr="00A245DA" w:rsidRDefault="00A245DA" w:rsidP="00A245DA">
            <w:r w:rsidRPr="00A245DA">
              <w:t>2</w:t>
            </w:r>
          </w:p>
        </w:tc>
        <w:tc>
          <w:tcPr>
            <w:tcW w:w="1220" w:type="dxa"/>
            <w:noWrap/>
            <w:hideMark/>
          </w:tcPr>
          <w:p w:rsidR="00A245DA" w:rsidRPr="00A245DA" w:rsidRDefault="00A245DA" w:rsidP="00A245DA">
            <w:r w:rsidRPr="00A245DA">
              <w:t>100,00</w:t>
            </w:r>
          </w:p>
        </w:tc>
      </w:tr>
      <w:tr w:rsidR="00A245DA" w:rsidRPr="00A245DA" w:rsidTr="00A245DA">
        <w:trPr>
          <w:trHeight w:val="315"/>
        </w:trPr>
        <w:tc>
          <w:tcPr>
            <w:tcW w:w="860" w:type="dxa"/>
            <w:vMerge/>
            <w:hideMark/>
          </w:tcPr>
          <w:p w:rsidR="00A245DA" w:rsidRPr="00A245DA" w:rsidRDefault="00A245DA"/>
        </w:tc>
        <w:tc>
          <w:tcPr>
            <w:tcW w:w="4000" w:type="dxa"/>
            <w:noWrap/>
            <w:hideMark/>
          </w:tcPr>
          <w:p w:rsidR="00A245DA" w:rsidRPr="00A245DA" w:rsidRDefault="00A245DA" w:rsidP="00A245DA">
            <w:r w:rsidRPr="00A245DA">
              <w:t>прочие организации</w:t>
            </w:r>
          </w:p>
        </w:tc>
        <w:tc>
          <w:tcPr>
            <w:tcW w:w="1500" w:type="dxa"/>
            <w:noWrap/>
            <w:hideMark/>
          </w:tcPr>
          <w:p w:rsidR="00A245DA" w:rsidRPr="00A245DA" w:rsidRDefault="00A245DA" w:rsidP="00A245DA">
            <w:r w:rsidRPr="00A245DA">
              <w:t>9</w:t>
            </w:r>
          </w:p>
        </w:tc>
        <w:tc>
          <w:tcPr>
            <w:tcW w:w="1720" w:type="dxa"/>
            <w:noWrap/>
            <w:hideMark/>
          </w:tcPr>
          <w:p w:rsidR="00A245DA" w:rsidRPr="00A245DA" w:rsidRDefault="00A245DA" w:rsidP="00A245DA">
            <w:r w:rsidRPr="00A245DA">
              <w:t>9</w:t>
            </w:r>
          </w:p>
        </w:tc>
        <w:tc>
          <w:tcPr>
            <w:tcW w:w="1220" w:type="dxa"/>
            <w:noWrap/>
            <w:hideMark/>
          </w:tcPr>
          <w:p w:rsidR="00A245DA" w:rsidRPr="00A245DA" w:rsidRDefault="00A245DA" w:rsidP="00A245DA">
            <w:r w:rsidRPr="00A245DA">
              <w:t>100,00</w:t>
            </w:r>
          </w:p>
        </w:tc>
      </w:tr>
      <w:tr w:rsidR="00A245DA" w:rsidRPr="00A245DA" w:rsidTr="00A245DA">
        <w:trPr>
          <w:trHeight w:val="300"/>
        </w:trPr>
        <w:tc>
          <w:tcPr>
            <w:tcW w:w="860" w:type="dxa"/>
            <w:vMerge w:val="restart"/>
            <w:noWrap/>
            <w:hideMark/>
          </w:tcPr>
          <w:p w:rsidR="00A245DA" w:rsidRPr="00A245DA" w:rsidRDefault="00A245DA" w:rsidP="00A245DA">
            <w:r w:rsidRPr="00A245DA">
              <w:t>4</w:t>
            </w:r>
          </w:p>
        </w:tc>
        <w:tc>
          <w:tcPr>
            <w:tcW w:w="4000" w:type="dxa"/>
            <w:noWrap/>
            <w:hideMark/>
          </w:tcPr>
          <w:p w:rsidR="00A245DA" w:rsidRPr="00A245DA" w:rsidRDefault="00A245DA">
            <w:r w:rsidRPr="00A245DA">
              <w:t>ст</w:t>
            </w:r>
            <w:proofErr w:type="gramStart"/>
            <w:r w:rsidRPr="00A245DA">
              <w:t>.К</w:t>
            </w:r>
            <w:proofErr w:type="gramEnd"/>
            <w:r w:rsidRPr="00A245DA">
              <w:t>аневская,ул.Вокзальная, 130</w:t>
            </w:r>
          </w:p>
        </w:tc>
        <w:tc>
          <w:tcPr>
            <w:tcW w:w="1500" w:type="dxa"/>
            <w:noWrap/>
            <w:hideMark/>
          </w:tcPr>
          <w:p w:rsidR="00A245DA" w:rsidRPr="00A245DA" w:rsidRDefault="00A245DA" w:rsidP="00A245DA">
            <w:r w:rsidRPr="00A245DA">
              <w:t>3</w:t>
            </w:r>
          </w:p>
        </w:tc>
        <w:tc>
          <w:tcPr>
            <w:tcW w:w="1720" w:type="dxa"/>
            <w:noWrap/>
            <w:hideMark/>
          </w:tcPr>
          <w:p w:rsidR="00A245DA" w:rsidRPr="00A245DA" w:rsidRDefault="00A245DA" w:rsidP="00A245DA">
            <w:r w:rsidRPr="00A245DA">
              <w:t>3</w:t>
            </w:r>
          </w:p>
        </w:tc>
        <w:tc>
          <w:tcPr>
            <w:tcW w:w="1220" w:type="dxa"/>
            <w:noWrap/>
            <w:hideMark/>
          </w:tcPr>
          <w:p w:rsidR="00A245DA" w:rsidRPr="00A245DA" w:rsidRDefault="00A245DA" w:rsidP="00A245DA">
            <w:r w:rsidRPr="00A245DA">
              <w:t>100,00</w:t>
            </w:r>
          </w:p>
        </w:tc>
      </w:tr>
      <w:tr w:rsidR="00A245DA" w:rsidRPr="00A245DA" w:rsidTr="00A245DA">
        <w:trPr>
          <w:trHeight w:val="300"/>
        </w:trPr>
        <w:tc>
          <w:tcPr>
            <w:tcW w:w="860" w:type="dxa"/>
            <w:vMerge/>
            <w:hideMark/>
          </w:tcPr>
          <w:p w:rsidR="00A245DA" w:rsidRPr="00A245DA" w:rsidRDefault="00A245DA"/>
        </w:tc>
        <w:tc>
          <w:tcPr>
            <w:tcW w:w="4000" w:type="dxa"/>
            <w:noWrap/>
            <w:hideMark/>
          </w:tcPr>
          <w:p w:rsidR="00A245DA" w:rsidRPr="00A245DA" w:rsidRDefault="00A245DA" w:rsidP="00A245DA">
            <w:r w:rsidRPr="00A245DA">
              <w:t>в т.ч. Население</w:t>
            </w:r>
          </w:p>
        </w:tc>
        <w:tc>
          <w:tcPr>
            <w:tcW w:w="1500" w:type="dxa"/>
            <w:noWrap/>
            <w:hideMark/>
          </w:tcPr>
          <w:p w:rsidR="00A245DA" w:rsidRPr="00A245DA" w:rsidRDefault="00A245DA" w:rsidP="00A245DA">
            <w:r w:rsidRPr="00A245DA">
              <w:t> </w:t>
            </w:r>
          </w:p>
        </w:tc>
        <w:tc>
          <w:tcPr>
            <w:tcW w:w="1720" w:type="dxa"/>
            <w:noWrap/>
            <w:hideMark/>
          </w:tcPr>
          <w:p w:rsidR="00A245DA" w:rsidRPr="00A245DA" w:rsidRDefault="00A245DA" w:rsidP="00A245DA">
            <w:r w:rsidRPr="00A245DA">
              <w:t> </w:t>
            </w:r>
          </w:p>
        </w:tc>
        <w:tc>
          <w:tcPr>
            <w:tcW w:w="1220" w:type="dxa"/>
            <w:noWrap/>
            <w:hideMark/>
          </w:tcPr>
          <w:p w:rsidR="00A245DA" w:rsidRPr="00A245DA" w:rsidRDefault="00A245DA" w:rsidP="00A245DA">
            <w:r w:rsidRPr="00A245DA">
              <w:t> </w:t>
            </w:r>
          </w:p>
        </w:tc>
      </w:tr>
      <w:tr w:rsidR="00A245DA" w:rsidRPr="00A245DA" w:rsidTr="00A245DA">
        <w:trPr>
          <w:trHeight w:val="300"/>
        </w:trPr>
        <w:tc>
          <w:tcPr>
            <w:tcW w:w="860" w:type="dxa"/>
            <w:vMerge/>
            <w:hideMark/>
          </w:tcPr>
          <w:p w:rsidR="00A245DA" w:rsidRPr="00A245DA" w:rsidRDefault="00A245DA"/>
        </w:tc>
        <w:tc>
          <w:tcPr>
            <w:tcW w:w="4000" w:type="dxa"/>
            <w:noWrap/>
            <w:hideMark/>
          </w:tcPr>
          <w:p w:rsidR="00A245DA" w:rsidRPr="00A245DA" w:rsidRDefault="00A245DA" w:rsidP="00A245DA">
            <w:r w:rsidRPr="00A245DA">
              <w:t>бюджетные организации</w:t>
            </w:r>
          </w:p>
        </w:tc>
        <w:tc>
          <w:tcPr>
            <w:tcW w:w="1500" w:type="dxa"/>
            <w:noWrap/>
            <w:hideMark/>
          </w:tcPr>
          <w:p w:rsidR="00A245DA" w:rsidRPr="00A245DA" w:rsidRDefault="00A245DA" w:rsidP="00A245DA">
            <w:r w:rsidRPr="00A245DA">
              <w:t>3</w:t>
            </w:r>
          </w:p>
        </w:tc>
        <w:tc>
          <w:tcPr>
            <w:tcW w:w="1720" w:type="dxa"/>
            <w:noWrap/>
            <w:hideMark/>
          </w:tcPr>
          <w:p w:rsidR="00A245DA" w:rsidRPr="00A245DA" w:rsidRDefault="00A245DA" w:rsidP="00A245DA">
            <w:r w:rsidRPr="00A245DA">
              <w:t>3</w:t>
            </w:r>
          </w:p>
        </w:tc>
        <w:tc>
          <w:tcPr>
            <w:tcW w:w="1220" w:type="dxa"/>
            <w:noWrap/>
            <w:hideMark/>
          </w:tcPr>
          <w:p w:rsidR="00A245DA" w:rsidRPr="00A245DA" w:rsidRDefault="00A245DA" w:rsidP="00A245DA">
            <w:r w:rsidRPr="00A245DA">
              <w:t>100,00</w:t>
            </w:r>
          </w:p>
        </w:tc>
      </w:tr>
      <w:tr w:rsidR="00A245DA" w:rsidRPr="00A245DA" w:rsidTr="00A245DA">
        <w:trPr>
          <w:trHeight w:val="315"/>
        </w:trPr>
        <w:tc>
          <w:tcPr>
            <w:tcW w:w="860" w:type="dxa"/>
            <w:vMerge/>
            <w:hideMark/>
          </w:tcPr>
          <w:p w:rsidR="00A245DA" w:rsidRPr="00A245DA" w:rsidRDefault="00A245DA"/>
        </w:tc>
        <w:tc>
          <w:tcPr>
            <w:tcW w:w="4000" w:type="dxa"/>
            <w:noWrap/>
            <w:hideMark/>
          </w:tcPr>
          <w:p w:rsidR="00A245DA" w:rsidRPr="00A245DA" w:rsidRDefault="00A245DA" w:rsidP="00A245DA">
            <w:r w:rsidRPr="00A245DA">
              <w:t>прочие организации</w:t>
            </w:r>
          </w:p>
        </w:tc>
        <w:tc>
          <w:tcPr>
            <w:tcW w:w="1500" w:type="dxa"/>
            <w:noWrap/>
            <w:hideMark/>
          </w:tcPr>
          <w:p w:rsidR="00A245DA" w:rsidRPr="00A245DA" w:rsidRDefault="00A245DA" w:rsidP="00A245DA">
            <w:r w:rsidRPr="00A245DA">
              <w:t> </w:t>
            </w:r>
          </w:p>
        </w:tc>
        <w:tc>
          <w:tcPr>
            <w:tcW w:w="1720" w:type="dxa"/>
            <w:noWrap/>
            <w:hideMark/>
          </w:tcPr>
          <w:p w:rsidR="00A245DA" w:rsidRPr="00A245DA" w:rsidRDefault="00A245DA" w:rsidP="00A245DA">
            <w:r w:rsidRPr="00A245DA">
              <w:t> </w:t>
            </w:r>
          </w:p>
        </w:tc>
        <w:tc>
          <w:tcPr>
            <w:tcW w:w="1220" w:type="dxa"/>
            <w:noWrap/>
            <w:hideMark/>
          </w:tcPr>
          <w:p w:rsidR="00A245DA" w:rsidRPr="00A245DA" w:rsidRDefault="00A245DA" w:rsidP="00A245DA">
            <w:r w:rsidRPr="00A245DA">
              <w:t> </w:t>
            </w:r>
          </w:p>
        </w:tc>
      </w:tr>
      <w:tr w:rsidR="00A245DA" w:rsidRPr="00A245DA" w:rsidTr="00A245DA">
        <w:trPr>
          <w:trHeight w:val="300"/>
        </w:trPr>
        <w:tc>
          <w:tcPr>
            <w:tcW w:w="860" w:type="dxa"/>
            <w:vMerge w:val="restart"/>
            <w:noWrap/>
            <w:hideMark/>
          </w:tcPr>
          <w:p w:rsidR="00A245DA" w:rsidRPr="00A245DA" w:rsidRDefault="00A245DA" w:rsidP="00A245DA">
            <w:r w:rsidRPr="00A245DA">
              <w:t>5</w:t>
            </w:r>
          </w:p>
        </w:tc>
        <w:tc>
          <w:tcPr>
            <w:tcW w:w="4000" w:type="dxa"/>
            <w:noWrap/>
            <w:hideMark/>
          </w:tcPr>
          <w:p w:rsidR="00A245DA" w:rsidRPr="00A245DA" w:rsidRDefault="00A245DA">
            <w:r w:rsidRPr="00A245DA">
              <w:t>ст</w:t>
            </w:r>
            <w:proofErr w:type="gramStart"/>
            <w:r w:rsidRPr="00A245DA">
              <w:t>.К</w:t>
            </w:r>
            <w:proofErr w:type="gramEnd"/>
            <w:r w:rsidRPr="00A245DA">
              <w:t>аневская,ул.Айвазовского,23</w:t>
            </w:r>
          </w:p>
        </w:tc>
        <w:tc>
          <w:tcPr>
            <w:tcW w:w="1500" w:type="dxa"/>
            <w:noWrap/>
            <w:hideMark/>
          </w:tcPr>
          <w:p w:rsidR="00A245DA" w:rsidRPr="00A245DA" w:rsidRDefault="00A245DA" w:rsidP="00A245DA">
            <w:r w:rsidRPr="00A245DA">
              <w:t>1</w:t>
            </w:r>
          </w:p>
        </w:tc>
        <w:tc>
          <w:tcPr>
            <w:tcW w:w="1720" w:type="dxa"/>
            <w:noWrap/>
            <w:hideMark/>
          </w:tcPr>
          <w:p w:rsidR="00A245DA" w:rsidRPr="00A245DA" w:rsidRDefault="00A245DA" w:rsidP="00A245DA">
            <w:r w:rsidRPr="00A245DA">
              <w:t>1</w:t>
            </w:r>
          </w:p>
        </w:tc>
        <w:tc>
          <w:tcPr>
            <w:tcW w:w="1220" w:type="dxa"/>
            <w:noWrap/>
            <w:hideMark/>
          </w:tcPr>
          <w:p w:rsidR="00A245DA" w:rsidRPr="00A245DA" w:rsidRDefault="00A245DA" w:rsidP="00A245DA">
            <w:r w:rsidRPr="00A245DA">
              <w:t>100,00</w:t>
            </w:r>
          </w:p>
        </w:tc>
      </w:tr>
      <w:tr w:rsidR="00A245DA" w:rsidRPr="00A245DA" w:rsidTr="00A245DA">
        <w:trPr>
          <w:trHeight w:val="300"/>
        </w:trPr>
        <w:tc>
          <w:tcPr>
            <w:tcW w:w="860" w:type="dxa"/>
            <w:vMerge/>
            <w:hideMark/>
          </w:tcPr>
          <w:p w:rsidR="00A245DA" w:rsidRPr="00A245DA" w:rsidRDefault="00A245DA"/>
        </w:tc>
        <w:tc>
          <w:tcPr>
            <w:tcW w:w="4000" w:type="dxa"/>
            <w:noWrap/>
            <w:hideMark/>
          </w:tcPr>
          <w:p w:rsidR="00A245DA" w:rsidRPr="00A245DA" w:rsidRDefault="00A245DA" w:rsidP="00A245DA">
            <w:r w:rsidRPr="00A245DA">
              <w:t>в т.ч. Население</w:t>
            </w:r>
          </w:p>
        </w:tc>
        <w:tc>
          <w:tcPr>
            <w:tcW w:w="1500" w:type="dxa"/>
            <w:noWrap/>
            <w:hideMark/>
          </w:tcPr>
          <w:p w:rsidR="00A245DA" w:rsidRPr="00A245DA" w:rsidRDefault="00A245DA" w:rsidP="00A245DA">
            <w:r w:rsidRPr="00A245DA">
              <w:t> </w:t>
            </w:r>
          </w:p>
        </w:tc>
        <w:tc>
          <w:tcPr>
            <w:tcW w:w="1720" w:type="dxa"/>
            <w:noWrap/>
            <w:hideMark/>
          </w:tcPr>
          <w:p w:rsidR="00A245DA" w:rsidRPr="00A245DA" w:rsidRDefault="00A245DA" w:rsidP="00A245DA">
            <w:r w:rsidRPr="00A245DA">
              <w:t> </w:t>
            </w:r>
          </w:p>
        </w:tc>
        <w:tc>
          <w:tcPr>
            <w:tcW w:w="1220" w:type="dxa"/>
            <w:noWrap/>
            <w:hideMark/>
          </w:tcPr>
          <w:p w:rsidR="00A245DA" w:rsidRPr="00A245DA" w:rsidRDefault="00A245DA" w:rsidP="00A245DA">
            <w:r w:rsidRPr="00A245DA">
              <w:t> </w:t>
            </w:r>
          </w:p>
        </w:tc>
      </w:tr>
      <w:tr w:rsidR="00A245DA" w:rsidRPr="00A245DA" w:rsidTr="00A245DA">
        <w:trPr>
          <w:trHeight w:val="300"/>
        </w:trPr>
        <w:tc>
          <w:tcPr>
            <w:tcW w:w="860" w:type="dxa"/>
            <w:vMerge/>
            <w:hideMark/>
          </w:tcPr>
          <w:p w:rsidR="00A245DA" w:rsidRPr="00A245DA" w:rsidRDefault="00A245DA"/>
        </w:tc>
        <w:tc>
          <w:tcPr>
            <w:tcW w:w="4000" w:type="dxa"/>
            <w:noWrap/>
            <w:hideMark/>
          </w:tcPr>
          <w:p w:rsidR="00A245DA" w:rsidRPr="00A245DA" w:rsidRDefault="00A245DA" w:rsidP="00A245DA">
            <w:r w:rsidRPr="00A245DA">
              <w:t>бюджетные организации</w:t>
            </w:r>
          </w:p>
        </w:tc>
        <w:tc>
          <w:tcPr>
            <w:tcW w:w="1500" w:type="dxa"/>
            <w:noWrap/>
            <w:hideMark/>
          </w:tcPr>
          <w:p w:rsidR="00A245DA" w:rsidRPr="00A245DA" w:rsidRDefault="00A245DA" w:rsidP="00A245DA">
            <w:r w:rsidRPr="00A245DA">
              <w:t>1</w:t>
            </w:r>
          </w:p>
        </w:tc>
        <w:tc>
          <w:tcPr>
            <w:tcW w:w="1720" w:type="dxa"/>
            <w:noWrap/>
            <w:hideMark/>
          </w:tcPr>
          <w:p w:rsidR="00A245DA" w:rsidRPr="00A245DA" w:rsidRDefault="00A245DA" w:rsidP="00A245DA">
            <w:r w:rsidRPr="00A245DA">
              <w:t>1</w:t>
            </w:r>
          </w:p>
        </w:tc>
        <w:tc>
          <w:tcPr>
            <w:tcW w:w="1220" w:type="dxa"/>
            <w:noWrap/>
            <w:hideMark/>
          </w:tcPr>
          <w:p w:rsidR="00A245DA" w:rsidRPr="00A245DA" w:rsidRDefault="00A245DA" w:rsidP="00A245DA">
            <w:r w:rsidRPr="00A245DA">
              <w:t>100,00</w:t>
            </w:r>
          </w:p>
        </w:tc>
      </w:tr>
      <w:tr w:rsidR="00A245DA" w:rsidRPr="00A245DA" w:rsidTr="00A245DA">
        <w:trPr>
          <w:trHeight w:val="315"/>
        </w:trPr>
        <w:tc>
          <w:tcPr>
            <w:tcW w:w="860" w:type="dxa"/>
            <w:vMerge/>
            <w:hideMark/>
          </w:tcPr>
          <w:p w:rsidR="00A245DA" w:rsidRPr="00A245DA" w:rsidRDefault="00A245DA"/>
        </w:tc>
        <w:tc>
          <w:tcPr>
            <w:tcW w:w="4000" w:type="dxa"/>
            <w:noWrap/>
            <w:hideMark/>
          </w:tcPr>
          <w:p w:rsidR="00A245DA" w:rsidRPr="00A245DA" w:rsidRDefault="00A245DA" w:rsidP="00A245DA">
            <w:r w:rsidRPr="00A245DA">
              <w:t>прочие организации</w:t>
            </w:r>
          </w:p>
        </w:tc>
        <w:tc>
          <w:tcPr>
            <w:tcW w:w="1500" w:type="dxa"/>
            <w:noWrap/>
            <w:hideMark/>
          </w:tcPr>
          <w:p w:rsidR="00A245DA" w:rsidRPr="00A245DA" w:rsidRDefault="00A245DA" w:rsidP="00A245DA">
            <w:r w:rsidRPr="00A245DA">
              <w:t> </w:t>
            </w:r>
          </w:p>
        </w:tc>
        <w:tc>
          <w:tcPr>
            <w:tcW w:w="1720" w:type="dxa"/>
            <w:noWrap/>
            <w:hideMark/>
          </w:tcPr>
          <w:p w:rsidR="00A245DA" w:rsidRPr="00A245DA" w:rsidRDefault="00A245DA" w:rsidP="00A245DA">
            <w:r w:rsidRPr="00A245DA">
              <w:t> </w:t>
            </w:r>
          </w:p>
        </w:tc>
        <w:tc>
          <w:tcPr>
            <w:tcW w:w="1220" w:type="dxa"/>
            <w:noWrap/>
            <w:hideMark/>
          </w:tcPr>
          <w:p w:rsidR="00A245DA" w:rsidRPr="00A245DA" w:rsidRDefault="00A245DA" w:rsidP="00A245DA">
            <w:r w:rsidRPr="00A245DA">
              <w:t> </w:t>
            </w:r>
          </w:p>
        </w:tc>
      </w:tr>
      <w:tr w:rsidR="00A245DA" w:rsidRPr="00A245DA" w:rsidTr="00A245DA">
        <w:trPr>
          <w:trHeight w:val="300"/>
        </w:trPr>
        <w:tc>
          <w:tcPr>
            <w:tcW w:w="860" w:type="dxa"/>
            <w:vMerge w:val="restart"/>
            <w:noWrap/>
            <w:hideMark/>
          </w:tcPr>
          <w:p w:rsidR="00A245DA" w:rsidRPr="00A245DA" w:rsidRDefault="00A245DA" w:rsidP="00A245DA">
            <w:r w:rsidRPr="00A245DA">
              <w:t>6</w:t>
            </w:r>
          </w:p>
        </w:tc>
        <w:tc>
          <w:tcPr>
            <w:tcW w:w="4000" w:type="dxa"/>
            <w:noWrap/>
            <w:hideMark/>
          </w:tcPr>
          <w:p w:rsidR="00A245DA" w:rsidRPr="00A245DA" w:rsidRDefault="00A245DA">
            <w:r w:rsidRPr="00A245DA">
              <w:t>ст</w:t>
            </w:r>
            <w:proofErr w:type="gramStart"/>
            <w:r w:rsidRPr="00A245DA">
              <w:t>.К</w:t>
            </w:r>
            <w:proofErr w:type="gramEnd"/>
            <w:r w:rsidRPr="00A245DA">
              <w:t>аневская,ул.Герцена, 82</w:t>
            </w:r>
          </w:p>
        </w:tc>
        <w:tc>
          <w:tcPr>
            <w:tcW w:w="1500" w:type="dxa"/>
            <w:noWrap/>
            <w:hideMark/>
          </w:tcPr>
          <w:p w:rsidR="00A245DA" w:rsidRPr="00A245DA" w:rsidRDefault="00A245DA" w:rsidP="00A245DA">
            <w:r w:rsidRPr="00A245DA">
              <w:t>6</w:t>
            </w:r>
          </w:p>
        </w:tc>
        <w:tc>
          <w:tcPr>
            <w:tcW w:w="1720" w:type="dxa"/>
            <w:noWrap/>
            <w:hideMark/>
          </w:tcPr>
          <w:p w:rsidR="00A245DA" w:rsidRPr="00A245DA" w:rsidRDefault="00A245DA" w:rsidP="00A245DA">
            <w:r w:rsidRPr="00A245DA">
              <w:t>4</w:t>
            </w:r>
          </w:p>
        </w:tc>
        <w:tc>
          <w:tcPr>
            <w:tcW w:w="1220" w:type="dxa"/>
            <w:noWrap/>
            <w:hideMark/>
          </w:tcPr>
          <w:p w:rsidR="00A245DA" w:rsidRPr="00A245DA" w:rsidRDefault="00A245DA" w:rsidP="00A245DA">
            <w:r w:rsidRPr="00A245DA">
              <w:t>66,67</w:t>
            </w:r>
          </w:p>
        </w:tc>
      </w:tr>
      <w:tr w:rsidR="00A245DA" w:rsidRPr="00A245DA" w:rsidTr="00A245DA">
        <w:trPr>
          <w:trHeight w:val="300"/>
        </w:trPr>
        <w:tc>
          <w:tcPr>
            <w:tcW w:w="860" w:type="dxa"/>
            <w:vMerge/>
            <w:hideMark/>
          </w:tcPr>
          <w:p w:rsidR="00A245DA" w:rsidRPr="00A245DA" w:rsidRDefault="00A245DA"/>
        </w:tc>
        <w:tc>
          <w:tcPr>
            <w:tcW w:w="4000" w:type="dxa"/>
            <w:noWrap/>
            <w:hideMark/>
          </w:tcPr>
          <w:p w:rsidR="00A245DA" w:rsidRPr="00A245DA" w:rsidRDefault="00A245DA" w:rsidP="00A245DA">
            <w:r w:rsidRPr="00A245DA">
              <w:t>в т.ч. Население</w:t>
            </w:r>
          </w:p>
        </w:tc>
        <w:tc>
          <w:tcPr>
            <w:tcW w:w="1500" w:type="dxa"/>
            <w:noWrap/>
            <w:hideMark/>
          </w:tcPr>
          <w:p w:rsidR="00A245DA" w:rsidRPr="00A245DA" w:rsidRDefault="00A245DA" w:rsidP="00A245DA">
            <w:r w:rsidRPr="00A245DA">
              <w:t> </w:t>
            </w:r>
          </w:p>
        </w:tc>
        <w:tc>
          <w:tcPr>
            <w:tcW w:w="1720" w:type="dxa"/>
            <w:noWrap/>
            <w:hideMark/>
          </w:tcPr>
          <w:p w:rsidR="00A245DA" w:rsidRPr="00A245DA" w:rsidRDefault="00A245DA" w:rsidP="00A245DA">
            <w:r w:rsidRPr="00A245DA">
              <w:t> </w:t>
            </w:r>
          </w:p>
        </w:tc>
        <w:tc>
          <w:tcPr>
            <w:tcW w:w="1220" w:type="dxa"/>
            <w:noWrap/>
            <w:hideMark/>
          </w:tcPr>
          <w:p w:rsidR="00A245DA" w:rsidRPr="00A245DA" w:rsidRDefault="00A245DA" w:rsidP="00A245DA">
            <w:r w:rsidRPr="00A245DA">
              <w:t> </w:t>
            </w:r>
          </w:p>
        </w:tc>
      </w:tr>
      <w:tr w:rsidR="00A245DA" w:rsidRPr="00A245DA" w:rsidTr="00A245DA">
        <w:trPr>
          <w:trHeight w:val="300"/>
        </w:trPr>
        <w:tc>
          <w:tcPr>
            <w:tcW w:w="860" w:type="dxa"/>
            <w:vMerge/>
            <w:hideMark/>
          </w:tcPr>
          <w:p w:rsidR="00A245DA" w:rsidRPr="00A245DA" w:rsidRDefault="00A245DA"/>
        </w:tc>
        <w:tc>
          <w:tcPr>
            <w:tcW w:w="4000" w:type="dxa"/>
            <w:noWrap/>
            <w:hideMark/>
          </w:tcPr>
          <w:p w:rsidR="00A245DA" w:rsidRPr="00A245DA" w:rsidRDefault="00A245DA" w:rsidP="00A245DA">
            <w:r w:rsidRPr="00A245DA">
              <w:t>бюджетные организации</w:t>
            </w:r>
          </w:p>
        </w:tc>
        <w:tc>
          <w:tcPr>
            <w:tcW w:w="1500" w:type="dxa"/>
            <w:noWrap/>
            <w:hideMark/>
          </w:tcPr>
          <w:p w:rsidR="00A245DA" w:rsidRPr="00A245DA" w:rsidRDefault="00A245DA" w:rsidP="00A245DA">
            <w:r w:rsidRPr="00A245DA">
              <w:t>4</w:t>
            </w:r>
          </w:p>
        </w:tc>
        <w:tc>
          <w:tcPr>
            <w:tcW w:w="1720" w:type="dxa"/>
            <w:noWrap/>
            <w:hideMark/>
          </w:tcPr>
          <w:p w:rsidR="00A245DA" w:rsidRPr="00A245DA" w:rsidRDefault="00A245DA" w:rsidP="00A245DA">
            <w:r w:rsidRPr="00A245DA">
              <w:t>4</w:t>
            </w:r>
          </w:p>
        </w:tc>
        <w:tc>
          <w:tcPr>
            <w:tcW w:w="1220" w:type="dxa"/>
            <w:noWrap/>
            <w:hideMark/>
          </w:tcPr>
          <w:p w:rsidR="00A245DA" w:rsidRPr="00A245DA" w:rsidRDefault="00A245DA" w:rsidP="00A245DA">
            <w:r w:rsidRPr="00A245DA">
              <w:t>100,00</w:t>
            </w:r>
          </w:p>
        </w:tc>
      </w:tr>
      <w:tr w:rsidR="00A245DA" w:rsidRPr="00A245DA" w:rsidTr="00A245DA">
        <w:trPr>
          <w:trHeight w:val="315"/>
        </w:trPr>
        <w:tc>
          <w:tcPr>
            <w:tcW w:w="860" w:type="dxa"/>
            <w:vMerge/>
            <w:hideMark/>
          </w:tcPr>
          <w:p w:rsidR="00A245DA" w:rsidRPr="00A245DA" w:rsidRDefault="00A245DA"/>
        </w:tc>
        <w:tc>
          <w:tcPr>
            <w:tcW w:w="4000" w:type="dxa"/>
            <w:noWrap/>
            <w:hideMark/>
          </w:tcPr>
          <w:p w:rsidR="00A245DA" w:rsidRPr="00A245DA" w:rsidRDefault="00A245DA" w:rsidP="00A245DA">
            <w:r w:rsidRPr="00A245DA">
              <w:t>прочие организации</w:t>
            </w:r>
          </w:p>
        </w:tc>
        <w:tc>
          <w:tcPr>
            <w:tcW w:w="1500" w:type="dxa"/>
            <w:noWrap/>
            <w:hideMark/>
          </w:tcPr>
          <w:p w:rsidR="00A245DA" w:rsidRPr="00A245DA" w:rsidRDefault="00A245DA" w:rsidP="00A245DA">
            <w:r w:rsidRPr="00A245DA">
              <w:t>2</w:t>
            </w:r>
          </w:p>
        </w:tc>
        <w:tc>
          <w:tcPr>
            <w:tcW w:w="1720" w:type="dxa"/>
            <w:noWrap/>
            <w:hideMark/>
          </w:tcPr>
          <w:p w:rsidR="00A245DA" w:rsidRPr="00A245DA" w:rsidRDefault="00A245DA" w:rsidP="00A245DA">
            <w:r w:rsidRPr="00A245DA">
              <w:t>0</w:t>
            </w:r>
          </w:p>
        </w:tc>
        <w:tc>
          <w:tcPr>
            <w:tcW w:w="1220" w:type="dxa"/>
            <w:noWrap/>
            <w:hideMark/>
          </w:tcPr>
          <w:p w:rsidR="00A245DA" w:rsidRPr="00A245DA" w:rsidRDefault="00A245DA" w:rsidP="00A245DA">
            <w:r w:rsidRPr="00A245DA">
              <w:t>0,00</w:t>
            </w:r>
          </w:p>
        </w:tc>
      </w:tr>
      <w:tr w:rsidR="00A245DA" w:rsidRPr="00A245DA" w:rsidTr="00A245DA">
        <w:trPr>
          <w:trHeight w:val="300"/>
        </w:trPr>
        <w:tc>
          <w:tcPr>
            <w:tcW w:w="860" w:type="dxa"/>
            <w:vMerge w:val="restart"/>
            <w:noWrap/>
            <w:hideMark/>
          </w:tcPr>
          <w:p w:rsidR="00A245DA" w:rsidRPr="00A245DA" w:rsidRDefault="00A245DA" w:rsidP="00A245DA">
            <w:r w:rsidRPr="00A245DA">
              <w:t>7</w:t>
            </w:r>
          </w:p>
        </w:tc>
        <w:tc>
          <w:tcPr>
            <w:tcW w:w="4000" w:type="dxa"/>
            <w:noWrap/>
            <w:hideMark/>
          </w:tcPr>
          <w:p w:rsidR="00A245DA" w:rsidRPr="00A245DA" w:rsidRDefault="00A245DA">
            <w:r w:rsidRPr="00A245DA">
              <w:t>ст</w:t>
            </w:r>
            <w:proofErr w:type="gramStart"/>
            <w:r w:rsidRPr="00A245DA">
              <w:t>.К</w:t>
            </w:r>
            <w:proofErr w:type="gramEnd"/>
            <w:r w:rsidRPr="00A245DA">
              <w:t>аневская,ул.Больничная, 58</w:t>
            </w:r>
          </w:p>
        </w:tc>
        <w:tc>
          <w:tcPr>
            <w:tcW w:w="1500" w:type="dxa"/>
            <w:noWrap/>
            <w:hideMark/>
          </w:tcPr>
          <w:p w:rsidR="00A245DA" w:rsidRPr="00A245DA" w:rsidRDefault="00A245DA" w:rsidP="00A245DA">
            <w:r w:rsidRPr="00A245DA">
              <w:t>20</w:t>
            </w:r>
          </w:p>
        </w:tc>
        <w:tc>
          <w:tcPr>
            <w:tcW w:w="1720" w:type="dxa"/>
            <w:noWrap/>
            <w:hideMark/>
          </w:tcPr>
          <w:p w:rsidR="00A245DA" w:rsidRPr="00A245DA" w:rsidRDefault="00A245DA" w:rsidP="00A245DA">
            <w:r w:rsidRPr="00A245DA">
              <w:t>5</w:t>
            </w:r>
          </w:p>
        </w:tc>
        <w:tc>
          <w:tcPr>
            <w:tcW w:w="1220" w:type="dxa"/>
            <w:noWrap/>
            <w:hideMark/>
          </w:tcPr>
          <w:p w:rsidR="00A245DA" w:rsidRPr="00A245DA" w:rsidRDefault="00A245DA" w:rsidP="00A245DA">
            <w:r w:rsidRPr="00A245DA">
              <w:t>25,00</w:t>
            </w:r>
          </w:p>
        </w:tc>
      </w:tr>
      <w:tr w:rsidR="00A245DA" w:rsidRPr="00A245DA" w:rsidTr="00A245DA">
        <w:trPr>
          <w:trHeight w:val="300"/>
        </w:trPr>
        <w:tc>
          <w:tcPr>
            <w:tcW w:w="860" w:type="dxa"/>
            <w:vMerge/>
            <w:hideMark/>
          </w:tcPr>
          <w:p w:rsidR="00A245DA" w:rsidRPr="00A245DA" w:rsidRDefault="00A245DA"/>
        </w:tc>
        <w:tc>
          <w:tcPr>
            <w:tcW w:w="4000" w:type="dxa"/>
            <w:noWrap/>
            <w:hideMark/>
          </w:tcPr>
          <w:p w:rsidR="00A245DA" w:rsidRPr="00A245DA" w:rsidRDefault="00A245DA" w:rsidP="00A245DA">
            <w:r w:rsidRPr="00A245DA">
              <w:t>в т.ч. Население</w:t>
            </w:r>
          </w:p>
        </w:tc>
        <w:tc>
          <w:tcPr>
            <w:tcW w:w="1500" w:type="dxa"/>
            <w:noWrap/>
            <w:hideMark/>
          </w:tcPr>
          <w:p w:rsidR="00A245DA" w:rsidRPr="00A245DA" w:rsidRDefault="00A245DA" w:rsidP="00A245DA">
            <w:r w:rsidRPr="00A245DA">
              <w:t>1</w:t>
            </w:r>
          </w:p>
        </w:tc>
        <w:tc>
          <w:tcPr>
            <w:tcW w:w="1720" w:type="dxa"/>
            <w:noWrap/>
            <w:hideMark/>
          </w:tcPr>
          <w:p w:rsidR="00A245DA" w:rsidRPr="00A245DA" w:rsidRDefault="00A245DA" w:rsidP="00A245DA">
            <w:r w:rsidRPr="00A245DA">
              <w:t>1</w:t>
            </w:r>
          </w:p>
        </w:tc>
        <w:tc>
          <w:tcPr>
            <w:tcW w:w="1220" w:type="dxa"/>
            <w:noWrap/>
            <w:hideMark/>
          </w:tcPr>
          <w:p w:rsidR="00A245DA" w:rsidRPr="00A245DA" w:rsidRDefault="00A245DA" w:rsidP="00A245DA">
            <w:r w:rsidRPr="00A245DA">
              <w:t>100,00</w:t>
            </w:r>
          </w:p>
        </w:tc>
      </w:tr>
      <w:tr w:rsidR="00A245DA" w:rsidRPr="00A245DA" w:rsidTr="00A245DA">
        <w:trPr>
          <w:trHeight w:val="300"/>
        </w:trPr>
        <w:tc>
          <w:tcPr>
            <w:tcW w:w="860" w:type="dxa"/>
            <w:vMerge/>
            <w:hideMark/>
          </w:tcPr>
          <w:p w:rsidR="00A245DA" w:rsidRPr="00A245DA" w:rsidRDefault="00A245DA"/>
        </w:tc>
        <w:tc>
          <w:tcPr>
            <w:tcW w:w="4000" w:type="dxa"/>
            <w:noWrap/>
            <w:hideMark/>
          </w:tcPr>
          <w:p w:rsidR="00A245DA" w:rsidRPr="00A245DA" w:rsidRDefault="00A245DA" w:rsidP="00A245DA">
            <w:r w:rsidRPr="00A245DA">
              <w:t>бюджетные организации</w:t>
            </w:r>
          </w:p>
        </w:tc>
        <w:tc>
          <w:tcPr>
            <w:tcW w:w="1500" w:type="dxa"/>
            <w:noWrap/>
            <w:hideMark/>
          </w:tcPr>
          <w:p w:rsidR="00A245DA" w:rsidRPr="00A245DA" w:rsidRDefault="00A245DA" w:rsidP="00A245DA">
            <w:r w:rsidRPr="00A245DA">
              <w:t>13</w:t>
            </w:r>
          </w:p>
        </w:tc>
        <w:tc>
          <w:tcPr>
            <w:tcW w:w="1720" w:type="dxa"/>
            <w:noWrap/>
            <w:hideMark/>
          </w:tcPr>
          <w:p w:rsidR="00A245DA" w:rsidRPr="00A245DA" w:rsidRDefault="00A245DA" w:rsidP="00A245DA">
            <w:r w:rsidRPr="00A245DA">
              <w:t>4</w:t>
            </w:r>
          </w:p>
        </w:tc>
        <w:tc>
          <w:tcPr>
            <w:tcW w:w="1220" w:type="dxa"/>
            <w:noWrap/>
            <w:hideMark/>
          </w:tcPr>
          <w:p w:rsidR="00A245DA" w:rsidRPr="00A245DA" w:rsidRDefault="00A245DA" w:rsidP="00A245DA">
            <w:r w:rsidRPr="00A245DA">
              <w:t>30,77</w:t>
            </w:r>
          </w:p>
        </w:tc>
      </w:tr>
      <w:tr w:rsidR="00A245DA" w:rsidRPr="00A245DA" w:rsidTr="00A245DA">
        <w:trPr>
          <w:trHeight w:val="315"/>
        </w:trPr>
        <w:tc>
          <w:tcPr>
            <w:tcW w:w="860" w:type="dxa"/>
            <w:vMerge/>
            <w:hideMark/>
          </w:tcPr>
          <w:p w:rsidR="00A245DA" w:rsidRPr="00A245DA" w:rsidRDefault="00A245DA"/>
        </w:tc>
        <w:tc>
          <w:tcPr>
            <w:tcW w:w="4000" w:type="dxa"/>
            <w:noWrap/>
            <w:hideMark/>
          </w:tcPr>
          <w:p w:rsidR="00A245DA" w:rsidRPr="00A245DA" w:rsidRDefault="00A245DA" w:rsidP="00A245DA">
            <w:r w:rsidRPr="00A245DA">
              <w:t>прочие организации</w:t>
            </w:r>
          </w:p>
        </w:tc>
        <w:tc>
          <w:tcPr>
            <w:tcW w:w="1500" w:type="dxa"/>
            <w:noWrap/>
            <w:hideMark/>
          </w:tcPr>
          <w:p w:rsidR="00A245DA" w:rsidRPr="00A245DA" w:rsidRDefault="00A245DA" w:rsidP="00A245DA">
            <w:r w:rsidRPr="00A245DA">
              <w:t>6</w:t>
            </w:r>
          </w:p>
        </w:tc>
        <w:tc>
          <w:tcPr>
            <w:tcW w:w="1720" w:type="dxa"/>
            <w:noWrap/>
            <w:hideMark/>
          </w:tcPr>
          <w:p w:rsidR="00A245DA" w:rsidRPr="00A245DA" w:rsidRDefault="00A245DA" w:rsidP="00A245DA">
            <w:r w:rsidRPr="00A245DA">
              <w:t>0</w:t>
            </w:r>
          </w:p>
        </w:tc>
        <w:tc>
          <w:tcPr>
            <w:tcW w:w="1220" w:type="dxa"/>
            <w:noWrap/>
            <w:hideMark/>
          </w:tcPr>
          <w:p w:rsidR="00A245DA" w:rsidRPr="00A245DA" w:rsidRDefault="00A245DA" w:rsidP="00A245DA">
            <w:r w:rsidRPr="00A245DA">
              <w:t>0,00</w:t>
            </w:r>
          </w:p>
        </w:tc>
      </w:tr>
      <w:tr w:rsidR="00A245DA" w:rsidRPr="00A245DA" w:rsidTr="00A245DA">
        <w:trPr>
          <w:trHeight w:val="300"/>
        </w:trPr>
        <w:tc>
          <w:tcPr>
            <w:tcW w:w="860" w:type="dxa"/>
            <w:vMerge w:val="restart"/>
            <w:noWrap/>
            <w:hideMark/>
          </w:tcPr>
          <w:p w:rsidR="00A245DA" w:rsidRPr="00A245DA" w:rsidRDefault="00A245DA" w:rsidP="00A245DA">
            <w:r w:rsidRPr="00A245DA">
              <w:t>8</w:t>
            </w:r>
          </w:p>
        </w:tc>
        <w:tc>
          <w:tcPr>
            <w:tcW w:w="4000" w:type="dxa"/>
            <w:noWrap/>
            <w:hideMark/>
          </w:tcPr>
          <w:p w:rsidR="00A245DA" w:rsidRPr="00A245DA" w:rsidRDefault="00A245DA">
            <w:r w:rsidRPr="00A245DA">
              <w:t>ст</w:t>
            </w:r>
            <w:proofErr w:type="gramStart"/>
            <w:r w:rsidRPr="00A245DA">
              <w:t>.К</w:t>
            </w:r>
            <w:proofErr w:type="gramEnd"/>
            <w:r w:rsidRPr="00A245DA">
              <w:t>аневская,ул.Горького, 66</w:t>
            </w:r>
          </w:p>
        </w:tc>
        <w:tc>
          <w:tcPr>
            <w:tcW w:w="1500" w:type="dxa"/>
            <w:noWrap/>
            <w:hideMark/>
          </w:tcPr>
          <w:p w:rsidR="00A245DA" w:rsidRPr="00A245DA" w:rsidRDefault="00A245DA" w:rsidP="00A245DA">
            <w:r w:rsidRPr="00A245DA">
              <w:t>28</w:t>
            </w:r>
          </w:p>
        </w:tc>
        <w:tc>
          <w:tcPr>
            <w:tcW w:w="1720" w:type="dxa"/>
            <w:noWrap/>
            <w:hideMark/>
          </w:tcPr>
          <w:p w:rsidR="00A245DA" w:rsidRPr="00A245DA" w:rsidRDefault="00A245DA" w:rsidP="00A245DA">
            <w:r w:rsidRPr="00A245DA">
              <w:t>16</w:t>
            </w:r>
          </w:p>
        </w:tc>
        <w:tc>
          <w:tcPr>
            <w:tcW w:w="1220" w:type="dxa"/>
            <w:noWrap/>
            <w:hideMark/>
          </w:tcPr>
          <w:p w:rsidR="00A245DA" w:rsidRPr="00A245DA" w:rsidRDefault="00A245DA" w:rsidP="00A245DA">
            <w:r w:rsidRPr="00A245DA">
              <w:t>57,14</w:t>
            </w:r>
          </w:p>
        </w:tc>
      </w:tr>
      <w:tr w:rsidR="00A245DA" w:rsidRPr="00A245DA" w:rsidTr="00A245DA">
        <w:trPr>
          <w:trHeight w:val="300"/>
        </w:trPr>
        <w:tc>
          <w:tcPr>
            <w:tcW w:w="860" w:type="dxa"/>
            <w:vMerge/>
            <w:hideMark/>
          </w:tcPr>
          <w:p w:rsidR="00A245DA" w:rsidRPr="00A245DA" w:rsidRDefault="00A245DA"/>
        </w:tc>
        <w:tc>
          <w:tcPr>
            <w:tcW w:w="4000" w:type="dxa"/>
            <w:noWrap/>
            <w:hideMark/>
          </w:tcPr>
          <w:p w:rsidR="00A245DA" w:rsidRPr="00A245DA" w:rsidRDefault="00A245DA" w:rsidP="00A245DA">
            <w:r w:rsidRPr="00A245DA">
              <w:t>в т.ч. Население</w:t>
            </w:r>
          </w:p>
        </w:tc>
        <w:tc>
          <w:tcPr>
            <w:tcW w:w="1500" w:type="dxa"/>
            <w:noWrap/>
            <w:hideMark/>
          </w:tcPr>
          <w:p w:rsidR="00A245DA" w:rsidRPr="00A245DA" w:rsidRDefault="00A245DA" w:rsidP="00A245DA">
            <w:r w:rsidRPr="00A245DA">
              <w:t>2</w:t>
            </w:r>
          </w:p>
        </w:tc>
        <w:tc>
          <w:tcPr>
            <w:tcW w:w="1720" w:type="dxa"/>
            <w:noWrap/>
            <w:hideMark/>
          </w:tcPr>
          <w:p w:rsidR="00A245DA" w:rsidRPr="00A245DA" w:rsidRDefault="00A245DA" w:rsidP="00A245DA">
            <w:r w:rsidRPr="00A245DA">
              <w:t>2</w:t>
            </w:r>
          </w:p>
        </w:tc>
        <w:tc>
          <w:tcPr>
            <w:tcW w:w="1220" w:type="dxa"/>
            <w:noWrap/>
            <w:hideMark/>
          </w:tcPr>
          <w:p w:rsidR="00A245DA" w:rsidRPr="00A245DA" w:rsidRDefault="00A245DA" w:rsidP="00A245DA">
            <w:r w:rsidRPr="00A245DA">
              <w:t>100,00</w:t>
            </w:r>
          </w:p>
        </w:tc>
      </w:tr>
      <w:tr w:rsidR="00A245DA" w:rsidRPr="00A245DA" w:rsidTr="00A245DA">
        <w:trPr>
          <w:trHeight w:val="300"/>
        </w:trPr>
        <w:tc>
          <w:tcPr>
            <w:tcW w:w="860" w:type="dxa"/>
            <w:vMerge/>
            <w:hideMark/>
          </w:tcPr>
          <w:p w:rsidR="00A245DA" w:rsidRPr="00A245DA" w:rsidRDefault="00A245DA"/>
        </w:tc>
        <w:tc>
          <w:tcPr>
            <w:tcW w:w="4000" w:type="dxa"/>
            <w:noWrap/>
            <w:hideMark/>
          </w:tcPr>
          <w:p w:rsidR="00A245DA" w:rsidRPr="00A245DA" w:rsidRDefault="00A245DA" w:rsidP="00A245DA">
            <w:r w:rsidRPr="00A245DA">
              <w:t>бюджетные организации</w:t>
            </w:r>
          </w:p>
        </w:tc>
        <w:tc>
          <w:tcPr>
            <w:tcW w:w="1500" w:type="dxa"/>
            <w:noWrap/>
            <w:hideMark/>
          </w:tcPr>
          <w:p w:rsidR="00A245DA" w:rsidRPr="00A245DA" w:rsidRDefault="00A245DA" w:rsidP="00A245DA">
            <w:r w:rsidRPr="00A245DA">
              <w:t>9</w:t>
            </w:r>
          </w:p>
        </w:tc>
        <w:tc>
          <w:tcPr>
            <w:tcW w:w="1720" w:type="dxa"/>
            <w:noWrap/>
            <w:hideMark/>
          </w:tcPr>
          <w:p w:rsidR="00A245DA" w:rsidRPr="00A245DA" w:rsidRDefault="00A245DA" w:rsidP="00A245DA">
            <w:r w:rsidRPr="00A245DA">
              <w:t>3</w:t>
            </w:r>
          </w:p>
        </w:tc>
        <w:tc>
          <w:tcPr>
            <w:tcW w:w="1220" w:type="dxa"/>
            <w:noWrap/>
            <w:hideMark/>
          </w:tcPr>
          <w:p w:rsidR="00A245DA" w:rsidRPr="00A245DA" w:rsidRDefault="00A245DA" w:rsidP="00A245DA">
            <w:r w:rsidRPr="00A245DA">
              <w:t>33,33</w:t>
            </w:r>
          </w:p>
        </w:tc>
      </w:tr>
      <w:tr w:rsidR="00A245DA" w:rsidRPr="00A245DA" w:rsidTr="00A245DA">
        <w:trPr>
          <w:trHeight w:val="315"/>
        </w:trPr>
        <w:tc>
          <w:tcPr>
            <w:tcW w:w="860" w:type="dxa"/>
            <w:vMerge/>
            <w:hideMark/>
          </w:tcPr>
          <w:p w:rsidR="00A245DA" w:rsidRPr="00A245DA" w:rsidRDefault="00A245DA"/>
        </w:tc>
        <w:tc>
          <w:tcPr>
            <w:tcW w:w="4000" w:type="dxa"/>
            <w:noWrap/>
            <w:hideMark/>
          </w:tcPr>
          <w:p w:rsidR="00A245DA" w:rsidRPr="00A245DA" w:rsidRDefault="00A245DA" w:rsidP="00A245DA">
            <w:r w:rsidRPr="00A245DA">
              <w:t>прочие организации</w:t>
            </w:r>
          </w:p>
        </w:tc>
        <w:tc>
          <w:tcPr>
            <w:tcW w:w="1500" w:type="dxa"/>
            <w:noWrap/>
            <w:hideMark/>
          </w:tcPr>
          <w:p w:rsidR="00A245DA" w:rsidRPr="00A245DA" w:rsidRDefault="00A245DA" w:rsidP="00A245DA">
            <w:r w:rsidRPr="00A245DA">
              <w:t>17</w:t>
            </w:r>
          </w:p>
        </w:tc>
        <w:tc>
          <w:tcPr>
            <w:tcW w:w="1720" w:type="dxa"/>
            <w:noWrap/>
            <w:hideMark/>
          </w:tcPr>
          <w:p w:rsidR="00A245DA" w:rsidRPr="00A245DA" w:rsidRDefault="00A245DA" w:rsidP="00A245DA">
            <w:r w:rsidRPr="00A245DA">
              <w:t>11</w:t>
            </w:r>
          </w:p>
        </w:tc>
        <w:tc>
          <w:tcPr>
            <w:tcW w:w="1220" w:type="dxa"/>
            <w:noWrap/>
            <w:hideMark/>
          </w:tcPr>
          <w:p w:rsidR="00A245DA" w:rsidRPr="00A245DA" w:rsidRDefault="00A245DA" w:rsidP="00A245DA">
            <w:r w:rsidRPr="00A245DA">
              <w:t>64,71</w:t>
            </w:r>
          </w:p>
        </w:tc>
      </w:tr>
      <w:tr w:rsidR="00A245DA" w:rsidRPr="00A245DA" w:rsidTr="00A245DA">
        <w:trPr>
          <w:trHeight w:val="300"/>
        </w:trPr>
        <w:tc>
          <w:tcPr>
            <w:tcW w:w="860" w:type="dxa"/>
            <w:vMerge w:val="restart"/>
            <w:noWrap/>
            <w:hideMark/>
          </w:tcPr>
          <w:p w:rsidR="00A245DA" w:rsidRPr="00A245DA" w:rsidRDefault="00A245DA" w:rsidP="00A245DA">
            <w:r w:rsidRPr="00A245DA">
              <w:t>9</w:t>
            </w:r>
          </w:p>
        </w:tc>
        <w:tc>
          <w:tcPr>
            <w:tcW w:w="4000" w:type="dxa"/>
            <w:noWrap/>
            <w:hideMark/>
          </w:tcPr>
          <w:p w:rsidR="00A245DA" w:rsidRPr="00A245DA" w:rsidRDefault="00A245DA">
            <w:r w:rsidRPr="00A245DA">
              <w:t>ст</w:t>
            </w:r>
            <w:proofErr w:type="gramStart"/>
            <w:r w:rsidRPr="00A245DA">
              <w:t>.К</w:t>
            </w:r>
            <w:proofErr w:type="gramEnd"/>
            <w:r w:rsidRPr="00A245DA">
              <w:t>аневская,ул.Вокзальная, 70</w:t>
            </w:r>
          </w:p>
        </w:tc>
        <w:tc>
          <w:tcPr>
            <w:tcW w:w="1500" w:type="dxa"/>
            <w:noWrap/>
            <w:hideMark/>
          </w:tcPr>
          <w:p w:rsidR="00A245DA" w:rsidRPr="00A245DA" w:rsidRDefault="00A245DA" w:rsidP="00A245DA">
            <w:r w:rsidRPr="00A245DA">
              <w:t>21</w:t>
            </w:r>
          </w:p>
        </w:tc>
        <w:tc>
          <w:tcPr>
            <w:tcW w:w="1720" w:type="dxa"/>
            <w:noWrap/>
            <w:hideMark/>
          </w:tcPr>
          <w:p w:rsidR="00A245DA" w:rsidRPr="00A245DA" w:rsidRDefault="00A245DA" w:rsidP="00A245DA">
            <w:r w:rsidRPr="00A245DA">
              <w:t>15</w:t>
            </w:r>
          </w:p>
        </w:tc>
        <w:tc>
          <w:tcPr>
            <w:tcW w:w="1220" w:type="dxa"/>
            <w:noWrap/>
            <w:hideMark/>
          </w:tcPr>
          <w:p w:rsidR="00A245DA" w:rsidRPr="00A245DA" w:rsidRDefault="00A245DA" w:rsidP="00A245DA">
            <w:r w:rsidRPr="00A245DA">
              <w:t>71,43</w:t>
            </w:r>
          </w:p>
        </w:tc>
      </w:tr>
      <w:tr w:rsidR="00A245DA" w:rsidRPr="00A245DA" w:rsidTr="00A245DA">
        <w:trPr>
          <w:trHeight w:val="300"/>
        </w:trPr>
        <w:tc>
          <w:tcPr>
            <w:tcW w:w="860" w:type="dxa"/>
            <w:vMerge/>
            <w:hideMark/>
          </w:tcPr>
          <w:p w:rsidR="00A245DA" w:rsidRPr="00A245DA" w:rsidRDefault="00A245DA"/>
        </w:tc>
        <w:tc>
          <w:tcPr>
            <w:tcW w:w="4000" w:type="dxa"/>
            <w:noWrap/>
            <w:hideMark/>
          </w:tcPr>
          <w:p w:rsidR="00A245DA" w:rsidRPr="00A245DA" w:rsidRDefault="00A245DA" w:rsidP="00A245DA">
            <w:r w:rsidRPr="00A245DA">
              <w:t>в т.ч. Население</w:t>
            </w:r>
          </w:p>
        </w:tc>
        <w:tc>
          <w:tcPr>
            <w:tcW w:w="1500" w:type="dxa"/>
            <w:noWrap/>
            <w:hideMark/>
          </w:tcPr>
          <w:p w:rsidR="00A245DA" w:rsidRPr="00A245DA" w:rsidRDefault="00A245DA" w:rsidP="00A245DA">
            <w:r w:rsidRPr="00A245DA">
              <w:t>16</w:t>
            </w:r>
          </w:p>
        </w:tc>
        <w:tc>
          <w:tcPr>
            <w:tcW w:w="1720" w:type="dxa"/>
            <w:noWrap/>
            <w:hideMark/>
          </w:tcPr>
          <w:p w:rsidR="00A245DA" w:rsidRPr="00A245DA" w:rsidRDefault="00A245DA" w:rsidP="00A245DA">
            <w:r w:rsidRPr="00A245DA">
              <w:t>15</w:t>
            </w:r>
          </w:p>
        </w:tc>
        <w:tc>
          <w:tcPr>
            <w:tcW w:w="1220" w:type="dxa"/>
            <w:noWrap/>
            <w:hideMark/>
          </w:tcPr>
          <w:p w:rsidR="00A245DA" w:rsidRPr="00A245DA" w:rsidRDefault="00A245DA" w:rsidP="00A245DA">
            <w:r w:rsidRPr="00A245DA">
              <w:t>93,75</w:t>
            </w:r>
          </w:p>
        </w:tc>
      </w:tr>
      <w:tr w:rsidR="00A245DA" w:rsidRPr="00A245DA" w:rsidTr="00A245DA">
        <w:trPr>
          <w:trHeight w:val="300"/>
        </w:trPr>
        <w:tc>
          <w:tcPr>
            <w:tcW w:w="860" w:type="dxa"/>
            <w:vMerge/>
            <w:hideMark/>
          </w:tcPr>
          <w:p w:rsidR="00A245DA" w:rsidRPr="00A245DA" w:rsidRDefault="00A245DA"/>
        </w:tc>
        <w:tc>
          <w:tcPr>
            <w:tcW w:w="4000" w:type="dxa"/>
            <w:noWrap/>
            <w:hideMark/>
          </w:tcPr>
          <w:p w:rsidR="00A245DA" w:rsidRPr="00A245DA" w:rsidRDefault="00A245DA" w:rsidP="00A245DA">
            <w:r w:rsidRPr="00A245DA">
              <w:t>бюджетные организации</w:t>
            </w:r>
          </w:p>
        </w:tc>
        <w:tc>
          <w:tcPr>
            <w:tcW w:w="1500" w:type="dxa"/>
            <w:noWrap/>
            <w:hideMark/>
          </w:tcPr>
          <w:p w:rsidR="00A245DA" w:rsidRPr="00A245DA" w:rsidRDefault="00A245DA" w:rsidP="00A245DA">
            <w:r w:rsidRPr="00A245DA">
              <w:t>5</w:t>
            </w:r>
          </w:p>
        </w:tc>
        <w:tc>
          <w:tcPr>
            <w:tcW w:w="1720" w:type="dxa"/>
            <w:noWrap/>
            <w:hideMark/>
          </w:tcPr>
          <w:p w:rsidR="00A245DA" w:rsidRPr="00A245DA" w:rsidRDefault="00A245DA" w:rsidP="00A245DA">
            <w:r w:rsidRPr="00A245DA">
              <w:t>0</w:t>
            </w:r>
          </w:p>
        </w:tc>
        <w:tc>
          <w:tcPr>
            <w:tcW w:w="1220" w:type="dxa"/>
            <w:noWrap/>
            <w:hideMark/>
          </w:tcPr>
          <w:p w:rsidR="00A245DA" w:rsidRPr="00A245DA" w:rsidRDefault="00A245DA" w:rsidP="00A245DA">
            <w:r w:rsidRPr="00A245DA">
              <w:t>0,00</w:t>
            </w:r>
          </w:p>
        </w:tc>
      </w:tr>
      <w:tr w:rsidR="00A245DA" w:rsidRPr="00A245DA" w:rsidTr="00A245DA">
        <w:trPr>
          <w:trHeight w:val="315"/>
        </w:trPr>
        <w:tc>
          <w:tcPr>
            <w:tcW w:w="860" w:type="dxa"/>
            <w:vMerge/>
            <w:hideMark/>
          </w:tcPr>
          <w:p w:rsidR="00A245DA" w:rsidRPr="00A245DA" w:rsidRDefault="00A245DA"/>
        </w:tc>
        <w:tc>
          <w:tcPr>
            <w:tcW w:w="4000" w:type="dxa"/>
            <w:noWrap/>
            <w:hideMark/>
          </w:tcPr>
          <w:p w:rsidR="00A245DA" w:rsidRPr="00A245DA" w:rsidRDefault="00A245DA" w:rsidP="00A245DA">
            <w:r w:rsidRPr="00A245DA">
              <w:t>прочие организации</w:t>
            </w:r>
          </w:p>
        </w:tc>
        <w:tc>
          <w:tcPr>
            <w:tcW w:w="1500" w:type="dxa"/>
            <w:noWrap/>
            <w:hideMark/>
          </w:tcPr>
          <w:p w:rsidR="00A245DA" w:rsidRPr="00A245DA" w:rsidRDefault="00A245DA" w:rsidP="00A245DA">
            <w:r w:rsidRPr="00A245DA">
              <w:t> </w:t>
            </w:r>
          </w:p>
        </w:tc>
        <w:tc>
          <w:tcPr>
            <w:tcW w:w="1720" w:type="dxa"/>
            <w:noWrap/>
            <w:hideMark/>
          </w:tcPr>
          <w:p w:rsidR="00A245DA" w:rsidRPr="00A245DA" w:rsidRDefault="00A245DA" w:rsidP="00A245DA">
            <w:r w:rsidRPr="00A245DA">
              <w:t> </w:t>
            </w:r>
          </w:p>
        </w:tc>
        <w:tc>
          <w:tcPr>
            <w:tcW w:w="1220" w:type="dxa"/>
            <w:noWrap/>
            <w:hideMark/>
          </w:tcPr>
          <w:p w:rsidR="00A245DA" w:rsidRPr="00A245DA" w:rsidRDefault="00A245DA" w:rsidP="00A245DA">
            <w:r w:rsidRPr="00A245DA">
              <w:t> </w:t>
            </w:r>
          </w:p>
        </w:tc>
      </w:tr>
      <w:tr w:rsidR="00A245DA" w:rsidRPr="00A245DA" w:rsidTr="00A245DA">
        <w:trPr>
          <w:trHeight w:val="300"/>
        </w:trPr>
        <w:tc>
          <w:tcPr>
            <w:tcW w:w="860" w:type="dxa"/>
            <w:vMerge w:val="restart"/>
            <w:noWrap/>
            <w:hideMark/>
          </w:tcPr>
          <w:p w:rsidR="00A245DA" w:rsidRPr="00A245DA" w:rsidRDefault="00A245DA" w:rsidP="00A245DA">
            <w:r w:rsidRPr="00A245DA">
              <w:t>10</w:t>
            </w:r>
          </w:p>
        </w:tc>
        <w:tc>
          <w:tcPr>
            <w:tcW w:w="4000" w:type="dxa"/>
            <w:noWrap/>
            <w:hideMark/>
          </w:tcPr>
          <w:p w:rsidR="00A245DA" w:rsidRPr="00A245DA" w:rsidRDefault="00A245DA">
            <w:r w:rsidRPr="00A245DA">
              <w:t>ст</w:t>
            </w:r>
            <w:proofErr w:type="gramStart"/>
            <w:r w:rsidRPr="00A245DA">
              <w:t>.К</w:t>
            </w:r>
            <w:proofErr w:type="gramEnd"/>
            <w:r w:rsidRPr="00A245DA">
              <w:t>аневская,ул.Нестеренко, 58</w:t>
            </w:r>
          </w:p>
        </w:tc>
        <w:tc>
          <w:tcPr>
            <w:tcW w:w="1500" w:type="dxa"/>
            <w:noWrap/>
            <w:hideMark/>
          </w:tcPr>
          <w:p w:rsidR="00A245DA" w:rsidRPr="00A245DA" w:rsidRDefault="00A245DA" w:rsidP="00A245DA">
            <w:r w:rsidRPr="00A245DA">
              <w:t>11</w:t>
            </w:r>
          </w:p>
        </w:tc>
        <w:tc>
          <w:tcPr>
            <w:tcW w:w="1720" w:type="dxa"/>
            <w:noWrap/>
            <w:hideMark/>
          </w:tcPr>
          <w:p w:rsidR="00A245DA" w:rsidRPr="00A245DA" w:rsidRDefault="00A245DA" w:rsidP="00A245DA">
            <w:r w:rsidRPr="00A245DA">
              <w:t>7</w:t>
            </w:r>
          </w:p>
        </w:tc>
        <w:tc>
          <w:tcPr>
            <w:tcW w:w="1220" w:type="dxa"/>
            <w:noWrap/>
            <w:hideMark/>
          </w:tcPr>
          <w:p w:rsidR="00A245DA" w:rsidRPr="00A245DA" w:rsidRDefault="00A245DA" w:rsidP="00A245DA">
            <w:r w:rsidRPr="00A245DA">
              <w:t>63,64</w:t>
            </w:r>
          </w:p>
        </w:tc>
      </w:tr>
      <w:tr w:rsidR="00A245DA" w:rsidRPr="00A245DA" w:rsidTr="00A245DA">
        <w:trPr>
          <w:trHeight w:val="300"/>
        </w:trPr>
        <w:tc>
          <w:tcPr>
            <w:tcW w:w="860" w:type="dxa"/>
            <w:vMerge/>
            <w:hideMark/>
          </w:tcPr>
          <w:p w:rsidR="00A245DA" w:rsidRPr="00A245DA" w:rsidRDefault="00A245DA"/>
        </w:tc>
        <w:tc>
          <w:tcPr>
            <w:tcW w:w="4000" w:type="dxa"/>
            <w:noWrap/>
            <w:hideMark/>
          </w:tcPr>
          <w:p w:rsidR="00A245DA" w:rsidRPr="00A245DA" w:rsidRDefault="00A245DA" w:rsidP="00A245DA">
            <w:r w:rsidRPr="00A245DA">
              <w:t>в т.ч. Население</w:t>
            </w:r>
          </w:p>
        </w:tc>
        <w:tc>
          <w:tcPr>
            <w:tcW w:w="1500" w:type="dxa"/>
            <w:noWrap/>
            <w:hideMark/>
          </w:tcPr>
          <w:p w:rsidR="00A245DA" w:rsidRPr="00A245DA" w:rsidRDefault="00A245DA" w:rsidP="00A245DA">
            <w:r w:rsidRPr="00A245DA">
              <w:t>9</w:t>
            </w:r>
          </w:p>
        </w:tc>
        <w:tc>
          <w:tcPr>
            <w:tcW w:w="1720" w:type="dxa"/>
            <w:noWrap/>
            <w:hideMark/>
          </w:tcPr>
          <w:p w:rsidR="00A245DA" w:rsidRPr="00A245DA" w:rsidRDefault="00A245DA" w:rsidP="00A245DA">
            <w:r w:rsidRPr="00A245DA">
              <w:t>6</w:t>
            </w:r>
          </w:p>
        </w:tc>
        <w:tc>
          <w:tcPr>
            <w:tcW w:w="1220" w:type="dxa"/>
            <w:noWrap/>
            <w:hideMark/>
          </w:tcPr>
          <w:p w:rsidR="00A245DA" w:rsidRPr="00A245DA" w:rsidRDefault="00A245DA" w:rsidP="00A245DA">
            <w:r w:rsidRPr="00A245DA">
              <w:t>66,67</w:t>
            </w:r>
          </w:p>
        </w:tc>
      </w:tr>
      <w:tr w:rsidR="00A245DA" w:rsidRPr="00A245DA" w:rsidTr="00A245DA">
        <w:trPr>
          <w:trHeight w:val="300"/>
        </w:trPr>
        <w:tc>
          <w:tcPr>
            <w:tcW w:w="860" w:type="dxa"/>
            <w:vMerge/>
            <w:hideMark/>
          </w:tcPr>
          <w:p w:rsidR="00A245DA" w:rsidRPr="00A245DA" w:rsidRDefault="00A245DA"/>
        </w:tc>
        <w:tc>
          <w:tcPr>
            <w:tcW w:w="4000" w:type="dxa"/>
            <w:noWrap/>
            <w:hideMark/>
          </w:tcPr>
          <w:p w:rsidR="00A245DA" w:rsidRPr="00A245DA" w:rsidRDefault="00A245DA" w:rsidP="00A245DA">
            <w:r w:rsidRPr="00A245DA">
              <w:t>бюджетные организации</w:t>
            </w:r>
          </w:p>
        </w:tc>
        <w:tc>
          <w:tcPr>
            <w:tcW w:w="1500" w:type="dxa"/>
            <w:noWrap/>
            <w:hideMark/>
          </w:tcPr>
          <w:p w:rsidR="00A245DA" w:rsidRPr="00A245DA" w:rsidRDefault="00A245DA" w:rsidP="00A245DA">
            <w:r w:rsidRPr="00A245DA">
              <w:t>1</w:t>
            </w:r>
          </w:p>
        </w:tc>
        <w:tc>
          <w:tcPr>
            <w:tcW w:w="1720" w:type="dxa"/>
            <w:noWrap/>
            <w:hideMark/>
          </w:tcPr>
          <w:p w:rsidR="00A245DA" w:rsidRPr="00A245DA" w:rsidRDefault="00A245DA" w:rsidP="00A245DA">
            <w:r w:rsidRPr="00A245DA">
              <w:t>0</w:t>
            </w:r>
          </w:p>
        </w:tc>
        <w:tc>
          <w:tcPr>
            <w:tcW w:w="1220" w:type="dxa"/>
            <w:noWrap/>
            <w:hideMark/>
          </w:tcPr>
          <w:p w:rsidR="00A245DA" w:rsidRPr="00A245DA" w:rsidRDefault="00A245DA" w:rsidP="00A245DA">
            <w:r w:rsidRPr="00A245DA">
              <w:t>0,00</w:t>
            </w:r>
          </w:p>
        </w:tc>
      </w:tr>
      <w:tr w:rsidR="00A245DA" w:rsidRPr="00A245DA" w:rsidTr="00A245DA">
        <w:trPr>
          <w:trHeight w:val="315"/>
        </w:trPr>
        <w:tc>
          <w:tcPr>
            <w:tcW w:w="860" w:type="dxa"/>
            <w:vMerge/>
            <w:hideMark/>
          </w:tcPr>
          <w:p w:rsidR="00A245DA" w:rsidRPr="00A245DA" w:rsidRDefault="00A245DA"/>
        </w:tc>
        <w:tc>
          <w:tcPr>
            <w:tcW w:w="4000" w:type="dxa"/>
            <w:noWrap/>
            <w:hideMark/>
          </w:tcPr>
          <w:p w:rsidR="00A245DA" w:rsidRPr="00A245DA" w:rsidRDefault="00A245DA" w:rsidP="00A245DA">
            <w:r w:rsidRPr="00A245DA">
              <w:t>прочие организации</w:t>
            </w:r>
          </w:p>
        </w:tc>
        <w:tc>
          <w:tcPr>
            <w:tcW w:w="1500" w:type="dxa"/>
            <w:noWrap/>
            <w:hideMark/>
          </w:tcPr>
          <w:p w:rsidR="00A245DA" w:rsidRPr="00A245DA" w:rsidRDefault="00A245DA" w:rsidP="00A245DA">
            <w:r w:rsidRPr="00A245DA">
              <w:t>1</w:t>
            </w:r>
          </w:p>
        </w:tc>
        <w:tc>
          <w:tcPr>
            <w:tcW w:w="1720" w:type="dxa"/>
            <w:noWrap/>
            <w:hideMark/>
          </w:tcPr>
          <w:p w:rsidR="00A245DA" w:rsidRPr="00A245DA" w:rsidRDefault="00A245DA" w:rsidP="00A245DA">
            <w:r w:rsidRPr="00A245DA">
              <w:t>1</w:t>
            </w:r>
          </w:p>
        </w:tc>
        <w:tc>
          <w:tcPr>
            <w:tcW w:w="1220" w:type="dxa"/>
            <w:noWrap/>
            <w:hideMark/>
          </w:tcPr>
          <w:p w:rsidR="00A245DA" w:rsidRPr="00A245DA" w:rsidRDefault="00A245DA" w:rsidP="00A245DA">
            <w:r w:rsidRPr="00A245DA">
              <w:t>100,00</w:t>
            </w:r>
          </w:p>
        </w:tc>
      </w:tr>
      <w:tr w:rsidR="00A245DA" w:rsidRPr="00A245DA" w:rsidTr="00A245DA">
        <w:trPr>
          <w:trHeight w:val="300"/>
        </w:trPr>
        <w:tc>
          <w:tcPr>
            <w:tcW w:w="860" w:type="dxa"/>
            <w:vMerge w:val="restart"/>
            <w:noWrap/>
            <w:hideMark/>
          </w:tcPr>
          <w:p w:rsidR="00A245DA" w:rsidRPr="00A245DA" w:rsidRDefault="00A245DA" w:rsidP="00A245DA">
            <w:r w:rsidRPr="00A245DA">
              <w:t>11</w:t>
            </w:r>
          </w:p>
        </w:tc>
        <w:tc>
          <w:tcPr>
            <w:tcW w:w="4000" w:type="dxa"/>
            <w:noWrap/>
            <w:hideMark/>
          </w:tcPr>
          <w:p w:rsidR="00A245DA" w:rsidRPr="00A245DA" w:rsidRDefault="00A245DA">
            <w:r w:rsidRPr="00A245DA">
              <w:t>ст</w:t>
            </w:r>
            <w:proofErr w:type="gramStart"/>
            <w:r w:rsidRPr="00A245DA">
              <w:t>.К</w:t>
            </w:r>
            <w:proofErr w:type="gramEnd"/>
            <w:r w:rsidRPr="00A245DA">
              <w:t>аневская,ул.Советская, 50</w:t>
            </w:r>
          </w:p>
        </w:tc>
        <w:tc>
          <w:tcPr>
            <w:tcW w:w="1500" w:type="dxa"/>
            <w:noWrap/>
            <w:hideMark/>
          </w:tcPr>
          <w:p w:rsidR="00A245DA" w:rsidRPr="00A245DA" w:rsidRDefault="00A245DA" w:rsidP="00A245DA">
            <w:r w:rsidRPr="00A245DA">
              <w:t>96</w:t>
            </w:r>
          </w:p>
        </w:tc>
        <w:tc>
          <w:tcPr>
            <w:tcW w:w="1720" w:type="dxa"/>
            <w:noWrap/>
            <w:hideMark/>
          </w:tcPr>
          <w:p w:rsidR="00A245DA" w:rsidRPr="00A245DA" w:rsidRDefault="00A245DA" w:rsidP="00A245DA">
            <w:r w:rsidRPr="00A245DA">
              <w:t>31</w:t>
            </w:r>
          </w:p>
        </w:tc>
        <w:tc>
          <w:tcPr>
            <w:tcW w:w="1220" w:type="dxa"/>
            <w:noWrap/>
            <w:hideMark/>
          </w:tcPr>
          <w:p w:rsidR="00A245DA" w:rsidRPr="00A245DA" w:rsidRDefault="00A245DA" w:rsidP="00A245DA">
            <w:r w:rsidRPr="00A245DA">
              <w:t>32,29</w:t>
            </w:r>
          </w:p>
        </w:tc>
      </w:tr>
      <w:tr w:rsidR="00A245DA" w:rsidRPr="00A245DA" w:rsidTr="00A245DA">
        <w:trPr>
          <w:trHeight w:val="300"/>
        </w:trPr>
        <w:tc>
          <w:tcPr>
            <w:tcW w:w="860" w:type="dxa"/>
            <w:vMerge/>
            <w:hideMark/>
          </w:tcPr>
          <w:p w:rsidR="00A245DA" w:rsidRPr="00A245DA" w:rsidRDefault="00A245DA"/>
        </w:tc>
        <w:tc>
          <w:tcPr>
            <w:tcW w:w="4000" w:type="dxa"/>
            <w:noWrap/>
            <w:hideMark/>
          </w:tcPr>
          <w:p w:rsidR="00A245DA" w:rsidRPr="00A245DA" w:rsidRDefault="00A245DA" w:rsidP="00A245DA">
            <w:r w:rsidRPr="00A245DA">
              <w:t>в т.ч. Население</w:t>
            </w:r>
          </w:p>
        </w:tc>
        <w:tc>
          <w:tcPr>
            <w:tcW w:w="1500" w:type="dxa"/>
            <w:noWrap/>
            <w:hideMark/>
          </w:tcPr>
          <w:p w:rsidR="00A245DA" w:rsidRPr="00A245DA" w:rsidRDefault="00A245DA" w:rsidP="00A245DA">
            <w:r w:rsidRPr="00A245DA">
              <w:t>10</w:t>
            </w:r>
          </w:p>
        </w:tc>
        <w:tc>
          <w:tcPr>
            <w:tcW w:w="1720" w:type="dxa"/>
            <w:noWrap/>
            <w:hideMark/>
          </w:tcPr>
          <w:p w:rsidR="00A245DA" w:rsidRPr="00A245DA" w:rsidRDefault="00A245DA" w:rsidP="00A245DA">
            <w:r w:rsidRPr="00A245DA">
              <w:t>6</w:t>
            </w:r>
          </w:p>
        </w:tc>
        <w:tc>
          <w:tcPr>
            <w:tcW w:w="1220" w:type="dxa"/>
            <w:noWrap/>
            <w:hideMark/>
          </w:tcPr>
          <w:p w:rsidR="00A245DA" w:rsidRPr="00A245DA" w:rsidRDefault="00A245DA" w:rsidP="00A245DA">
            <w:r w:rsidRPr="00A245DA">
              <w:t>60,00</w:t>
            </w:r>
          </w:p>
        </w:tc>
      </w:tr>
      <w:tr w:rsidR="00A245DA" w:rsidRPr="00A245DA" w:rsidTr="00A245DA">
        <w:trPr>
          <w:trHeight w:val="300"/>
        </w:trPr>
        <w:tc>
          <w:tcPr>
            <w:tcW w:w="860" w:type="dxa"/>
            <w:vMerge/>
            <w:hideMark/>
          </w:tcPr>
          <w:p w:rsidR="00A245DA" w:rsidRPr="00A245DA" w:rsidRDefault="00A245DA"/>
        </w:tc>
        <w:tc>
          <w:tcPr>
            <w:tcW w:w="4000" w:type="dxa"/>
            <w:noWrap/>
            <w:hideMark/>
          </w:tcPr>
          <w:p w:rsidR="00A245DA" w:rsidRPr="00A245DA" w:rsidRDefault="00A245DA" w:rsidP="00A245DA">
            <w:r w:rsidRPr="00A245DA">
              <w:t>бюджетные организации</w:t>
            </w:r>
          </w:p>
        </w:tc>
        <w:tc>
          <w:tcPr>
            <w:tcW w:w="1500" w:type="dxa"/>
            <w:noWrap/>
            <w:hideMark/>
          </w:tcPr>
          <w:p w:rsidR="00A245DA" w:rsidRPr="00A245DA" w:rsidRDefault="00A245DA" w:rsidP="00A245DA">
            <w:r w:rsidRPr="00A245DA">
              <w:t>31</w:t>
            </w:r>
          </w:p>
        </w:tc>
        <w:tc>
          <w:tcPr>
            <w:tcW w:w="1720" w:type="dxa"/>
            <w:noWrap/>
            <w:hideMark/>
          </w:tcPr>
          <w:p w:rsidR="00A245DA" w:rsidRPr="00A245DA" w:rsidRDefault="00A245DA" w:rsidP="00A245DA">
            <w:r w:rsidRPr="00A245DA">
              <w:t>12</w:t>
            </w:r>
          </w:p>
        </w:tc>
        <w:tc>
          <w:tcPr>
            <w:tcW w:w="1220" w:type="dxa"/>
            <w:noWrap/>
            <w:hideMark/>
          </w:tcPr>
          <w:p w:rsidR="00A245DA" w:rsidRPr="00A245DA" w:rsidRDefault="00A245DA" w:rsidP="00A245DA">
            <w:r w:rsidRPr="00A245DA">
              <w:t>38,71</w:t>
            </w:r>
          </w:p>
        </w:tc>
      </w:tr>
      <w:tr w:rsidR="00A245DA" w:rsidRPr="00A245DA" w:rsidTr="00A245DA">
        <w:trPr>
          <w:trHeight w:val="315"/>
        </w:trPr>
        <w:tc>
          <w:tcPr>
            <w:tcW w:w="860" w:type="dxa"/>
            <w:vMerge/>
            <w:hideMark/>
          </w:tcPr>
          <w:p w:rsidR="00A245DA" w:rsidRPr="00A245DA" w:rsidRDefault="00A245DA"/>
        </w:tc>
        <w:tc>
          <w:tcPr>
            <w:tcW w:w="4000" w:type="dxa"/>
            <w:noWrap/>
            <w:hideMark/>
          </w:tcPr>
          <w:p w:rsidR="00A245DA" w:rsidRPr="00A245DA" w:rsidRDefault="00A245DA" w:rsidP="00A245DA">
            <w:r w:rsidRPr="00A245DA">
              <w:t>прочие организации</w:t>
            </w:r>
          </w:p>
        </w:tc>
        <w:tc>
          <w:tcPr>
            <w:tcW w:w="1500" w:type="dxa"/>
            <w:noWrap/>
            <w:hideMark/>
          </w:tcPr>
          <w:p w:rsidR="00A245DA" w:rsidRPr="00A245DA" w:rsidRDefault="00A245DA" w:rsidP="00A245DA">
            <w:r w:rsidRPr="00A245DA">
              <w:t>55</w:t>
            </w:r>
          </w:p>
        </w:tc>
        <w:tc>
          <w:tcPr>
            <w:tcW w:w="1720" w:type="dxa"/>
            <w:noWrap/>
            <w:hideMark/>
          </w:tcPr>
          <w:p w:rsidR="00A245DA" w:rsidRPr="00A245DA" w:rsidRDefault="00A245DA" w:rsidP="00A245DA">
            <w:r w:rsidRPr="00A245DA">
              <w:t>13</w:t>
            </w:r>
          </w:p>
        </w:tc>
        <w:tc>
          <w:tcPr>
            <w:tcW w:w="1220" w:type="dxa"/>
            <w:noWrap/>
            <w:hideMark/>
          </w:tcPr>
          <w:p w:rsidR="00A245DA" w:rsidRPr="00A245DA" w:rsidRDefault="00A245DA" w:rsidP="00A245DA">
            <w:r w:rsidRPr="00A245DA">
              <w:t>23,64</w:t>
            </w:r>
          </w:p>
        </w:tc>
      </w:tr>
      <w:tr w:rsidR="00A245DA" w:rsidRPr="00A245DA" w:rsidTr="00A245DA">
        <w:trPr>
          <w:trHeight w:val="300"/>
        </w:trPr>
        <w:tc>
          <w:tcPr>
            <w:tcW w:w="860" w:type="dxa"/>
            <w:vMerge w:val="restart"/>
            <w:noWrap/>
            <w:hideMark/>
          </w:tcPr>
          <w:p w:rsidR="00A245DA" w:rsidRPr="00A245DA" w:rsidRDefault="00A245DA" w:rsidP="00A245DA">
            <w:r w:rsidRPr="00A245DA">
              <w:t>12</w:t>
            </w:r>
          </w:p>
        </w:tc>
        <w:tc>
          <w:tcPr>
            <w:tcW w:w="4000" w:type="dxa"/>
            <w:noWrap/>
            <w:hideMark/>
          </w:tcPr>
          <w:p w:rsidR="00A245DA" w:rsidRPr="00A245DA" w:rsidRDefault="00A245DA">
            <w:r w:rsidRPr="00A245DA">
              <w:t>ст</w:t>
            </w:r>
            <w:proofErr w:type="gramStart"/>
            <w:r w:rsidRPr="00A245DA">
              <w:t>.К</w:t>
            </w:r>
            <w:proofErr w:type="gramEnd"/>
            <w:r w:rsidRPr="00A245DA">
              <w:t>аневская,ул.Горького,119а</w:t>
            </w:r>
          </w:p>
        </w:tc>
        <w:tc>
          <w:tcPr>
            <w:tcW w:w="1500" w:type="dxa"/>
            <w:noWrap/>
            <w:hideMark/>
          </w:tcPr>
          <w:p w:rsidR="00A245DA" w:rsidRPr="00A245DA" w:rsidRDefault="00A245DA" w:rsidP="00A245DA">
            <w:r w:rsidRPr="00A245DA">
              <w:t>8</w:t>
            </w:r>
          </w:p>
        </w:tc>
        <w:tc>
          <w:tcPr>
            <w:tcW w:w="1720" w:type="dxa"/>
            <w:noWrap/>
            <w:hideMark/>
          </w:tcPr>
          <w:p w:rsidR="00A245DA" w:rsidRPr="00A245DA" w:rsidRDefault="00A245DA" w:rsidP="00A245DA">
            <w:r w:rsidRPr="00A245DA">
              <w:t>4</w:t>
            </w:r>
          </w:p>
        </w:tc>
        <w:tc>
          <w:tcPr>
            <w:tcW w:w="1220" w:type="dxa"/>
            <w:noWrap/>
            <w:hideMark/>
          </w:tcPr>
          <w:p w:rsidR="00A245DA" w:rsidRPr="00A245DA" w:rsidRDefault="00A245DA" w:rsidP="00A245DA">
            <w:r w:rsidRPr="00A245DA">
              <w:t>50,00</w:t>
            </w:r>
          </w:p>
        </w:tc>
      </w:tr>
      <w:tr w:rsidR="00A245DA" w:rsidRPr="00A245DA" w:rsidTr="00A245DA">
        <w:trPr>
          <w:trHeight w:val="300"/>
        </w:trPr>
        <w:tc>
          <w:tcPr>
            <w:tcW w:w="860" w:type="dxa"/>
            <w:vMerge/>
            <w:hideMark/>
          </w:tcPr>
          <w:p w:rsidR="00A245DA" w:rsidRPr="00A245DA" w:rsidRDefault="00A245DA"/>
        </w:tc>
        <w:tc>
          <w:tcPr>
            <w:tcW w:w="4000" w:type="dxa"/>
            <w:noWrap/>
            <w:hideMark/>
          </w:tcPr>
          <w:p w:rsidR="00A245DA" w:rsidRPr="00A245DA" w:rsidRDefault="00A245DA" w:rsidP="00A245DA">
            <w:r w:rsidRPr="00A245DA">
              <w:t>в т.ч. Население</w:t>
            </w:r>
          </w:p>
        </w:tc>
        <w:tc>
          <w:tcPr>
            <w:tcW w:w="1500" w:type="dxa"/>
            <w:noWrap/>
            <w:hideMark/>
          </w:tcPr>
          <w:p w:rsidR="00A245DA" w:rsidRPr="00A245DA" w:rsidRDefault="00A245DA" w:rsidP="00A245DA">
            <w:r w:rsidRPr="00A245DA">
              <w:t>2</w:t>
            </w:r>
          </w:p>
        </w:tc>
        <w:tc>
          <w:tcPr>
            <w:tcW w:w="1720" w:type="dxa"/>
            <w:noWrap/>
            <w:hideMark/>
          </w:tcPr>
          <w:p w:rsidR="00A245DA" w:rsidRPr="00A245DA" w:rsidRDefault="00A245DA" w:rsidP="00A245DA">
            <w:r w:rsidRPr="00A245DA">
              <w:t>1</w:t>
            </w:r>
          </w:p>
        </w:tc>
        <w:tc>
          <w:tcPr>
            <w:tcW w:w="1220" w:type="dxa"/>
            <w:noWrap/>
            <w:hideMark/>
          </w:tcPr>
          <w:p w:rsidR="00A245DA" w:rsidRPr="00A245DA" w:rsidRDefault="00A245DA" w:rsidP="00A245DA">
            <w:r w:rsidRPr="00A245DA">
              <w:t>50,00</w:t>
            </w:r>
          </w:p>
        </w:tc>
      </w:tr>
      <w:tr w:rsidR="00A245DA" w:rsidRPr="00A245DA" w:rsidTr="00A245DA">
        <w:trPr>
          <w:trHeight w:val="300"/>
        </w:trPr>
        <w:tc>
          <w:tcPr>
            <w:tcW w:w="860" w:type="dxa"/>
            <w:vMerge/>
            <w:hideMark/>
          </w:tcPr>
          <w:p w:rsidR="00A245DA" w:rsidRPr="00A245DA" w:rsidRDefault="00A245DA"/>
        </w:tc>
        <w:tc>
          <w:tcPr>
            <w:tcW w:w="4000" w:type="dxa"/>
            <w:noWrap/>
            <w:hideMark/>
          </w:tcPr>
          <w:p w:rsidR="00A245DA" w:rsidRPr="00A245DA" w:rsidRDefault="00A245DA" w:rsidP="00A245DA">
            <w:r w:rsidRPr="00A245DA">
              <w:t>бюджетные организации</w:t>
            </w:r>
          </w:p>
        </w:tc>
        <w:tc>
          <w:tcPr>
            <w:tcW w:w="1500" w:type="dxa"/>
            <w:noWrap/>
            <w:hideMark/>
          </w:tcPr>
          <w:p w:rsidR="00A245DA" w:rsidRPr="00A245DA" w:rsidRDefault="00A245DA" w:rsidP="00A245DA">
            <w:r w:rsidRPr="00A245DA">
              <w:t>2</w:t>
            </w:r>
          </w:p>
        </w:tc>
        <w:tc>
          <w:tcPr>
            <w:tcW w:w="1720" w:type="dxa"/>
            <w:noWrap/>
            <w:hideMark/>
          </w:tcPr>
          <w:p w:rsidR="00A245DA" w:rsidRPr="00A245DA" w:rsidRDefault="00A245DA" w:rsidP="00A245DA">
            <w:r w:rsidRPr="00A245DA">
              <w:t>2</w:t>
            </w:r>
          </w:p>
        </w:tc>
        <w:tc>
          <w:tcPr>
            <w:tcW w:w="1220" w:type="dxa"/>
            <w:noWrap/>
            <w:hideMark/>
          </w:tcPr>
          <w:p w:rsidR="00A245DA" w:rsidRPr="00A245DA" w:rsidRDefault="00A245DA" w:rsidP="00A245DA">
            <w:r w:rsidRPr="00A245DA">
              <w:t>100,00</w:t>
            </w:r>
          </w:p>
        </w:tc>
      </w:tr>
      <w:tr w:rsidR="00A245DA" w:rsidRPr="00A245DA" w:rsidTr="00A245DA">
        <w:trPr>
          <w:trHeight w:val="315"/>
        </w:trPr>
        <w:tc>
          <w:tcPr>
            <w:tcW w:w="860" w:type="dxa"/>
            <w:vMerge/>
            <w:hideMark/>
          </w:tcPr>
          <w:p w:rsidR="00A245DA" w:rsidRPr="00A245DA" w:rsidRDefault="00A245DA"/>
        </w:tc>
        <w:tc>
          <w:tcPr>
            <w:tcW w:w="4000" w:type="dxa"/>
            <w:noWrap/>
            <w:hideMark/>
          </w:tcPr>
          <w:p w:rsidR="00A245DA" w:rsidRPr="00A245DA" w:rsidRDefault="00A245DA" w:rsidP="00A245DA">
            <w:r w:rsidRPr="00A245DA">
              <w:t>прочие организации</w:t>
            </w:r>
          </w:p>
        </w:tc>
        <w:tc>
          <w:tcPr>
            <w:tcW w:w="1500" w:type="dxa"/>
            <w:noWrap/>
            <w:hideMark/>
          </w:tcPr>
          <w:p w:rsidR="00A245DA" w:rsidRPr="00A245DA" w:rsidRDefault="00A245DA" w:rsidP="00A245DA">
            <w:r w:rsidRPr="00A245DA">
              <w:t>4</w:t>
            </w:r>
          </w:p>
        </w:tc>
        <w:tc>
          <w:tcPr>
            <w:tcW w:w="1720" w:type="dxa"/>
            <w:noWrap/>
            <w:hideMark/>
          </w:tcPr>
          <w:p w:rsidR="00A245DA" w:rsidRPr="00A245DA" w:rsidRDefault="00A245DA" w:rsidP="00A245DA">
            <w:r w:rsidRPr="00A245DA">
              <w:t>1</w:t>
            </w:r>
          </w:p>
        </w:tc>
        <w:tc>
          <w:tcPr>
            <w:tcW w:w="1220" w:type="dxa"/>
            <w:noWrap/>
            <w:hideMark/>
          </w:tcPr>
          <w:p w:rsidR="00A245DA" w:rsidRPr="00A245DA" w:rsidRDefault="00A245DA" w:rsidP="00A245DA">
            <w:r w:rsidRPr="00A245DA">
              <w:t>25,00</w:t>
            </w:r>
          </w:p>
        </w:tc>
      </w:tr>
      <w:tr w:rsidR="00A245DA" w:rsidRPr="00A245DA" w:rsidTr="00A245DA">
        <w:trPr>
          <w:trHeight w:val="300"/>
        </w:trPr>
        <w:tc>
          <w:tcPr>
            <w:tcW w:w="860" w:type="dxa"/>
            <w:vMerge w:val="restart"/>
            <w:noWrap/>
            <w:hideMark/>
          </w:tcPr>
          <w:p w:rsidR="00A245DA" w:rsidRPr="00A245DA" w:rsidRDefault="00A245DA" w:rsidP="00A245DA">
            <w:r w:rsidRPr="00A245DA">
              <w:t>13</w:t>
            </w:r>
          </w:p>
        </w:tc>
        <w:tc>
          <w:tcPr>
            <w:tcW w:w="4000" w:type="dxa"/>
            <w:noWrap/>
            <w:hideMark/>
          </w:tcPr>
          <w:p w:rsidR="00A245DA" w:rsidRPr="00A245DA" w:rsidRDefault="00A245DA">
            <w:r w:rsidRPr="00A245DA">
              <w:t>ст</w:t>
            </w:r>
            <w:proofErr w:type="gramStart"/>
            <w:r w:rsidRPr="00A245DA">
              <w:t>.К</w:t>
            </w:r>
            <w:proofErr w:type="gramEnd"/>
            <w:r w:rsidRPr="00A245DA">
              <w:t>аневская,ул.Октябрьская, 83</w:t>
            </w:r>
          </w:p>
        </w:tc>
        <w:tc>
          <w:tcPr>
            <w:tcW w:w="1500" w:type="dxa"/>
            <w:noWrap/>
            <w:hideMark/>
          </w:tcPr>
          <w:p w:rsidR="00A245DA" w:rsidRPr="00A245DA" w:rsidRDefault="00A245DA" w:rsidP="00A245DA">
            <w:r w:rsidRPr="00A245DA">
              <w:t>6</w:t>
            </w:r>
          </w:p>
        </w:tc>
        <w:tc>
          <w:tcPr>
            <w:tcW w:w="1720" w:type="dxa"/>
            <w:noWrap/>
            <w:hideMark/>
          </w:tcPr>
          <w:p w:rsidR="00A245DA" w:rsidRPr="00A245DA" w:rsidRDefault="00A245DA" w:rsidP="00A245DA">
            <w:r w:rsidRPr="00A245DA">
              <w:t>1</w:t>
            </w:r>
          </w:p>
        </w:tc>
        <w:tc>
          <w:tcPr>
            <w:tcW w:w="1220" w:type="dxa"/>
            <w:noWrap/>
            <w:hideMark/>
          </w:tcPr>
          <w:p w:rsidR="00A245DA" w:rsidRPr="00A245DA" w:rsidRDefault="00A245DA" w:rsidP="00A245DA">
            <w:r w:rsidRPr="00A245DA">
              <w:t>16,67</w:t>
            </w:r>
          </w:p>
        </w:tc>
      </w:tr>
      <w:tr w:rsidR="00A245DA" w:rsidRPr="00A245DA" w:rsidTr="00A245DA">
        <w:trPr>
          <w:trHeight w:val="300"/>
        </w:trPr>
        <w:tc>
          <w:tcPr>
            <w:tcW w:w="860" w:type="dxa"/>
            <w:vMerge/>
            <w:hideMark/>
          </w:tcPr>
          <w:p w:rsidR="00A245DA" w:rsidRPr="00A245DA" w:rsidRDefault="00A245DA"/>
        </w:tc>
        <w:tc>
          <w:tcPr>
            <w:tcW w:w="4000" w:type="dxa"/>
            <w:noWrap/>
            <w:hideMark/>
          </w:tcPr>
          <w:p w:rsidR="00A245DA" w:rsidRPr="00A245DA" w:rsidRDefault="00A245DA" w:rsidP="00A245DA">
            <w:r w:rsidRPr="00A245DA">
              <w:t>в т.ч. Население</w:t>
            </w:r>
          </w:p>
        </w:tc>
        <w:tc>
          <w:tcPr>
            <w:tcW w:w="1500" w:type="dxa"/>
            <w:noWrap/>
            <w:hideMark/>
          </w:tcPr>
          <w:p w:rsidR="00A245DA" w:rsidRPr="00A245DA" w:rsidRDefault="00A245DA" w:rsidP="00A245DA">
            <w:r w:rsidRPr="00A245DA">
              <w:t> </w:t>
            </w:r>
          </w:p>
        </w:tc>
        <w:tc>
          <w:tcPr>
            <w:tcW w:w="1720" w:type="dxa"/>
            <w:noWrap/>
            <w:hideMark/>
          </w:tcPr>
          <w:p w:rsidR="00A245DA" w:rsidRPr="00A245DA" w:rsidRDefault="00A245DA" w:rsidP="00A245DA">
            <w:r w:rsidRPr="00A245DA">
              <w:t> </w:t>
            </w:r>
          </w:p>
        </w:tc>
        <w:tc>
          <w:tcPr>
            <w:tcW w:w="1220" w:type="dxa"/>
            <w:noWrap/>
            <w:hideMark/>
          </w:tcPr>
          <w:p w:rsidR="00A245DA" w:rsidRPr="00A245DA" w:rsidRDefault="00A245DA" w:rsidP="00A245DA">
            <w:r w:rsidRPr="00A245DA">
              <w:t> </w:t>
            </w:r>
          </w:p>
        </w:tc>
      </w:tr>
      <w:tr w:rsidR="00A245DA" w:rsidRPr="00A245DA" w:rsidTr="00A245DA">
        <w:trPr>
          <w:trHeight w:val="300"/>
        </w:trPr>
        <w:tc>
          <w:tcPr>
            <w:tcW w:w="860" w:type="dxa"/>
            <w:vMerge/>
            <w:hideMark/>
          </w:tcPr>
          <w:p w:rsidR="00A245DA" w:rsidRPr="00A245DA" w:rsidRDefault="00A245DA"/>
        </w:tc>
        <w:tc>
          <w:tcPr>
            <w:tcW w:w="4000" w:type="dxa"/>
            <w:noWrap/>
            <w:hideMark/>
          </w:tcPr>
          <w:p w:rsidR="00A245DA" w:rsidRPr="00A245DA" w:rsidRDefault="00A245DA" w:rsidP="00A245DA">
            <w:r w:rsidRPr="00A245DA">
              <w:t>бюджетные организации</w:t>
            </w:r>
          </w:p>
        </w:tc>
        <w:tc>
          <w:tcPr>
            <w:tcW w:w="1500" w:type="dxa"/>
            <w:noWrap/>
            <w:hideMark/>
          </w:tcPr>
          <w:p w:rsidR="00A245DA" w:rsidRPr="00A245DA" w:rsidRDefault="00A245DA" w:rsidP="00A245DA">
            <w:r w:rsidRPr="00A245DA">
              <w:t>6</w:t>
            </w:r>
          </w:p>
        </w:tc>
        <w:tc>
          <w:tcPr>
            <w:tcW w:w="1720" w:type="dxa"/>
            <w:noWrap/>
            <w:hideMark/>
          </w:tcPr>
          <w:p w:rsidR="00A245DA" w:rsidRPr="00A245DA" w:rsidRDefault="00A245DA" w:rsidP="00A245DA">
            <w:r w:rsidRPr="00A245DA">
              <w:t>1</w:t>
            </w:r>
          </w:p>
        </w:tc>
        <w:tc>
          <w:tcPr>
            <w:tcW w:w="1220" w:type="dxa"/>
            <w:noWrap/>
            <w:hideMark/>
          </w:tcPr>
          <w:p w:rsidR="00A245DA" w:rsidRPr="00A245DA" w:rsidRDefault="00A245DA" w:rsidP="00A245DA">
            <w:r w:rsidRPr="00A245DA">
              <w:t>16,67</w:t>
            </w:r>
          </w:p>
        </w:tc>
      </w:tr>
      <w:tr w:rsidR="00A245DA" w:rsidRPr="00A245DA" w:rsidTr="00A245DA">
        <w:trPr>
          <w:trHeight w:val="315"/>
        </w:trPr>
        <w:tc>
          <w:tcPr>
            <w:tcW w:w="860" w:type="dxa"/>
            <w:vMerge/>
            <w:hideMark/>
          </w:tcPr>
          <w:p w:rsidR="00A245DA" w:rsidRPr="00A245DA" w:rsidRDefault="00A245DA"/>
        </w:tc>
        <w:tc>
          <w:tcPr>
            <w:tcW w:w="4000" w:type="dxa"/>
            <w:noWrap/>
            <w:hideMark/>
          </w:tcPr>
          <w:p w:rsidR="00A245DA" w:rsidRPr="00A245DA" w:rsidRDefault="00A245DA" w:rsidP="00A245DA">
            <w:r w:rsidRPr="00A245DA">
              <w:t>прочие организации</w:t>
            </w:r>
          </w:p>
        </w:tc>
        <w:tc>
          <w:tcPr>
            <w:tcW w:w="1500" w:type="dxa"/>
            <w:noWrap/>
            <w:hideMark/>
          </w:tcPr>
          <w:p w:rsidR="00A245DA" w:rsidRPr="00A245DA" w:rsidRDefault="00A245DA" w:rsidP="00A245DA">
            <w:r w:rsidRPr="00A245DA">
              <w:t> </w:t>
            </w:r>
          </w:p>
        </w:tc>
        <w:tc>
          <w:tcPr>
            <w:tcW w:w="1720" w:type="dxa"/>
            <w:noWrap/>
            <w:hideMark/>
          </w:tcPr>
          <w:p w:rsidR="00A245DA" w:rsidRPr="00A245DA" w:rsidRDefault="00A245DA" w:rsidP="00A245DA">
            <w:r w:rsidRPr="00A245DA">
              <w:t> </w:t>
            </w:r>
          </w:p>
        </w:tc>
        <w:tc>
          <w:tcPr>
            <w:tcW w:w="1220" w:type="dxa"/>
            <w:noWrap/>
            <w:hideMark/>
          </w:tcPr>
          <w:p w:rsidR="00A245DA" w:rsidRPr="00A245DA" w:rsidRDefault="00A245DA" w:rsidP="00A245DA">
            <w:r w:rsidRPr="00A245DA">
              <w:t> </w:t>
            </w:r>
          </w:p>
        </w:tc>
      </w:tr>
      <w:tr w:rsidR="00A245DA" w:rsidRPr="00A245DA" w:rsidTr="00A245DA">
        <w:trPr>
          <w:trHeight w:val="300"/>
        </w:trPr>
        <w:tc>
          <w:tcPr>
            <w:tcW w:w="860" w:type="dxa"/>
            <w:vMerge w:val="restart"/>
            <w:noWrap/>
            <w:hideMark/>
          </w:tcPr>
          <w:p w:rsidR="00A245DA" w:rsidRPr="00A245DA" w:rsidRDefault="00A245DA" w:rsidP="00A245DA">
            <w:r w:rsidRPr="00A245DA">
              <w:t>14</w:t>
            </w:r>
          </w:p>
        </w:tc>
        <w:tc>
          <w:tcPr>
            <w:tcW w:w="4000" w:type="dxa"/>
            <w:noWrap/>
            <w:hideMark/>
          </w:tcPr>
          <w:p w:rsidR="00A245DA" w:rsidRPr="00A245DA" w:rsidRDefault="00A245DA">
            <w:r w:rsidRPr="00A245DA">
              <w:t>ст</w:t>
            </w:r>
            <w:proofErr w:type="gramStart"/>
            <w:r w:rsidRPr="00A245DA">
              <w:t>.К</w:t>
            </w:r>
            <w:proofErr w:type="gramEnd"/>
            <w:r w:rsidRPr="00A245DA">
              <w:t>аневская,ул.Кубанская, 58</w:t>
            </w:r>
          </w:p>
        </w:tc>
        <w:tc>
          <w:tcPr>
            <w:tcW w:w="1500" w:type="dxa"/>
            <w:noWrap/>
            <w:hideMark/>
          </w:tcPr>
          <w:p w:rsidR="00A245DA" w:rsidRPr="00A245DA" w:rsidRDefault="00A245DA" w:rsidP="00A245DA">
            <w:r w:rsidRPr="00A245DA">
              <w:t>5</w:t>
            </w:r>
          </w:p>
        </w:tc>
        <w:tc>
          <w:tcPr>
            <w:tcW w:w="1720" w:type="dxa"/>
            <w:noWrap/>
            <w:hideMark/>
          </w:tcPr>
          <w:p w:rsidR="00A245DA" w:rsidRPr="00A245DA" w:rsidRDefault="00A245DA" w:rsidP="00A245DA">
            <w:r w:rsidRPr="00A245DA">
              <w:t>0</w:t>
            </w:r>
          </w:p>
        </w:tc>
        <w:tc>
          <w:tcPr>
            <w:tcW w:w="1220" w:type="dxa"/>
            <w:noWrap/>
            <w:hideMark/>
          </w:tcPr>
          <w:p w:rsidR="00A245DA" w:rsidRPr="00A245DA" w:rsidRDefault="00A245DA" w:rsidP="00A245DA">
            <w:r w:rsidRPr="00A245DA">
              <w:t>0,00</w:t>
            </w:r>
          </w:p>
        </w:tc>
      </w:tr>
      <w:tr w:rsidR="00A245DA" w:rsidRPr="00A245DA" w:rsidTr="00A245DA">
        <w:trPr>
          <w:trHeight w:val="300"/>
        </w:trPr>
        <w:tc>
          <w:tcPr>
            <w:tcW w:w="860" w:type="dxa"/>
            <w:vMerge/>
            <w:hideMark/>
          </w:tcPr>
          <w:p w:rsidR="00A245DA" w:rsidRPr="00A245DA" w:rsidRDefault="00A245DA"/>
        </w:tc>
        <w:tc>
          <w:tcPr>
            <w:tcW w:w="4000" w:type="dxa"/>
            <w:noWrap/>
            <w:hideMark/>
          </w:tcPr>
          <w:p w:rsidR="00A245DA" w:rsidRPr="00A245DA" w:rsidRDefault="00A245DA" w:rsidP="00A245DA">
            <w:r w:rsidRPr="00A245DA">
              <w:t>в т.ч. Население</w:t>
            </w:r>
          </w:p>
        </w:tc>
        <w:tc>
          <w:tcPr>
            <w:tcW w:w="1500" w:type="dxa"/>
            <w:noWrap/>
            <w:hideMark/>
          </w:tcPr>
          <w:p w:rsidR="00A245DA" w:rsidRPr="00A245DA" w:rsidRDefault="00A245DA" w:rsidP="00A245DA">
            <w:r w:rsidRPr="00A245DA">
              <w:t>2</w:t>
            </w:r>
          </w:p>
        </w:tc>
        <w:tc>
          <w:tcPr>
            <w:tcW w:w="1720" w:type="dxa"/>
            <w:noWrap/>
            <w:hideMark/>
          </w:tcPr>
          <w:p w:rsidR="00A245DA" w:rsidRPr="00A245DA" w:rsidRDefault="00A245DA" w:rsidP="00A245DA">
            <w:r w:rsidRPr="00A245DA">
              <w:t>0</w:t>
            </w:r>
          </w:p>
        </w:tc>
        <w:tc>
          <w:tcPr>
            <w:tcW w:w="1220" w:type="dxa"/>
            <w:noWrap/>
            <w:hideMark/>
          </w:tcPr>
          <w:p w:rsidR="00A245DA" w:rsidRPr="00A245DA" w:rsidRDefault="00A245DA" w:rsidP="00A245DA">
            <w:r w:rsidRPr="00A245DA">
              <w:t>0,00</w:t>
            </w:r>
          </w:p>
        </w:tc>
      </w:tr>
      <w:tr w:rsidR="00A245DA" w:rsidRPr="00A245DA" w:rsidTr="00A245DA">
        <w:trPr>
          <w:trHeight w:val="300"/>
        </w:trPr>
        <w:tc>
          <w:tcPr>
            <w:tcW w:w="860" w:type="dxa"/>
            <w:vMerge/>
            <w:hideMark/>
          </w:tcPr>
          <w:p w:rsidR="00A245DA" w:rsidRPr="00A245DA" w:rsidRDefault="00A245DA"/>
        </w:tc>
        <w:tc>
          <w:tcPr>
            <w:tcW w:w="4000" w:type="dxa"/>
            <w:noWrap/>
            <w:hideMark/>
          </w:tcPr>
          <w:p w:rsidR="00A245DA" w:rsidRPr="00A245DA" w:rsidRDefault="00A245DA" w:rsidP="00A245DA">
            <w:r w:rsidRPr="00A245DA">
              <w:t>бюджетные организации</w:t>
            </w:r>
          </w:p>
        </w:tc>
        <w:tc>
          <w:tcPr>
            <w:tcW w:w="1500" w:type="dxa"/>
            <w:noWrap/>
            <w:hideMark/>
          </w:tcPr>
          <w:p w:rsidR="00A245DA" w:rsidRPr="00A245DA" w:rsidRDefault="00A245DA" w:rsidP="00A245DA">
            <w:r w:rsidRPr="00A245DA">
              <w:t>1</w:t>
            </w:r>
          </w:p>
        </w:tc>
        <w:tc>
          <w:tcPr>
            <w:tcW w:w="1720" w:type="dxa"/>
            <w:noWrap/>
            <w:hideMark/>
          </w:tcPr>
          <w:p w:rsidR="00A245DA" w:rsidRPr="00A245DA" w:rsidRDefault="00A245DA" w:rsidP="00A245DA">
            <w:r w:rsidRPr="00A245DA">
              <w:t>0</w:t>
            </w:r>
          </w:p>
        </w:tc>
        <w:tc>
          <w:tcPr>
            <w:tcW w:w="1220" w:type="dxa"/>
            <w:noWrap/>
            <w:hideMark/>
          </w:tcPr>
          <w:p w:rsidR="00A245DA" w:rsidRPr="00A245DA" w:rsidRDefault="00A245DA" w:rsidP="00A245DA">
            <w:r w:rsidRPr="00A245DA">
              <w:t>0,00</w:t>
            </w:r>
          </w:p>
        </w:tc>
      </w:tr>
      <w:tr w:rsidR="00A245DA" w:rsidRPr="00A245DA" w:rsidTr="00A245DA">
        <w:trPr>
          <w:trHeight w:val="315"/>
        </w:trPr>
        <w:tc>
          <w:tcPr>
            <w:tcW w:w="860" w:type="dxa"/>
            <w:vMerge/>
            <w:hideMark/>
          </w:tcPr>
          <w:p w:rsidR="00A245DA" w:rsidRPr="00A245DA" w:rsidRDefault="00A245DA"/>
        </w:tc>
        <w:tc>
          <w:tcPr>
            <w:tcW w:w="4000" w:type="dxa"/>
            <w:noWrap/>
            <w:hideMark/>
          </w:tcPr>
          <w:p w:rsidR="00A245DA" w:rsidRPr="00A245DA" w:rsidRDefault="00A245DA" w:rsidP="00A245DA">
            <w:r w:rsidRPr="00A245DA">
              <w:t>прочие организации</w:t>
            </w:r>
          </w:p>
        </w:tc>
        <w:tc>
          <w:tcPr>
            <w:tcW w:w="1500" w:type="dxa"/>
            <w:noWrap/>
            <w:hideMark/>
          </w:tcPr>
          <w:p w:rsidR="00A245DA" w:rsidRPr="00A245DA" w:rsidRDefault="00A245DA" w:rsidP="00A245DA">
            <w:r w:rsidRPr="00A245DA">
              <w:t>2</w:t>
            </w:r>
          </w:p>
        </w:tc>
        <w:tc>
          <w:tcPr>
            <w:tcW w:w="1720" w:type="dxa"/>
            <w:noWrap/>
            <w:hideMark/>
          </w:tcPr>
          <w:p w:rsidR="00A245DA" w:rsidRPr="00A245DA" w:rsidRDefault="00A245DA" w:rsidP="00A245DA">
            <w:r w:rsidRPr="00A245DA">
              <w:t>0</w:t>
            </w:r>
          </w:p>
        </w:tc>
        <w:tc>
          <w:tcPr>
            <w:tcW w:w="1220" w:type="dxa"/>
            <w:noWrap/>
            <w:hideMark/>
          </w:tcPr>
          <w:p w:rsidR="00A245DA" w:rsidRPr="00A245DA" w:rsidRDefault="00A245DA" w:rsidP="00A245DA">
            <w:r w:rsidRPr="00A245DA">
              <w:t>0,00</w:t>
            </w:r>
          </w:p>
        </w:tc>
      </w:tr>
      <w:tr w:rsidR="00A245DA" w:rsidRPr="00A245DA" w:rsidTr="00A245DA">
        <w:trPr>
          <w:trHeight w:val="300"/>
        </w:trPr>
        <w:tc>
          <w:tcPr>
            <w:tcW w:w="860" w:type="dxa"/>
            <w:vMerge w:val="restart"/>
            <w:noWrap/>
            <w:hideMark/>
          </w:tcPr>
          <w:p w:rsidR="00A245DA" w:rsidRPr="00A245DA" w:rsidRDefault="00A245DA" w:rsidP="00A245DA">
            <w:r w:rsidRPr="00A245DA">
              <w:t>15</w:t>
            </w:r>
          </w:p>
        </w:tc>
        <w:tc>
          <w:tcPr>
            <w:tcW w:w="4000" w:type="dxa"/>
            <w:noWrap/>
            <w:hideMark/>
          </w:tcPr>
          <w:p w:rsidR="00A245DA" w:rsidRPr="00A245DA" w:rsidRDefault="00A245DA">
            <w:r w:rsidRPr="00A245DA">
              <w:t xml:space="preserve"> ООО "Каневской ЗГА"</w:t>
            </w:r>
          </w:p>
        </w:tc>
        <w:tc>
          <w:tcPr>
            <w:tcW w:w="1500" w:type="dxa"/>
            <w:noWrap/>
            <w:hideMark/>
          </w:tcPr>
          <w:p w:rsidR="00A245DA" w:rsidRPr="00A245DA" w:rsidRDefault="00A245DA" w:rsidP="00A245DA">
            <w:r w:rsidRPr="00A245DA">
              <w:t>94</w:t>
            </w:r>
          </w:p>
        </w:tc>
        <w:tc>
          <w:tcPr>
            <w:tcW w:w="1720" w:type="dxa"/>
            <w:noWrap/>
            <w:hideMark/>
          </w:tcPr>
          <w:p w:rsidR="00A245DA" w:rsidRPr="00A245DA" w:rsidRDefault="00A245DA" w:rsidP="00A245DA">
            <w:r w:rsidRPr="00A245DA">
              <w:t>56</w:t>
            </w:r>
          </w:p>
        </w:tc>
        <w:tc>
          <w:tcPr>
            <w:tcW w:w="1220" w:type="dxa"/>
            <w:noWrap/>
            <w:hideMark/>
          </w:tcPr>
          <w:p w:rsidR="00A245DA" w:rsidRPr="00A245DA" w:rsidRDefault="00A245DA" w:rsidP="00A245DA">
            <w:r w:rsidRPr="00A245DA">
              <w:t>59,57</w:t>
            </w:r>
          </w:p>
        </w:tc>
      </w:tr>
      <w:tr w:rsidR="00A245DA" w:rsidRPr="00A245DA" w:rsidTr="00A245DA">
        <w:trPr>
          <w:trHeight w:val="300"/>
        </w:trPr>
        <w:tc>
          <w:tcPr>
            <w:tcW w:w="860" w:type="dxa"/>
            <w:vMerge/>
            <w:hideMark/>
          </w:tcPr>
          <w:p w:rsidR="00A245DA" w:rsidRPr="00A245DA" w:rsidRDefault="00A245DA"/>
        </w:tc>
        <w:tc>
          <w:tcPr>
            <w:tcW w:w="4000" w:type="dxa"/>
            <w:noWrap/>
            <w:hideMark/>
          </w:tcPr>
          <w:p w:rsidR="00A245DA" w:rsidRPr="00A245DA" w:rsidRDefault="00A245DA" w:rsidP="00A245DA">
            <w:r w:rsidRPr="00A245DA">
              <w:t>в т.ч. Население</w:t>
            </w:r>
          </w:p>
        </w:tc>
        <w:tc>
          <w:tcPr>
            <w:tcW w:w="1500" w:type="dxa"/>
            <w:noWrap/>
            <w:hideMark/>
          </w:tcPr>
          <w:p w:rsidR="00A245DA" w:rsidRPr="00A245DA" w:rsidRDefault="00A245DA" w:rsidP="00A245DA">
            <w:r w:rsidRPr="00A245DA">
              <w:t>29</w:t>
            </w:r>
          </w:p>
        </w:tc>
        <w:tc>
          <w:tcPr>
            <w:tcW w:w="1720" w:type="dxa"/>
            <w:noWrap/>
            <w:hideMark/>
          </w:tcPr>
          <w:p w:rsidR="00A245DA" w:rsidRPr="00A245DA" w:rsidRDefault="00A245DA" w:rsidP="00A245DA">
            <w:r w:rsidRPr="00A245DA">
              <w:t>18</w:t>
            </w:r>
          </w:p>
        </w:tc>
        <w:tc>
          <w:tcPr>
            <w:tcW w:w="1220" w:type="dxa"/>
            <w:noWrap/>
            <w:hideMark/>
          </w:tcPr>
          <w:p w:rsidR="00A245DA" w:rsidRPr="00A245DA" w:rsidRDefault="00A245DA" w:rsidP="00A245DA">
            <w:r w:rsidRPr="00A245DA">
              <w:t>62,07</w:t>
            </w:r>
          </w:p>
        </w:tc>
      </w:tr>
      <w:tr w:rsidR="00A245DA" w:rsidRPr="00A245DA" w:rsidTr="00A245DA">
        <w:trPr>
          <w:trHeight w:val="300"/>
        </w:trPr>
        <w:tc>
          <w:tcPr>
            <w:tcW w:w="860" w:type="dxa"/>
            <w:vMerge/>
            <w:hideMark/>
          </w:tcPr>
          <w:p w:rsidR="00A245DA" w:rsidRPr="00A245DA" w:rsidRDefault="00A245DA"/>
        </w:tc>
        <w:tc>
          <w:tcPr>
            <w:tcW w:w="4000" w:type="dxa"/>
            <w:noWrap/>
            <w:hideMark/>
          </w:tcPr>
          <w:p w:rsidR="00A245DA" w:rsidRPr="00A245DA" w:rsidRDefault="00A245DA" w:rsidP="00A245DA">
            <w:r w:rsidRPr="00A245DA">
              <w:t>бюджетные организации</w:t>
            </w:r>
          </w:p>
        </w:tc>
        <w:tc>
          <w:tcPr>
            <w:tcW w:w="1500" w:type="dxa"/>
            <w:noWrap/>
            <w:hideMark/>
          </w:tcPr>
          <w:p w:rsidR="00A245DA" w:rsidRPr="00A245DA" w:rsidRDefault="00A245DA" w:rsidP="00A245DA">
            <w:r w:rsidRPr="00A245DA">
              <w:t>8</w:t>
            </w:r>
          </w:p>
        </w:tc>
        <w:tc>
          <w:tcPr>
            <w:tcW w:w="1720" w:type="dxa"/>
            <w:noWrap/>
            <w:hideMark/>
          </w:tcPr>
          <w:p w:rsidR="00A245DA" w:rsidRPr="00A245DA" w:rsidRDefault="00A245DA" w:rsidP="00A245DA">
            <w:r w:rsidRPr="00A245DA">
              <w:t>2</w:t>
            </w:r>
          </w:p>
        </w:tc>
        <w:tc>
          <w:tcPr>
            <w:tcW w:w="1220" w:type="dxa"/>
            <w:noWrap/>
            <w:hideMark/>
          </w:tcPr>
          <w:p w:rsidR="00A245DA" w:rsidRPr="00A245DA" w:rsidRDefault="00A245DA" w:rsidP="00A245DA">
            <w:r w:rsidRPr="00A245DA">
              <w:t>25,00</w:t>
            </w:r>
          </w:p>
        </w:tc>
      </w:tr>
      <w:tr w:rsidR="00A245DA" w:rsidRPr="00A245DA" w:rsidTr="00A245DA">
        <w:trPr>
          <w:trHeight w:val="315"/>
        </w:trPr>
        <w:tc>
          <w:tcPr>
            <w:tcW w:w="860" w:type="dxa"/>
            <w:vMerge/>
            <w:hideMark/>
          </w:tcPr>
          <w:p w:rsidR="00A245DA" w:rsidRPr="00A245DA" w:rsidRDefault="00A245DA"/>
        </w:tc>
        <w:tc>
          <w:tcPr>
            <w:tcW w:w="4000" w:type="dxa"/>
            <w:noWrap/>
            <w:hideMark/>
          </w:tcPr>
          <w:p w:rsidR="00A245DA" w:rsidRPr="00A245DA" w:rsidRDefault="00A245DA" w:rsidP="00A245DA">
            <w:r w:rsidRPr="00A245DA">
              <w:t>прочие организации</w:t>
            </w:r>
          </w:p>
        </w:tc>
        <w:tc>
          <w:tcPr>
            <w:tcW w:w="1500" w:type="dxa"/>
            <w:noWrap/>
            <w:hideMark/>
          </w:tcPr>
          <w:p w:rsidR="00A245DA" w:rsidRPr="00A245DA" w:rsidRDefault="00A245DA" w:rsidP="00A245DA">
            <w:r w:rsidRPr="00A245DA">
              <w:t>57</w:t>
            </w:r>
          </w:p>
        </w:tc>
        <w:tc>
          <w:tcPr>
            <w:tcW w:w="1720" w:type="dxa"/>
            <w:noWrap/>
            <w:hideMark/>
          </w:tcPr>
          <w:p w:rsidR="00A245DA" w:rsidRPr="00A245DA" w:rsidRDefault="00A245DA" w:rsidP="00A245DA">
            <w:r w:rsidRPr="00A245DA">
              <w:t>36</w:t>
            </w:r>
          </w:p>
        </w:tc>
        <w:tc>
          <w:tcPr>
            <w:tcW w:w="1220" w:type="dxa"/>
            <w:noWrap/>
            <w:hideMark/>
          </w:tcPr>
          <w:p w:rsidR="00A245DA" w:rsidRPr="00A245DA" w:rsidRDefault="00A245DA" w:rsidP="00A245DA">
            <w:r w:rsidRPr="00A245DA">
              <w:t>63,16</w:t>
            </w:r>
          </w:p>
        </w:tc>
      </w:tr>
      <w:tr w:rsidR="00A245DA" w:rsidRPr="00A245DA" w:rsidTr="00A245DA">
        <w:trPr>
          <w:trHeight w:val="300"/>
        </w:trPr>
        <w:tc>
          <w:tcPr>
            <w:tcW w:w="860" w:type="dxa"/>
            <w:vMerge w:val="restart"/>
            <w:noWrap/>
            <w:hideMark/>
          </w:tcPr>
          <w:p w:rsidR="00A245DA" w:rsidRPr="00A245DA" w:rsidRDefault="00A245DA" w:rsidP="00A245DA">
            <w:r w:rsidRPr="00A245DA">
              <w:t> </w:t>
            </w:r>
          </w:p>
        </w:tc>
        <w:tc>
          <w:tcPr>
            <w:tcW w:w="4000" w:type="dxa"/>
            <w:noWrap/>
            <w:hideMark/>
          </w:tcPr>
          <w:p w:rsidR="00A245DA" w:rsidRPr="00A245DA" w:rsidRDefault="00A245DA">
            <w:r w:rsidRPr="00A245DA">
              <w:t>ИТОГО Каневское СП</w:t>
            </w:r>
          </w:p>
        </w:tc>
        <w:tc>
          <w:tcPr>
            <w:tcW w:w="1500" w:type="dxa"/>
            <w:noWrap/>
            <w:hideMark/>
          </w:tcPr>
          <w:p w:rsidR="00A245DA" w:rsidRPr="00A245DA" w:rsidRDefault="00A245DA" w:rsidP="00A245DA">
            <w:r w:rsidRPr="00A245DA">
              <w:t>321</w:t>
            </w:r>
          </w:p>
        </w:tc>
        <w:tc>
          <w:tcPr>
            <w:tcW w:w="1720" w:type="dxa"/>
            <w:noWrap/>
            <w:hideMark/>
          </w:tcPr>
          <w:p w:rsidR="00A245DA" w:rsidRPr="00A245DA" w:rsidRDefault="00A245DA" w:rsidP="00A245DA">
            <w:r w:rsidRPr="00A245DA">
              <w:t>154</w:t>
            </w:r>
          </w:p>
        </w:tc>
        <w:tc>
          <w:tcPr>
            <w:tcW w:w="1220" w:type="dxa"/>
            <w:noWrap/>
            <w:hideMark/>
          </w:tcPr>
          <w:p w:rsidR="00A245DA" w:rsidRPr="00A245DA" w:rsidRDefault="00A245DA" w:rsidP="00A245DA">
            <w:r w:rsidRPr="00A245DA">
              <w:t>47,98</w:t>
            </w:r>
          </w:p>
        </w:tc>
      </w:tr>
      <w:tr w:rsidR="00A245DA" w:rsidRPr="00A245DA" w:rsidTr="00A245DA">
        <w:trPr>
          <w:trHeight w:val="300"/>
        </w:trPr>
        <w:tc>
          <w:tcPr>
            <w:tcW w:w="860" w:type="dxa"/>
            <w:vMerge/>
            <w:hideMark/>
          </w:tcPr>
          <w:p w:rsidR="00A245DA" w:rsidRPr="00A245DA" w:rsidRDefault="00A245DA"/>
        </w:tc>
        <w:tc>
          <w:tcPr>
            <w:tcW w:w="4000" w:type="dxa"/>
            <w:noWrap/>
            <w:hideMark/>
          </w:tcPr>
          <w:p w:rsidR="00A245DA" w:rsidRPr="00A245DA" w:rsidRDefault="00A245DA" w:rsidP="00A245DA">
            <w:r w:rsidRPr="00A245DA">
              <w:t>в т.ч. Население</w:t>
            </w:r>
          </w:p>
        </w:tc>
        <w:tc>
          <w:tcPr>
            <w:tcW w:w="1500" w:type="dxa"/>
            <w:noWrap/>
            <w:hideMark/>
          </w:tcPr>
          <w:p w:rsidR="00A245DA" w:rsidRPr="00A245DA" w:rsidRDefault="00A245DA" w:rsidP="00A245DA">
            <w:r w:rsidRPr="00A245DA">
              <w:t>71</w:t>
            </w:r>
          </w:p>
        </w:tc>
        <w:tc>
          <w:tcPr>
            <w:tcW w:w="1720" w:type="dxa"/>
            <w:noWrap/>
            <w:hideMark/>
          </w:tcPr>
          <w:p w:rsidR="00A245DA" w:rsidRPr="00A245DA" w:rsidRDefault="00A245DA" w:rsidP="00A245DA">
            <w:r w:rsidRPr="00A245DA">
              <w:t>49</w:t>
            </w:r>
          </w:p>
        </w:tc>
        <w:tc>
          <w:tcPr>
            <w:tcW w:w="1220" w:type="dxa"/>
            <w:noWrap/>
            <w:hideMark/>
          </w:tcPr>
          <w:p w:rsidR="00A245DA" w:rsidRPr="00A245DA" w:rsidRDefault="00A245DA" w:rsidP="00A245DA">
            <w:r w:rsidRPr="00A245DA">
              <w:t>69,01</w:t>
            </w:r>
          </w:p>
        </w:tc>
      </w:tr>
      <w:tr w:rsidR="00A245DA" w:rsidRPr="00A245DA" w:rsidTr="00A245DA">
        <w:trPr>
          <w:trHeight w:val="300"/>
        </w:trPr>
        <w:tc>
          <w:tcPr>
            <w:tcW w:w="860" w:type="dxa"/>
            <w:vMerge/>
            <w:hideMark/>
          </w:tcPr>
          <w:p w:rsidR="00A245DA" w:rsidRPr="00A245DA" w:rsidRDefault="00A245DA"/>
        </w:tc>
        <w:tc>
          <w:tcPr>
            <w:tcW w:w="4000" w:type="dxa"/>
            <w:noWrap/>
            <w:hideMark/>
          </w:tcPr>
          <w:p w:rsidR="00A245DA" w:rsidRPr="00A245DA" w:rsidRDefault="00A245DA" w:rsidP="00A245DA">
            <w:r w:rsidRPr="00A245DA">
              <w:t>бюджетные организации</w:t>
            </w:r>
          </w:p>
        </w:tc>
        <w:tc>
          <w:tcPr>
            <w:tcW w:w="1500" w:type="dxa"/>
            <w:noWrap/>
            <w:hideMark/>
          </w:tcPr>
          <w:p w:rsidR="00A245DA" w:rsidRPr="00A245DA" w:rsidRDefault="00A245DA" w:rsidP="00A245DA">
            <w:r w:rsidRPr="00A245DA">
              <w:t>96</w:t>
            </w:r>
          </w:p>
        </w:tc>
        <w:tc>
          <w:tcPr>
            <w:tcW w:w="1720" w:type="dxa"/>
            <w:noWrap/>
            <w:hideMark/>
          </w:tcPr>
          <w:p w:rsidR="00A245DA" w:rsidRPr="00A245DA" w:rsidRDefault="00A245DA" w:rsidP="00A245DA">
            <w:r w:rsidRPr="00A245DA">
              <w:t>34</w:t>
            </w:r>
          </w:p>
        </w:tc>
        <w:tc>
          <w:tcPr>
            <w:tcW w:w="1220" w:type="dxa"/>
            <w:noWrap/>
            <w:hideMark/>
          </w:tcPr>
          <w:p w:rsidR="00A245DA" w:rsidRPr="00A245DA" w:rsidRDefault="00A245DA" w:rsidP="00A245DA">
            <w:r w:rsidRPr="00A245DA">
              <w:t>35,42</w:t>
            </w:r>
          </w:p>
        </w:tc>
      </w:tr>
      <w:tr w:rsidR="00A245DA" w:rsidRPr="00A245DA" w:rsidTr="00A245DA">
        <w:trPr>
          <w:trHeight w:val="315"/>
        </w:trPr>
        <w:tc>
          <w:tcPr>
            <w:tcW w:w="860" w:type="dxa"/>
            <w:vMerge/>
            <w:hideMark/>
          </w:tcPr>
          <w:p w:rsidR="00A245DA" w:rsidRPr="00A245DA" w:rsidRDefault="00A245DA"/>
        </w:tc>
        <w:tc>
          <w:tcPr>
            <w:tcW w:w="4000" w:type="dxa"/>
            <w:noWrap/>
            <w:hideMark/>
          </w:tcPr>
          <w:p w:rsidR="00A245DA" w:rsidRPr="00A245DA" w:rsidRDefault="00A245DA" w:rsidP="00A245DA">
            <w:r w:rsidRPr="00A245DA">
              <w:t>прочие организации</w:t>
            </w:r>
          </w:p>
        </w:tc>
        <w:tc>
          <w:tcPr>
            <w:tcW w:w="1500" w:type="dxa"/>
            <w:noWrap/>
            <w:hideMark/>
          </w:tcPr>
          <w:p w:rsidR="00A245DA" w:rsidRPr="00A245DA" w:rsidRDefault="00A245DA" w:rsidP="00A245DA">
            <w:r w:rsidRPr="00A245DA">
              <w:t>154</w:t>
            </w:r>
          </w:p>
        </w:tc>
        <w:tc>
          <w:tcPr>
            <w:tcW w:w="1720" w:type="dxa"/>
            <w:noWrap/>
            <w:hideMark/>
          </w:tcPr>
          <w:p w:rsidR="00A245DA" w:rsidRPr="00A245DA" w:rsidRDefault="00A245DA" w:rsidP="00A245DA">
            <w:r w:rsidRPr="00A245DA">
              <w:t>71</w:t>
            </w:r>
          </w:p>
        </w:tc>
        <w:tc>
          <w:tcPr>
            <w:tcW w:w="1220" w:type="dxa"/>
            <w:noWrap/>
            <w:hideMark/>
          </w:tcPr>
          <w:p w:rsidR="00A245DA" w:rsidRPr="00A245DA" w:rsidRDefault="00A245DA" w:rsidP="00A245DA">
            <w:r w:rsidRPr="00A245DA">
              <w:t>46,10</w:t>
            </w:r>
          </w:p>
        </w:tc>
      </w:tr>
    </w:tbl>
    <w:p w:rsidR="00A245DA" w:rsidRDefault="00A245DA" w:rsidP="00726D79">
      <w:pPr>
        <w:sectPr w:rsidR="00A245DA" w:rsidSect="00097E4C">
          <w:type w:val="nextColumn"/>
          <w:pgSz w:w="11905" w:h="16837"/>
          <w:pgMar w:top="851" w:right="851" w:bottom="1985" w:left="1418" w:header="227" w:footer="227" w:gutter="0"/>
          <w:cols w:space="60"/>
          <w:noEndnote/>
          <w:docGrid w:linePitch="326"/>
        </w:sectPr>
      </w:pPr>
    </w:p>
    <w:p w:rsidR="00D97A02" w:rsidRDefault="00AE220D" w:rsidP="00AE220D">
      <w:r>
        <w:lastRenderedPageBreak/>
        <w:fldChar w:fldCharType="begin"/>
      </w:r>
      <w:r>
        <w:instrText xml:space="preserve"> LINK </w:instrText>
      </w:r>
      <w:r w:rsidR="00D97A02">
        <w:instrText xml:space="preserve">Excel.Sheet.8 "D:\\СхТ\\Каневское СП\\ST_v_2_0.xls" _1.2_текст!R110C1 </w:instrText>
      </w:r>
      <w:r>
        <w:instrText xml:space="preserve">\a \f 4 \h  \* MERGEFORMAT </w:instrText>
      </w:r>
      <w:r>
        <w:fldChar w:fldCharType="separate"/>
      </w:r>
    </w:p>
    <w:p w:rsidR="00D97A02" w:rsidRPr="00D97A02" w:rsidRDefault="00D97A02" w:rsidP="00D97A02">
      <w:pPr>
        <w:pStyle w:val="3"/>
        <w:rPr>
          <w:iCs/>
          <w:szCs w:val="24"/>
        </w:rPr>
      </w:pPr>
      <w:bookmarkStart w:id="54" w:name="_Toc413402094"/>
      <w:r w:rsidRPr="00D97A02">
        <w:rPr>
          <w:iCs/>
          <w:szCs w:val="24"/>
        </w:rPr>
        <w:t>т) Анализ работы диспетчерских служб теплоснабжающих (теплосетевых) организаций и используемых средств автоматизации, телемеханизации и связи.</w:t>
      </w:r>
      <w:bookmarkEnd w:id="54"/>
    </w:p>
    <w:p w:rsidR="00D97A02" w:rsidRDefault="00AE220D" w:rsidP="00AE220D">
      <w:r>
        <w:fldChar w:fldCharType="end"/>
      </w:r>
      <w:r>
        <w:fldChar w:fldCharType="begin"/>
      </w:r>
      <w:r>
        <w:instrText xml:space="preserve"> LINK </w:instrText>
      </w:r>
      <w:r w:rsidR="00D97A02">
        <w:instrText xml:space="preserve">Excel.Sheet.8 "D:\\СхТ\\Каневское СП\\ST_v_2_0.xls" _1.2_текст!R111C1 </w:instrText>
      </w:r>
      <w:r>
        <w:instrText xml:space="preserve">\a \f 4 \h  \* MERGEFORMAT </w:instrText>
      </w:r>
      <w:r>
        <w:fldChar w:fldCharType="separate"/>
      </w:r>
    </w:p>
    <w:p w:rsidR="00D97A02" w:rsidRPr="00D97A02" w:rsidRDefault="00D97A02" w:rsidP="00D97A02">
      <w:pPr>
        <w:jc w:val="both"/>
        <w:rPr>
          <w:sz w:val="24"/>
          <w:szCs w:val="24"/>
        </w:rPr>
      </w:pPr>
      <w:r w:rsidRPr="00D97A02">
        <w:rPr>
          <w:sz w:val="24"/>
          <w:szCs w:val="24"/>
        </w:rPr>
        <w:t xml:space="preserve">          Данные по диспетчеризации источников теплоснабжения и работе диспетчерских служб теплоснабжающих (теплосетевых) </w:t>
      </w:r>
      <w:proofErr w:type="gramStart"/>
      <w:r w:rsidRPr="00D97A02">
        <w:rPr>
          <w:sz w:val="24"/>
          <w:szCs w:val="24"/>
        </w:rPr>
        <w:t>организаций</w:t>
      </w:r>
      <w:proofErr w:type="gramEnd"/>
      <w:r w:rsidRPr="00D97A02">
        <w:rPr>
          <w:sz w:val="24"/>
          <w:szCs w:val="24"/>
        </w:rPr>
        <w:t xml:space="preserve"> а также по используемым средствам автоматизации, телемеханизации и связи, на момент разработки Схемы теплоснабжения предоставлены в неполном объёме, что не даёт возможности осуществить анализ. Данный пункт может быть переработан при ежегодной актуализации Схемы теплоснабжения при предоставлении заказчиком соответствующих данных.</w:t>
      </w:r>
    </w:p>
    <w:p w:rsidR="00D97A02" w:rsidRDefault="00AE220D" w:rsidP="00AE220D">
      <w:r>
        <w:fldChar w:fldCharType="end"/>
      </w:r>
      <w:r>
        <w:fldChar w:fldCharType="begin"/>
      </w:r>
      <w:r>
        <w:instrText xml:space="preserve"> LINK </w:instrText>
      </w:r>
      <w:r w:rsidR="00D97A02">
        <w:instrText xml:space="preserve">Excel.Sheet.8 "D:\\СхТ\\Каневское СП\\ST_v_2_0.xls" _1.2_текст!R112C1 </w:instrText>
      </w:r>
      <w:r>
        <w:instrText xml:space="preserve">\a \f 4 \h  \* MERGEFORMAT </w:instrText>
      </w:r>
      <w:r>
        <w:fldChar w:fldCharType="separate"/>
      </w:r>
    </w:p>
    <w:p w:rsidR="00D97A02" w:rsidRPr="00D97A02" w:rsidRDefault="00D97A02" w:rsidP="00D97A02">
      <w:pPr>
        <w:jc w:val="both"/>
        <w:rPr>
          <w:sz w:val="24"/>
          <w:szCs w:val="24"/>
        </w:rPr>
      </w:pPr>
      <w:r w:rsidRPr="00D97A02">
        <w:rPr>
          <w:sz w:val="24"/>
          <w:szCs w:val="24"/>
        </w:rPr>
        <w:t xml:space="preserve">          Перспективой до 2034 года планируется все существующие и вновь вводимые в строй котельные оборудовать соответствующей автоматикой, диспетчерским управлением и контролем на основе модемов.</w:t>
      </w:r>
    </w:p>
    <w:p w:rsidR="00726D79" w:rsidRDefault="00AE220D" w:rsidP="00AE220D">
      <w:r>
        <w:fldChar w:fldCharType="end"/>
      </w:r>
    </w:p>
    <w:p w:rsidR="00AE220D" w:rsidRDefault="00AE220D" w:rsidP="00AE220D">
      <w:pPr>
        <w:sectPr w:rsidR="00AE220D" w:rsidSect="00097E4C">
          <w:type w:val="nextColumn"/>
          <w:pgSz w:w="11905" w:h="16837"/>
          <w:pgMar w:top="851" w:right="851" w:bottom="1985" w:left="1418" w:header="227" w:footer="227" w:gutter="0"/>
          <w:cols w:space="60"/>
          <w:noEndnote/>
          <w:docGrid w:linePitch="326"/>
        </w:sectPr>
      </w:pPr>
    </w:p>
    <w:p w:rsidR="00D97A02" w:rsidRDefault="00AE220D" w:rsidP="00AE220D">
      <w:r>
        <w:lastRenderedPageBreak/>
        <w:fldChar w:fldCharType="begin"/>
      </w:r>
      <w:r>
        <w:instrText xml:space="preserve"> LINK </w:instrText>
      </w:r>
      <w:r w:rsidR="00D97A02">
        <w:instrText xml:space="preserve">Excel.Sheet.8 "D:\\СхТ\\Каневское СП\\ST_v_2_0.xls" _1.2_текст!R113C1 </w:instrText>
      </w:r>
      <w:r>
        <w:instrText xml:space="preserve">\a \f 4 \h  \* MERGEFORMAT </w:instrText>
      </w:r>
      <w:r>
        <w:fldChar w:fldCharType="separate"/>
      </w:r>
    </w:p>
    <w:p w:rsidR="00D97A02" w:rsidRPr="00D97A02" w:rsidRDefault="00D97A02" w:rsidP="00D97A02">
      <w:pPr>
        <w:pStyle w:val="3"/>
        <w:rPr>
          <w:iCs/>
          <w:szCs w:val="24"/>
        </w:rPr>
      </w:pPr>
      <w:bookmarkStart w:id="55" w:name="_Toc413402095"/>
      <w:r w:rsidRPr="00D97A02">
        <w:rPr>
          <w:iCs/>
          <w:szCs w:val="24"/>
        </w:rPr>
        <w:t>у) Уровень автоматизации и обслуживания центральных тепловых пунктов, насосных станций.</w:t>
      </w:r>
      <w:bookmarkEnd w:id="55"/>
    </w:p>
    <w:p w:rsidR="00D97A02" w:rsidRDefault="00AE220D" w:rsidP="00AE220D">
      <w:r>
        <w:fldChar w:fldCharType="end"/>
      </w:r>
      <w:r>
        <w:fldChar w:fldCharType="begin"/>
      </w:r>
      <w:r>
        <w:instrText xml:space="preserve"> LINK </w:instrText>
      </w:r>
      <w:r w:rsidR="00D97A02">
        <w:instrText xml:space="preserve">Excel.Sheet.8 "D:\\СхТ\\Каневское СП\\ST_v_2_0.xls" _1.2_текст!R114C1 </w:instrText>
      </w:r>
      <w:r>
        <w:instrText xml:space="preserve">\a \f 4 \h  \* MERGEFORMAT </w:instrText>
      </w:r>
      <w:r>
        <w:fldChar w:fldCharType="separate"/>
      </w:r>
    </w:p>
    <w:p w:rsidR="00D97A02" w:rsidRPr="00D97A02" w:rsidRDefault="00D97A02" w:rsidP="00D97A02">
      <w:pPr>
        <w:jc w:val="both"/>
        <w:rPr>
          <w:sz w:val="24"/>
          <w:szCs w:val="24"/>
        </w:rPr>
      </w:pPr>
      <w:r w:rsidRPr="00D97A02">
        <w:rPr>
          <w:sz w:val="24"/>
          <w:szCs w:val="24"/>
        </w:rPr>
        <w:t xml:space="preserve">          Данные по уровню автоматизации и обслуживания центральных тепловых пунктов, насосных станций,  на момент разработки Схемы теплоснабжения предоставлены в неполном объёме, что не даёт возможности осуществить анализ. Данный пункт может быть переработан при ежегодной актуализации Схемы теплоснабжения при предоставлении заказчиком соответствующих данных.</w:t>
      </w:r>
    </w:p>
    <w:p w:rsidR="00AE220D" w:rsidRDefault="00AE220D" w:rsidP="00AE220D">
      <w:r>
        <w:fldChar w:fldCharType="end"/>
      </w:r>
    </w:p>
    <w:p w:rsidR="00AE220D" w:rsidRDefault="00AE220D" w:rsidP="00AE220D">
      <w:pPr>
        <w:sectPr w:rsidR="00AE220D" w:rsidSect="00097E4C">
          <w:type w:val="nextColumn"/>
          <w:pgSz w:w="11905" w:h="16837"/>
          <w:pgMar w:top="851" w:right="851" w:bottom="1985" w:left="1418" w:header="227" w:footer="227" w:gutter="0"/>
          <w:cols w:space="60"/>
          <w:noEndnote/>
          <w:docGrid w:linePitch="326"/>
        </w:sectPr>
      </w:pPr>
    </w:p>
    <w:p w:rsidR="00D97A02" w:rsidRDefault="00AE220D" w:rsidP="00AE220D">
      <w:r>
        <w:lastRenderedPageBreak/>
        <w:fldChar w:fldCharType="begin"/>
      </w:r>
      <w:r>
        <w:instrText xml:space="preserve"> LINK </w:instrText>
      </w:r>
      <w:r w:rsidR="00D97A02">
        <w:instrText xml:space="preserve">Excel.Sheet.8 "D:\\СхТ\\Каневское СП\\ST_v_2_0.xls" _1.2_текст!R115C1 </w:instrText>
      </w:r>
      <w:r>
        <w:instrText xml:space="preserve">\a \f 4 \h  \* MERGEFORMAT </w:instrText>
      </w:r>
      <w:r>
        <w:fldChar w:fldCharType="separate"/>
      </w:r>
    </w:p>
    <w:p w:rsidR="00D97A02" w:rsidRPr="00D97A02" w:rsidRDefault="00D97A02" w:rsidP="00D97A02">
      <w:pPr>
        <w:pStyle w:val="3"/>
        <w:rPr>
          <w:iCs/>
          <w:szCs w:val="24"/>
        </w:rPr>
      </w:pPr>
      <w:bookmarkStart w:id="56" w:name="_Toc413402096"/>
      <w:r w:rsidRPr="00D97A02">
        <w:rPr>
          <w:iCs/>
          <w:szCs w:val="24"/>
        </w:rPr>
        <w:t>ф) Сведения о наличии защиты тепловых сетей от повышенного давления.</w:t>
      </w:r>
      <w:bookmarkEnd w:id="56"/>
    </w:p>
    <w:p w:rsidR="00D97A02" w:rsidRDefault="00AE220D" w:rsidP="00AE220D">
      <w:r>
        <w:fldChar w:fldCharType="end"/>
      </w:r>
      <w:r>
        <w:fldChar w:fldCharType="begin"/>
      </w:r>
      <w:r>
        <w:instrText xml:space="preserve"> LINK </w:instrText>
      </w:r>
      <w:r w:rsidR="00D97A02">
        <w:instrText xml:space="preserve">Excel.Sheet.8 "D:\\СхТ\\Каневское СП\\ST_v_2_0.xls" _1.2_текст!R116C1 </w:instrText>
      </w:r>
      <w:r>
        <w:instrText xml:space="preserve">\a \f 4 \h  \* MERGEFORMAT </w:instrText>
      </w:r>
      <w:r>
        <w:fldChar w:fldCharType="separate"/>
      </w:r>
    </w:p>
    <w:p w:rsidR="00D97A02" w:rsidRPr="00D97A02" w:rsidRDefault="00D97A02" w:rsidP="00D97A02">
      <w:pPr>
        <w:jc w:val="both"/>
        <w:rPr>
          <w:sz w:val="24"/>
          <w:szCs w:val="24"/>
        </w:rPr>
      </w:pPr>
      <w:r w:rsidRPr="00D97A02">
        <w:rPr>
          <w:sz w:val="24"/>
          <w:szCs w:val="24"/>
        </w:rPr>
        <w:t xml:space="preserve">          В связи с небольшими значениями давлений в тепловых сетях рассматриваемого поселения их защита от повышенного давления отсутствует. Единственная мера защиты теплосетей - это установленные предохранительные клапаны, основной недостаток которых  повышенная инерционность.</w:t>
      </w:r>
    </w:p>
    <w:p w:rsidR="00AE220D" w:rsidRDefault="00AE220D" w:rsidP="00AE220D">
      <w:r>
        <w:fldChar w:fldCharType="end"/>
      </w:r>
    </w:p>
    <w:p w:rsidR="00AE220D" w:rsidRDefault="00AE220D" w:rsidP="00AE220D">
      <w:pPr>
        <w:sectPr w:rsidR="00AE220D" w:rsidSect="00097E4C">
          <w:type w:val="nextColumn"/>
          <w:pgSz w:w="11905" w:h="16837"/>
          <w:pgMar w:top="851" w:right="851" w:bottom="1985" w:left="1418" w:header="227" w:footer="227" w:gutter="0"/>
          <w:cols w:space="60"/>
          <w:noEndnote/>
          <w:docGrid w:linePitch="326"/>
        </w:sectPr>
      </w:pPr>
    </w:p>
    <w:p w:rsidR="00D97A02" w:rsidRDefault="00AE220D" w:rsidP="00AE220D">
      <w:r>
        <w:lastRenderedPageBreak/>
        <w:fldChar w:fldCharType="begin"/>
      </w:r>
      <w:r>
        <w:instrText xml:space="preserve"> LINK </w:instrText>
      </w:r>
      <w:r w:rsidR="00D97A02">
        <w:instrText xml:space="preserve">Excel.Sheet.8 "D:\\СхТ\\Каневское СП\\ST_v_2_0.xls" _1.2_текст!R117C1 </w:instrText>
      </w:r>
      <w:r>
        <w:instrText xml:space="preserve">\a \f 4 \h  \* MERGEFORMAT </w:instrText>
      </w:r>
      <w:r>
        <w:fldChar w:fldCharType="separate"/>
      </w:r>
    </w:p>
    <w:p w:rsidR="00D97A02" w:rsidRPr="00D97A02" w:rsidRDefault="00D97A02" w:rsidP="00D97A02">
      <w:pPr>
        <w:pStyle w:val="3"/>
        <w:rPr>
          <w:iCs/>
          <w:szCs w:val="24"/>
        </w:rPr>
      </w:pPr>
      <w:bookmarkStart w:id="57" w:name="_Toc413402097"/>
      <w:r w:rsidRPr="00D97A02">
        <w:rPr>
          <w:iCs/>
          <w:szCs w:val="24"/>
        </w:rPr>
        <w:t>х) Перечень выявленных бесхозяйных тепловых сетей и обоснование выбора  организации, уполномоченной на их эксплуатацию.</w:t>
      </w:r>
      <w:bookmarkEnd w:id="57"/>
    </w:p>
    <w:p w:rsidR="00AE220D" w:rsidRPr="00AE220D" w:rsidRDefault="00AE220D" w:rsidP="00AE220D">
      <w:r>
        <w:fldChar w:fldCharType="end"/>
      </w:r>
    </w:p>
    <w:p w:rsidR="00D97A02" w:rsidRDefault="00AE220D" w:rsidP="00AE220D">
      <w:r>
        <w:fldChar w:fldCharType="begin"/>
      </w:r>
      <w:r>
        <w:instrText xml:space="preserve"> LINK </w:instrText>
      </w:r>
      <w:r w:rsidR="00D97A02">
        <w:instrText xml:space="preserve">Excel.Sheet.8 "D:\\СхТ\\Каневское СП\\ST_v_2_0.xls" _1.2_текст!R118C1 </w:instrText>
      </w:r>
      <w:r>
        <w:instrText xml:space="preserve">\a \f 4 \h  \* MERGEFORMAT </w:instrText>
      </w:r>
      <w:r>
        <w:fldChar w:fldCharType="separate"/>
      </w:r>
    </w:p>
    <w:p w:rsidR="00D97A02" w:rsidRPr="00D97A02" w:rsidRDefault="00D97A02" w:rsidP="00D97A02">
      <w:pPr>
        <w:jc w:val="both"/>
        <w:rPr>
          <w:sz w:val="24"/>
          <w:szCs w:val="24"/>
        </w:rPr>
      </w:pPr>
      <w:r w:rsidRPr="00D97A02">
        <w:rPr>
          <w:sz w:val="24"/>
          <w:szCs w:val="24"/>
        </w:rPr>
        <w:t xml:space="preserve">          При обследовании теплосилового хозяйства бесхозяйных тепловых сетей не обнаружено</w:t>
      </w:r>
    </w:p>
    <w:p w:rsidR="00541EC2" w:rsidRPr="003B348B" w:rsidRDefault="00AE220D" w:rsidP="00AE220D">
      <w:pPr>
        <w:rPr>
          <w:sz w:val="24"/>
          <w:szCs w:val="24"/>
        </w:rPr>
      </w:pPr>
      <w:r>
        <w:fldChar w:fldCharType="end"/>
      </w:r>
      <w:bookmarkEnd w:id="49"/>
      <w:bookmarkEnd w:id="50"/>
    </w:p>
    <w:p w:rsidR="00541EC2" w:rsidRPr="00B61421" w:rsidRDefault="00541EC2" w:rsidP="00541EC2">
      <w:pPr>
        <w:sectPr w:rsidR="00541EC2" w:rsidRPr="00B61421" w:rsidSect="00097E4C">
          <w:type w:val="nextColumn"/>
          <w:pgSz w:w="11905" w:h="16837"/>
          <w:pgMar w:top="851" w:right="851" w:bottom="1985" w:left="1418" w:header="227" w:footer="227" w:gutter="0"/>
          <w:cols w:space="60"/>
          <w:noEndnote/>
          <w:docGrid w:linePitch="326"/>
        </w:sectPr>
      </w:pPr>
    </w:p>
    <w:p w:rsidR="00D97A02" w:rsidRDefault="00A76D77" w:rsidP="00A76D77">
      <w:r>
        <w:lastRenderedPageBreak/>
        <w:fldChar w:fldCharType="begin"/>
      </w:r>
      <w:r>
        <w:instrText xml:space="preserve"> LINK </w:instrText>
      </w:r>
      <w:r w:rsidR="00D97A02">
        <w:instrText xml:space="preserve">Excel.Sheet.8 "D:\\СхТ\\Каневское СП\\ST_v_2_0.xls" _1.2_текст!R119C1 </w:instrText>
      </w:r>
      <w:r>
        <w:instrText xml:space="preserve">\a \f 4 \h  \* MERGEFORMAT </w:instrText>
      </w:r>
      <w:r>
        <w:fldChar w:fldCharType="separate"/>
      </w:r>
    </w:p>
    <w:p w:rsidR="00D97A02" w:rsidRPr="00D97A02" w:rsidRDefault="00D97A02" w:rsidP="00D97A02">
      <w:pPr>
        <w:pStyle w:val="2"/>
        <w:rPr>
          <w:szCs w:val="24"/>
        </w:rPr>
      </w:pPr>
      <w:bookmarkStart w:id="58" w:name="_Toc413402098"/>
      <w:r w:rsidRPr="00D97A02">
        <w:rPr>
          <w:szCs w:val="24"/>
        </w:rPr>
        <w:t>Глава 1. часть 4. Зоны действия источников тепловой энергии</w:t>
      </w:r>
      <w:bookmarkEnd w:id="58"/>
    </w:p>
    <w:p w:rsidR="00D97A02" w:rsidRDefault="00A76D77" w:rsidP="00A76D77">
      <w:r>
        <w:fldChar w:fldCharType="end"/>
      </w:r>
      <w:r>
        <w:fldChar w:fldCharType="begin"/>
      </w:r>
      <w:r>
        <w:instrText xml:space="preserve"> LINK </w:instrText>
      </w:r>
      <w:r w:rsidR="00D97A02">
        <w:instrText xml:space="preserve">Excel.Sheet.8 "D:\\СхТ\\Каневское СП\\ST_v_2_0.xls" _1.2_текст!R120C1 </w:instrText>
      </w:r>
      <w:r>
        <w:instrText xml:space="preserve">\a \f 4 \h  \* MERGEFORMAT </w:instrText>
      </w:r>
      <w:r>
        <w:fldChar w:fldCharType="separate"/>
      </w:r>
    </w:p>
    <w:p w:rsidR="00D97A02" w:rsidRPr="00D97A02" w:rsidRDefault="00D97A02" w:rsidP="00D97A02">
      <w:pPr>
        <w:pStyle w:val="3"/>
        <w:rPr>
          <w:iCs/>
          <w:szCs w:val="24"/>
        </w:rPr>
      </w:pPr>
      <w:bookmarkStart w:id="59" w:name="_Toc413402099"/>
      <w:r w:rsidRPr="00D97A02">
        <w:rPr>
          <w:iCs/>
          <w:szCs w:val="24"/>
        </w:rPr>
        <w:t>а) Описание существующих зон действия источников тепловой энергии во всех системах  теплоснабжения на территории поселения, городского округа, включая перечень котельных,  находящихся в зоне эффективного радиуса  теплоснабжения источников комбинированной выработки тепловой и  электрической энергии.</w:t>
      </w:r>
      <w:bookmarkEnd w:id="59"/>
    </w:p>
    <w:p w:rsidR="00D97A02" w:rsidRDefault="00A76D77" w:rsidP="00A76D77">
      <w:r>
        <w:fldChar w:fldCharType="end"/>
      </w:r>
      <w:r>
        <w:fldChar w:fldCharType="begin"/>
      </w:r>
      <w:r>
        <w:instrText xml:space="preserve"> LINK </w:instrText>
      </w:r>
      <w:r w:rsidR="00D97A02">
        <w:instrText xml:space="preserve">Excel.Sheet.8 "D:\\СхТ\\Каневское СП\\ST_v_2_0.xls" _1.2_текст!R121C1 </w:instrText>
      </w:r>
      <w:r>
        <w:instrText xml:space="preserve">\a \f 4 \h  \* MERGEFORMAT </w:instrText>
      </w:r>
      <w:r>
        <w:fldChar w:fldCharType="separate"/>
      </w:r>
    </w:p>
    <w:p w:rsidR="00D97A02" w:rsidRPr="00D97A02" w:rsidRDefault="00D97A02" w:rsidP="00D97A02">
      <w:pPr>
        <w:jc w:val="both"/>
        <w:rPr>
          <w:sz w:val="24"/>
          <w:szCs w:val="24"/>
        </w:rPr>
      </w:pPr>
      <w:r w:rsidRPr="00D97A02">
        <w:rPr>
          <w:sz w:val="24"/>
          <w:szCs w:val="24"/>
        </w:rPr>
        <w:t xml:space="preserve">          Существующих зон действия источников комбинированной выработки тепловой и электрической энергии в настоящее время на территории   нет.</w:t>
      </w:r>
    </w:p>
    <w:p w:rsidR="00D97A02" w:rsidRDefault="00A76D77" w:rsidP="00A76D77">
      <w:r>
        <w:fldChar w:fldCharType="end"/>
      </w:r>
      <w:r>
        <w:fldChar w:fldCharType="begin"/>
      </w:r>
      <w:r>
        <w:instrText xml:space="preserve"> LINK </w:instrText>
      </w:r>
      <w:r w:rsidR="00D97A02">
        <w:instrText xml:space="preserve">Excel.Sheet.8 "D:\\СхТ\\Каневское СП\\ST_v_2_0.xls" _1.2_текст!R122C1 </w:instrText>
      </w:r>
      <w:r>
        <w:instrText xml:space="preserve">\a \f 4 \h  \* MERGEFORMAT </w:instrText>
      </w:r>
      <w:r>
        <w:fldChar w:fldCharType="separate"/>
      </w:r>
    </w:p>
    <w:p w:rsidR="00D97A02" w:rsidRPr="00D97A02" w:rsidRDefault="00D97A02" w:rsidP="00D97A02">
      <w:pPr>
        <w:jc w:val="both"/>
        <w:rPr>
          <w:sz w:val="24"/>
          <w:szCs w:val="24"/>
        </w:rPr>
      </w:pPr>
      <w:r w:rsidRPr="00D97A02">
        <w:rPr>
          <w:sz w:val="24"/>
          <w:szCs w:val="24"/>
        </w:rPr>
        <w:t xml:space="preserve">          Зоны действия существующих источников тепловой энергии во всех системах  теплоснабжения на территории поселения, городского округа подробно представлены в книге 1.3 (Графические материалы)</w:t>
      </w:r>
    </w:p>
    <w:p w:rsidR="00AE220D" w:rsidRDefault="00A76D77" w:rsidP="00A76D77">
      <w:r>
        <w:fldChar w:fldCharType="end"/>
      </w:r>
    </w:p>
    <w:p w:rsidR="00541EC2" w:rsidRPr="00B61421" w:rsidRDefault="00541EC2" w:rsidP="00541EC2">
      <w:pPr>
        <w:sectPr w:rsidR="00541EC2" w:rsidRPr="00B61421" w:rsidSect="00097E4C">
          <w:footerReference w:type="even" r:id="rId28"/>
          <w:type w:val="nextColumn"/>
          <w:pgSz w:w="11905" w:h="16837"/>
          <w:pgMar w:top="851" w:right="851" w:bottom="1985" w:left="1418" w:header="227" w:footer="227" w:gutter="0"/>
          <w:cols w:space="60"/>
          <w:noEndnote/>
          <w:docGrid w:linePitch="326"/>
        </w:sectPr>
      </w:pPr>
    </w:p>
    <w:p w:rsidR="00D97A02" w:rsidRDefault="00A76D77" w:rsidP="00A76D77">
      <w:r>
        <w:lastRenderedPageBreak/>
        <w:fldChar w:fldCharType="begin"/>
      </w:r>
      <w:r>
        <w:instrText xml:space="preserve"> LINK </w:instrText>
      </w:r>
      <w:r w:rsidR="00D97A02">
        <w:instrText xml:space="preserve">Excel.Sheet.8 "D:\\СхТ\\Каневское СП\\ST_v_2_0.xls" _1.2_текст!R123C1 </w:instrText>
      </w:r>
      <w:r>
        <w:instrText xml:space="preserve">\a \f 4 \h  \* MERGEFORMAT </w:instrText>
      </w:r>
      <w:r>
        <w:fldChar w:fldCharType="separate"/>
      </w:r>
    </w:p>
    <w:p w:rsidR="00D97A02" w:rsidRPr="00D97A02" w:rsidRDefault="00D97A02" w:rsidP="00D97A02">
      <w:pPr>
        <w:pStyle w:val="2"/>
        <w:rPr>
          <w:szCs w:val="24"/>
        </w:rPr>
      </w:pPr>
      <w:bookmarkStart w:id="60" w:name="_Toc413402100"/>
      <w:r w:rsidRPr="00D97A02">
        <w:rPr>
          <w:szCs w:val="24"/>
        </w:rPr>
        <w:t>Глава 1. часть 5. Тепловые нагрузки потребителей тепловой  энергии групп  потребителей в зонах действия источников  тепловой энергии</w:t>
      </w:r>
      <w:bookmarkEnd w:id="60"/>
    </w:p>
    <w:p w:rsidR="00D97A02" w:rsidRDefault="00A76D77" w:rsidP="00A76D77">
      <w:r>
        <w:fldChar w:fldCharType="end"/>
      </w:r>
      <w:r>
        <w:fldChar w:fldCharType="begin"/>
      </w:r>
      <w:r>
        <w:instrText xml:space="preserve"> LINK </w:instrText>
      </w:r>
      <w:r w:rsidR="00D97A02">
        <w:instrText xml:space="preserve">Excel.Sheet.8 "D:\\СхТ\\Каневское СП\\ST_v_2_0.xls" _1.2_текст!R124C1 </w:instrText>
      </w:r>
      <w:r>
        <w:instrText xml:space="preserve">\a \f 4 \h  \* MERGEFORMAT </w:instrText>
      </w:r>
      <w:r>
        <w:fldChar w:fldCharType="separate"/>
      </w:r>
    </w:p>
    <w:p w:rsidR="00D97A02" w:rsidRPr="00D97A02" w:rsidRDefault="00D97A02" w:rsidP="00D97A02">
      <w:pPr>
        <w:pStyle w:val="3"/>
        <w:rPr>
          <w:iCs/>
          <w:szCs w:val="24"/>
        </w:rPr>
      </w:pPr>
      <w:bookmarkStart w:id="61" w:name="_Toc413402101"/>
      <w:r w:rsidRPr="00D97A02">
        <w:rPr>
          <w:iCs/>
          <w:szCs w:val="24"/>
        </w:rPr>
        <w:t>а) Описание значений потребления тепловой энергии в расчетных  элементах территориального деления при расчетных температурах наружного  воздуха.</w:t>
      </w:r>
      <w:bookmarkEnd w:id="61"/>
    </w:p>
    <w:p w:rsidR="00D97A02" w:rsidRDefault="00A76D77" w:rsidP="00A76D77">
      <w:r>
        <w:fldChar w:fldCharType="end"/>
      </w:r>
      <w:r>
        <w:fldChar w:fldCharType="begin"/>
      </w:r>
      <w:r>
        <w:instrText xml:space="preserve"> LINK </w:instrText>
      </w:r>
      <w:r w:rsidR="00D97A02">
        <w:instrText xml:space="preserve">Excel.Sheet.8 "D:\\СхТ\\Каневское СП\\ST_v_2_0.xls" _1.2_текст!R125C1 </w:instrText>
      </w:r>
      <w:r>
        <w:instrText xml:space="preserve">\a \f 4 \h  \* MERGEFORMAT </w:instrText>
      </w:r>
      <w:r>
        <w:fldChar w:fldCharType="separate"/>
      </w:r>
    </w:p>
    <w:p w:rsidR="00D97A02" w:rsidRPr="00D97A02" w:rsidRDefault="00D97A02" w:rsidP="00D97A02">
      <w:pPr>
        <w:jc w:val="both"/>
        <w:rPr>
          <w:sz w:val="24"/>
          <w:szCs w:val="24"/>
        </w:rPr>
      </w:pPr>
      <w:r w:rsidRPr="00D97A02">
        <w:rPr>
          <w:sz w:val="24"/>
          <w:szCs w:val="24"/>
        </w:rPr>
        <w:t xml:space="preserve">          Данные по расчётным элементам территориального деления Каневского сельского поселения Каневского района на момент разработки Схемы теплоснабжения предоставлены в неполном объёме (нет привязки к кадастру отдельных потребителей), что даёт возможность осуществить анализ только по укрупнённой схеме в пределах рассматриваемого поселения целиком, не влияя на достаточную эффективность прогнозирования. Данный пункт может быть переработан при ежегодной актуализации Схемы теплоснабжения при предоставлении заказчиком соответствующих данных.</w:t>
      </w:r>
    </w:p>
    <w:p w:rsidR="00D97A02" w:rsidRDefault="00A76D77" w:rsidP="00A76D77">
      <w:r>
        <w:fldChar w:fldCharType="end"/>
      </w:r>
      <w:r>
        <w:fldChar w:fldCharType="begin"/>
      </w:r>
      <w:r>
        <w:instrText xml:space="preserve"> LINK </w:instrText>
      </w:r>
      <w:r w:rsidR="00D97A02">
        <w:instrText xml:space="preserve">Excel.Sheet.8 "D:\\СхТ\\Каневское СП\\ST_v_2_0.xls" _1.2_текст!R126C1 </w:instrText>
      </w:r>
      <w:r>
        <w:instrText xml:space="preserve">\a \f 4 \h  \* MERGEFORMAT </w:instrText>
      </w:r>
      <w:r>
        <w:fldChar w:fldCharType="separate"/>
      </w:r>
    </w:p>
    <w:p w:rsidR="00D97A02" w:rsidRPr="00D97A02" w:rsidRDefault="00D97A02" w:rsidP="00D97A02">
      <w:pPr>
        <w:jc w:val="both"/>
        <w:rPr>
          <w:sz w:val="24"/>
          <w:szCs w:val="24"/>
        </w:rPr>
      </w:pPr>
      <w:r w:rsidRPr="00D97A02">
        <w:rPr>
          <w:sz w:val="24"/>
          <w:szCs w:val="24"/>
        </w:rPr>
        <w:t xml:space="preserve">          Фактические значения потребления тепловой энергии в Каневском сельском поселении Каневского района при расчётной температуре наружного воздуха составляют 23,89 Гкал/</w:t>
      </w:r>
      <w:proofErr w:type="gramStart"/>
      <w:r w:rsidRPr="00D97A02">
        <w:rPr>
          <w:sz w:val="24"/>
          <w:szCs w:val="24"/>
        </w:rPr>
        <w:t>ч</w:t>
      </w:r>
      <w:proofErr w:type="gramEnd"/>
      <w:r w:rsidRPr="00D97A02">
        <w:rPr>
          <w:sz w:val="24"/>
          <w:szCs w:val="24"/>
        </w:rPr>
        <w:t xml:space="preserve"> (существующее положение)</w:t>
      </w:r>
    </w:p>
    <w:p w:rsidR="00A76D77" w:rsidRDefault="00A76D77" w:rsidP="00A76D77">
      <w:r>
        <w:fldChar w:fldCharType="end"/>
      </w:r>
    </w:p>
    <w:p w:rsidR="00A76D77" w:rsidRDefault="00A76D77" w:rsidP="00A76D77">
      <w:pPr>
        <w:pStyle w:val="3"/>
        <w:sectPr w:rsidR="00A76D77" w:rsidSect="00097E4C">
          <w:type w:val="nextColumn"/>
          <w:pgSz w:w="11905" w:h="16837"/>
          <w:pgMar w:top="851" w:right="851" w:bottom="1985" w:left="1418" w:header="227" w:footer="227" w:gutter="0"/>
          <w:cols w:space="60"/>
          <w:noEndnote/>
          <w:docGrid w:linePitch="326"/>
        </w:sectPr>
      </w:pPr>
    </w:p>
    <w:p w:rsidR="00D97A02" w:rsidRDefault="00A76D77" w:rsidP="00A76D77">
      <w:r>
        <w:lastRenderedPageBreak/>
        <w:fldChar w:fldCharType="begin"/>
      </w:r>
      <w:r>
        <w:instrText xml:space="preserve"> LINK </w:instrText>
      </w:r>
      <w:r w:rsidR="00D97A02">
        <w:instrText xml:space="preserve">Excel.Sheet.8 "D:\\СхТ\\Каневское СП\\ST_v_2_0.xls" _1.2_текст!R127C1 </w:instrText>
      </w:r>
      <w:r>
        <w:instrText xml:space="preserve">\a \f 4 \h  \* MERGEFORMAT </w:instrText>
      </w:r>
      <w:r>
        <w:fldChar w:fldCharType="separate"/>
      </w:r>
    </w:p>
    <w:p w:rsidR="00D97A02" w:rsidRPr="00D97A02" w:rsidRDefault="00D97A02" w:rsidP="00D97A02">
      <w:pPr>
        <w:pStyle w:val="3"/>
        <w:rPr>
          <w:iCs/>
          <w:szCs w:val="24"/>
        </w:rPr>
      </w:pPr>
      <w:bookmarkStart w:id="62" w:name="_Toc413402102"/>
      <w:r w:rsidRPr="00D97A02">
        <w:rPr>
          <w:iCs/>
          <w:szCs w:val="24"/>
        </w:rPr>
        <w:t>б) Описание случаев (условий) применения отопления жилых помещений в многоквартирных домах с использованием индивидуальных квартирных  источников тепловой энергии.</w:t>
      </w:r>
      <w:bookmarkEnd w:id="62"/>
    </w:p>
    <w:p w:rsidR="00D97A02" w:rsidRDefault="00A76D77" w:rsidP="00A76D77">
      <w:r>
        <w:fldChar w:fldCharType="end"/>
      </w:r>
      <w:r>
        <w:fldChar w:fldCharType="begin"/>
      </w:r>
      <w:r>
        <w:instrText xml:space="preserve"> LINK </w:instrText>
      </w:r>
      <w:r w:rsidR="00D97A02">
        <w:instrText xml:space="preserve">Excel.Sheet.8 "D:\\СхТ\\Каневское СП\\ST_v_2_0.xls" _1.2_текст!R128C1 </w:instrText>
      </w:r>
      <w:r>
        <w:instrText xml:space="preserve">\a \f 4 \h  \* MERGEFORMAT </w:instrText>
      </w:r>
      <w:r>
        <w:fldChar w:fldCharType="separate"/>
      </w:r>
    </w:p>
    <w:p w:rsidR="00D97A02" w:rsidRPr="00D97A02" w:rsidRDefault="00D97A02" w:rsidP="00D97A02">
      <w:pPr>
        <w:jc w:val="both"/>
        <w:rPr>
          <w:sz w:val="24"/>
          <w:szCs w:val="24"/>
        </w:rPr>
      </w:pPr>
      <w:r w:rsidRPr="00D97A02">
        <w:rPr>
          <w:sz w:val="24"/>
          <w:szCs w:val="24"/>
        </w:rPr>
        <w:t xml:space="preserve">          Поквартирное отопление значительно удешевляет жилищное строительство: отпадает необходимость в дорогостоящих теплосетях, тепловых пунктах, приборах учета тепловой энергии; становится возможным вести жилищное строительство в районах, не обеспеченных развитой инфраструктурой тепловых сетей, при условии надежного газоснабжения; снимается проблема окупаемости системы отопления, т.к. погашение стоимости происходит в момент покупки жилья.</w:t>
      </w:r>
    </w:p>
    <w:p w:rsidR="00D97A02" w:rsidRDefault="00A76D77" w:rsidP="00A76D77">
      <w:r>
        <w:fldChar w:fldCharType="end"/>
      </w:r>
      <w:r>
        <w:fldChar w:fldCharType="begin"/>
      </w:r>
      <w:r>
        <w:instrText xml:space="preserve"> LINK </w:instrText>
      </w:r>
      <w:r w:rsidR="00D97A02">
        <w:instrText xml:space="preserve">Excel.Sheet.8 "D:\\СхТ\\Каневское СП\\ST_v_2_0.xls" _1.2_текст!R129C1 </w:instrText>
      </w:r>
      <w:r>
        <w:instrText xml:space="preserve">\a \f 4 \h  \* MERGEFORMAT </w:instrText>
      </w:r>
      <w:r>
        <w:fldChar w:fldCharType="separate"/>
      </w:r>
    </w:p>
    <w:p w:rsidR="00D97A02" w:rsidRPr="00D97A02" w:rsidRDefault="00D97A02" w:rsidP="00D97A02">
      <w:pPr>
        <w:jc w:val="both"/>
        <w:rPr>
          <w:sz w:val="24"/>
          <w:szCs w:val="24"/>
        </w:rPr>
      </w:pPr>
      <w:r w:rsidRPr="00D97A02">
        <w:rPr>
          <w:sz w:val="24"/>
          <w:szCs w:val="24"/>
        </w:rPr>
        <w:t xml:space="preserve">          Потребитель получает возможность достичь максимального теплового комфорта, и сам определяет уровень собственного обеспечения теплом и горячей водой; снимается проблема перебоев в тепле и горячей воде по техническим, организационным и сезонным причинам.</w:t>
      </w:r>
    </w:p>
    <w:p w:rsidR="00D97A02" w:rsidRDefault="00A76D77" w:rsidP="00A76D77">
      <w:r>
        <w:fldChar w:fldCharType="end"/>
      </w:r>
      <w:r>
        <w:fldChar w:fldCharType="begin"/>
      </w:r>
      <w:r>
        <w:instrText xml:space="preserve"> LINK </w:instrText>
      </w:r>
      <w:r w:rsidR="00D97A02">
        <w:instrText xml:space="preserve">Excel.Sheet.8 "D:\\СхТ\\Каневское СП\\ST_v_2_0.xls" _1.2_текст!R130C1 </w:instrText>
      </w:r>
      <w:r>
        <w:instrText xml:space="preserve">\a \f 4 \h </w:instrText>
      </w:r>
      <w:r>
        <w:fldChar w:fldCharType="separate"/>
      </w:r>
    </w:p>
    <w:p w:rsidR="00D97A02" w:rsidRPr="00D97A02" w:rsidRDefault="00D97A02" w:rsidP="00D97A02">
      <w:pPr>
        <w:rPr>
          <w:sz w:val="24"/>
          <w:szCs w:val="24"/>
        </w:rPr>
      </w:pPr>
      <w:r w:rsidRPr="00D97A02">
        <w:rPr>
          <w:sz w:val="24"/>
          <w:szCs w:val="24"/>
        </w:rPr>
        <w:t xml:space="preserve">          </w:t>
      </w:r>
      <w:proofErr w:type="gramStart"/>
      <w:r w:rsidRPr="00D97A02">
        <w:rPr>
          <w:sz w:val="24"/>
          <w:szCs w:val="24"/>
        </w:rPr>
        <w:t>В то же время автономные системы теплоснабжения имеют ряд неустранимых недостатков, к которым можно отнести:</w:t>
      </w:r>
      <w:r w:rsidRPr="00D97A02">
        <w:rPr>
          <w:sz w:val="24"/>
          <w:szCs w:val="24"/>
        </w:rPr>
        <w:br/>
        <w:t xml:space="preserve"> - серьезное снижение надежности теплоснабжения;</w:t>
      </w:r>
      <w:r w:rsidRPr="00D97A02">
        <w:rPr>
          <w:sz w:val="24"/>
          <w:szCs w:val="24"/>
        </w:rPr>
        <w:br/>
        <w:t xml:space="preserve"> - эксплуатация источников теплоснабжения персоналом не высокой квалификации, а иногда и жильцами (поквартирное отопление);</w:t>
      </w:r>
      <w:r w:rsidRPr="00D97A02">
        <w:rPr>
          <w:sz w:val="24"/>
          <w:szCs w:val="24"/>
        </w:rPr>
        <w:br/>
        <w:t xml:space="preserve"> - не высокое качество теплоснабжения (в силу второго недостатка);</w:t>
      </w:r>
      <w:r w:rsidRPr="00D97A02">
        <w:rPr>
          <w:sz w:val="24"/>
          <w:szCs w:val="24"/>
        </w:rPr>
        <w:br/>
        <w:t xml:space="preserve"> - повышенные уровни шума от основного и вспомогательного оборудования;</w:t>
      </w:r>
      <w:r w:rsidRPr="00D97A02">
        <w:rPr>
          <w:sz w:val="24"/>
          <w:szCs w:val="24"/>
        </w:rPr>
        <w:br/>
        <w:t xml:space="preserve"> - зависимость от снабжения энергоресурсами: природным газом, электрической энергией и водой;</w:t>
      </w:r>
      <w:proofErr w:type="gramEnd"/>
      <w:r w:rsidRPr="00D97A02">
        <w:rPr>
          <w:sz w:val="24"/>
          <w:szCs w:val="24"/>
        </w:rPr>
        <w:br/>
        <w:t xml:space="preserve"> - отсутствие всякого рода резервирования энергетических ресурсов, любое отключение от систем вод</w:t>
      </w:r>
      <w:proofErr w:type="gramStart"/>
      <w:r w:rsidRPr="00D97A02">
        <w:rPr>
          <w:sz w:val="24"/>
          <w:szCs w:val="24"/>
        </w:rPr>
        <w:t>о-</w:t>
      </w:r>
      <w:proofErr w:type="gramEnd"/>
      <w:r w:rsidRPr="00D97A02">
        <w:rPr>
          <w:sz w:val="24"/>
          <w:szCs w:val="24"/>
        </w:rPr>
        <w:t>, электро- и газоснабжения приводит к аварийным ситуациям.</w:t>
      </w:r>
    </w:p>
    <w:p w:rsidR="00D97A02" w:rsidRDefault="00A76D77" w:rsidP="00A76D77">
      <w:r>
        <w:fldChar w:fldCharType="end"/>
      </w:r>
      <w:r>
        <w:fldChar w:fldCharType="begin"/>
      </w:r>
      <w:r>
        <w:instrText xml:space="preserve"> LINK </w:instrText>
      </w:r>
      <w:r w:rsidR="00D97A02">
        <w:instrText xml:space="preserve">Excel.Sheet.8 "D:\\СхТ\\Каневское СП\\ST_v_2_0.xls" _1.2_текст!R131C1 </w:instrText>
      </w:r>
      <w:r>
        <w:instrText xml:space="preserve">\a \f 4 \h  \* MERGEFORMAT </w:instrText>
      </w:r>
      <w:r>
        <w:fldChar w:fldCharType="separate"/>
      </w:r>
    </w:p>
    <w:p w:rsidR="00D97A02" w:rsidRPr="00D97A02" w:rsidRDefault="00D97A02" w:rsidP="00D97A02">
      <w:pPr>
        <w:jc w:val="both"/>
        <w:rPr>
          <w:sz w:val="24"/>
          <w:szCs w:val="24"/>
        </w:rPr>
      </w:pPr>
      <w:r w:rsidRPr="00D97A02">
        <w:rPr>
          <w:sz w:val="24"/>
          <w:szCs w:val="24"/>
        </w:rPr>
        <w:t xml:space="preserve">          Таким образом, установка поквартирного отопления возможна зачастую во вновь строящихся многоквартирных домах с предусмотренной проектом системой вентиляции и дымоудаления.</w:t>
      </w:r>
    </w:p>
    <w:p w:rsidR="00A76D77" w:rsidRDefault="00A76D77" w:rsidP="00A76D77">
      <w:r>
        <w:fldChar w:fldCharType="end"/>
      </w:r>
    </w:p>
    <w:p w:rsidR="00541EC2" w:rsidRPr="00B61421" w:rsidRDefault="00541EC2" w:rsidP="00541EC2">
      <w:pPr>
        <w:jc w:val="both"/>
        <w:sectPr w:rsidR="00541EC2" w:rsidRPr="00B61421" w:rsidSect="00097E4C">
          <w:type w:val="nextColumn"/>
          <w:pgSz w:w="11905" w:h="16837"/>
          <w:pgMar w:top="851" w:right="851" w:bottom="1985" w:left="1418" w:header="227" w:footer="227" w:gutter="0"/>
          <w:cols w:space="60"/>
          <w:noEndnote/>
          <w:docGrid w:linePitch="326"/>
        </w:sectPr>
      </w:pPr>
      <w:bookmarkStart w:id="63" w:name="_Toc336585685"/>
    </w:p>
    <w:bookmarkStart w:id="64" w:name="_Toc340050199"/>
    <w:p w:rsidR="00D97A02" w:rsidRDefault="0094090E" w:rsidP="0094090E">
      <w:r>
        <w:lastRenderedPageBreak/>
        <w:fldChar w:fldCharType="begin"/>
      </w:r>
      <w:r>
        <w:instrText xml:space="preserve"> LINK </w:instrText>
      </w:r>
      <w:r w:rsidR="00D97A02">
        <w:instrText xml:space="preserve">Excel.Sheet.8 "D:\\СхТ\\Каневское СП\\ST_v_2_0.xls" _1.2_текст!R132C1 </w:instrText>
      </w:r>
      <w:r>
        <w:instrText xml:space="preserve">\a \f 4 \h  \* MERGEFORMAT </w:instrText>
      </w:r>
      <w:r>
        <w:fldChar w:fldCharType="separate"/>
      </w:r>
    </w:p>
    <w:p w:rsidR="00D97A02" w:rsidRPr="00D97A02" w:rsidRDefault="00D97A02" w:rsidP="00D97A02">
      <w:pPr>
        <w:pStyle w:val="3"/>
        <w:rPr>
          <w:iCs/>
          <w:szCs w:val="24"/>
        </w:rPr>
      </w:pPr>
      <w:bookmarkStart w:id="65" w:name="_Toc413402103"/>
      <w:r w:rsidRPr="00D97A02">
        <w:rPr>
          <w:iCs/>
          <w:szCs w:val="24"/>
        </w:rPr>
        <w:t>в) Описание значений потребления тепловой энергии в расчетных элементах  территориального деления за отопительный период и за год в целом.</w:t>
      </w:r>
      <w:bookmarkEnd w:id="65"/>
    </w:p>
    <w:p w:rsidR="00D97A02" w:rsidRDefault="0094090E" w:rsidP="0094090E">
      <w:r>
        <w:fldChar w:fldCharType="end"/>
      </w:r>
      <w:r>
        <w:fldChar w:fldCharType="begin"/>
      </w:r>
      <w:r>
        <w:instrText xml:space="preserve"> LINK </w:instrText>
      </w:r>
      <w:r w:rsidR="00D97A02">
        <w:instrText xml:space="preserve">Excel.Sheet.8 "D:\\СхТ\\Каневское СП\\ST_v_2_0.xls" _1.2_текст!R133C1 </w:instrText>
      </w:r>
      <w:r>
        <w:instrText xml:space="preserve">\a \f 4 \h  \* MERGEFORMAT </w:instrText>
      </w:r>
      <w:r>
        <w:fldChar w:fldCharType="separate"/>
      </w:r>
    </w:p>
    <w:p w:rsidR="00D97A02" w:rsidRPr="00D97A02" w:rsidRDefault="00D97A02" w:rsidP="00D97A02">
      <w:pPr>
        <w:jc w:val="both"/>
        <w:rPr>
          <w:sz w:val="24"/>
          <w:szCs w:val="24"/>
        </w:rPr>
      </w:pPr>
      <w:r w:rsidRPr="00D97A02">
        <w:rPr>
          <w:sz w:val="24"/>
          <w:szCs w:val="24"/>
        </w:rPr>
        <w:t xml:space="preserve">          Данные по расчётным элементам территориального деления в Каневского сельского поселения Каневского района на момент разработки Схемы теплоснабжения предоставлены в неполном объёме (нет привязки к кадастру отдельных потребителей), что даёт возможность осуществить анализ только по укрупнённой схеме в пределах рассматриваемого поселения </w:t>
      </w:r>
      <w:proofErr w:type="gramStart"/>
      <w:r w:rsidRPr="00D97A02">
        <w:rPr>
          <w:sz w:val="24"/>
          <w:szCs w:val="24"/>
        </w:rPr>
        <w:t>целиком</w:t>
      </w:r>
      <w:proofErr w:type="gramEnd"/>
      <w:r w:rsidRPr="00D97A02">
        <w:rPr>
          <w:sz w:val="24"/>
          <w:szCs w:val="24"/>
        </w:rPr>
        <w:t xml:space="preserve"> не влияя на достаточную эффективность прогнозирования. Данный пункт может быть переработан при ежегодной актуализации Схемы теплоснабжения при предоставлении заказчиком соответствующих данных.</w:t>
      </w:r>
    </w:p>
    <w:p w:rsidR="00D97A02" w:rsidRDefault="0094090E" w:rsidP="0094090E">
      <w:r>
        <w:fldChar w:fldCharType="end"/>
      </w:r>
      <w:r>
        <w:fldChar w:fldCharType="begin"/>
      </w:r>
      <w:r>
        <w:instrText xml:space="preserve"> LINK </w:instrText>
      </w:r>
      <w:r w:rsidR="00D97A02">
        <w:instrText xml:space="preserve">Excel.Sheet.8 "D:\\СхТ\\Каневское СП\\ST_v_2_0.xls" _1.2_текст!R134C1 </w:instrText>
      </w:r>
      <w:r>
        <w:instrText xml:space="preserve">\a \f 4 \h  \* MERGEFORMAT </w:instrText>
      </w:r>
      <w:r>
        <w:fldChar w:fldCharType="separate"/>
      </w:r>
    </w:p>
    <w:p w:rsidR="00D97A02" w:rsidRPr="00D97A02" w:rsidRDefault="00D97A02" w:rsidP="00D97A02">
      <w:pPr>
        <w:jc w:val="both"/>
        <w:rPr>
          <w:sz w:val="24"/>
          <w:szCs w:val="24"/>
        </w:rPr>
      </w:pPr>
      <w:r w:rsidRPr="00D97A02">
        <w:rPr>
          <w:sz w:val="24"/>
          <w:szCs w:val="24"/>
        </w:rPr>
        <w:t xml:space="preserve">          Суммарное потребление тепловой энергии на существующее положение в Каневском сельском поселении Каневского района составляет за отопительный период 43060,07 Гкал, за год в целом 44132,46 Гкал.</w:t>
      </w:r>
    </w:p>
    <w:p w:rsidR="00A76D77" w:rsidRPr="0094090E" w:rsidRDefault="0094090E" w:rsidP="0094090E">
      <w:r>
        <w:fldChar w:fldCharType="end"/>
      </w:r>
    </w:p>
    <w:p w:rsidR="0094090E" w:rsidRDefault="0094090E" w:rsidP="0094090E">
      <w:pPr>
        <w:sectPr w:rsidR="0094090E" w:rsidSect="00097E4C">
          <w:type w:val="nextColumn"/>
          <w:pgSz w:w="11907" w:h="16839" w:code="9"/>
          <w:pgMar w:top="851" w:right="851" w:bottom="1985" w:left="1418" w:header="227" w:footer="227" w:gutter="0"/>
          <w:cols w:space="60"/>
          <w:noEndnote/>
          <w:docGrid w:linePitch="326"/>
        </w:sectPr>
      </w:pPr>
    </w:p>
    <w:p w:rsidR="00D97A02" w:rsidRDefault="0094090E" w:rsidP="006E35F3">
      <w:r>
        <w:lastRenderedPageBreak/>
        <w:fldChar w:fldCharType="begin"/>
      </w:r>
      <w:r>
        <w:instrText xml:space="preserve"> LINK </w:instrText>
      </w:r>
      <w:r w:rsidR="00D97A02">
        <w:instrText xml:space="preserve">Excel.Sheet.8 "D:\\СхТ\\Каневское СП\\ST_v_2_0.xls" _1.2_текст!R135C1 </w:instrText>
      </w:r>
      <w:r>
        <w:instrText xml:space="preserve">\a \f 4 \h  \* MERGEFORMAT </w:instrText>
      </w:r>
      <w:r>
        <w:fldChar w:fldCharType="separate"/>
      </w:r>
    </w:p>
    <w:p w:rsidR="00D97A02" w:rsidRPr="00D97A02" w:rsidRDefault="00D97A02" w:rsidP="00D97A02">
      <w:pPr>
        <w:pStyle w:val="3"/>
        <w:rPr>
          <w:iCs/>
          <w:szCs w:val="24"/>
        </w:rPr>
      </w:pPr>
      <w:bookmarkStart w:id="66" w:name="_Toc413402104"/>
      <w:r w:rsidRPr="00D97A02">
        <w:rPr>
          <w:iCs/>
          <w:szCs w:val="24"/>
        </w:rPr>
        <w:t>г) Описание значений потребления тепловой энергии при расчетных температурах наружного  воздуха в зонах действия источника тепловой энергии.</w:t>
      </w:r>
      <w:bookmarkEnd w:id="66"/>
    </w:p>
    <w:p w:rsidR="00D97A02" w:rsidRDefault="0094090E" w:rsidP="006E35F3">
      <w:r>
        <w:fldChar w:fldCharType="end"/>
      </w:r>
      <w:r>
        <w:fldChar w:fldCharType="begin"/>
      </w:r>
      <w:r>
        <w:instrText xml:space="preserve"> LINK </w:instrText>
      </w:r>
      <w:r w:rsidR="00D97A02">
        <w:instrText xml:space="preserve">Excel.Sheet.8 "D:\\СхТ\\Каневское СП\\ST_v_2_0.xls" _1.2_текст!R136C1 </w:instrText>
      </w:r>
      <w:r>
        <w:instrText xml:space="preserve">\a \f 4 \h  \* MERGEFORMAT </w:instrText>
      </w:r>
      <w:r>
        <w:fldChar w:fldCharType="separate"/>
      </w:r>
    </w:p>
    <w:p w:rsidR="00D97A02" w:rsidRPr="00D97A02" w:rsidRDefault="00D97A02" w:rsidP="00D97A02">
      <w:pPr>
        <w:jc w:val="center"/>
        <w:rPr>
          <w:b/>
          <w:bCs/>
          <w:sz w:val="22"/>
          <w:szCs w:val="22"/>
        </w:rPr>
      </w:pPr>
      <w:proofErr w:type="gramStart"/>
      <w:r w:rsidRPr="00D97A02">
        <w:rPr>
          <w:b/>
          <w:bCs/>
          <w:sz w:val="22"/>
          <w:szCs w:val="22"/>
        </w:rPr>
        <w:t>Таблица  2.</w:t>
      </w:r>
      <w:r w:rsidR="00A245DA">
        <w:rPr>
          <w:b/>
          <w:bCs/>
          <w:sz w:val="22"/>
          <w:szCs w:val="22"/>
        </w:rPr>
        <w:t>6</w:t>
      </w:r>
      <w:r w:rsidRPr="00D97A02">
        <w:rPr>
          <w:b/>
          <w:bCs/>
          <w:sz w:val="22"/>
          <w:szCs w:val="22"/>
        </w:rPr>
        <w:t xml:space="preserve"> Значения потребления тепловой энергии при расчетных температурах наружного  воздуха в зонах действия источника тепловой энергии </w:t>
      </w:r>
      <w:r w:rsidRPr="00D97A02">
        <w:rPr>
          <w:b/>
          <w:bCs/>
          <w:sz w:val="22"/>
          <w:szCs w:val="22"/>
        </w:rPr>
        <w:br/>
        <w:t>(Существующие источники тепловой энергии.</w:t>
      </w:r>
      <w:proofErr w:type="gramEnd"/>
      <w:r w:rsidRPr="00D97A02">
        <w:rPr>
          <w:b/>
          <w:bCs/>
          <w:sz w:val="22"/>
          <w:szCs w:val="22"/>
        </w:rPr>
        <w:t xml:space="preserve"> </w:t>
      </w:r>
      <w:proofErr w:type="gramStart"/>
      <w:r w:rsidRPr="00D97A02">
        <w:rPr>
          <w:b/>
          <w:bCs/>
          <w:sz w:val="22"/>
          <w:szCs w:val="22"/>
        </w:rPr>
        <w:t>Существующее положение)</w:t>
      </w:r>
      <w:proofErr w:type="gramEnd"/>
    </w:p>
    <w:p w:rsidR="00D97A02" w:rsidRDefault="0094090E" w:rsidP="006E35F3">
      <w:r>
        <w:fldChar w:fldCharType="end"/>
      </w:r>
      <w:bookmarkEnd w:id="63"/>
      <w:bookmarkEnd w:id="64"/>
      <w:r>
        <w:fldChar w:fldCharType="begin"/>
      </w:r>
      <w:r>
        <w:instrText xml:space="preserve"> LINK </w:instrText>
      </w:r>
      <w:r w:rsidR="00D97A02">
        <w:instrText xml:space="preserve">Excel.Sheet.8 "D:\\СхТ\\Каневское СП\\ST_v_2_0.xls" "Таблицы С 1-1!R8C109:R103C113" </w:instrText>
      </w:r>
      <w:r>
        <w:instrText xml:space="preserve">\a \f 4 \h \* MERGEFORMAT </w:instrText>
      </w:r>
      <w:r>
        <w:fldChar w:fldCharType="separate"/>
      </w:r>
    </w:p>
    <w:tbl>
      <w:tblPr>
        <w:tblW w:w="9923" w:type="dxa"/>
        <w:tblLook w:val="04A0" w:firstRow="1" w:lastRow="0" w:firstColumn="1" w:lastColumn="0" w:noHBand="0" w:noVBand="1"/>
      </w:tblPr>
      <w:tblGrid>
        <w:gridCol w:w="5259"/>
        <w:gridCol w:w="1461"/>
        <w:gridCol w:w="199"/>
        <w:gridCol w:w="936"/>
        <w:gridCol w:w="1041"/>
        <w:gridCol w:w="1027"/>
      </w:tblGrid>
      <w:tr w:rsidR="00D97A02" w:rsidRPr="00D97A02" w:rsidTr="00D97A02">
        <w:trPr>
          <w:divId w:val="650252715"/>
          <w:trHeight w:val="1596"/>
        </w:trPr>
        <w:tc>
          <w:tcPr>
            <w:tcW w:w="57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Источник теплоснабжения</w:t>
            </w:r>
          </w:p>
        </w:tc>
        <w:tc>
          <w:tcPr>
            <w:tcW w:w="1560" w:type="dxa"/>
            <w:tcBorders>
              <w:top w:val="single" w:sz="4" w:space="0" w:color="auto"/>
              <w:left w:val="nil"/>
              <w:bottom w:val="single" w:sz="4" w:space="0" w:color="auto"/>
              <w:right w:val="single" w:sz="4" w:space="0" w:color="auto"/>
            </w:tcBorders>
            <w:shd w:val="clear" w:color="auto" w:fill="auto"/>
            <w:textDirection w:val="btLr"/>
            <w:vAlign w:val="center"/>
            <w:hideMark/>
          </w:tcPr>
          <w:p w:rsidR="00D97A02" w:rsidRPr="00D97A02" w:rsidRDefault="00D97A02" w:rsidP="00D97A02">
            <w:pPr>
              <w:jc w:val="center"/>
              <w:rPr>
                <w:color w:val="000000"/>
                <w:sz w:val="22"/>
                <w:szCs w:val="22"/>
              </w:rPr>
            </w:pPr>
            <w:r w:rsidRPr="00D97A02">
              <w:rPr>
                <w:color w:val="000000"/>
                <w:sz w:val="22"/>
                <w:szCs w:val="22"/>
              </w:rPr>
              <w:t xml:space="preserve">Установленная теплопроизводительность, </w:t>
            </w:r>
            <w:proofErr w:type="gramStart"/>
            <w:r w:rsidRPr="00D97A02">
              <w:rPr>
                <w:color w:val="000000"/>
                <w:sz w:val="22"/>
                <w:szCs w:val="22"/>
              </w:rPr>
              <w:t>Q</w:t>
            </w:r>
            <w:proofErr w:type="gramEnd"/>
            <w:r w:rsidRPr="00D97A02">
              <w:rPr>
                <w:color w:val="000000"/>
                <w:sz w:val="22"/>
                <w:szCs w:val="22"/>
              </w:rPr>
              <w:t>уст, Гкал/ч</w:t>
            </w:r>
          </w:p>
        </w:tc>
        <w:tc>
          <w:tcPr>
            <w:tcW w:w="1178" w:type="dxa"/>
            <w:gridSpan w:val="2"/>
            <w:tcBorders>
              <w:top w:val="single" w:sz="4" w:space="0" w:color="auto"/>
              <w:left w:val="nil"/>
              <w:bottom w:val="single" w:sz="4" w:space="0" w:color="auto"/>
              <w:right w:val="single" w:sz="4" w:space="0" w:color="auto"/>
            </w:tcBorders>
            <w:shd w:val="clear" w:color="auto" w:fill="auto"/>
            <w:textDirection w:val="btLr"/>
            <w:vAlign w:val="center"/>
            <w:hideMark/>
          </w:tcPr>
          <w:p w:rsidR="00D97A02" w:rsidRPr="00D97A02" w:rsidRDefault="00D97A02" w:rsidP="00D97A02">
            <w:pPr>
              <w:jc w:val="center"/>
              <w:rPr>
                <w:color w:val="000000"/>
                <w:sz w:val="22"/>
                <w:szCs w:val="22"/>
              </w:rPr>
            </w:pPr>
            <w:r w:rsidRPr="00D97A02">
              <w:rPr>
                <w:color w:val="000000"/>
                <w:sz w:val="22"/>
                <w:szCs w:val="22"/>
              </w:rPr>
              <w:t>Подключённая нагрузка,Qmax, Гкал/</w:t>
            </w:r>
            <w:proofErr w:type="gramStart"/>
            <w:r w:rsidRPr="00D97A02">
              <w:rPr>
                <w:color w:val="000000"/>
                <w:sz w:val="22"/>
                <w:szCs w:val="22"/>
              </w:rPr>
              <w:t>ч</w:t>
            </w:r>
            <w:proofErr w:type="gramEnd"/>
          </w:p>
        </w:tc>
        <w:tc>
          <w:tcPr>
            <w:tcW w:w="1041" w:type="dxa"/>
            <w:tcBorders>
              <w:top w:val="single" w:sz="4" w:space="0" w:color="auto"/>
              <w:left w:val="nil"/>
              <w:bottom w:val="single" w:sz="4" w:space="0" w:color="auto"/>
              <w:right w:val="single" w:sz="4" w:space="0" w:color="auto"/>
            </w:tcBorders>
            <w:shd w:val="clear" w:color="auto" w:fill="auto"/>
            <w:textDirection w:val="btLr"/>
            <w:vAlign w:val="center"/>
            <w:hideMark/>
          </w:tcPr>
          <w:p w:rsidR="00D97A02" w:rsidRPr="00D97A02" w:rsidRDefault="00D97A02" w:rsidP="00D97A02">
            <w:pPr>
              <w:jc w:val="center"/>
              <w:rPr>
                <w:color w:val="000000"/>
                <w:sz w:val="22"/>
                <w:szCs w:val="22"/>
              </w:rPr>
            </w:pPr>
            <w:r w:rsidRPr="00D97A02">
              <w:rPr>
                <w:color w:val="000000"/>
                <w:sz w:val="22"/>
                <w:szCs w:val="22"/>
              </w:rPr>
              <w:t>Годовая выработка тепла, Гкал/год</w:t>
            </w:r>
          </w:p>
        </w:tc>
        <w:tc>
          <w:tcPr>
            <w:tcW w:w="1041" w:type="dxa"/>
            <w:tcBorders>
              <w:top w:val="single" w:sz="4" w:space="0" w:color="auto"/>
              <w:left w:val="nil"/>
              <w:bottom w:val="single" w:sz="4" w:space="0" w:color="auto"/>
              <w:right w:val="single" w:sz="4" w:space="0" w:color="auto"/>
            </w:tcBorders>
            <w:shd w:val="clear" w:color="auto" w:fill="auto"/>
            <w:textDirection w:val="btLr"/>
            <w:vAlign w:val="center"/>
            <w:hideMark/>
          </w:tcPr>
          <w:p w:rsidR="00D97A02" w:rsidRPr="00D97A02" w:rsidRDefault="00D97A02" w:rsidP="00D97A02">
            <w:pPr>
              <w:jc w:val="center"/>
              <w:rPr>
                <w:color w:val="000000"/>
                <w:sz w:val="22"/>
                <w:szCs w:val="22"/>
              </w:rPr>
            </w:pPr>
            <w:r w:rsidRPr="00D97A02">
              <w:rPr>
                <w:color w:val="000000"/>
                <w:sz w:val="22"/>
                <w:szCs w:val="22"/>
              </w:rPr>
              <w:t>Полезный отпуск потребителям, Гкал/год</w:t>
            </w:r>
          </w:p>
        </w:tc>
      </w:tr>
      <w:tr w:rsidR="00D97A02" w:rsidRPr="00D97A02" w:rsidTr="00D97A02">
        <w:trPr>
          <w:divId w:val="650252715"/>
          <w:trHeight w:val="240"/>
        </w:trPr>
        <w:tc>
          <w:tcPr>
            <w:tcW w:w="5778"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jc w:val="center"/>
              <w:rPr>
                <w:b/>
                <w:bCs/>
                <w:color w:val="000000"/>
                <w:sz w:val="18"/>
                <w:szCs w:val="18"/>
              </w:rPr>
            </w:pPr>
            <w:r w:rsidRPr="00D97A02">
              <w:rPr>
                <w:b/>
                <w:bCs/>
                <w:color w:val="000000"/>
                <w:sz w:val="18"/>
                <w:szCs w:val="18"/>
              </w:rPr>
              <w:t>1</w:t>
            </w:r>
          </w:p>
        </w:tc>
        <w:tc>
          <w:tcPr>
            <w:tcW w:w="1785" w:type="dxa"/>
            <w:gridSpan w:val="2"/>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b/>
                <w:bCs/>
                <w:color w:val="000000"/>
                <w:sz w:val="18"/>
                <w:szCs w:val="18"/>
              </w:rPr>
            </w:pPr>
            <w:r w:rsidRPr="00D97A02">
              <w:rPr>
                <w:b/>
                <w:bCs/>
                <w:color w:val="000000"/>
                <w:sz w:val="18"/>
                <w:szCs w:val="18"/>
              </w:rPr>
              <w:t>2</w:t>
            </w:r>
          </w:p>
        </w:tc>
        <w:tc>
          <w:tcPr>
            <w:tcW w:w="953"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b/>
                <w:bCs/>
                <w:color w:val="000000"/>
                <w:sz w:val="18"/>
                <w:szCs w:val="18"/>
              </w:rPr>
            </w:pPr>
            <w:r w:rsidRPr="00D97A02">
              <w:rPr>
                <w:b/>
                <w:bCs/>
                <w:color w:val="000000"/>
                <w:sz w:val="18"/>
                <w:szCs w:val="18"/>
              </w:rPr>
              <w:t>3</w:t>
            </w:r>
          </w:p>
        </w:tc>
        <w:tc>
          <w:tcPr>
            <w:tcW w:w="104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b/>
                <w:bCs/>
                <w:color w:val="000000"/>
                <w:sz w:val="18"/>
                <w:szCs w:val="18"/>
              </w:rPr>
            </w:pPr>
            <w:r w:rsidRPr="00D97A02">
              <w:rPr>
                <w:b/>
                <w:bCs/>
                <w:color w:val="000000"/>
                <w:sz w:val="18"/>
                <w:szCs w:val="18"/>
              </w:rPr>
              <w:t>4</w:t>
            </w:r>
          </w:p>
        </w:tc>
        <w:tc>
          <w:tcPr>
            <w:tcW w:w="104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b/>
                <w:bCs/>
                <w:color w:val="000000"/>
                <w:sz w:val="18"/>
                <w:szCs w:val="18"/>
              </w:rPr>
            </w:pPr>
            <w:r w:rsidRPr="00D97A02">
              <w:rPr>
                <w:b/>
                <w:bCs/>
                <w:color w:val="000000"/>
                <w:sz w:val="18"/>
                <w:szCs w:val="18"/>
              </w:rPr>
              <w:t>5</w:t>
            </w:r>
          </w:p>
        </w:tc>
      </w:tr>
      <w:tr w:rsidR="00D97A02" w:rsidRPr="00D97A02" w:rsidTr="00D97A02">
        <w:trPr>
          <w:divId w:val="650252715"/>
          <w:trHeight w:val="930"/>
        </w:trPr>
        <w:tc>
          <w:tcPr>
            <w:tcW w:w="5778"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1 (СОШ №4) Каневское СП </w:t>
            </w:r>
            <w:proofErr w:type="gramStart"/>
            <w:r w:rsidRPr="00D97A02">
              <w:rPr>
                <w:color w:val="000000"/>
                <w:sz w:val="22"/>
                <w:szCs w:val="22"/>
              </w:rPr>
              <w:t>ст</w:t>
            </w:r>
            <w:proofErr w:type="gramEnd"/>
            <w:r w:rsidRPr="00D97A02">
              <w:rPr>
                <w:color w:val="000000"/>
                <w:sz w:val="22"/>
                <w:szCs w:val="22"/>
              </w:rPr>
              <w:t xml:space="preserve"> Каневская ул Октябрьская 89</w:t>
            </w:r>
          </w:p>
        </w:tc>
        <w:tc>
          <w:tcPr>
            <w:tcW w:w="1785" w:type="dxa"/>
            <w:gridSpan w:val="2"/>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0,280</w:t>
            </w:r>
          </w:p>
        </w:tc>
        <w:tc>
          <w:tcPr>
            <w:tcW w:w="953"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0,252</w:t>
            </w:r>
          </w:p>
        </w:tc>
        <w:tc>
          <w:tcPr>
            <w:tcW w:w="104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463,43</w:t>
            </w:r>
          </w:p>
        </w:tc>
        <w:tc>
          <w:tcPr>
            <w:tcW w:w="104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427,17</w:t>
            </w:r>
          </w:p>
        </w:tc>
      </w:tr>
      <w:tr w:rsidR="00D97A02" w:rsidRPr="00D97A02" w:rsidTr="00D97A02">
        <w:trPr>
          <w:divId w:val="650252715"/>
          <w:trHeight w:val="930"/>
        </w:trPr>
        <w:tc>
          <w:tcPr>
            <w:tcW w:w="5778"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2 (СШ №3) Каневское СП </w:t>
            </w:r>
            <w:proofErr w:type="gramStart"/>
            <w:r w:rsidRPr="00D97A02">
              <w:rPr>
                <w:color w:val="000000"/>
                <w:sz w:val="22"/>
                <w:szCs w:val="22"/>
              </w:rPr>
              <w:t>ст</w:t>
            </w:r>
            <w:proofErr w:type="gramEnd"/>
            <w:r w:rsidRPr="00D97A02">
              <w:rPr>
                <w:color w:val="000000"/>
                <w:sz w:val="22"/>
                <w:szCs w:val="22"/>
              </w:rPr>
              <w:t xml:space="preserve"> Каневская ул Чипигинская 172</w:t>
            </w:r>
          </w:p>
        </w:tc>
        <w:tc>
          <w:tcPr>
            <w:tcW w:w="1785" w:type="dxa"/>
            <w:gridSpan w:val="2"/>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1,053</w:t>
            </w:r>
          </w:p>
        </w:tc>
        <w:tc>
          <w:tcPr>
            <w:tcW w:w="953"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0,389</w:t>
            </w:r>
          </w:p>
        </w:tc>
        <w:tc>
          <w:tcPr>
            <w:tcW w:w="104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715,38</w:t>
            </w:r>
          </w:p>
        </w:tc>
        <w:tc>
          <w:tcPr>
            <w:tcW w:w="104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607,83</w:t>
            </w:r>
          </w:p>
        </w:tc>
      </w:tr>
      <w:tr w:rsidR="00D97A02" w:rsidRPr="00D97A02" w:rsidTr="00D97A02">
        <w:trPr>
          <w:divId w:val="650252715"/>
          <w:trHeight w:val="930"/>
        </w:trPr>
        <w:tc>
          <w:tcPr>
            <w:tcW w:w="5778"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3 (СШ №1) Каневское СП </w:t>
            </w:r>
            <w:proofErr w:type="gramStart"/>
            <w:r w:rsidRPr="00D97A02">
              <w:rPr>
                <w:color w:val="000000"/>
                <w:sz w:val="22"/>
                <w:szCs w:val="22"/>
              </w:rPr>
              <w:t>ст</w:t>
            </w:r>
            <w:proofErr w:type="gramEnd"/>
            <w:r w:rsidRPr="00D97A02">
              <w:rPr>
                <w:color w:val="000000"/>
                <w:sz w:val="22"/>
                <w:szCs w:val="22"/>
              </w:rPr>
              <w:t xml:space="preserve"> Каневская ул Горького 64</w:t>
            </w:r>
          </w:p>
        </w:tc>
        <w:tc>
          <w:tcPr>
            <w:tcW w:w="1785" w:type="dxa"/>
            <w:gridSpan w:val="2"/>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1,053</w:t>
            </w:r>
          </w:p>
        </w:tc>
        <w:tc>
          <w:tcPr>
            <w:tcW w:w="953"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0,714</w:t>
            </w:r>
          </w:p>
        </w:tc>
        <w:tc>
          <w:tcPr>
            <w:tcW w:w="104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1313,06</w:t>
            </w:r>
          </w:p>
        </w:tc>
        <w:tc>
          <w:tcPr>
            <w:tcW w:w="104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1227,58</w:t>
            </w:r>
          </w:p>
        </w:tc>
      </w:tr>
      <w:tr w:rsidR="00D97A02" w:rsidRPr="00D97A02" w:rsidTr="00D97A02">
        <w:trPr>
          <w:divId w:val="650252715"/>
          <w:trHeight w:val="930"/>
        </w:trPr>
        <w:tc>
          <w:tcPr>
            <w:tcW w:w="5778"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4 (СШ №2) Каневское СП </w:t>
            </w:r>
            <w:proofErr w:type="gramStart"/>
            <w:r w:rsidRPr="00D97A02">
              <w:rPr>
                <w:color w:val="000000"/>
                <w:sz w:val="22"/>
                <w:szCs w:val="22"/>
              </w:rPr>
              <w:t>ст</w:t>
            </w:r>
            <w:proofErr w:type="gramEnd"/>
            <w:r w:rsidRPr="00D97A02">
              <w:rPr>
                <w:color w:val="000000"/>
                <w:sz w:val="22"/>
                <w:szCs w:val="22"/>
              </w:rPr>
              <w:t xml:space="preserve"> Каневская ул Вокзальная 130</w:t>
            </w:r>
          </w:p>
        </w:tc>
        <w:tc>
          <w:tcPr>
            <w:tcW w:w="1785" w:type="dxa"/>
            <w:gridSpan w:val="2"/>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0,280</w:t>
            </w:r>
          </w:p>
        </w:tc>
        <w:tc>
          <w:tcPr>
            <w:tcW w:w="953"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0,28</w:t>
            </w:r>
          </w:p>
        </w:tc>
        <w:tc>
          <w:tcPr>
            <w:tcW w:w="104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514,92</w:t>
            </w:r>
          </w:p>
        </w:tc>
        <w:tc>
          <w:tcPr>
            <w:tcW w:w="104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489,18</w:t>
            </w:r>
          </w:p>
        </w:tc>
      </w:tr>
      <w:tr w:rsidR="00D97A02" w:rsidRPr="00D97A02" w:rsidTr="00D97A02">
        <w:trPr>
          <w:divId w:val="650252715"/>
          <w:trHeight w:val="930"/>
        </w:trPr>
        <w:tc>
          <w:tcPr>
            <w:tcW w:w="5778"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5 (ДДУ №3) Каневское СП </w:t>
            </w:r>
            <w:proofErr w:type="gramStart"/>
            <w:r w:rsidRPr="00D97A02">
              <w:rPr>
                <w:color w:val="000000"/>
                <w:sz w:val="22"/>
                <w:szCs w:val="22"/>
              </w:rPr>
              <w:t>ст</w:t>
            </w:r>
            <w:proofErr w:type="gramEnd"/>
            <w:r w:rsidRPr="00D97A02">
              <w:rPr>
                <w:color w:val="000000"/>
                <w:sz w:val="22"/>
                <w:szCs w:val="22"/>
              </w:rPr>
              <w:t xml:space="preserve"> Каневская ул Айвазовского 23</w:t>
            </w:r>
          </w:p>
        </w:tc>
        <w:tc>
          <w:tcPr>
            <w:tcW w:w="1785" w:type="dxa"/>
            <w:gridSpan w:val="2"/>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0,080</w:t>
            </w:r>
          </w:p>
        </w:tc>
        <w:tc>
          <w:tcPr>
            <w:tcW w:w="953"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0,063</w:t>
            </w:r>
          </w:p>
        </w:tc>
        <w:tc>
          <w:tcPr>
            <w:tcW w:w="104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115,86</w:t>
            </w:r>
          </w:p>
        </w:tc>
        <w:tc>
          <w:tcPr>
            <w:tcW w:w="104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107,85</w:t>
            </w:r>
          </w:p>
        </w:tc>
      </w:tr>
      <w:tr w:rsidR="00D97A02" w:rsidRPr="00D97A02" w:rsidTr="00D97A02">
        <w:trPr>
          <w:divId w:val="650252715"/>
          <w:trHeight w:val="930"/>
        </w:trPr>
        <w:tc>
          <w:tcPr>
            <w:tcW w:w="5778"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6 (СЭС) Каневское СП </w:t>
            </w:r>
            <w:proofErr w:type="gramStart"/>
            <w:r w:rsidRPr="00D97A02">
              <w:rPr>
                <w:color w:val="000000"/>
                <w:sz w:val="22"/>
                <w:szCs w:val="22"/>
              </w:rPr>
              <w:t>ст</w:t>
            </w:r>
            <w:proofErr w:type="gramEnd"/>
            <w:r w:rsidRPr="00D97A02">
              <w:rPr>
                <w:color w:val="000000"/>
                <w:sz w:val="22"/>
                <w:szCs w:val="22"/>
              </w:rPr>
              <w:t xml:space="preserve"> Каневская ул Герцена 82</w:t>
            </w:r>
          </w:p>
        </w:tc>
        <w:tc>
          <w:tcPr>
            <w:tcW w:w="1785" w:type="dxa"/>
            <w:gridSpan w:val="2"/>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0,240</w:t>
            </w:r>
          </w:p>
        </w:tc>
        <w:tc>
          <w:tcPr>
            <w:tcW w:w="953"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0,191</w:t>
            </w:r>
          </w:p>
        </w:tc>
        <w:tc>
          <w:tcPr>
            <w:tcW w:w="104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351,25</w:t>
            </w:r>
          </w:p>
        </w:tc>
        <w:tc>
          <w:tcPr>
            <w:tcW w:w="104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324,23</w:t>
            </w:r>
          </w:p>
        </w:tc>
      </w:tr>
      <w:tr w:rsidR="00D97A02" w:rsidRPr="00D97A02" w:rsidTr="00D97A02">
        <w:trPr>
          <w:divId w:val="650252715"/>
          <w:trHeight w:val="930"/>
        </w:trPr>
        <w:tc>
          <w:tcPr>
            <w:tcW w:w="5778"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7 (ЦРБ) Каневское СП </w:t>
            </w:r>
            <w:proofErr w:type="gramStart"/>
            <w:r w:rsidRPr="00D97A02">
              <w:rPr>
                <w:color w:val="000000"/>
                <w:sz w:val="22"/>
                <w:szCs w:val="22"/>
              </w:rPr>
              <w:t>ст</w:t>
            </w:r>
            <w:proofErr w:type="gramEnd"/>
            <w:r w:rsidRPr="00D97A02">
              <w:rPr>
                <w:color w:val="000000"/>
                <w:sz w:val="22"/>
                <w:szCs w:val="22"/>
              </w:rPr>
              <w:t xml:space="preserve"> Каневская ул Больничная 58</w:t>
            </w:r>
          </w:p>
        </w:tc>
        <w:tc>
          <w:tcPr>
            <w:tcW w:w="1785" w:type="dxa"/>
            <w:gridSpan w:val="2"/>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5,201</w:t>
            </w:r>
          </w:p>
        </w:tc>
        <w:tc>
          <w:tcPr>
            <w:tcW w:w="953"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1,94</w:t>
            </w:r>
          </w:p>
        </w:tc>
        <w:tc>
          <w:tcPr>
            <w:tcW w:w="104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3596,61</w:t>
            </w:r>
          </w:p>
        </w:tc>
        <w:tc>
          <w:tcPr>
            <w:tcW w:w="104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2840,20</w:t>
            </w:r>
          </w:p>
        </w:tc>
      </w:tr>
      <w:tr w:rsidR="00D97A02" w:rsidRPr="00D97A02" w:rsidTr="00D97A02">
        <w:trPr>
          <w:divId w:val="650252715"/>
          <w:trHeight w:val="930"/>
        </w:trPr>
        <w:tc>
          <w:tcPr>
            <w:tcW w:w="5778"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8 (Нива) Каневское СП </w:t>
            </w:r>
            <w:proofErr w:type="gramStart"/>
            <w:r w:rsidRPr="00D97A02">
              <w:rPr>
                <w:color w:val="000000"/>
                <w:sz w:val="22"/>
                <w:szCs w:val="22"/>
              </w:rPr>
              <w:t>ст</w:t>
            </w:r>
            <w:proofErr w:type="gramEnd"/>
            <w:r w:rsidRPr="00D97A02">
              <w:rPr>
                <w:color w:val="000000"/>
                <w:sz w:val="22"/>
                <w:szCs w:val="22"/>
              </w:rPr>
              <w:t xml:space="preserve"> Каневская ул Горького 66</w:t>
            </w:r>
          </w:p>
        </w:tc>
        <w:tc>
          <w:tcPr>
            <w:tcW w:w="1785" w:type="dxa"/>
            <w:gridSpan w:val="2"/>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3,199</w:t>
            </w:r>
          </w:p>
        </w:tc>
        <w:tc>
          <w:tcPr>
            <w:tcW w:w="953"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1,7</w:t>
            </w:r>
          </w:p>
        </w:tc>
        <w:tc>
          <w:tcPr>
            <w:tcW w:w="104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3135,96</w:t>
            </w:r>
          </w:p>
        </w:tc>
        <w:tc>
          <w:tcPr>
            <w:tcW w:w="104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2728,51</w:t>
            </w:r>
          </w:p>
        </w:tc>
      </w:tr>
      <w:tr w:rsidR="00D97A02" w:rsidRPr="00D97A02" w:rsidTr="00D97A02">
        <w:trPr>
          <w:divId w:val="650252715"/>
          <w:trHeight w:val="930"/>
        </w:trPr>
        <w:tc>
          <w:tcPr>
            <w:tcW w:w="5778"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9 (Вокзальная) Каневское СП </w:t>
            </w:r>
            <w:proofErr w:type="gramStart"/>
            <w:r w:rsidRPr="00D97A02">
              <w:rPr>
                <w:color w:val="000000"/>
                <w:sz w:val="22"/>
                <w:szCs w:val="22"/>
              </w:rPr>
              <w:t>ст</w:t>
            </w:r>
            <w:proofErr w:type="gramEnd"/>
            <w:r w:rsidRPr="00D97A02">
              <w:rPr>
                <w:color w:val="000000"/>
                <w:sz w:val="22"/>
                <w:szCs w:val="22"/>
              </w:rPr>
              <w:t xml:space="preserve"> Каневская ул Вокзальная 20</w:t>
            </w:r>
          </w:p>
        </w:tc>
        <w:tc>
          <w:tcPr>
            <w:tcW w:w="1785" w:type="dxa"/>
            <w:gridSpan w:val="2"/>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3,199</w:t>
            </w:r>
          </w:p>
        </w:tc>
        <w:tc>
          <w:tcPr>
            <w:tcW w:w="953"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2,2866</w:t>
            </w:r>
          </w:p>
        </w:tc>
        <w:tc>
          <w:tcPr>
            <w:tcW w:w="104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4225,43</w:t>
            </w:r>
          </w:p>
        </w:tc>
        <w:tc>
          <w:tcPr>
            <w:tcW w:w="104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2857,51</w:t>
            </w:r>
          </w:p>
        </w:tc>
      </w:tr>
      <w:tr w:rsidR="00D97A02" w:rsidRPr="00D97A02" w:rsidTr="00D97A02">
        <w:trPr>
          <w:divId w:val="650252715"/>
          <w:trHeight w:val="930"/>
        </w:trPr>
        <w:tc>
          <w:tcPr>
            <w:tcW w:w="5778"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10 (Нестеренко) Каневское СП </w:t>
            </w:r>
            <w:proofErr w:type="gramStart"/>
            <w:r w:rsidRPr="00D97A02">
              <w:rPr>
                <w:color w:val="000000"/>
                <w:sz w:val="22"/>
                <w:szCs w:val="22"/>
              </w:rPr>
              <w:t>ст</w:t>
            </w:r>
            <w:proofErr w:type="gramEnd"/>
            <w:r w:rsidRPr="00D97A02">
              <w:rPr>
                <w:color w:val="000000"/>
                <w:sz w:val="22"/>
                <w:szCs w:val="22"/>
              </w:rPr>
              <w:t xml:space="preserve"> Каневская ул Нестеренко 58</w:t>
            </w:r>
          </w:p>
        </w:tc>
        <w:tc>
          <w:tcPr>
            <w:tcW w:w="1785" w:type="dxa"/>
            <w:gridSpan w:val="2"/>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1,195</w:t>
            </w:r>
          </w:p>
        </w:tc>
        <w:tc>
          <w:tcPr>
            <w:tcW w:w="953"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0,8369</w:t>
            </w:r>
          </w:p>
        </w:tc>
        <w:tc>
          <w:tcPr>
            <w:tcW w:w="104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1542,27</w:t>
            </w:r>
          </w:p>
        </w:tc>
        <w:tc>
          <w:tcPr>
            <w:tcW w:w="104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1044,94</w:t>
            </w:r>
          </w:p>
        </w:tc>
      </w:tr>
      <w:tr w:rsidR="00D97A02" w:rsidRPr="00D97A02" w:rsidTr="00D97A02">
        <w:trPr>
          <w:divId w:val="650252715"/>
          <w:trHeight w:val="203"/>
        </w:trPr>
        <w:tc>
          <w:tcPr>
            <w:tcW w:w="10598" w:type="dxa"/>
            <w:gridSpan w:val="6"/>
            <w:tcBorders>
              <w:top w:val="nil"/>
              <w:left w:val="nil"/>
              <w:bottom w:val="nil"/>
              <w:right w:val="nil"/>
            </w:tcBorders>
            <w:shd w:val="clear" w:color="auto" w:fill="auto"/>
            <w:vAlign w:val="center"/>
            <w:hideMark/>
          </w:tcPr>
          <w:p w:rsidR="00D97A02" w:rsidRPr="00D97A02" w:rsidRDefault="00D97A02" w:rsidP="00D97A02">
            <w:pPr>
              <w:jc w:val="right"/>
              <w:rPr>
                <w:b/>
                <w:bCs/>
                <w:color w:val="000000"/>
                <w:sz w:val="22"/>
                <w:szCs w:val="22"/>
              </w:rPr>
            </w:pPr>
          </w:p>
        </w:tc>
      </w:tr>
      <w:tr w:rsidR="00D97A02" w:rsidRPr="00D97A02" w:rsidTr="00D97A02">
        <w:trPr>
          <w:divId w:val="650252715"/>
          <w:trHeight w:val="300"/>
        </w:trPr>
        <w:tc>
          <w:tcPr>
            <w:tcW w:w="10598" w:type="dxa"/>
            <w:gridSpan w:val="6"/>
            <w:tcBorders>
              <w:top w:val="nil"/>
              <w:left w:val="nil"/>
              <w:bottom w:val="nil"/>
              <w:right w:val="nil"/>
            </w:tcBorders>
            <w:shd w:val="clear" w:color="auto" w:fill="auto"/>
            <w:vAlign w:val="center"/>
            <w:hideMark/>
          </w:tcPr>
          <w:p w:rsidR="00D97A02" w:rsidRPr="00D97A02" w:rsidRDefault="00D97A02" w:rsidP="00A245DA">
            <w:pPr>
              <w:jc w:val="right"/>
              <w:rPr>
                <w:b/>
                <w:bCs/>
                <w:color w:val="000000"/>
                <w:sz w:val="22"/>
                <w:szCs w:val="22"/>
              </w:rPr>
            </w:pPr>
            <w:r w:rsidRPr="00D97A02">
              <w:rPr>
                <w:b/>
                <w:bCs/>
                <w:color w:val="000000"/>
                <w:sz w:val="22"/>
                <w:szCs w:val="22"/>
              </w:rPr>
              <w:lastRenderedPageBreak/>
              <w:t>Продолжение таблицы  2.</w:t>
            </w:r>
            <w:r w:rsidR="00A245DA">
              <w:rPr>
                <w:b/>
                <w:bCs/>
                <w:color w:val="000000"/>
                <w:sz w:val="22"/>
                <w:szCs w:val="22"/>
              </w:rPr>
              <w:t>6</w:t>
            </w:r>
            <w:r w:rsidRPr="00D97A02">
              <w:rPr>
                <w:b/>
                <w:bCs/>
                <w:color w:val="000000"/>
                <w:sz w:val="22"/>
                <w:szCs w:val="22"/>
              </w:rPr>
              <w:t xml:space="preserve"> </w:t>
            </w:r>
          </w:p>
        </w:tc>
      </w:tr>
      <w:tr w:rsidR="00D97A02" w:rsidRPr="00D97A02" w:rsidTr="00D97A02">
        <w:trPr>
          <w:divId w:val="650252715"/>
          <w:trHeight w:val="2248"/>
        </w:trPr>
        <w:tc>
          <w:tcPr>
            <w:tcW w:w="57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Источник теплоснабжения</w:t>
            </w:r>
          </w:p>
        </w:tc>
        <w:tc>
          <w:tcPr>
            <w:tcW w:w="1785" w:type="dxa"/>
            <w:gridSpan w:val="2"/>
            <w:tcBorders>
              <w:top w:val="single" w:sz="4" w:space="0" w:color="auto"/>
              <w:left w:val="nil"/>
              <w:bottom w:val="single" w:sz="4" w:space="0" w:color="auto"/>
              <w:right w:val="single" w:sz="4" w:space="0" w:color="auto"/>
            </w:tcBorders>
            <w:shd w:val="clear" w:color="auto" w:fill="auto"/>
            <w:textDirection w:val="btLr"/>
            <w:vAlign w:val="center"/>
            <w:hideMark/>
          </w:tcPr>
          <w:p w:rsidR="00D97A02" w:rsidRPr="00D97A02" w:rsidRDefault="00D97A02" w:rsidP="00D97A02">
            <w:pPr>
              <w:jc w:val="center"/>
              <w:rPr>
                <w:color w:val="000000"/>
                <w:sz w:val="22"/>
                <w:szCs w:val="22"/>
              </w:rPr>
            </w:pPr>
            <w:r w:rsidRPr="00D97A02">
              <w:rPr>
                <w:color w:val="000000"/>
                <w:sz w:val="22"/>
                <w:szCs w:val="22"/>
              </w:rPr>
              <w:t xml:space="preserve">Установленная теплопроизводительность, </w:t>
            </w:r>
            <w:proofErr w:type="gramStart"/>
            <w:r w:rsidRPr="00D97A02">
              <w:rPr>
                <w:color w:val="000000"/>
                <w:sz w:val="22"/>
                <w:szCs w:val="22"/>
              </w:rPr>
              <w:t>Q</w:t>
            </w:r>
            <w:proofErr w:type="gramEnd"/>
            <w:r w:rsidRPr="00D97A02">
              <w:rPr>
                <w:color w:val="000000"/>
                <w:sz w:val="22"/>
                <w:szCs w:val="22"/>
              </w:rPr>
              <w:t>уст, Гкал/ч</w:t>
            </w:r>
          </w:p>
        </w:tc>
        <w:tc>
          <w:tcPr>
            <w:tcW w:w="953" w:type="dxa"/>
            <w:tcBorders>
              <w:top w:val="single" w:sz="4" w:space="0" w:color="auto"/>
              <w:left w:val="nil"/>
              <w:bottom w:val="single" w:sz="4" w:space="0" w:color="auto"/>
              <w:right w:val="single" w:sz="4" w:space="0" w:color="auto"/>
            </w:tcBorders>
            <w:shd w:val="clear" w:color="auto" w:fill="auto"/>
            <w:textDirection w:val="btLr"/>
            <w:vAlign w:val="center"/>
            <w:hideMark/>
          </w:tcPr>
          <w:p w:rsidR="00D97A02" w:rsidRPr="00D97A02" w:rsidRDefault="00D97A02" w:rsidP="00D97A02">
            <w:pPr>
              <w:jc w:val="center"/>
              <w:rPr>
                <w:color w:val="000000"/>
                <w:sz w:val="22"/>
                <w:szCs w:val="22"/>
              </w:rPr>
            </w:pPr>
            <w:r w:rsidRPr="00D97A02">
              <w:rPr>
                <w:color w:val="000000"/>
                <w:sz w:val="22"/>
                <w:szCs w:val="22"/>
              </w:rPr>
              <w:t>Подключённая нагрузка,Qmax, Гкал/</w:t>
            </w:r>
            <w:proofErr w:type="gramStart"/>
            <w:r w:rsidRPr="00D97A02">
              <w:rPr>
                <w:color w:val="000000"/>
                <w:sz w:val="22"/>
                <w:szCs w:val="22"/>
              </w:rPr>
              <w:t>ч</w:t>
            </w:r>
            <w:proofErr w:type="gramEnd"/>
          </w:p>
        </w:tc>
        <w:tc>
          <w:tcPr>
            <w:tcW w:w="1041" w:type="dxa"/>
            <w:tcBorders>
              <w:top w:val="single" w:sz="4" w:space="0" w:color="auto"/>
              <w:left w:val="nil"/>
              <w:bottom w:val="single" w:sz="4" w:space="0" w:color="auto"/>
              <w:right w:val="single" w:sz="4" w:space="0" w:color="auto"/>
            </w:tcBorders>
            <w:shd w:val="clear" w:color="auto" w:fill="auto"/>
            <w:textDirection w:val="btLr"/>
            <w:vAlign w:val="center"/>
            <w:hideMark/>
          </w:tcPr>
          <w:p w:rsidR="00D97A02" w:rsidRPr="00D97A02" w:rsidRDefault="00D97A02" w:rsidP="00D97A02">
            <w:pPr>
              <w:jc w:val="center"/>
              <w:rPr>
                <w:color w:val="000000"/>
                <w:sz w:val="22"/>
                <w:szCs w:val="22"/>
              </w:rPr>
            </w:pPr>
            <w:r w:rsidRPr="00D97A02">
              <w:rPr>
                <w:color w:val="000000"/>
                <w:sz w:val="22"/>
                <w:szCs w:val="22"/>
              </w:rPr>
              <w:t>Годовая выработка тепла, Гкал/год</w:t>
            </w:r>
          </w:p>
        </w:tc>
        <w:tc>
          <w:tcPr>
            <w:tcW w:w="1041" w:type="dxa"/>
            <w:tcBorders>
              <w:top w:val="single" w:sz="4" w:space="0" w:color="auto"/>
              <w:left w:val="nil"/>
              <w:bottom w:val="single" w:sz="4" w:space="0" w:color="auto"/>
              <w:right w:val="single" w:sz="4" w:space="0" w:color="auto"/>
            </w:tcBorders>
            <w:shd w:val="clear" w:color="auto" w:fill="auto"/>
            <w:textDirection w:val="btLr"/>
            <w:vAlign w:val="center"/>
            <w:hideMark/>
          </w:tcPr>
          <w:p w:rsidR="00D97A02" w:rsidRPr="00D97A02" w:rsidRDefault="00D97A02" w:rsidP="00D97A02">
            <w:pPr>
              <w:jc w:val="center"/>
              <w:rPr>
                <w:color w:val="000000"/>
                <w:sz w:val="22"/>
                <w:szCs w:val="22"/>
              </w:rPr>
            </w:pPr>
            <w:r w:rsidRPr="00D97A02">
              <w:rPr>
                <w:color w:val="000000"/>
                <w:sz w:val="22"/>
                <w:szCs w:val="22"/>
              </w:rPr>
              <w:t>Полезный отпуск потребителям, Гкал/год</w:t>
            </w:r>
          </w:p>
        </w:tc>
      </w:tr>
      <w:tr w:rsidR="00D97A02" w:rsidRPr="00D97A02" w:rsidTr="00D97A02">
        <w:trPr>
          <w:divId w:val="650252715"/>
          <w:trHeight w:val="240"/>
        </w:trPr>
        <w:tc>
          <w:tcPr>
            <w:tcW w:w="5778"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jc w:val="center"/>
              <w:rPr>
                <w:b/>
                <w:bCs/>
                <w:color w:val="000000"/>
                <w:sz w:val="18"/>
                <w:szCs w:val="18"/>
              </w:rPr>
            </w:pPr>
            <w:r w:rsidRPr="00D97A02">
              <w:rPr>
                <w:b/>
                <w:bCs/>
                <w:color w:val="000000"/>
                <w:sz w:val="18"/>
                <w:szCs w:val="18"/>
              </w:rPr>
              <w:t>1</w:t>
            </w:r>
          </w:p>
        </w:tc>
        <w:tc>
          <w:tcPr>
            <w:tcW w:w="1785" w:type="dxa"/>
            <w:gridSpan w:val="2"/>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b/>
                <w:bCs/>
                <w:color w:val="000000"/>
                <w:sz w:val="18"/>
                <w:szCs w:val="18"/>
              </w:rPr>
            </w:pPr>
            <w:r w:rsidRPr="00D97A02">
              <w:rPr>
                <w:b/>
                <w:bCs/>
                <w:color w:val="000000"/>
                <w:sz w:val="18"/>
                <w:szCs w:val="18"/>
              </w:rPr>
              <w:t>2</w:t>
            </w:r>
          </w:p>
        </w:tc>
        <w:tc>
          <w:tcPr>
            <w:tcW w:w="953"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b/>
                <w:bCs/>
                <w:color w:val="000000"/>
                <w:sz w:val="18"/>
                <w:szCs w:val="18"/>
              </w:rPr>
            </w:pPr>
            <w:r w:rsidRPr="00D97A02">
              <w:rPr>
                <w:b/>
                <w:bCs/>
                <w:color w:val="000000"/>
                <w:sz w:val="18"/>
                <w:szCs w:val="18"/>
              </w:rPr>
              <w:t>3</w:t>
            </w:r>
          </w:p>
        </w:tc>
        <w:tc>
          <w:tcPr>
            <w:tcW w:w="104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b/>
                <w:bCs/>
                <w:color w:val="000000"/>
                <w:sz w:val="18"/>
                <w:szCs w:val="18"/>
              </w:rPr>
            </w:pPr>
            <w:r w:rsidRPr="00D97A02">
              <w:rPr>
                <w:b/>
                <w:bCs/>
                <w:color w:val="000000"/>
                <w:sz w:val="18"/>
                <w:szCs w:val="18"/>
              </w:rPr>
              <w:t>4</w:t>
            </w:r>
          </w:p>
        </w:tc>
        <w:tc>
          <w:tcPr>
            <w:tcW w:w="104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b/>
                <w:bCs/>
                <w:color w:val="000000"/>
                <w:sz w:val="18"/>
                <w:szCs w:val="18"/>
              </w:rPr>
            </w:pPr>
            <w:r w:rsidRPr="00D97A02">
              <w:rPr>
                <w:b/>
                <w:bCs/>
                <w:color w:val="000000"/>
                <w:sz w:val="18"/>
                <w:szCs w:val="18"/>
              </w:rPr>
              <w:t>5</w:t>
            </w:r>
          </w:p>
        </w:tc>
      </w:tr>
      <w:tr w:rsidR="00D97A02" w:rsidRPr="00D97A02" w:rsidTr="00D97A02">
        <w:trPr>
          <w:divId w:val="650252715"/>
          <w:trHeight w:val="930"/>
        </w:trPr>
        <w:tc>
          <w:tcPr>
            <w:tcW w:w="5778"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11 (ДДУ № 12) Каневское СП </w:t>
            </w:r>
            <w:proofErr w:type="gramStart"/>
            <w:r w:rsidRPr="00D97A02">
              <w:rPr>
                <w:color w:val="000000"/>
                <w:sz w:val="22"/>
                <w:szCs w:val="22"/>
              </w:rPr>
              <w:t>ст</w:t>
            </w:r>
            <w:proofErr w:type="gramEnd"/>
            <w:r w:rsidRPr="00D97A02">
              <w:rPr>
                <w:color w:val="000000"/>
                <w:sz w:val="22"/>
                <w:szCs w:val="22"/>
              </w:rPr>
              <w:t xml:space="preserve"> Каневская ул Нестеренко 123</w:t>
            </w:r>
          </w:p>
        </w:tc>
        <w:tc>
          <w:tcPr>
            <w:tcW w:w="1785" w:type="dxa"/>
            <w:gridSpan w:val="2"/>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4,334</w:t>
            </w:r>
          </w:p>
        </w:tc>
        <w:tc>
          <w:tcPr>
            <w:tcW w:w="953"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0,7929</w:t>
            </w:r>
          </w:p>
        </w:tc>
        <w:tc>
          <w:tcPr>
            <w:tcW w:w="104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1469,87</w:t>
            </w:r>
          </w:p>
        </w:tc>
        <w:tc>
          <w:tcPr>
            <w:tcW w:w="104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663,46</w:t>
            </w:r>
          </w:p>
        </w:tc>
      </w:tr>
      <w:tr w:rsidR="00D97A02" w:rsidRPr="00D97A02" w:rsidTr="00D97A02">
        <w:trPr>
          <w:divId w:val="650252715"/>
          <w:trHeight w:val="930"/>
        </w:trPr>
        <w:tc>
          <w:tcPr>
            <w:tcW w:w="5778"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12 (Сельпо) Каневское СП </w:t>
            </w:r>
            <w:proofErr w:type="gramStart"/>
            <w:r w:rsidRPr="00D97A02">
              <w:rPr>
                <w:color w:val="000000"/>
                <w:sz w:val="22"/>
                <w:szCs w:val="22"/>
              </w:rPr>
              <w:t>ст</w:t>
            </w:r>
            <w:proofErr w:type="gramEnd"/>
            <w:r w:rsidRPr="00D97A02">
              <w:rPr>
                <w:color w:val="000000"/>
                <w:sz w:val="22"/>
                <w:szCs w:val="22"/>
              </w:rPr>
              <w:t xml:space="preserve"> Каневская ул Советская 50</w:t>
            </w:r>
          </w:p>
        </w:tc>
        <w:tc>
          <w:tcPr>
            <w:tcW w:w="1785" w:type="dxa"/>
            <w:gridSpan w:val="2"/>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5,526</w:t>
            </w:r>
          </w:p>
        </w:tc>
        <w:tc>
          <w:tcPr>
            <w:tcW w:w="953"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4,238</w:t>
            </w:r>
          </w:p>
        </w:tc>
        <w:tc>
          <w:tcPr>
            <w:tcW w:w="104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7811,10</w:t>
            </w:r>
          </w:p>
        </w:tc>
        <w:tc>
          <w:tcPr>
            <w:tcW w:w="104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6019,72</w:t>
            </w:r>
          </w:p>
        </w:tc>
      </w:tr>
      <w:tr w:rsidR="00D97A02" w:rsidRPr="00D97A02" w:rsidTr="00D97A02">
        <w:trPr>
          <w:divId w:val="650252715"/>
          <w:trHeight w:val="930"/>
        </w:trPr>
        <w:tc>
          <w:tcPr>
            <w:tcW w:w="5778"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13 (Дворец спорта) Каневское СП </w:t>
            </w:r>
            <w:proofErr w:type="gramStart"/>
            <w:r w:rsidRPr="00D97A02">
              <w:rPr>
                <w:color w:val="000000"/>
                <w:sz w:val="22"/>
                <w:szCs w:val="22"/>
              </w:rPr>
              <w:t>ст</w:t>
            </w:r>
            <w:proofErr w:type="gramEnd"/>
            <w:r w:rsidRPr="00D97A02">
              <w:rPr>
                <w:color w:val="000000"/>
                <w:sz w:val="22"/>
                <w:szCs w:val="22"/>
              </w:rPr>
              <w:t xml:space="preserve"> Каневская ул Горького 119а</w:t>
            </w:r>
          </w:p>
        </w:tc>
        <w:tc>
          <w:tcPr>
            <w:tcW w:w="1785" w:type="dxa"/>
            <w:gridSpan w:val="2"/>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2,456</w:t>
            </w:r>
          </w:p>
        </w:tc>
        <w:tc>
          <w:tcPr>
            <w:tcW w:w="953"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1,24</w:t>
            </w:r>
          </w:p>
        </w:tc>
        <w:tc>
          <w:tcPr>
            <w:tcW w:w="104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2280,38</w:t>
            </w:r>
          </w:p>
        </w:tc>
        <w:tc>
          <w:tcPr>
            <w:tcW w:w="104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1974,41</w:t>
            </w:r>
          </w:p>
        </w:tc>
      </w:tr>
      <w:tr w:rsidR="00D97A02" w:rsidRPr="00D97A02" w:rsidTr="00D97A02">
        <w:trPr>
          <w:divId w:val="650252715"/>
          <w:trHeight w:val="930"/>
        </w:trPr>
        <w:tc>
          <w:tcPr>
            <w:tcW w:w="5778"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14 (ДДУ "Берёзка") Каневское СП </w:t>
            </w:r>
            <w:proofErr w:type="gramStart"/>
            <w:r w:rsidRPr="00D97A02">
              <w:rPr>
                <w:color w:val="000000"/>
                <w:sz w:val="22"/>
                <w:szCs w:val="22"/>
              </w:rPr>
              <w:t>ст</w:t>
            </w:r>
            <w:proofErr w:type="gramEnd"/>
            <w:r w:rsidRPr="00D97A02">
              <w:rPr>
                <w:color w:val="000000"/>
                <w:sz w:val="22"/>
                <w:szCs w:val="22"/>
              </w:rPr>
              <w:t xml:space="preserve"> Каневская ул Октябрьская 83</w:t>
            </w:r>
          </w:p>
        </w:tc>
        <w:tc>
          <w:tcPr>
            <w:tcW w:w="1785" w:type="dxa"/>
            <w:gridSpan w:val="2"/>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0,320</w:t>
            </w:r>
          </w:p>
        </w:tc>
        <w:tc>
          <w:tcPr>
            <w:tcW w:w="953"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0,289</w:t>
            </w:r>
          </w:p>
        </w:tc>
        <w:tc>
          <w:tcPr>
            <w:tcW w:w="104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531,48</w:t>
            </w:r>
          </w:p>
        </w:tc>
        <w:tc>
          <w:tcPr>
            <w:tcW w:w="104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450,84</w:t>
            </w:r>
          </w:p>
        </w:tc>
      </w:tr>
      <w:tr w:rsidR="00D97A02" w:rsidRPr="00D97A02" w:rsidTr="00D97A02">
        <w:trPr>
          <w:divId w:val="650252715"/>
          <w:trHeight w:val="930"/>
        </w:trPr>
        <w:tc>
          <w:tcPr>
            <w:tcW w:w="5778"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15 (Колос) Каневское СП </w:t>
            </w:r>
            <w:proofErr w:type="gramStart"/>
            <w:r w:rsidRPr="00D97A02">
              <w:rPr>
                <w:color w:val="000000"/>
                <w:sz w:val="22"/>
                <w:szCs w:val="22"/>
              </w:rPr>
              <w:t>ст</w:t>
            </w:r>
            <w:proofErr w:type="gramEnd"/>
            <w:r w:rsidRPr="00D97A02">
              <w:rPr>
                <w:color w:val="000000"/>
                <w:sz w:val="22"/>
                <w:szCs w:val="22"/>
              </w:rPr>
              <w:t xml:space="preserve"> Каневская ул Кубанская 58</w:t>
            </w:r>
          </w:p>
        </w:tc>
        <w:tc>
          <w:tcPr>
            <w:tcW w:w="1785" w:type="dxa"/>
            <w:gridSpan w:val="2"/>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0,602</w:t>
            </w:r>
          </w:p>
        </w:tc>
        <w:tc>
          <w:tcPr>
            <w:tcW w:w="953"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0,54</w:t>
            </w:r>
          </w:p>
        </w:tc>
        <w:tc>
          <w:tcPr>
            <w:tcW w:w="104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993,07</w:t>
            </w:r>
          </w:p>
        </w:tc>
        <w:tc>
          <w:tcPr>
            <w:tcW w:w="104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831,56</w:t>
            </w:r>
          </w:p>
        </w:tc>
      </w:tr>
      <w:tr w:rsidR="00D97A02" w:rsidRPr="00D97A02" w:rsidTr="00D97A02">
        <w:trPr>
          <w:divId w:val="650252715"/>
          <w:trHeight w:val="930"/>
        </w:trPr>
        <w:tc>
          <w:tcPr>
            <w:tcW w:w="5778"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16 (КЗГА) Каневское СП </w:t>
            </w:r>
            <w:proofErr w:type="gramStart"/>
            <w:r w:rsidRPr="00D97A02">
              <w:rPr>
                <w:color w:val="000000"/>
                <w:sz w:val="22"/>
                <w:szCs w:val="22"/>
              </w:rPr>
              <w:t>ст</w:t>
            </w:r>
            <w:proofErr w:type="gramEnd"/>
            <w:r w:rsidRPr="00D97A02">
              <w:rPr>
                <w:color w:val="000000"/>
                <w:sz w:val="22"/>
                <w:szCs w:val="22"/>
              </w:rPr>
              <w:t xml:space="preserve"> Каневская ул Промысловая 12</w:t>
            </w:r>
          </w:p>
        </w:tc>
        <w:tc>
          <w:tcPr>
            <w:tcW w:w="1785" w:type="dxa"/>
            <w:gridSpan w:val="2"/>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10,002</w:t>
            </w:r>
          </w:p>
        </w:tc>
        <w:tc>
          <w:tcPr>
            <w:tcW w:w="953"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8,14</w:t>
            </w:r>
          </w:p>
        </w:tc>
        <w:tc>
          <w:tcPr>
            <w:tcW w:w="104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15072,40</w:t>
            </w:r>
          </w:p>
        </w:tc>
        <w:tc>
          <w:tcPr>
            <w:tcW w:w="104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8743,51</w:t>
            </w:r>
          </w:p>
        </w:tc>
      </w:tr>
    </w:tbl>
    <w:p w:rsidR="00A3560E" w:rsidRDefault="0094090E" w:rsidP="006E35F3">
      <w:r>
        <w:fldChar w:fldCharType="end"/>
      </w:r>
    </w:p>
    <w:p w:rsidR="00E57999" w:rsidRDefault="00E57999" w:rsidP="00E57999">
      <w:pPr>
        <w:sectPr w:rsidR="00E57999" w:rsidSect="00097E4C">
          <w:type w:val="nextColumn"/>
          <w:pgSz w:w="11907" w:h="16839" w:code="9"/>
          <w:pgMar w:top="851" w:right="851" w:bottom="1985" w:left="1418" w:header="227" w:footer="227" w:gutter="0"/>
          <w:cols w:space="60"/>
          <w:noEndnote/>
          <w:docGrid w:linePitch="326"/>
        </w:sectPr>
      </w:pPr>
    </w:p>
    <w:bookmarkStart w:id="67" w:name="_Toc336585687"/>
    <w:bookmarkStart w:id="68" w:name="_Toc340050201"/>
    <w:p w:rsidR="00D97A02" w:rsidRDefault="0094090E" w:rsidP="0094090E">
      <w:r>
        <w:lastRenderedPageBreak/>
        <w:fldChar w:fldCharType="begin"/>
      </w:r>
      <w:r>
        <w:instrText xml:space="preserve"> LINK </w:instrText>
      </w:r>
      <w:r w:rsidR="00D97A02">
        <w:instrText xml:space="preserve">Excel.Sheet.8 "D:\\СхТ\\Каневское СП\\ST_v_2_0.xls" _1.2_текст!R137C1 </w:instrText>
      </w:r>
      <w:r>
        <w:instrText xml:space="preserve">\a \f 4 \h  \* MERGEFORMAT </w:instrText>
      </w:r>
      <w:r>
        <w:fldChar w:fldCharType="separate"/>
      </w:r>
    </w:p>
    <w:p w:rsidR="00D97A02" w:rsidRPr="00D97A02" w:rsidRDefault="00D97A02" w:rsidP="00D97A02">
      <w:pPr>
        <w:pStyle w:val="3"/>
        <w:rPr>
          <w:iCs/>
          <w:szCs w:val="24"/>
        </w:rPr>
      </w:pPr>
      <w:bookmarkStart w:id="69" w:name="_Toc413402105"/>
      <w:r w:rsidRPr="00D97A02">
        <w:rPr>
          <w:iCs/>
          <w:szCs w:val="24"/>
        </w:rPr>
        <w:t>д) Описание существующих нормативов потребления тепловой энергии для населения на  отопление и горячее водоснабжение.</w:t>
      </w:r>
      <w:bookmarkEnd w:id="69"/>
    </w:p>
    <w:p w:rsidR="00D97A02" w:rsidRDefault="0094090E" w:rsidP="0094090E">
      <w:r>
        <w:fldChar w:fldCharType="end"/>
      </w:r>
      <w:r>
        <w:fldChar w:fldCharType="begin"/>
      </w:r>
      <w:r>
        <w:instrText xml:space="preserve"> LINK </w:instrText>
      </w:r>
      <w:r w:rsidR="00D97A02">
        <w:instrText xml:space="preserve">Excel.Sheet.8 "D:\\СхТ\\Каневское СП\\ST_v_2_0.xls" _1.2_текст!R138C1 </w:instrText>
      </w:r>
      <w:r>
        <w:instrText xml:space="preserve">\a \f 4 \h  \* MERGEFORMAT </w:instrText>
      </w:r>
      <w:r>
        <w:fldChar w:fldCharType="separate"/>
      </w:r>
    </w:p>
    <w:p w:rsidR="00D97A02" w:rsidRPr="00D97A02" w:rsidRDefault="00D97A02" w:rsidP="00D97A02">
      <w:pPr>
        <w:jc w:val="both"/>
        <w:rPr>
          <w:sz w:val="24"/>
          <w:szCs w:val="24"/>
        </w:rPr>
      </w:pPr>
      <w:r w:rsidRPr="00D97A02">
        <w:rPr>
          <w:sz w:val="24"/>
          <w:szCs w:val="24"/>
        </w:rPr>
        <w:t xml:space="preserve">          Нормативы потребления коммунальных услуг утверждаются органами государственной власти субъектов Российской Федерации, уполномоченными в порядке, предусмотренном нормативными правовыми актами субъектов Российской Федерации.</w:t>
      </w:r>
    </w:p>
    <w:p w:rsidR="00D97A02" w:rsidRDefault="0094090E" w:rsidP="0094090E">
      <w:r>
        <w:fldChar w:fldCharType="end"/>
      </w:r>
      <w:r>
        <w:fldChar w:fldCharType="begin"/>
      </w:r>
      <w:r>
        <w:instrText xml:space="preserve"> LINK </w:instrText>
      </w:r>
      <w:r w:rsidR="00D97A02">
        <w:instrText xml:space="preserve">Excel.Sheet.8 "D:\\СхТ\\Каневское СП\\ST_v_2_0.xls" _1.2_текст!R139C1 </w:instrText>
      </w:r>
      <w:r>
        <w:instrText xml:space="preserve">\a \f 4 \h  \* MERGEFORMAT </w:instrText>
      </w:r>
      <w:r>
        <w:fldChar w:fldCharType="separate"/>
      </w:r>
    </w:p>
    <w:p w:rsidR="00D97A02" w:rsidRPr="00D97A02" w:rsidRDefault="00D97A02" w:rsidP="00D97A02">
      <w:pPr>
        <w:jc w:val="both"/>
        <w:rPr>
          <w:sz w:val="24"/>
          <w:szCs w:val="24"/>
        </w:rPr>
      </w:pPr>
      <w:r w:rsidRPr="00D97A02">
        <w:rPr>
          <w:sz w:val="24"/>
          <w:szCs w:val="24"/>
        </w:rPr>
        <w:t xml:space="preserve">          При определении нормативов потребления коммунальных услуг учитываются следующие конструктивные и технические параметры многоквартирного дома или жилого дома:</w:t>
      </w:r>
    </w:p>
    <w:p w:rsidR="00D97A02" w:rsidRDefault="0094090E" w:rsidP="0094090E">
      <w:r>
        <w:fldChar w:fldCharType="end"/>
      </w:r>
      <w:r>
        <w:fldChar w:fldCharType="begin"/>
      </w:r>
      <w:r>
        <w:instrText xml:space="preserve"> LINK </w:instrText>
      </w:r>
      <w:r w:rsidR="00D97A02">
        <w:instrText xml:space="preserve">Excel.Sheet.8 "D:\\СхТ\\Каневское СП\\ST_v_2_0.xls" _1.2_текст!R140C1 </w:instrText>
      </w:r>
      <w:r>
        <w:instrText xml:space="preserve">\a \f 4 \h </w:instrText>
      </w:r>
      <w:r>
        <w:fldChar w:fldCharType="separate"/>
      </w:r>
    </w:p>
    <w:p w:rsidR="00D97A02" w:rsidRPr="00D97A02" w:rsidRDefault="00D97A02" w:rsidP="00D97A02">
      <w:pPr>
        <w:rPr>
          <w:sz w:val="24"/>
          <w:szCs w:val="24"/>
        </w:rPr>
      </w:pPr>
      <w:proofErr w:type="gramStart"/>
      <w:r w:rsidRPr="00D97A02">
        <w:rPr>
          <w:sz w:val="24"/>
          <w:szCs w:val="24"/>
        </w:rPr>
        <w:t>а) в отношении холодного и горячего водоснабжения – этажность, износ внутридомовых инженерных систем, вид системы теплоснабжения (открытая, закрытая);</w:t>
      </w:r>
      <w:r w:rsidRPr="00D97A02">
        <w:rPr>
          <w:sz w:val="24"/>
          <w:szCs w:val="24"/>
        </w:rPr>
        <w:br/>
        <w:t>б) в отношении электроснабжения – количество комнат в квартире, высота жилых помещений;</w:t>
      </w:r>
      <w:r w:rsidRPr="00D97A02">
        <w:rPr>
          <w:sz w:val="24"/>
          <w:szCs w:val="24"/>
        </w:rPr>
        <w:br/>
        <w:t>в) в отношении газоснабжения (при расходе газа на нужды отопления) – материал стен, крыши, объем жилых помещений, площадь ограждающих конструкций и окон, износ внутридомовых инженерных систем;</w:t>
      </w:r>
      <w:proofErr w:type="gramEnd"/>
      <w:r w:rsidRPr="00D97A02">
        <w:rPr>
          <w:sz w:val="24"/>
          <w:szCs w:val="24"/>
        </w:rPr>
        <w:br/>
        <w:t>г) в отношении газоснабжения (при расходе газа для приготовления пищи и (или) подогрева воды) – износ внутридомовых инженерных систем;</w:t>
      </w:r>
      <w:r w:rsidRPr="00D97A02">
        <w:rPr>
          <w:sz w:val="24"/>
          <w:szCs w:val="24"/>
        </w:rPr>
        <w:br/>
        <w:t>д) в отношении отопления – материал стен, крыши, объем жилых помещений, площадь ограждающих конструкций и окон, износ внутридомовых инженерных систем;</w:t>
      </w:r>
      <w:r w:rsidRPr="00D97A02">
        <w:rPr>
          <w:sz w:val="24"/>
          <w:szCs w:val="24"/>
        </w:rPr>
        <w:br/>
        <w:t>е) в отношении водоотведения – износ внутридомовых инженерных систем, вид системы теплоснабжения (открытая, закрытая).</w:t>
      </w:r>
    </w:p>
    <w:p w:rsidR="00D97A02" w:rsidRDefault="0094090E" w:rsidP="0094090E">
      <w:r>
        <w:fldChar w:fldCharType="end"/>
      </w:r>
      <w:r>
        <w:fldChar w:fldCharType="begin"/>
      </w:r>
      <w:r>
        <w:instrText xml:space="preserve"> LINK </w:instrText>
      </w:r>
      <w:r w:rsidR="00D97A02">
        <w:instrText xml:space="preserve">Excel.Sheet.8 "D:\\СхТ\\Каневское СП\\ST_v_2_0.xls" _1.2_текст!R141C1 </w:instrText>
      </w:r>
      <w:r>
        <w:instrText xml:space="preserve">\a \f 4 \h  \* MERGEFORMAT </w:instrText>
      </w:r>
      <w:r>
        <w:fldChar w:fldCharType="separate"/>
      </w:r>
    </w:p>
    <w:p w:rsidR="00D97A02" w:rsidRPr="00D97A02" w:rsidRDefault="00D97A02" w:rsidP="00D97A02">
      <w:pPr>
        <w:jc w:val="both"/>
        <w:rPr>
          <w:sz w:val="24"/>
          <w:szCs w:val="24"/>
        </w:rPr>
      </w:pPr>
      <w:r w:rsidRPr="00D97A02">
        <w:rPr>
          <w:sz w:val="24"/>
          <w:szCs w:val="24"/>
        </w:rPr>
        <w:t xml:space="preserve">          Расчетный метод применяется, если результаты измерений коллективными (общедомовыми) приборами учета тепла в многоквартирных домах или жилых домах отсутствуют или их недостаточно для применения метода аналогов, а также, если отсутствуют данные измерений для применения экспертного метода.</w:t>
      </w:r>
    </w:p>
    <w:p w:rsidR="0094090E" w:rsidRPr="0094090E" w:rsidRDefault="0094090E" w:rsidP="0094090E">
      <w:r>
        <w:fldChar w:fldCharType="end"/>
      </w:r>
    </w:p>
    <w:p w:rsidR="00D97A02" w:rsidRDefault="0094090E" w:rsidP="0094090E">
      <w:r>
        <w:fldChar w:fldCharType="begin"/>
      </w:r>
      <w:r>
        <w:instrText xml:space="preserve"> LINK </w:instrText>
      </w:r>
      <w:r w:rsidR="00D97A02">
        <w:instrText xml:space="preserve">Excel.Sheet.8 "D:\\СхТ\\Каневское СП\\ST_v_2_0.xls" _1.2_текст!R142C1 </w:instrText>
      </w:r>
      <w:r>
        <w:instrText xml:space="preserve">\a \f 4 \h  \* MERGEFORMAT </w:instrText>
      </w:r>
      <w:r>
        <w:fldChar w:fldCharType="separate"/>
      </w:r>
    </w:p>
    <w:p w:rsidR="00D97A02" w:rsidRPr="00D97A02" w:rsidRDefault="00D97A02" w:rsidP="00D97A02">
      <w:pPr>
        <w:jc w:val="both"/>
        <w:rPr>
          <w:sz w:val="24"/>
          <w:szCs w:val="24"/>
        </w:rPr>
      </w:pPr>
      <w:r w:rsidRPr="00D97A02">
        <w:rPr>
          <w:sz w:val="24"/>
          <w:szCs w:val="24"/>
        </w:rPr>
        <w:t xml:space="preserve">          При определении нормативов потребления тепла учитываются технологические потери и не учитываются расходы коммунальных ресурсов, возникшие в результате нарушения требований технической эксплуатации внутридомовых инженерных коммуникаций и оборудования, правил пользования жилыми помещениями и содержания общего имущества в многоквартирном доме.</w:t>
      </w:r>
    </w:p>
    <w:p w:rsidR="00D97A02" w:rsidRDefault="0094090E" w:rsidP="0094090E">
      <w:r>
        <w:fldChar w:fldCharType="end"/>
      </w:r>
      <w:r>
        <w:fldChar w:fldCharType="begin"/>
      </w:r>
      <w:r>
        <w:instrText xml:space="preserve"> LINK </w:instrText>
      </w:r>
      <w:r w:rsidR="00D97A02">
        <w:instrText xml:space="preserve">Excel.Sheet.8 "D:\\СхТ\\Каневское СП\\ST_v_2_0.xls" _1.2_текст!R143C1 </w:instrText>
      </w:r>
      <w:r>
        <w:instrText xml:space="preserve">\a \f 4 \h  \* MERGEFORMAT </w:instrText>
      </w:r>
      <w:r>
        <w:fldChar w:fldCharType="separate"/>
      </w:r>
    </w:p>
    <w:p w:rsidR="00D97A02" w:rsidRPr="00D97A02" w:rsidRDefault="00D97A02" w:rsidP="00D97A02">
      <w:pPr>
        <w:jc w:val="both"/>
        <w:rPr>
          <w:sz w:val="24"/>
          <w:szCs w:val="24"/>
        </w:rPr>
      </w:pPr>
      <w:r w:rsidRPr="00D97A02">
        <w:rPr>
          <w:sz w:val="24"/>
          <w:szCs w:val="24"/>
        </w:rPr>
        <w:t xml:space="preserve">          В норматив отопления включается расход тепловой энергии исходя из расчета расхода на 1 квадратный метр площади жилых помещений, необходимый для обеспечения нормального температурного режима.</w:t>
      </w:r>
    </w:p>
    <w:p w:rsidR="00D97A02" w:rsidRDefault="0094090E" w:rsidP="0094090E">
      <w:r>
        <w:fldChar w:fldCharType="end"/>
      </w:r>
      <w:r>
        <w:fldChar w:fldCharType="begin"/>
      </w:r>
      <w:r>
        <w:instrText xml:space="preserve"> LINK </w:instrText>
      </w:r>
      <w:r w:rsidR="00D97A02">
        <w:instrText xml:space="preserve">Excel.Sheet.8 "D:\\СхТ\\Каневское СП\\ST_v_2_0.xls" _1.2_текст!R144C1 </w:instrText>
      </w:r>
      <w:r>
        <w:instrText xml:space="preserve">\a \f 4 \h  \* MERGEFORMAT </w:instrText>
      </w:r>
      <w:r>
        <w:fldChar w:fldCharType="separate"/>
      </w:r>
    </w:p>
    <w:p w:rsidR="00D97A02" w:rsidRPr="00D97A02" w:rsidRDefault="00D97A02" w:rsidP="00D97A02">
      <w:pPr>
        <w:jc w:val="center"/>
        <w:rPr>
          <w:b/>
          <w:bCs/>
          <w:sz w:val="22"/>
          <w:szCs w:val="22"/>
        </w:rPr>
      </w:pPr>
      <w:r w:rsidRPr="00D97A02">
        <w:rPr>
          <w:b/>
          <w:bCs/>
          <w:sz w:val="22"/>
          <w:szCs w:val="22"/>
        </w:rPr>
        <w:t>Таблица 2.</w:t>
      </w:r>
      <w:r w:rsidR="00A245DA">
        <w:rPr>
          <w:b/>
          <w:bCs/>
          <w:sz w:val="22"/>
          <w:szCs w:val="22"/>
        </w:rPr>
        <w:t>7</w:t>
      </w:r>
      <w:r w:rsidRPr="00D97A02">
        <w:rPr>
          <w:b/>
          <w:bCs/>
          <w:sz w:val="22"/>
          <w:szCs w:val="22"/>
        </w:rPr>
        <w:t xml:space="preserve"> Норматив расхода тепловой энергии на отопление </w:t>
      </w:r>
    </w:p>
    <w:p w:rsidR="00D97A02" w:rsidRDefault="0094090E" w:rsidP="0094090E">
      <w:r>
        <w:fldChar w:fldCharType="end"/>
      </w:r>
      <w:r>
        <w:fldChar w:fldCharType="begin"/>
      </w:r>
      <w:r>
        <w:instrText xml:space="preserve"> LINK </w:instrText>
      </w:r>
      <w:r w:rsidR="00D97A02">
        <w:instrText xml:space="preserve">Excel.Sheet.8 "D:\\СхТ\\Каневское СП\\ST_v_2_0.xls" "графики сводная!R303C31:R306C35" </w:instrText>
      </w:r>
      <w:r>
        <w:instrText xml:space="preserve">\a \f 4 \h </w:instrText>
      </w:r>
      <w:r w:rsidR="00E72ABA">
        <w:instrText xml:space="preserve"> \* MERGEFORMAT </w:instrText>
      </w:r>
      <w:r>
        <w:fldChar w:fldCharType="separate"/>
      </w:r>
    </w:p>
    <w:tbl>
      <w:tblPr>
        <w:tblW w:w="9886" w:type="dxa"/>
        <w:tblLook w:val="04A0" w:firstRow="1" w:lastRow="0" w:firstColumn="1" w:lastColumn="0" w:noHBand="0" w:noVBand="1"/>
      </w:tblPr>
      <w:tblGrid>
        <w:gridCol w:w="4886"/>
        <w:gridCol w:w="1520"/>
        <w:gridCol w:w="1160"/>
        <w:gridCol w:w="1160"/>
        <w:gridCol w:w="1160"/>
      </w:tblGrid>
      <w:tr w:rsidR="00D97A02" w:rsidRPr="00D97A02" w:rsidTr="00D97A02">
        <w:trPr>
          <w:divId w:val="2114933501"/>
          <w:trHeight w:val="360"/>
        </w:trPr>
        <w:tc>
          <w:tcPr>
            <w:tcW w:w="48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97A02" w:rsidRPr="00D97A02" w:rsidRDefault="00D97A02" w:rsidP="00D97A02">
            <w:pPr>
              <w:rPr>
                <w:color w:val="000000"/>
                <w:sz w:val="22"/>
                <w:szCs w:val="22"/>
              </w:rPr>
            </w:pPr>
            <w:r w:rsidRPr="00D97A02">
              <w:rPr>
                <w:color w:val="000000"/>
                <w:sz w:val="22"/>
                <w:szCs w:val="22"/>
              </w:rPr>
              <w:t>Норматив расхода тепловой энергии на отопление 1 м</w:t>
            </w:r>
            <w:proofErr w:type="gramStart"/>
            <w:r w:rsidRPr="00D97A02">
              <w:rPr>
                <w:color w:val="000000"/>
                <w:sz w:val="22"/>
                <w:szCs w:val="22"/>
              </w:rPr>
              <w:t>2</w:t>
            </w:r>
            <w:proofErr w:type="gramEnd"/>
          </w:p>
        </w:tc>
        <w:tc>
          <w:tcPr>
            <w:tcW w:w="1520" w:type="dxa"/>
            <w:tcBorders>
              <w:top w:val="single" w:sz="4" w:space="0" w:color="auto"/>
              <w:left w:val="nil"/>
              <w:bottom w:val="single" w:sz="4" w:space="0" w:color="auto"/>
              <w:right w:val="single" w:sz="4" w:space="0" w:color="auto"/>
            </w:tcBorders>
            <w:shd w:val="clear" w:color="auto" w:fill="auto"/>
            <w:noWrap/>
            <w:vAlign w:val="bottom"/>
            <w:hideMark/>
          </w:tcPr>
          <w:p w:rsidR="00D97A02" w:rsidRPr="00D97A02" w:rsidRDefault="00D97A02" w:rsidP="00D97A02">
            <w:pPr>
              <w:rPr>
                <w:color w:val="000000"/>
                <w:sz w:val="22"/>
                <w:szCs w:val="22"/>
              </w:rPr>
            </w:pPr>
            <w:r w:rsidRPr="00D97A02">
              <w:rPr>
                <w:color w:val="000000"/>
                <w:sz w:val="22"/>
                <w:szCs w:val="22"/>
              </w:rPr>
              <w:t> </w:t>
            </w:r>
          </w:p>
        </w:tc>
        <w:tc>
          <w:tcPr>
            <w:tcW w:w="1160" w:type="dxa"/>
            <w:tcBorders>
              <w:top w:val="single" w:sz="4" w:space="0" w:color="auto"/>
              <w:left w:val="nil"/>
              <w:bottom w:val="single" w:sz="4" w:space="0" w:color="auto"/>
              <w:right w:val="single" w:sz="4" w:space="0" w:color="auto"/>
            </w:tcBorders>
            <w:shd w:val="clear" w:color="auto" w:fill="auto"/>
            <w:noWrap/>
            <w:vAlign w:val="center"/>
            <w:hideMark/>
          </w:tcPr>
          <w:p w:rsidR="00D97A02" w:rsidRPr="00D97A02" w:rsidRDefault="00D97A02" w:rsidP="00D97A02">
            <w:pPr>
              <w:jc w:val="center"/>
              <w:rPr>
                <w:color w:val="000000"/>
                <w:sz w:val="22"/>
                <w:szCs w:val="22"/>
              </w:rPr>
            </w:pPr>
            <w:r w:rsidRPr="00D97A02">
              <w:rPr>
                <w:color w:val="000000"/>
                <w:sz w:val="22"/>
                <w:szCs w:val="22"/>
              </w:rPr>
              <w:t>2013</w:t>
            </w:r>
          </w:p>
        </w:tc>
        <w:tc>
          <w:tcPr>
            <w:tcW w:w="1160" w:type="dxa"/>
            <w:tcBorders>
              <w:top w:val="single" w:sz="4" w:space="0" w:color="auto"/>
              <w:left w:val="nil"/>
              <w:bottom w:val="single" w:sz="4" w:space="0" w:color="auto"/>
              <w:right w:val="single" w:sz="4" w:space="0" w:color="auto"/>
            </w:tcBorders>
            <w:shd w:val="clear" w:color="auto" w:fill="auto"/>
            <w:noWrap/>
            <w:vAlign w:val="center"/>
            <w:hideMark/>
          </w:tcPr>
          <w:p w:rsidR="00D97A02" w:rsidRPr="00D97A02" w:rsidRDefault="00D97A02" w:rsidP="00D97A02">
            <w:pPr>
              <w:jc w:val="center"/>
              <w:rPr>
                <w:color w:val="000000"/>
                <w:sz w:val="22"/>
                <w:szCs w:val="22"/>
              </w:rPr>
            </w:pPr>
            <w:r w:rsidRPr="00D97A02">
              <w:rPr>
                <w:color w:val="000000"/>
                <w:sz w:val="22"/>
                <w:szCs w:val="22"/>
              </w:rPr>
              <w:t>2014</w:t>
            </w:r>
          </w:p>
        </w:tc>
        <w:tc>
          <w:tcPr>
            <w:tcW w:w="1160" w:type="dxa"/>
            <w:tcBorders>
              <w:top w:val="single" w:sz="4" w:space="0" w:color="auto"/>
              <w:left w:val="nil"/>
              <w:bottom w:val="single" w:sz="4" w:space="0" w:color="auto"/>
              <w:right w:val="single" w:sz="4" w:space="0" w:color="auto"/>
            </w:tcBorders>
            <w:shd w:val="clear" w:color="auto" w:fill="auto"/>
            <w:noWrap/>
            <w:vAlign w:val="center"/>
            <w:hideMark/>
          </w:tcPr>
          <w:p w:rsidR="00D97A02" w:rsidRPr="00D97A02" w:rsidRDefault="00D97A02" w:rsidP="00D97A02">
            <w:pPr>
              <w:jc w:val="center"/>
              <w:rPr>
                <w:color w:val="000000"/>
                <w:sz w:val="22"/>
                <w:szCs w:val="22"/>
              </w:rPr>
            </w:pPr>
            <w:r w:rsidRPr="00D97A02">
              <w:rPr>
                <w:color w:val="000000"/>
                <w:sz w:val="22"/>
                <w:szCs w:val="22"/>
              </w:rPr>
              <w:t>2015</w:t>
            </w:r>
          </w:p>
        </w:tc>
      </w:tr>
      <w:tr w:rsidR="00D97A02" w:rsidRPr="00D97A02" w:rsidTr="00D97A02">
        <w:trPr>
          <w:divId w:val="2114933501"/>
          <w:trHeight w:val="283"/>
        </w:trPr>
        <w:tc>
          <w:tcPr>
            <w:tcW w:w="4886" w:type="dxa"/>
            <w:tcBorders>
              <w:top w:val="nil"/>
              <w:left w:val="single" w:sz="4" w:space="0" w:color="auto"/>
              <w:bottom w:val="single" w:sz="4" w:space="0" w:color="auto"/>
              <w:right w:val="single" w:sz="4" w:space="0" w:color="auto"/>
            </w:tcBorders>
            <w:shd w:val="clear" w:color="auto" w:fill="auto"/>
            <w:noWrap/>
            <w:vAlign w:val="bottom"/>
            <w:hideMark/>
          </w:tcPr>
          <w:p w:rsidR="00D97A02" w:rsidRPr="00D97A02" w:rsidRDefault="00D97A02" w:rsidP="00D97A02">
            <w:pPr>
              <w:rPr>
                <w:color w:val="000000"/>
                <w:sz w:val="22"/>
                <w:szCs w:val="22"/>
              </w:rPr>
            </w:pPr>
            <w:r w:rsidRPr="00D97A02">
              <w:rPr>
                <w:color w:val="000000"/>
                <w:sz w:val="22"/>
                <w:szCs w:val="22"/>
              </w:rPr>
              <w:t>Население</w:t>
            </w:r>
          </w:p>
        </w:tc>
        <w:tc>
          <w:tcPr>
            <w:tcW w:w="1520" w:type="dxa"/>
            <w:tcBorders>
              <w:top w:val="nil"/>
              <w:left w:val="nil"/>
              <w:bottom w:val="single" w:sz="4" w:space="0" w:color="auto"/>
              <w:right w:val="single" w:sz="4" w:space="0" w:color="auto"/>
            </w:tcBorders>
            <w:shd w:val="clear" w:color="auto" w:fill="auto"/>
            <w:noWrap/>
            <w:vAlign w:val="bottom"/>
            <w:hideMark/>
          </w:tcPr>
          <w:p w:rsidR="00D97A02" w:rsidRPr="00D97A02" w:rsidRDefault="00D97A02" w:rsidP="00D97A02">
            <w:pPr>
              <w:jc w:val="center"/>
              <w:rPr>
                <w:color w:val="000000"/>
                <w:sz w:val="22"/>
                <w:szCs w:val="22"/>
              </w:rPr>
            </w:pPr>
            <w:r w:rsidRPr="00D97A02">
              <w:rPr>
                <w:color w:val="000000"/>
                <w:sz w:val="22"/>
                <w:szCs w:val="22"/>
              </w:rPr>
              <w:t>Гкал/год</w:t>
            </w:r>
          </w:p>
        </w:tc>
        <w:tc>
          <w:tcPr>
            <w:tcW w:w="1160" w:type="dxa"/>
            <w:tcBorders>
              <w:top w:val="nil"/>
              <w:left w:val="nil"/>
              <w:bottom w:val="single" w:sz="4" w:space="0" w:color="auto"/>
              <w:right w:val="single" w:sz="4" w:space="0" w:color="auto"/>
            </w:tcBorders>
            <w:shd w:val="clear" w:color="auto" w:fill="auto"/>
            <w:noWrap/>
            <w:vAlign w:val="center"/>
            <w:hideMark/>
          </w:tcPr>
          <w:p w:rsidR="00D97A02" w:rsidRPr="00D97A02" w:rsidRDefault="00D97A02" w:rsidP="00D97A02">
            <w:pPr>
              <w:jc w:val="center"/>
              <w:rPr>
                <w:color w:val="000000"/>
                <w:sz w:val="22"/>
                <w:szCs w:val="22"/>
              </w:rPr>
            </w:pPr>
            <w:r w:rsidRPr="00D97A02">
              <w:rPr>
                <w:color w:val="000000"/>
                <w:sz w:val="22"/>
                <w:szCs w:val="22"/>
              </w:rPr>
              <w:t>0,12</w:t>
            </w:r>
          </w:p>
        </w:tc>
        <w:tc>
          <w:tcPr>
            <w:tcW w:w="1160" w:type="dxa"/>
            <w:tcBorders>
              <w:top w:val="nil"/>
              <w:left w:val="nil"/>
              <w:bottom w:val="single" w:sz="4" w:space="0" w:color="auto"/>
              <w:right w:val="single" w:sz="4" w:space="0" w:color="auto"/>
            </w:tcBorders>
            <w:shd w:val="clear" w:color="auto" w:fill="auto"/>
            <w:noWrap/>
            <w:vAlign w:val="center"/>
            <w:hideMark/>
          </w:tcPr>
          <w:p w:rsidR="00D97A02" w:rsidRPr="00D97A02" w:rsidRDefault="00D97A02" w:rsidP="00D97A02">
            <w:pPr>
              <w:jc w:val="center"/>
              <w:rPr>
                <w:color w:val="000000"/>
                <w:sz w:val="22"/>
                <w:szCs w:val="22"/>
              </w:rPr>
            </w:pPr>
            <w:r w:rsidRPr="00D97A02">
              <w:rPr>
                <w:color w:val="000000"/>
                <w:sz w:val="22"/>
                <w:szCs w:val="22"/>
              </w:rPr>
              <w:t>0,12</w:t>
            </w:r>
          </w:p>
        </w:tc>
        <w:tc>
          <w:tcPr>
            <w:tcW w:w="1160" w:type="dxa"/>
            <w:tcBorders>
              <w:top w:val="nil"/>
              <w:left w:val="nil"/>
              <w:bottom w:val="single" w:sz="4" w:space="0" w:color="auto"/>
              <w:right w:val="single" w:sz="4" w:space="0" w:color="auto"/>
            </w:tcBorders>
            <w:shd w:val="clear" w:color="auto" w:fill="auto"/>
            <w:noWrap/>
            <w:vAlign w:val="center"/>
            <w:hideMark/>
          </w:tcPr>
          <w:p w:rsidR="00D97A02" w:rsidRPr="00D97A02" w:rsidRDefault="00D97A02" w:rsidP="00D97A02">
            <w:pPr>
              <w:jc w:val="center"/>
              <w:rPr>
                <w:color w:val="000000"/>
                <w:sz w:val="22"/>
                <w:szCs w:val="22"/>
              </w:rPr>
            </w:pPr>
            <w:r w:rsidRPr="00D97A02">
              <w:rPr>
                <w:color w:val="000000"/>
                <w:sz w:val="22"/>
                <w:szCs w:val="22"/>
              </w:rPr>
              <w:t>0,12</w:t>
            </w:r>
          </w:p>
        </w:tc>
      </w:tr>
      <w:tr w:rsidR="00D97A02" w:rsidRPr="00D97A02" w:rsidTr="00D97A02">
        <w:trPr>
          <w:divId w:val="2114933501"/>
          <w:trHeight w:val="360"/>
        </w:trPr>
        <w:tc>
          <w:tcPr>
            <w:tcW w:w="4886" w:type="dxa"/>
            <w:tcBorders>
              <w:top w:val="nil"/>
              <w:left w:val="single" w:sz="4" w:space="0" w:color="auto"/>
              <w:bottom w:val="single" w:sz="4" w:space="0" w:color="auto"/>
              <w:right w:val="single" w:sz="4" w:space="0" w:color="auto"/>
            </w:tcBorders>
            <w:shd w:val="clear" w:color="auto" w:fill="auto"/>
            <w:noWrap/>
            <w:vAlign w:val="bottom"/>
            <w:hideMark/>
          </w:tcPr>
          <w:p w:rsidR="00D97A02" w:rsidRPr="00D97A02" w:rsidRDefault="00D97A02" w:rsidP="00D97A02">
            <w:pPr>
              <w:rPr>
                <w:color w:val="000000"/>
                <w:sz w:val="22"/>
                <w:szCs w:val="22"/>
              </w:rPr>
            </w:pPr>
            <w:r w:rsidRPr="00D97A02">
              <w:rPr>
                <w:color w:val="000000"/>
                <w:sz w:val="22"/>
                <w:szCs w:val="22"/>
              </w:rPr>
              <w:t>Бюджет (Школы, Д/</w:t>
            </w:r>
            <w:proofErr w:type="gramStart"/>
            <w:r w:rsidRPr="00D97A02">
              <w:rPr>
                <w:color w:val="000000"/>
                <w:sz w:val="22"/>
                <w:szCs w:val="22"/>
              </w:rPr>
              <w:t>с</w:t>
            </w:r>
            <w:proofErr w:type="gramEnd"/>
            <w:r w:rsidRPr="00D97A02">
              <w:rPr>
                <w:color w:val="000000"/>
                <w:sz w:val="22"/>
                <w:szCs w:val="22"/>
              </w:rPr>
              <w:t xml:space="preserve"> и т.д.)</w:t>
            </w:r>
          </w:p>
        </w:tc>
        <w:tc>
          <w:tcPr>
            <w:tcW w:w="1520" w:type="dxa"/>
            <w:tcBorders>
              <w:top w:val="nil"/>
              <w:left w:val="nil"/>
              <w:bottom w:val="single" w:sz="4" w:space="0" w:color="auto"/>
              <w:right w:val="single" w:sz="4" w:space="0" w:color="auto"/>
            </w:tcBorders>
            <w:shd w:val="clear" w:color="auto" w:fill="auto"/>
            <w:noWrap/>
            <w:vAlign w:val="bottom"/>
            <w:hideMark/>
          </w:tcPr>
          <w:p w:rsidR="00D97A02" w:rsidRPr="00D97A02" w:rsidRDefault="00D97A02" w:rsidP="00D97A02">
            <w:pPr>
              <w:jc w:val="center"/>
              <w:rPr>
                <w:color w:val="000000"/>
                <w:sz w:val="22"/>
                <w:szCs w:val="22"/>
              </w:rPr>
            </w:pPr>
            <w:r w:rsidRPr="00D97A02">
              <w:rPr>
                <w:color w:val="000000"/>
                <w:sz w:val="22"/>
                <w:szCs w:val="22"/>
              </w:rPr>
              <w:t>Гкал/год</w:t>
            </w:r>
          </w:p>
        </w:tc>
        <w:tc>
          <w:tcPr>
            <w:tcW w:w="1160" w:type="dxa"/>
            <w:tcBorders>
              <w:top w:val="nil"/>
              <w:left w:val="nil"/>
              <w:bottom w:val="single" w:sz="4" w:space="0" w:color="auto"/>
              <w:right w:val="single" w:sz="4" w:space="0" w:color="auto"/>
            </w:tcBorders>
            <w:shd w:val="clear" w:color="auto" w:fill="auto"/>
            <w:noWrap/>
            <w:vAlign w:val="center"/>
            <w:hideMark/>
          </w:tcPr>
          <w:p w:rsidR="00D97A02" w:rsidRPr="00D97A02" w:rsidRDefault="00D97A02" w:rsidP="00D97A02">
            <w:pPr>
              <w:jc w:val="center"/>
              <w:rPr>
                <w:color w:val="000000"/>
                <w:sz w:val="22"/>
                <w:szCs w:val="22"/>
              </w:rPr>
            </w:pPr>
            <w:r w:rsidRPr="00D97A02">
              <w:rPr>
                <w:color w:val="000000"/>
                <w:sz w:val="22"/>
                <w:szCs w:val="22"/>
              </w:rPr>
              <w:t>0,0855</w:t>
            </w:r>
          </w:p>
        </w:tc>
        <w:tc>
          <w:tcPr>
            <w:tcW w:w="1160" w:type="dxa"/>
            <w:tcBorders>
              <w:top w:val="nil"/>
              <w:left w:val="nil"/>
              <w:bottom w:val="single" w:sz="4" w:space="0" w:color="auto"/>
              <w:right w:val="single" w:sz="4" w:space="0" w:color="auto"/>
            </w:tcBorders>
            <w:shd w:val="clear" w:color="auto" w:fill="auto"/>
            <w:noWrap/>
            <w:vAlign w:val="center"/>
            <w:hideMark/>
          </w:tcPr>
          <w:p w:rsidR="00D97A02" w:rsidRPr="00D97A02" w:rsidRDefault="00D97A02" w:rsidP="00D97A02">
            <w:pPr>
              <w:jc w:val="center"/>
              <w:rPr>
                <w:color w:val="000000"/>
                <w:sz w:val="22"/>
                <w:szCs w:val="22"/>
              </w:rPr>
            </w:pPr>
            <w:r w:rsidRPr="00D97A02">
              <w:rPr>
                <w:color w:val="000000"/>
                <w:sz w:val="22"/>
                <w:szCs w:val="22"/>
              </w:rPr>
              <w:t>0,0855</w:t>
            </w:r>
          </w:p>
        </w:tc>
        <w:tc>
          <w:tcPr>
            <w:tcW w:w="1160" w:type="dxa"/>
            <w:tcBorders>
              <w:top w:val="nil"/>
              <w:left w:val="nil"/>
              <w:bottom w:val="single" w:sz="4" w:space="0" w:color="auto"/>
              <w:right w:val="single" w:sz="4" w:space="0" w:color="auto"/>
            </w:tcBorders>
            <w:shd w:val="clear" w:color="auto" w:fill="auto"/>
            <w:noWrap/>
            <w:vAlign w:val="center"/>
            <w:hideMark/>
          </w:tcPr>
          <w:p w:rsidR="00D97A02" w:rsidRPr="00D97A02" w:rsidRDefault="00D97A02" w:rsidP="00D97A02">
            <w:pPr>
              <w:jc w:val="center"/>
              <w:rPr>
                <w:color w:val="000000"/>
                <w:sz w:val="22"/>
                <w:szCs w:val="22"/>
              </w:rPr>
            </w:pPr>
            <w:r w:rsidRPr="00D97A02">
              <w:rPr>
                <w:color w:val="000000"/>
                <w:sz w:val="22"/>
                <w:szCs w:val="22"/>
              </w:rPr>
              <w:t>0,0855</w:t>
            </w:r>
          </w:p>
        </w:tc>
      </w:tr>
      <w:tr w:rsidR="00D97A02" w:rsidRPr="00D97A02" w:rsidTr="00D97A02">
        <w:trPr>
          <w:divId w:val="2114933501"/>
          <w:trHeight w:val="360"/>
        </w:trPr>
        <w:tc>
          <w:tcPr>
            <w:tcW w:w="4886" w:type="dxa"/>
            <w:tcBorders>
              <w:top w:val="nil"/>
              <w:left w:val="single" w:sz="4" w:space="0" w:color="auto"/>
              <w:bottom w:val="single" w:sz="4" w:space="0" w:color="auto"/>
              <w:right w:val="single" w:sz="4" w:space="0" w:color="auto"/>
            </w:tcBorders>
            <w:shd w:val="clear" w:color="auto" w:fill="auto"/>
            <w:noWrap/>
            <w:vAlign w:val="bottom"/>
            <w:hideMark/>
          </w:tcPr>
          <w:p w:rsidR="00D97A02" w:rsidRPr="00D97A02" w:rsidRDefault="00D97A02" w:rsidP="00D97A02">
            <w:pPr>
              <w:rPr>
                <w:color w:val="000000"/>
                <w:sz w:val="22"/>
                <w:szCs w:val="22"/>
              </w:rPr>
            </w:pPr>
            <w:r w:rsidRPr="00D97A02">
              <w:rPr>
                <w:color w:val="000000"/>
                <w:sz w:val="22"/>
                <w:szCs w:val="22"/>
              </w:rPr>
              <w:t>Прочие</w:t>
            </w:r>
          </w:p>
        </w:tc>
        <w:tc>
          <w:tcPr>
            <w:tcW w:w="1520" w:type="dxa"/>
            <w:tcBorders>
              <w:top w:val="nil"/>
              <w:left w:val="nil"/>
              <w:bottom w:val="single" w:sz="4" w:space="0" w:color="auto"/>
              <w:right w:val="single" w:sz="4" w:space="0" w:color="auto"/>
            </w:tcBorders>
            <w:shd w:val="clear" w:color="auto" w:fill="auto"/>
            <w:noWrap/>
            <w:vAlign w:val="bottom"/>
            <w:hideMark/>
          </w:tcPr>
          <w:p w:rsidR="00D97A02" w:rsidRPr="00D97A02" w:rsidRDefault="00D97A02" w:rsidP="00D97A02">
            <w:pPr>
              <w:jc w:val="center"/>
              <w:rPr>
                <w:color w:val="000000"/>
                <w:sz w:val="22"/>
                <w:szCs w:val="22"/>
              </w:rPr>
            </w:pPr>
            <w:r w:rsidRPr="00D97A02">
              <w:rPr>
                <w:color w:val="000000"/>
                <w:sz w:val="22"/>
                <w:szCs w:val="22"/>
              </w:rPr>
              <w:t>Гкал/год</w:t>
            </w:r>
          </w:p>
        </w:tc>
        <w:tc>
          <w:tcPr>
            <w:tcW w:w="1160" w:type="dxa"/>
            <w:tcBorders>
              <w:top w:val="nil"/>
              <w:left w:val="nil"/>
              <w:bottom w:val="single" w:sz="4" w:space="0" w:color="auto"/>
              <w:right w:val="single" w:sz="4" w:space="0" w:color="auto"/>
            </w:tcBorders>
            <w:shd w:val="clear" w:color="auto" w:fill="auto"/>
            <w:noWrap/>
            <w:vAlign w:val="center"/>
            <w:hideMark/>
          </w:tcPr>
          <w:p w:rsidR="00D97A02" w:rsidRPr="00D97A02" w:rsidRDefault="00D97A02" w:rsidP="00D97A02">
            <w:pPr>
              <w:jc w:val="center"/>
              <w:rPr>
                <w:color w:val="000000"/>
                <w:sz w:val="22"/>
                <w:szCs w:val="22"/>
              </w:rPr>
            </w:pPr>
            <w:r w:rsidRPr="00D97A02">
              <w:rPr>
                <w:color w:val="000000"/>
                <w:sz w:val="22"/>
                <w:szCs w:val="22"/>
              </w:rPr>
              <w:t>0,12</w:t>
            </w:r>
          </w:p>
        </w:tc>
        <w:tc>
          <w:tcPr>
            <w:tcW w:w="1160" w:type="dxa"/>
            <w:tcBorders>
              <w:top w:val="nil"/>
              <w:left w:val="nil"/>
              <w:bottom w:val="single" w:sz="4" w:space="0" w:color="auto"/>
              <w:right w:val="single" w:sz="4" w:space="0" w:color="auto"/>
            </w:tcBorders>
            <w:shd w:val="clear" w:color="auto" w:fill="auto"/>
            <w:noWrap/>
            <w:vAlign w:val="center"/>
            <w:hideMark/>
          </w:tcPr>
          <w:p w:rsidR="00D97A02" w:rsidRPr="00D97A02" w:rsidRDefault="00D97A02" w:rsidP="00D97A02">
            <w:pPr>
              <w:jc w:val="center"/>
              <w:rPr>
                <w:color w:val="000000"/>
                <w:sz w:val="22"/>
                <w:szCs w:val="22"/>
              </w:rPr>
            </w:pPr>
            <w:r w:rsidRPr="00D97A02">
              <w:rPr>
                <w:color w:val="000000"/>
                <w:sz w:val="22"/>
                <w:szCs w:val="22"/>
              </w:rPr>
              <w:t>0,12</w:t>
            </w:r>
          </w:p>
        </w:tc>
        <w:tc>
          <w:tcPr>
            <w:tcW w:w="1160" w:type="dxa"/>
            <w:tcBorders>
              <w:top w:val="nil"/>
              <w:left w:val="nil"/>
              <w:bottom w:val="single" w:sz="4" w:space="0" w:color="auto"/>
              <w:right w:val="single" w:sz="4" w:space="0" w:color="auto"/>
            </w:tcBorders>
            <w:shd w:val="clear" w:color="auto" w:fill="auto"/>
            <w:noWrap/>
            <w:vAlign w:val="center"/>
            <w:hideMark/>
          </w:tcPr>
          <w:p w:rsidR="00D97A02" w:rsidRPr="00D97A02" w:rsidRDefault="00D97A02" w:rsidP="00D97A02">
            <w:pPr>
              <w:jc w:val="center"/>
              <w:rPr>
                <w:color w:val="000000"/>
                <w:sz w:val="22"/>
                <w:szCs w:val="22"/>
              </w:rPr>
            </w:pPr>
            <w:r w:rsidRPr="00D97A02">
              <w:rPr>
                <w:color w:val="000000"/>
                <w:sz w:val="22"/>
                <w:szCs w:val="22"/>
              </w:rPr>
              <w:t>0,12</w:t>
            </w:r>
          </w:p>
        </w:tc>
      </w:tr>
    </w:tbl>
    <w:p w:rsidR="0094090E" w:rsidRPr="0094090E" w:rsidRDefault="0094090E" w:rsidP="0094090E">
      <w:r>
        <w:fldChar w:fldCharType="end"/>
      </w:r>
    </w:p>
    <w:bookmarkEnd w:id="67"/>
    <w:bookmarkEnd w:id="68"/>
    <w:p w:rsidR="003D0E1F" w:rsidRDefault="003D0E1F" w:rsidP="00541EC2">
      <w:pPr>
        <w:jc w:val="center"/>
        <w:rPr>
          <w:sz w:val="24"/>
          <w:szCs w:val="24"/>
        </w:rPr>
        <w:sectPr w:rsidR="003D0E1F" w:rsidSect="00097E4C">
          <w:type w:val="nextColumn"/>
          <w:pgSz w:w="11905" w:h="16837"/>
          <w:pgMar w:top="851" w:right="851" w:bottom="1985" w:left="1418" w:header="227" w:footer="227" w:gutter="0"/>
          <w:cols w:space="60"/>
          <w:noEndnote/>
          <w:docGrid w:linePitch="326"/>
        </w:sectPr>
      </w:pPr>
    </w:p>
    <w:bookmarkStart w:id="70" w:name="_Toc336585688"/>
    <w:bookmarkStart w:id="71" w:name="_Toc340050202"/>
    <w:p w:rsidR="00D97A02" w:rsidRDefault="0094090E" w:rsidP="006E35F3">
      <w:r>
        <w:lastRenderedPageBreak/>
        <w:fldChar w:fldCharType="begin"/>
      </w:r>
      <w:r>
        <w:instrText xml:space="preserve"> LINK </w:instrText>
      </w:r>
      <w:r w:rsidR="00D97A02">
        <w:instrText xml:space="preserve">Excel.Sheet.8 "D:\\СхТ\\Каневское СП\\ST_v_2_0.xls" _1.2_текст!R145C1 </w:instrText>
      </w:r>
      <w:r>
        <w:instrText xml:space="preserve">\a \f 4 \h  \* MERGEFORMAT </w:instrText>
      </w:r>
      <w:r>
        <w:fldChar w:fldCharType="separate"/>
      </w:r>
    </w:p>
    <w:p w:rsidR="00D97A02" w:rsidRPr="00D97A02" w:rsidRDefault="00D97A02" w:rsidP="00D97A02">
      <w:pPr>
        <w:pStyle w:val="2"/>
        <w:rPr>
          <w:szCs w:val="24"/>
        </w:rPr>
      </w:pPr>
      <w:bookmarkStart w:id="72" w:name="_Toc413402106"/>
      <w:r w:rsidRPr="00D97A02">
        <w:rPr>
          <w:szCs w:val="24"/>
        </w:rPr>
        <w:t>Глава 1. часть 6. Балансы тепловой мощности и тепловой нагрузки в зонах действия источников тепловой энергии</w:t>
      </w:r>
      <w:bookmarkEnd w:id="72"/>
    </w:p>
    <w:p w:rsidR="00D97A02" w:rsidRDefault="0094090E" w:rsidP="006E35F3">
      <w:r>
        <w:fldChar w:fldCharType="end"/>
      </w:r>
      <w:r>
        <w:fldChar w:fldCharType="begin"/>
      </w:r>
      <w:r>
        <w:instrText xml:space="preserve"> LINK </w:instrText>
      </w:r>
      <w:r w:rsidR="00D97A02">
        <w:instrText xml:space="preserve">Excel.Sheet.8 "D:\\СхТ\\Каневское СП\\ST_v_2_0.xls" _1.2_текст!R146C1 </w:instrText>
      </w:r>
      <w:r>
        <w:instrText xml:space="preserve">\a \f 4 \h  \* MERGEFORMAT </w:instrText>
      </w:r>
      <w:r>
        <w:fldChar w:fldCharType="separate"/>
      </w:r>
    </w:p>
    <w:p w:rsidR="00D97A02" w:rsidRPr="00D97A02" w:rsidRDefault="00D97A02" w:rsidP="00D97A02">
      <w:pPr>
        <w:pStyle w:val="3"/>
        <w:rPr>
          <w:iCs/>
          <w:szCs w:val="24"/>
        </w:rPr>
      </w:pPr>
      <w:bookmarkStart w:id="73" w:name="_Toc413402107"/>
      <w:proofErr w:type="gramStart"/>
      <w:r w:rsidRPr="00D97A02">
        <w:rPr>
          <w:iCs/>
          <w:szCs w:val="24"/>
        </w:rPr>
        <w:t>а) Описание балансов установленной, располагаемой тепловой мощности и тепловой мощности  нетто, потерь тепловой мощности в тепловых сетях и  присоединенной тепловой нагрузки  по каждому источнику тепловой энергии.,  а в случае нескольких выводов тепловой мощности от одного источника  тепловой энергии - по каждому из выводов.</w:t>
      </w:r>
      <w:bookmarkEnd w:id="73"/>
      <w:proofErr w:type="gramEnd"/>
    </w:p>
    <w:p w:rsidR="00D97A02" w:rsidRDefault="0094090E" w:rsidP="006E35F3">
      <w:r>
        <w:fldChar w:fldCharType="end"/>
      </w:r>
      <w:r>
        <w:fldChar w:fldCharType="begin"/>
      </w:r>
      <w:r>
        <w:instrText xml:space="preserve"> LINK </w:instrText>
      </w:r>
      <w:r w:rsidR="00D97A02">
        <w:instrText xml:space="preserve">Excel.Sheet.8 "D:\\СхТ\\Каневское СП\\ST_v_2_0.xls" _1.2_текст!R147C1 </w:instrText>
      </w:r>
      <w:r>
        <w:instrText xml:space="preserve">\a \f 4 \h  \* MERGEFORMAT </w:instrText>
      </w:r>
      <w:r>
        <w:fldChar w:fldCharType="separate"/>
      </w:r>
    </w:p>
    <w:p w:rsidR="00D97A02" w:rsidRPr="00D97A02" w:rsidRDefault="00D97A02" w:rsidP="00D97A02">
      <w:pPr>
        <w:jc w:val="center"/>
        <w:rPr>
          <w:b/>
          <w:bCs/>
          <w:sz w:val="22"/>
          <w:szCs w:val="22"/>
        </w:rPr>
      </w:pPr>
      <w:proofErr w:type="gramStart"/>
      <w:r w:rsidRPr="00D97A02">
        <w:rPr>
          <w:b/>
          <w:bCs/>
          <w:sz w:val="22"/>
          <w:szCs w:val="22"/>
        </w:rPr>
        <w:t>Таблица  2.</w:t>
      </w:r>
      <w:r w:rsidR="00A245DA">
        <w:rPr>
          <w:b/>
          <w:bCs/>
          <w:sz w:val="22"/>
          <w:szCs w:val="22"/>
        </w:rPr>
        <w:t>8</w:t>
      </w:r>
      <w:r w:rsidRPr="00D97A02">
        <w:rPr>
          <w:b/>
          <w:bCs/>
          <w:sz w:val="22"/>
          <w:szCs w:val="22"/>
        </w:rPr>
        <w:t xml:space="preserve"> Балансы установленной тепловой мощности и тепловой мощности нетто, потерь тепловой мощности в тепловых сетях и присоединенной тепловой нагрузки по каждому источнику тепловой энергии (Существующие источники тепловой энергии.</w:t>
      </w:r>
      <w:proofErr w:type="gramEnd"/>
      <w:r w:rsidRPr="00D97A02">
        <w:rPr>
          <w:b/>
          <w:bCs/>
          <w:sz w:val="22"/>
          <w:szCs w:val="22"/>
        </w:rPr>
        <w:t xml:space="preserve"> </w:t>
      </w:r>
      <w:proofErr w:type="gramStart"/>
      <w:r w:rsidRPr="00D97A02">
        <w:rPr>
          <w:b/>
          <w:bCs/>
          <w:sz w:val="22"/>
          <w:szCs w:val="22"/>
        </w:rPr>
        <w:t>Существующее положение)</w:t>
      </w:r>
      <w:proofErr w:type="gramEnd"/>
    </w:p>
    <w:p w:rsidR="00D97A02" w:rsidRDefault="0094090E" w:rsidP="006E35F3">
      <w:r>
        <w:fldChar w:fldCharType="end"/>
      </w:r>
      <w:bookmarkEnd w:id="70"/>
      <w:bookmarkEnd w:id="71"/>
      <w:r>
        <w:fldChar w:fldCharType="begin"/>
      </w:r>
      <w:r>
        <w:instrText xml:space="preserve"> LINK </w:instrText>
      </w:r>
      <w:r w:rsidR="00D97A02">
        <w:instrText xml:space="preserve">Excel.Sheet.8 "D:\\СхТ\\Каневское СП\\ST_v_2_0.xls" "Таблицы С 1-1!R8C115:R103C121" </w:instrText>
      </w:r>
      <w:r>
        <w:instrText xml:space="preserve">\a \f 4 \h \* MERGEFORMAT </w:instrText>
      </w:r>
      <w:r>
        <w:fldChar w:fldCharType="separate"/>
      </w:r>
    </w:p>
    <w:tbl>
      <w:tblPr>
        <w:tblW w:w="9923" w:type="dxa"/>
        <w:tblLook w:val="04A0" w:firstRow="1" w:lastRow="0" w:firstColumn="1" w:lastColumn="0" w:noHBand="0" w:noVBand="1"/>
      </w:tblPr>
      <w:tblGrid>
        <w:gridCol w:w="4182"/>
        <w:gridCol w:w="950"/>
        <w:gridCol w:w="933"/>
        <w:gridCol w:w="933"/>
        <w:gridCol w:w="933"/>
        <w:gridCol w:w="954"/>
        <w:gridCol w:w="1019"/>
        <w:gridCol w:w="19"/>
      </w:tblGrid>
      <w:tr w:rsidR="00D97A02" w:rsidRPr="00D97A02" w:rsidTr="00D97A02">
        <w:trPr>
          <w:divId w:val="1301419609"/>
          <w:trHeight w:val="1663"/>
        </w:trPr>
        <w:tc>
          <w:tcPr>
            <w:tcW w:w="47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Источник теплоснабжения</w:t>
            </w:r>
          </w:p>
        </w:tc>
        <w:tc>
          <w:tcPr>
            <w:tcW w:w="959" w:type="dxa"/>
            <w:tcBorders>
              <w:top w:val="single" w:sz="4" w:space="0" w:color="auto"/>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xml:space="preserve">Кол-во котлов, </w:t>
            </w:r>
            <w:proofErr w:type="gramStart"/>
            <w:r w:rsidRPr="00D97A02">
              <w:rPr>
                <w:color w:val="000000"/>
                <w:sz w:val="22"/>
                <w:szCs w:val="22"/>
              </w:rPr>
              <w:t>шт</w:t>
            </w:r>
            <w:proofErr w:type="gramEnd"/>
          </w:p>
        </w:tc>
        <w:tc>
          <w:tcPr>
            <w:tcW w:w="957" w:type="dxa"/>
            <w:tcBorders>
              <w:top w:val="single" w:sz="4" w:space="0" w:color="auto"/>
              <w:left w:val="nil"/>
              <w:bottom w:val="single" w:sz="4" w:space="0" w:color="auto"/>
              <w:right w:val="single" w:sz="4" w:space="0" w:color="auto"/>
            </w:tcBorders>
            <w:shd w:val="clear" w:color="auto" w:fill="auto"/>
            <w:textDirection w:val="btLr"/>
            <w:vAlign w:val="center"/>
            <w:hideMark/>
          </w:tcPr>
          <w:p w:rsidR="00D97A02" w:rsidRPr="00D97A02" w:rsidRDefault="00D97A02" w:rsidP="00D97A02">
            <w:pPr>
              <w:jc w:val="center"/>
              <w:rPr>
                <w:color w:val="000000"/>
                <w:sz w:val="22"/>
                <w:szCs w:val="22"/>
              </w:rPr>
            </w:pPr>
            <w:r w:rsidRPr="00D97A02">
              <w:rPr>
                <w:color w:val="000000"/>
                <w:sz w:val="22"/>
                <w:szCs w:val="22"/>
              </w:rPr>
              <w:t>Установленная мощность</w:t>
            </w:r>
            <w:proofErr w:type="gramStart"/>
            <w:r w:rsidRPr="00D97A02">
              <w:rPr>
                <w:color w:val="000000"/>
                <w:sz w:val="22"/>
                <w:szCs w:val="22"/>
              </w:rPr>
              <w:t xml:space="preserve"> ,</w:t>
            </w:r>
            <w:proofErr w:type="gramEnd"/>
            <w:r w:rsidRPr="00D97A02">
              <w:rPr>
                <w:color w:val="000000"/>
                <w:sz w:val="22"/>
                <w:szCs w:val="22"/>
              </w:rPr>
              <w:t xml:space="preserve"> Гкал/час</w:t>
            </w:r>
          </w:p>
        </w:tc>
        <w:tc>
          <w:tcPr>
            <w:tcW w:w="957" w:type="dxa"/>
            <w:tcBorders>
              <w:top w:val="single" w:sz="4" w:space="0" w:color="auto"/>
              <w:left w:val="nil"/>
              <w:bottom w:val="single" w:sz="4" w:space="0" w:color="auto"/>
              <w:right w:val="single" w:sz="4" w:space="0" w:color="auto"/>
            </w:tcBorders>
            <w:shd w:val="clear" w:color="auto" w:fill="auto"/>
            <w:textDirection w:val="btLr"/>
            <w:vAlign w:val="center"/>
            <w:hideMark/>
          </w:tcPr>
          <w:p w:rsidR="00D97A02" w:rsidRPr="00D97A02" w:rsidRDefault="00D97A02" w:rsidP="00D97A02">
            <w:pPr>
              <w:jc w:val="center"/>
              <w:rPr>
                <w:color w:val="000000"/>
                <w:sz w:val="22"/>
                <w:szCs w:val="22"/>
              </w:rPr>
            </w:pPr>
            <w:r w:rsidRPr="00D97A02">
              <w:rPr>
                <w:color w:val="000000"/>
                <w:sz w:val="22"/>
                <w:szCs w:val="22"/>
              </w:rPr>
              <w:t>Присоединённая тепловая нагрузка, Гкал/</w:t>
            </w:r>
            <w:proofErr w:type="gramStart"/>
            <w:r w:rsidRPr="00D97A02">
              <w:rPr>
                <w:color w:val="000000"/>
                <w:sz w:val="22"/>
                <w:szCs w:val="22"/>
              </w:rPr>
              <w:t>ч</w:t>
            </w:r>
            <w:proofErr w:type="gramEnd"/>
          </w:p>
        </w:tc>
        <w:tc>
          <w:tcPr>
            <w:tcW w:w="957" w:type="dxa"/>
            <w:tcBorders>
              <w:top w:val="single" w:sz="4" w:space="0" w:color="auto"/>
              <w:left w:val="nil"/>
              <w:bottom w:val="single" w:sz="4" w:space="0" w:color="auto"/>
              <w:right w:val="single" w:sz="4" w:space="0" w:color="auto"/>
            </w:tcBorders>
            <w:shd w:val="clear" w:color="auto" w:fill="auto"/>
            <w:textDirection w:val="btLr"/>
            <w:vAlign w:val="center"/>
            <w:hideMark/>
          </w:tcPr>
          <w:p w:rsidR="00D97A02" w:rsidRPr="00D97A02" w:rsidRDefault="00D97A02" w:rsidP="00D97A02">
            <w:pPr>
              <w:jc w:val="center"/>
              <w:rPr>
                <w:color w:val="000000"/>
                <w:sz w:val="22"/>
                <w:szCs w:val="22"/>
              </w:rPr>
            </w:pPr>
            <w:r w:rsidRPr="00D97A02">
              <w:rPr>
                <w:color w:val="000000"/>
                <w:sz w:val="22"/>
                <w:szCs w:val="22"/>
              </w:rPr>
              <w:t>Годовой расход тепла на собственные нужды, Гкал/год</w:t>
            </w:r>
          </w:p>
        </w:tc>
        <w:tc>
          <w:tcPr>
            <w:tcW w:w="959" w:type="dxa"/>
            <w:tcBorders>
              <w:top w:val="single" w:sz="4" w:space="0" w:color="auto"/>
              <w:left w:val="nil"/>
              <w:bottom w:val="single" w:sz="4" w:space="0" w:color="auto"/>
              <w:right w:val="single" w:sz="4" w:space="0" w:color="auto"/>
            </w:tcBorders>
            <w:shd w:val="clear" w:color="auto" w:fill="auto"/>
            <w:textDirection w:val="btLr"/>
            <w:vAlign w:val="center"/>
            <w:hideMark/>
          </w:tcPr>
          <w:p w:rsidR="00D97A02" w:rsidRPr="00D97A02" w:rsidRDefault="00D97A02" w:rsidP="00D97A02">
            <w:pPr>
              <w:jc w:val="center"/>
              <w:rPr>
                <w:color w:val="000000"/>
                <w:sz w:val="22"/>
                <w:szCs w:val="22"/>
              </w:rPr>
            </w:pPr>
            <w:r w:rsidRPr="00D97A02">
              <w:rPr>
                <w:color w:val="000000"/>
                <w:sz w:val="22"/>
                <w:szCs w:val="22"/>
              </w:rPr>
              <w:t>Потери в сети Гкал/год</w:t>
            </w:r>
          </w:p>
        </w:tc>
        <w:tc>
          <w:tcPr>
            <w:tcW w:w="1041" w:type="dxa"/>
            <w:gridSpan w:val="2"/>
            <w:tcBorders>
              <w:top w:val="single" w:sz="4" w:space="0" w:color="auto"/>
              <w:left w:val="nil"/>
              <w:bottom w:val="single" w:sz="4" w:space="0" w:color="auto"/>
              <w:right w:val="single" w:sz="4" w:space="0" w:color="auto"/>
            </w:tcBorders>
            <w:shd w:val="clear" w:color="auto" w:fill="auto"/>
            <w:textDirection w:val="btLr"/>
            <w:vAlign w:val="center"/>
            <w:hideMark/>
          </w:tcPr>
          <w:p w:rsidR="00D97A02" w:rsidRPr="00D97A02" w:rsidRDefault="00D97A02" w:rsidP="00D97A02">
            <w:pPr>
              <w:jc w:val="center"/>
              <w:rPr>
                <w:color w:val="000000"/>
                <w:sz w:val="22"/>
                <w:szCs w:val="22"/>
              </w:rPr>
            </w:pPr>
            <w:r w:rsidRPr="00D97A02">
              <w:rPr>
                <w:color w:val="000000"/>
                <w:sz w:val="22"/>
                <w:szCs w:val="22"/>
              </w:rPr>
              <w:t>Полезный отпуск, Гкал/год</w:t>
            </w:r>
          </w:p>
        </w:tc>
      </w:tr>
      <w:tr w:rsidR="00D97A02" w:rsidRPr="00D97A02" w:rsidTr="00D97A02">
        <w:trPr>
          <w:divId w:val="1301419609"/>
          <w:trHeight w:val="240"/>
        </w:trPr>
        <w:tc>
          <w:tcPr>
            <w:tcW w:w="4703"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jc w:val="center"/>
              <w:rPr>
                <w:b/>
                <w:bCs/>
                <w:color w:val="000000"/>
                <w:sz w:val="18"/>
                <w:szCs w:val="18"/>
              </w:rPr>
            </w:pPr>
            <w:r w:rsidRPr="00D97A02">
              <w:rPr>
                <w:b/>
                <w:bCs/>
                <w:color w:val="000000"/>
                <w:sz w:val="18"/>
                <w:szCs w:val="18"/>
              </w:rPr>
              <w:t>1</w:t>
            </w:r>
          </w:p>
        </w:tc>
        <w:tc>
          <w:tcPr>
            <w:tcW w:w="959"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b/>
                <w:bCs/>
                <w:color w:val="000000"/>
                <w:sz w:val="18"/>
                <w:szCs w:val="18"/>
              </w:rPr>
            </w:pPr>
            <w:r w:rsidRPr="00D97A02">
              <w:rPr>
                <w:b/>
                <w:bCs/>
                <w:color w:val="000000"/>
                <w:sz w:val="18"/>
                <w:szCs w:val="18"/>
              </w:rPr>
              <w:t>2</w:t>
            </w:r>
          </w:p>
        </w:tc>
        <w:tc>
          <w:tcPr>
            <w:tcW w:w="957"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b/>
                <w:bCs/>
                <w:color w:val="000000"/>
                <w:sz w:val="18"/>
                <w:szCs w:val="18"/>
              </w:rPr>
            </w:pPr>
            <w:r w:rsidRPr="00D97A02">
              <w:rPr>
                <w:b/>
                <w:bCs/>
                <w:color w:val="000000"/>
                <w:sz w:val="18"/>
                <w:szCs w:val="18"/>
              </w:rPr>
              <w:t>3</w:t>
            </w:r>
          </w:p>
        </w:tc>
        <w:tc>
          <w:tcPr>
            <w:tcW w:w="957"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b/>
                <w:bCs/>
                <w:color w:val="000000"/>
                <w:sz w:val="18"/>
                <w:szCs w:val="18"/>
              </w:rPr>
            </w:pPr>
            <w:r w:rsidRPr="00D97A02">
              <w:rPr>
                <w:b/>
                <w:bCs/>
                <w:color w:val="000000"/>
                <w:sz w:val="18"/>
                <w:szCs w:val="18"/>
              </w:rPr>
              <w:t>4</w:t>
            </w:r>
          </w:p>
        </w:tc>
        <w:tc>
          <w:tcPr>
            <w:tcW w:w="957"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b/>
                <w:bCs/>
                <w:color w:val="000000"/>
                <w:sz w:val="18"/>
                <w:szCs w:val="18"/>
              </w:rPr>
            </w:pPr>
            <w:r w:rsidRPr="00D97A02">
              <w:rPr>
                <w:b/>
                <w:bCs/>
                <w:color w:val="000000"/>
                <w:sz w:val="18"/>
                <w:szCs w:val="18"/>
              </w:rPr>
              <w:t>5</w:t>
            </w:r>
          </w:p>
        </w:tc>
        <w:tc>
          <w:tcPr>
            <w:tcW w:w="959"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b/>
                <w:bCs/>
                <w:color w:val="000000"/>
                <w:sz w:val="18"/>
                <w:szCs w:val="18"/>
              </w:rPr>
            </w:pPr>
            <w:r w:rsidRPr="00D97A02">
              <w:rPr>
                <w:b/>
                <w:bCs/>
                <w:color w:val="000000"/>
                <w:sz w:val="18"/>
                <w:szCs w:val="18"/>
              </w:rPr>
              <w:t>6</w:t>
            </w:r>
          </w:p>
        </w:tc>
        <w:tc>
          <w:tcPr>
            <w:tcW w:w="1041" w:type="dxa"/>
            <w:gridSpan w:val="2"/>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b/>
                <w:bCs/>
                <w:color w:val="000000"/>
                <w:sz w:val="18"/>
                <w:szCs w:val="18"/>
              </w:rPr>
            </w:pPr>
            <w:r w:rsidRPr="00D97A02">
              <w:rPr>
                <w:b/>
                <w:bCs/>
                <w:color w:val="000000"/>
                <w:sz w:val="18"/>
                <w:szCs w:val="18"/>
              </w:rPr>
              <w:t>7</w:t>
            </w:r>
          </w:p>
        </w:tc>
      </w:tr>
      <w:tr w:rsidR="00D97A02" w:rsidRPr="00D97A02" w:rsidTr="00D97A02">
        <w:trPr>
          <w:divId w:val="1301419609"/>
          <w:trHeight w:val="692"/>
        </w:trPr>
        <w:tc>
          <w:tcPr>
            <w:tcW w:w="4703"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1 (СОШ №4) Каневское СП </w:t>
            </w:r>
            <w:proofErr w:type="gramStart"/>
            <w:r w:rsidRPr="00D97A02">
              <w:rPr>
                <w:color w:val="000000"/>
                <w:sz w:val="22"/>
                <w:szCs w:val="22"/>
              </w:rPr>
              <w:t>ст</w:t>
            </w:r>
            <w:proofErr w:type="gramEnd"/>
            <w:r w:rsidRPr="00D97A02">
              <w:rPr>
                <w:color w:val="000000"/>
                <w:sz w:val="22"/>
                <w:szCs w:val="22"/>
              </w:rPr>
              <w:t xml:space="preserve"> Каневская ул Октябрьская 89</w:t>
            </w:r>
          </w:p>
        </w:tc>
        <w:tc>
          <w:tcPr>
            <w:tcW w:w="959"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4</w:t>
            </w:r>
          </w:p>
        </w:tc>
        <w:tc>
          <w:tcPr>
            <w:tcW w:w="957"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0,280</w:t>
            </w:r>
          </w:p>
        </w:tc>
        <w:tc>
          <w:tcPr>
            <w:tcW w:w="957"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0,252</w:t>
            </w:r>
          </w:p>
        </w:tc>
        <w:tc>
          <w:tcPr>
            <w:tcW w:w="957"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10,33</w:t>
            </w:r>
          </w:p>
        </w:tc>
        <w:tc>
          <w:tcPr>
            <w:tcW w:w="959"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25,93</w:t>
            </w:r>
          </w:p>
        </w:tc>
        <w:tc>
          <w:tcPr>
            <w:tcW w:w="1041" w:type="dxa"/>
            <w:gridSpan w:val="2"/>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427,17</w:t>
            </w:r>
          </w:p>
        </w:tc>
      </w:tr>
      <w:tr w:rsidR="00D97A02" w:rsidRPr="00D97A02" w:rsidTr="00D97A02">
        <w:trPr>
          <w:divId w:val="1301419609"/>
          <w:trHeight w:val="838"/>
        </w:trPr>
        <w:tc>
          <w:tcPr>
            <w:tcW w:w="4703"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2 (СШ №3) Каневское СП </w:t>
            </w:r>
            <w:proofErr w:type="gramStart"/>
            <w:r w:rsidRPr="00D97A02">
              <w:rPr>
                <w:color w:val="000000"/>
                <w:sz w:val="22"/>
                <w:szCs w:val="22"/>
              </w:rPr>
              <w:t>ст</w:t>
            </w:r>
            <w:proofErr w:type="gramEnd"/>
            <w:r w:rsidRPr="00D97A02">
              <w:rPr>
                <w:color w:val="000000"/>
                <w:sz w:val="22"/>
                <w:szCs w:val="22"/>
              </w:rPr>
              <w:t xml:space="preserve"> Каневская ул Чипигинская 172</w:t>
            </w:r>
          </w:p>
        </w:tc>
        <w:tc>
          <w:tcPr>
            <w:tcW w:w="959"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3</w:t>
            </w:r>
          </w:p>
        </w:tc>
        <w:tc>
          <w:tcPr>
            <w:tcW w:w="957"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1,053</w:t>
            </w:r>
          </w:p>
        </w:tc>
        <w:tc>
          <w:tcPr>
            <w:tcW w:w="957"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0,389</w:t>
            </w:r>
          </w:p>
        </w:tc>
        <w:tc>
          <w:tcPr>
            <w:tcW w:w="957"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15,95</w:t>
            </w:r>
          </w:p>
        </w:tc>
        <w:tc>
          <w:tcPr>
            <w:tcW w:w="959"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91,60</w:t>
            </w:r>
          </w:p>
        </w:tc>
        <w:tc>
          <w:tcPr>
            <w:tcW w:w="1041" w:type="dxa"/>
            <w:gridSpan w:val="2"/>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607,83</w:t>
            </w:r>
          </w:p>
        </w:tc>
      </w:tr>
      <w:tr w:rsidR="00D97A02" w:rsidRPr="00D97A02" w:rsidTr="00D97A02">
        <w:trPr>
          <w:divId w:val="1301419609"/>
          <w:trHeight w:val="850"/>
        </w:trPr>
        <w:tc>
          <w:tcPr>
            <w:tcW w:w="4703"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3 (СШ №1) Каневское СП </w:t>
            </w:r>
            <w:proofErr w:type="gramStart"/>
            <w:r w:rsidRPr="00D97A02">
              <w:rPr>
                <w:color w:val="000000"/>
                <w:sz w:val="22"/>
                <w:szCs w:val="22"/>
              </w:rPr>
              <w:t>ст</w:t>
            </w:r>
            <w:proofErr w:type="gramEnd"/>
            <w:r w:rsidRPr="00D97A02">
              <w:rPr>
                <w:color w:val="000000"/>
                <w:sz w:val="22"/>
                <w:szCs w:val="22"/>
              </w:rPr>
              <w:t xml:space="preserve"> Каневская ул Горького 64</w:t>
            </w:r>
          </w:p>
        </w:tc>
        <w:tc>
          <w:tcPr>
            <w:tcW w:w="959"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3</w:t>
            </w:r>
          </w:p>
        </w:tc>
        <w:tc>
          <w:tcPr>
            <w:tcW w:w="957"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1,053</w:t>
            </w:r>
          </w:p>
        </w:tc>
        <w:tc>
          <w:tcPr>
            <w:tcW w:w="957"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0,714</w:t>
            </w:r>
          </w:p>
        </w:tc>
        <w:tc>
          <w:tcPr>
            <w:tcW w:w="957"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29,27</w:t>
            </w:r>
          </w:p>
        </w:tc>
        <w:tc>
          <w:tcPr>
            <w:tcW w:w="959"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56,21</w:t>
            </w:r>
          </w:p>
        </w:tc>
        <w:tc>
          <w:tcPr>
            <w:tcW w:w="1041" w:type="dxa"/>
            <w:gridSpan w:val="2"/>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1227,58</w:t>
            </w:r>
          </w:p>
        </w:tc>
      </w:tr>
      <w:tr w:rsidR="00D97A02" w:rsidRPr="00D97A02" w:rsidTr="00D97A02">
        <w:trPr>
          <w:divId w:val="1301419609"/>
          <w:trHeight w:val="848"/>
        </w:trPr>
        <w:tc>
          <w:tcPr>
            <w:tcW w:w="4703"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4 (СШ №2) Каневское СП </w:t>
            </w:r>
            <w:proofErr w:type="gramStart"/>
            <w:r w:rsidRPr="00D97A02">
              <w:rPr>
                <w:color w:val="000000"/>
                <w:sz w:val="22"/>
                <w:szCs w:val="22"/>
              </w:rPr>
              <w:t>ст</w:t>
            </w:r>
            <w:proofErr w:type="gramEnd"/>
            <w:r w:rsidRPr="00D97A02">
              <w:rPr>
                <w:color w:val="000000"/>
                <w:sz w:val="22"/>
                <w:szCs w:val="22"/>
              </w:rPr>
              <w:t xml:space="preserve"> Каневская ул Вокзальная 130</w:t>
            </w:r>
          </w:p>
        </w:tc>
        <w:tc>
          <w:tcPr>
            <w:tcW w:w="959"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4</w:t>
            </w:r>
          </w:p>
        </w:tc>
        <w:tc>
          <w:tcPr>
            <w:tcW w:w="957"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0,280</w:t>
            </w:r>
          </w:p>
        </w:tc>
        <w:tc>
          <w:tcPr>
            <w:tcW w:w="957"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0,28</w:t>
            </w:r>
          </w:p>
        </w:tc>
        <w:tc>
          <w:tcPr>
            <w:tcW w:w="957"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11,48</w:t>
            </w:r>
          </w:p>
        </w:tc>
        <w:tc>
          <w:tcPr>
            <w:tcW w:w="959"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14,26</w:t>
            </w:r>
          </w:p>
        </w:tc>
        <w:tc>
          <w:tcPr>
            <w:tcW w:w="1041" w:type="dxa"/>
            <w:gridSpan w:val="2"/>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489,18</w:t>
            </w:r>
          </w:p>
        </w:tc>
      </w:tr>
      <w:tr w:rsidR="00D97A02" w:rsidRPr="00D97A02" w:rsidTr="00D97A02">
        <w:trPr>
          <w:divId w:val="1301419609"/>
          <w:trHeight w:val="832"/>
        </w:trPr>
        <w:tc>
          <w:tcPr>
            <w:tcW w:w="4703"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5 (ДДУ №3) Каневское СП </w:t>
            </w:r>
            <w:proofErr w:type="gramStart"/>
            <w:r w:rsidRPr="00D97A02">
              <w:rPr>
                <w:color w:val="000000"/>
                <w:sz w:val="22"/>
                <w:szCs w:val="22"/>
              </w:rPr>
              <w:t>ст</w:t>
            </w:r>
            <w:proofErr w:type="gramEnd"/>
            <w:r w:rsidRPr="00D97A02">
              <w:rPr>
                <w:color w:val="000000"/>
                <w:sz w:val="22"/>
                <w:szCs w:val="22"/>
              </w:rPr>
              <w:t xml:space="preserve"> Каневская ул Айвазовского 23</w:t>
            </w:r>
          </w:p>
        </w:tc>
        <w:tc>
          <w:tcPr>
            <w:tcW w:w="959"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w:t>
            </w:r>
          </w:p>
        </w:tc>
        <w:tc>
          <w:tcPr>
            <w:tcW w:w="957"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0,080</w:t>
            </w:r>
          </w:p>
        </w:tc>
        <w:tc>
          <w:tcPr>
            <w:tcW w:w="957"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0,063</w:t>
            </w:r>
          </w:p>
        </w:tc>
        <w:tc>
          <w:tcPr>
            <w:tcW w:w="957"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2,58</w:t>
            </w:r>
          </w:p>
        </w:tc>
        <w:tc>
          <w:tcPr>
            <w:tcW w:w="959"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5,43</w:t>
            </w:r>
          </w:p>
        </w:tc>
        <w:tc>
          <w:tcPr>
            <w:tcW w:w="1041" w:type="dxa"/>
            <w:gridSpan w:val="2"/>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107,85</w:t>
            </w:r>
          </w:p>
        </w:tc>
      </w:tr>
      <w:tr w:rsidR="00D97A02" w:rsidRPr="00D97A02" w:rsidTr="00D97A02">
        <w:trPr>
          <w:divId w:val="1301419609"/>
          <w:trHeight w:val="692"/>
        </w:trPr>
        <w:tc>
          <w:tcPr>
            <w:tcW w:w="4703"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6 (СЭС) Каневское СП </w:t>
            </w:r>
            <w:proofErr w:type="gramStart"/>
            <w:r w:rsidRPr="00D97A02">
              <w:rPr>
                <w:color w:val="000000"/>
                <w:sz w:val="22"/>
                <w:szCs w:val="22"/>
              </w:rPr>
              <w:t>ст</w:t>
            </w:r>
            <w:proofErr w:type="gramEnd"/>
            <w:r w:rsidRPr="00D97A02">
              <w:rPr>
                <w:color w:val="000000"/>
                <w:sz w:val="22"/>
                <w:szCs w:val="22"/>
              </w:rPr>
              <w:t xml:space="preserve"> Каневская ул Герцена 82</w:t>
            </w:r>
          </w:p>
        </w:tc>
        <w:tc>
          <w:tcPr>
            <w:tcW w:w="959"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3</w:t>
            </w:r>
          </w:p>
        </w:tc>
        <w:tc>
          <w:tcPr>
            <w:tcW w:w="957"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0,240</w:t>
            </w:r>
          </w:p>
        </w:tc>
        <w:tc>
          <w:tcPr>
            <w:tcW w:w="957"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0,191</w:t>
            </w:r>
          </w:p>
        </w:tc>
        <w:tc>
          <w:tcPr>
            <w:tcW w:w="957"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7,83</w:t>
            </w:r>
          </w:p>
        </w:tc>
        <w:tc>
          <w:tcPr>
            <w:tcW w:w="959"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19,19</w:t>
            </w:r>
          </w:p>
        </w:tc>
        <w:tc>
          <w:tcPr>
            <w:tcW w:w="1041" w:type="dxa"/>
            <w:gridSpan w:val="2"/>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324,23</w:t>
            </w:r>
          </w:p>
        </w:tc>
      </w:tr>
      <w:tr w:rsidR="00D97A02" w:rsidRPr="00D97A02" w:rsidTr="00D97A02">
        <w:trPr>
          <w:divId w:val="1301419609"/>
          <w:trHeight w:val="467"/>
        </w:trPr>
        <w:tc>
          <w:tcPr>
            <w:tcW w:w="4703"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7 (ЦРБ) Каневское СП </w:t>
            </w:r>
            <w:proofErr w:type="gramStart"/>
            <w:r w:rsidRPr="00D97A02">
              <w:rPr>
                <w:color w:val="000000"/>
                <w:sz w:val="22"/>
                <w:szCs w:val="22"/>
              </w:rPr>
              <w:t>ст</w:t>
            </w:r>
            <w:proofErr w:type="gramEnd"/>
            <w:r w:rsidRPr="00D97A02">
              <w:rPr>
                <w:color w:val="000000"/>
                <w:sz w:val="22"/>
                <w:szCs w:val="22"/>
              </w:rPr>
              <w:t xml:space="preserve"> Каневская ул Больничная 58</w:t>
            </w:r>
          </w:p>
        </w:tc>
        <w:tc>
          <w:tcPr>
            <w:tcW w:w="959"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6</w:t>
            </w:r>
          </w:p>
        </w:tc>
        <w:tc>
          <w:tcPr>
            <w:tcW w:w="957"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5,201</w:t>
            </w:r>
          </w:p>
        </w:tc>
        <w:tc>
          <w:tcPr>
            <w:tcW w:w="957"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1,94</w:t>
            </w:r>
          </w:p>
        </w:tc>
        <w:tc>
          <w:tcPr>
            <w:tcW w:w="957"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80,17</w:t>
            </w:r>
          </w:p>
        </w:tc>
        <w:tc>
          <w:tcPr>
            <w:tcW w:w="959"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676,23</w:t>
            </w:r>
          </w:p>
        </w:tc>
        <w:tc>
          <w:tcPr>
            <w:tcW w:w="1041" w:type="dxa"/>
            <w:gridSpan w:val="2"/>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2840,20</w:t>
            </w:r>
          </w:p>
        </w:tc>
      </w:tr>
      <w:tr w:rsidR="00D97A02" w:rsidRPr="00D97A02" w:rsidTr="00D97A02">
        <w:trPr>
          <w:divId w:val="1301419609"/>
          <w:trHeight w:val="712"/>
        </w:trPr>
        <w:tc>
          <w:tcPr>
            <w:tcW w:w="4703"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8 (Нива) Каневское СП </w:t>
            </w:r>
            <w:proofErr w:type="gramStart"/>
            <w:r w:rsidRPr="00D97A02">
              <w:rPr>
                <w:color w:val="000000"/>
                <w:sz w:val="22"/>
                <w:szCs w:val="22"/>
              </w:rPr>
              <w:t>ст</w:t>
            </w:r>
            <w:proofErr w:type="gramEnd"/>
            <w:r w:rsidRPr="00D97A02">
              <w:rPr>
                <w:color w:val="000000"/>
                <w:sz w:val="22"/>
                <w:szCs w:val="22"/>
              </w:rPr>
              <w:t xml:space="preserve"> Каневская ул Горького 66</w:t>
            </w:r>
          </w:p>
        </w:tc>
        <w:tc>
          <w:tcPr>
            <w:tcW w:w="959"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4</w:t>
            </w:r>
          </w:p>
        </w:tc>
        <w:tc>
          <w:tcPr>
            <w:tcW w:w="957"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3,199</w:t>
            </w:r>
          </w:p>
        </w:tc>
        <w:tc>
          <w:tcPr>
            <w:tcW w:w="957"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1,7</w:t>
            </w:r>
          </w:p>
        </w:tc>
        <w:tc>
          <w:tcPr>
            <w:tcW w:w="957"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69,91</w:t>
            </w:r>
          </w:p>
        </w:tc>
        <w:tc>
          <w:tcPr>
            <w:tcW w:w="959"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337,55</w:t>
            </w:r>
          </w:p>
        </w:tc>
        <w:tc>
          <w:tcPr>
            <w:tcW w:w="1041" w:type="dxa"/>
            <w:gridSpan w:val="2"/>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2728,51</w:t>
            </w:r>
          </w:p>
        </w:tc>
      </w:tr>
      <w:tr w:rsidR="00D97A02" w:rsidRPr="00D97A02" w:rsidTr="00D97A02">
        <w:trPr>
          <w:divId w:val="1301419609"/>
          <w:trHeight w:val="576"/>
        </w:trPr>
        <w:tc>
          <w:tcPr>
            <w:tcW w:w="4703"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9 (Вокзальная) Каневское СП </w:t>
            </w:r>
            <w:proofErr w:type="gramStart"/>
            <w:r w:rsidRPr="00D97A02">
              <w:rPr>
                <w:color w:val="000000"/>
                <w:sz w:val="22"/>
                <w:szCs w:val="22"/>
              </w:rPr>
              <w:t>ст</w:t>
            </w:r>
            <w:proofErr w:type="gramEnd"/>
            <w:r w:rsidRPr="00D97A02">
              <w:rPr>
                <w:color w:val="000000"/>
                <w:sz w:val="22"/>
                <w:szCs w:val="22"/>
              </w:rPr>
              <w:t xml:space="preserve"> Каневская ул Вокзальная 20</w:t>
            </w:r>
          </w:p>
        </w:tc>
        <w:tc>
          <w:tcPr>
            <w:tcW w:w="959"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4</w:t>
            </w:r>
          </w:p>
        </w:tc>
        <w:tc>
          <w:tcPr>
            <w:tcW w:w="957"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3,199</w:t>
            </w:r>
          </w:p>
        </w:tc>
        <w:tc>
          <w:tcPr>
            <w:tcW w:w="957"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2,2866</w:t>
            </w:r>
          </w:p>
        </w:tc>
        <w:tc>
          <w:tcPr>
            <w:tcW w:w="957"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94,19</w:t>
            </w:r>
          </w:p>
        </w:tc>
        <w:tc>
          <w:tcPr>
            <w:tcW w:w="959"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1273,73</w:t>
            </w:r>
          </w:p>
        </w:tc>
        <w:tc>
          <w:tcPr>
            <w:tcW w:w="1041" w:type="dxa"/>
            <w:gridSpan w:val="2"/>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2857,51</w:t>
            </w:r>
          </w:p>
        </w:tc>
      </w:tr>
      <w:tr w:rsidR="00D97A02" w:rsidRPr="00D97A02" w:rsidTr="00D97A02">
        <w:trPr>
          <w:divId w:val="1301419609"/>
          <w:trHeight w:val="841"/>
        </w:trPr>
        <w:tc>
          <w:tcPr>
            <w:tcW w:w="4703"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10 (Нестеренко) Каневское СП </w:t>
            </w:r>
            <w:proofErr w:type="gramStart"/>
            <w:r w:rsidRPr="00D97A02">
              <w:rPr>
                <w:color w:val="000000"/>
                <w:sz w:val="22"/>
                <w:szCs w:val="22"/>
              </w:rPr>
              <w:t>ст</w:t>
            </w:r>
            <w:proofErr w:type="gramEnd"/>
            <w:r w:rsidRPr="00D97A02">
              <w:rPr>
                <w:color w:val="000000"/>
                <w:sz w:val="22"/>
                <w:szCs w:val="22"/>
              </w:rPr>
              <w:t xml:space="preserve"> Каневская ул Нестеренко 58</w:t>
            </w:r>
          </w:p>
        </w:tc>
        <w:tc>
          <w:tcPr>
            <w:tcW w:w="959"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4</w:t>
            </w:r>
          </w:p>
        </w:tc>
        <w:tc>
          <w:tcPr>
            <w:tcW w:w="957"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1,195</w:t>
            </w:r>
          </w:p>
        </w:tc>
        <w:tc>
          <w:tcPr>
            <w:tcW w:w="957"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0,8369</w:t>
            </w:r>
          </w:p>
        </w:tc>
        <w:tc>
          <w:tcPr>
            <w:tcW w:w="957"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34,38</w:t>
            </w:r>
          </w:p>
        </w:tc>
        <w:tc>
          <w:tcPr>
            <w:tcW w:w="959"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462,95</w:t>
            </w:r>
          </w:p>
        </w:tc>
        <w:tc>
          <w:tcPr>
            <w:tcW w:w="1041" w:type="dxa"/>
            <w:gridSpan w:val="2"/>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1044,94</w:t>
            </w:r>
          </w:p>
        </w:tc>
      </w:tr>
      <w:tr w:rsidR="00D97A02" w:rsidRPr="00D97A02" w:rsidTr="00D97A02">
        <w:trPr>
          <w:gridAfter w:val="1"/>
          <w:divId w:val="1301419609"/>
          <w:wAfter w:w="20" w:type="dxa"/>
          <w:trHeight w:val="109"/>
        </w:trPr>
        <w:tc>
          <w:tcPr>
            <w:tcW w:w="10533" w:type="dxa"/>
            <w:gridSpan w:val="7"/>
            <w:tcBorders>
              <w:top w:val="nil"/>
              <w:left w:val="nil"/>
              <w:bottom w:val="nil"/>
              <w:right w:val="nil"/>
            </w:tcBorders>
            <w:shd w:val="clear" w:color="auto" w:fill="auto"/>
            <w:vAlign w:val="center"/>
            <w:hideMark/>
          </w:tcPr>
          <w:p w:rsidR="00D97A02" w:rsidRPr="00D97A02" w:rsidRDefault="00D97A02" w:rsidP="00D97A02">
            <w:pPr>
              <w:jc w:val="right"/>
              <w:rPr>
                <w:b/>
                <w:bCs/>
                <w:color w:val="000000"/>
                <w:sz w:val="22"/>
                <w:szCs w:val="22"/>
              </w:rPr>
            </w:pPr>
          </w:p>
        </w:tc>
      </w:tr>
      <w:tr w:rsidR="00D97A02" w:rsidRPr="00D97A02" w:rsidTr="00D97A02">
        <w:trPr>
          <w:gridAfter w:val="1"/>
          <w:divId w:val="1301419609"/>
          <w:wAfter w:w="20" w:type="dxa"/>
          <w:trHeight w:val="300"/>
        </w:trPr>
        <w:tc>
          <w:tcPr>
            <w:tcW w:w="10533" w:type="dxa"/>
            <w:gridSpan w:val="7"/>
            <w:tcBorders>
              <w:top w:val="nil"/>
              <w:left w:val="nil"/>
              <w:bottom w:val="nil"/>
              <w:right w:val="nil"/>
            </w:tcBorders>
            <w:shd w:val="clear" w:color="auto" w:fill="auto"/>
            <w:vAlign w:val="center"/>
            <w:hideMark/>
          </w:tcPr>
          <w:p w:rsidR="00A245DA" w:rsidRDefault="00A245DA" w:rsidP="00A245DA">
            <w:pPr>
              <w:jc w:val="right"/>
              <w:rPr>
                <w:b/>
                <w:bCs/>
                <w:color w:val="000000"/>
                <w:sz w:val="22"/>
                <w:szCs w:val="22"/>
              </w:rPr>
            </w:pPr>
          </w:p>
          <w:p w:rsidR="00A245DA" w:rsidRDefault="00A245DA" w:rsidP="00A245DA">
            <w:pPr>
              <w:jc w:val="right"/>
              <w:rPr>
                <w:b/>
                <w:bCs/>
                <w:color w:val="000000"/>
                <w:sz w:val="22"/>
                <w:szCs w:val="22"/>
              </w:rPr>
            </w:pPr>
          </w:p>
          <w:p w:rsidR="00D97A02" w:rsidRPr="00D97A02" w:rsidRDefault="00D97A02" w:rsidP="00A245DA">
            <w:pPr>
              <w:jc w:val="right"/>
              <w:rPr>
                <w:b/>
                <w:bCs/>
                <w:color w:val="000000"/>
                <w:sz w:val="22"/>
                <w:szCs w:val="22"/>
              </w:rPr>
            </w:pPr>
            <w:r w:rsidRPr="00D97A02">
              <w:rPr>
                <w:b/>
                <w:bCs/>
                <w:color w:val="000000"/>
                <w:sz w:val="22"/>
                <w:szCs w:val="22"/>
              </w:rPr>
              <w:lastRenderedPageBreak/>
              <w:t>Продолжение таблицы  2.</w:t>
            </w:r>
            <w:r w:rsidR="00A245DA">
              <w:rPr>
                <w:b/>
                <w:bCs/>
                <w:color w:val="000000"/>
                <w:sz w:val="22"/>
                <w:szCs w:val="22"/>
              </w:rPr>
              <w:t>8</w:t>
            </w:r>
            <w:r w:rsidRPr="00D97A02">
              <w:rPr>
                <w:b/>
                <w:bCs/>
                <w:color w:val="000000"/>
                <w:sz w:val="22"/>
                <w:szCs w:val="22"/>
              </w:rPr>
              <w:t xml:space="preserve"> </w:t>
            </w:r>
          </w:p>
        </w:tc>
      </w:tr>
      <w:tr w:rsidR="00D97A02" w:rsidRPr="00D97A02" w:rsidTr="00D97A02">
        <w:trPr>
          <w:divId w:val="1301419609"/>
          <w:trHeight w:val="1997"/>
        </w:trPr>
        <w:tc>
          <w:tcPr>
            <w:tcW w:w="47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lastRenderedPageBreak/>
              <w:t>Источник теплоснабжения</w:t>
            </w:r>
          </w:p>
        </w:tc>
        <w:tc>
          <w:tcPr>
            <w:tcW w:w="959" w:type="dxa"/>
            <w:tcBorders>
              <w:top w:val="single" w:sz="4" w:space="0" w:color="auto"/>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xml:space="preserve">Кол-во котлов, </w:t>
            </w:r>
            <w:proofErr w:type="gramStart"/>
            <w:r w:rsidRPr="00D97A02">
              <w:rPr>
                <w:color w:val="000000"/>
                <w:sz w:val="22"/>
                <w:szCs w:val="22"/>
              </w:rPr>
              <w:t>шт</w:t>
            </w:r>
            <w:proofErr w:type="gramEnd"/>
          </w:p>
        </w:tc>
        <w:tc>
          <w:tcPr>
            <w:tcW w:w="957" w:type="dxa"/>
            <w:tcBorders>
              <w:top w:val="single" w:sz="4" w:space="0" w:color="auto"/>
              <w:left w:val="nil"/>
              <w:bottom w:val="single" w:sz="4" w:space="0" w:color="auto"/>
              <w:right w:val="single" w:sz="4" w:space="0" w:color="auto"/>
            </w:tcBorders>
            <w:shd w:val="clear" w:color="auto" w:fill="auto"/>
            <w:textDirection w:val="btLr"/>
            <w:vAlign w:val="center"/>
            <w:hideMark/>
          </w:tcPr>
          <w:p w:rsidR="00D97A02" w:rsidRPr="00D97A02" w:rsidRDefault="00D97A02" w:rsidP="00D97A02">
            <w:pPr>
              <w:jc w:val="center"/>
              <w:rPr>
                <w:color w:val="000000"/>
                <w:sz w:val="22"/>
                <w:szCs w:val="22"/>
              </w:rPr>
            </w:pPr>
            <w:r w:rsidRPr="00D97A02">
              <w:rPr>
                <w:color w:val="000000"/>
                <w:sz w:val="22"/>
                <w:szCs w:val="22"/>
              </w:rPr>
              <w:t>Установленная мощность</w:t>
            </w:r>
            <w:proofErr w:type="gramStart"/>
            <w:r w:rsidRPr="00D97A02">
              <w:rPr>
                <w:color w:val="000000"/>
                <w:sz w:val="22"/>
                <w:szCs w:val="22"/>
              </w:rPr>
              <w:t xml:space="preserve"> ,</w:t>
            </w:r>
            <w:proofErr w:type="gramEnd"/>
            <w:r w:rsidRPr="00D97A02">
              <w:rPr>
                <w:color w:val="000000"/>
                <w:sz w:val="22"/>
                <w:szCs w:val="22"/>
              </w:rPr>
              <w:t xml:space="preserve"> Гкал/час</w:t>
            </w:r>
          </w:p>
        </w:tc>
        <w:tc>
          <w:tcPr>
            <w:tcW w:w="957" w:type="dxa"/>
            <w:tcBorders>
              <w:top w:val="single" w:sz="4" w:space="0" w:color="auto"/>
              <w:left w:val="nil"/>
              <w:bottom w:val="single" w:sz="4" w:space="0" w:color="auto"/>
              <w:right w:val="single" w:sz="4" w:space="0" w:color="auto"/>
            </w:tcBorders>
            <w:shd w:val="clear" w:color="auto" w:fill="auto"/>
            <w:textDirection w:val="btLr"/>
            <w:vAlign w:val="center"/>
            <w:hideMark/>
          </w:tcPr>
          <w:p w:rsidR="00D97A02" w:rsidRPr="00D97A02" w:rsidRDefault="00D97A02" w:rsidP="00D97A02">
            <w:pPr>
              <w:jc w:val="center"/>
              <w:rPr>
                <w:color w:val="000000"/>
                <w:sz w:val="22"/>
                <w:szCs w:val="22"/>
              </w:rPr>
            </w:pPr>
            <w:r w:rsidRPr="00D97A02">
              <w:rPr>
                <w:color w:val="000000"/>
                <w:sz w:val="22"/>
                <w:szCs w:val="22"/>
              </w:rPr>
              <w:t>Присоединённая тепловая нагрузка, Гкал/</w:t>
            </w:r>
            <w:proofErr w:type="gramStart"/>
            <w:r w:rsidRPr="00D97A02">
              <w:rPr>
                <w:color w:val="000000"/>
                <w:sz w:val="22"/>
                <w:szCs w:val="22"/>
              </w:rPr>
              <w:t>ч</w:t>
            </w:r>
            <w:proofErr w:type="gramEnd"/>
          </w:p>
        </w:tc>
        <w:tc>
          <w:tcPr>
            <w:tcW w:w="957" w:type="dxa"/>
            <w:tcBorders>
              <w:top w:val="single" w:sz="4" w:space="0" w:color="auto"/>
              <w:left w:val="nil"/>
              <w:bottom w:val="single" w:sz="4" w:space="0" w:color="auto"/>
              <w:right w:val="single" w:sz="4" w:space="0" w:color="auto"/>
            </w:tcBorders>
            <w:shd w:val="clear" w:color="auto" w:fill="auto"/>
            <w:textDirection w:val="btLr"/>
            <w:vAlign w:val="center"/>
            <w:hideMark/>
          </w:tcPr>
          <w:p w:rsidR="00D97A02" w:rsidRPr="00D97A02" w:rsidRDefault="00D97A02" w:rsidP="00D97A02">
            <w:pPr>
              <w:jc w:val="center"/>
              <w:rPr>
                <w:color w:val="000000"/>
                <w:sz w:val="22"/>
                <w:szCs w:val="22"/>
              </w:rPr>
            </w:pPr>
            <w:r w:rsidRPr="00D97A02">
              <w:rPr>
                <w:color w:val="000000"/>
                <w:sz w:val="22"/>
                <w:szCs w:val="22"/>
              </w:rPr>
              <w:t>Годовой расход тепла на собственные нужды, Гкал/год</w:t>
            </w:r>
          </w:p>
        </w:tc>
        <w:tc>
          <w:tcPr>
            <w:tcW w:w="959" w:type="dxa"/>
            <w:tcBorders>
              <w:top w:val="single" w:sz="4" w:space="0" w:color="auto"/>
              <w:left w:val="nil"/>
              <w:bottom w:val="single" w:sz="4" w:space="0" w:color="auto"/>
              <w:right w:val="single" w:sz="4" w:space="0" w:color="auto"/>
            </w:tcBorders>
            <w:shd w:val="clear" w:color="auto" w:fill="auto"/>
            <w:textDirection w:val="btLr"/>
            <w:vAlign w:val="center"/>
            <w:hideMark/>
          </w:tcPr>
          <w:p w:rsidR="00D97A02" w:rsidRPr="00D97A02" w:rsidRDefault="00D97A02" w:rsidP="00D97A02">
            <w:pPr>
              <w:jc w:val="center"/>
              <w:rPr>
                <w:color w:val="000000"/>
                <w:sz w:val="22"/>
                <w:szCs w:val="22"/>
              </w:rPr>
            </w:pPr>
            <w:r w:rsidRPr="00D97A02">
              <w:rPr>
                <w:color w:val="000000"/>
                <w:sz w:val="22"/>
                <w:szCs w:val="22"/>
              </w:rPr>
              <w:t>Потери в сети Гкал/год</w:t>
            </w:r>
          </w:p>
        </w:tc>
        <w:tc>
          <w:tcPr>
            <w:tcW w:w="1041" w:type="dxa"/>
            <w:gridSpan w:val="2"/>
            <w:tcBorders>
              <w:top w:val="single" w:sz="4" w:space="0" w:color="auto"/>
              <w:left w:val="nil"/>
              <w:bottom w:val="single" w:sz="4" w:space="0" w:color="auto"/>
              <w:right w:val="single" w:sz="4" w:space="0" w:color="auto"/>
            </w:tcBorders>
            <w:shd w:val="clear" w:color="auto" w:fill="auto"/>
            <w:textDirection w:val="btLr"/>
            <w:vAlign w:val="center"/>
            <w:hideMark/>
          </w:tcPr>
          <w:p w:rsidR="00D97A02" w:rsidRPr="00D97A02" w:rsidRDefault="00D97A02" w:rsidP="00D97A02">
            <w:pPr>
              <w:jc w:val="center"/>
              <w:rPr>
                <w:color w:val="000000"/>
                <w:sz w:val="22"/>
                <w:szCs w:val="22"/>
              </w:rPr>
            </w:pPr>
            <w:r w:rsidRPr="00D97A02">
              <w:rPr>
                <w:color w:val="000000"/>
                <w:sz w:val="22"/>
                <w:szCs w:val="22"/>
              </w:rPr>
              <w:t>Полезный отпуск, Гкал/год</w:t>
            </w:r>
          </w:p>
        </w:tc>
      </w:tr>
      <w:tr w:rsidR="00D97A02" w:rsidRPr="00D97A02" w:rsidTr="00D97A02">
        <w:trPr>
          <w:divId w:val="1301419609"/>
          <w:trHeight w:val="240"/>
        </w:trPr>
        <w:tc>
          <w:tcPr>
            <w:tcW w:w="4703"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jc w:val="center"/>
              <w:rPr>
                <w:b/>
                <w:bCs/>
                <w:color w:val="000000"/>
                <w:sz w:val="18"/>
                <w:szCs w:val="18"/>
              </w:rPr>
            </w:pPr>
            <w:r w:rsidRPr="00D97A02">
              <w:rPr>
                <w:b/>
                <w:bCs/>
                <w:color w:val="000000"/>
                <w:sz w:val="18"/>
                <w:szCs w:val="18"/>
              </w:rPr>
              <w:t>1</w:t>
            </w:r>
          </w:p>
        </w:tc>
        <w:tc>
          <w:tcPr>
            <w:tcW w:w="959"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b/>
                <w:bCs/>
                <w:color w:val="000000"/>
                <w:sz w:val="18"/>
                <w:szCs w:val="18"/>
              </w:rPr>
            </w:pPr>
            <w:r w:rsidRPr="00D97A02">
              <w:rPr>
                <w:b/>
                <w:bCs/>
                <w:color w:val="000000"/>
                <w:sz w:val="18"/>
                <w:szCs w:val="18"/>
              </w:rPr>
              <w:t>2</w:t>
            </w:r>
          </w:p>
        </w:tc>
        <w:tc>
          <w:tcPr>
            <w:tcW w:w="957"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b/>
                <w:bCs/>
                <w:color w:val="000000"/>
                <w:sz w:val="18"/>
                <w:szCs w:val="18"/>
              </w:rPr>
            </w:pPr>
            <w:r w:rsidRPr="00D97A02">
              <w:rPr>
                <w:b/>
                <w:bCs/>
                <w:color w:val="000000"/>
                <w:sz w:val="18"/>
                <w:szCs w:val="18"/>
              </w:rPr>
              <w:t>3</w:t>
            </w:r>
          </w:p>
        </w:tc>
        <w:tc>
          <w:tcPr>
            <w:tcW w:w="957"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b/>
                <w:bCs/>
                <w:color w:val="000000"/>
                <w:sz w:val="18"/>
                <w:szCs w:val="18"/>
              </w:rPr>
            </w:pPr>
            <w:r w:rsidRPr="00D97A02">
              <w:rPr>
                <w:b/>
                <w:bCs/>
                <w:color w:val="000000"/>
                <w:sz w:val="18"/>
                <w:szCs w:val="18"/>
              </w:rPr>
              <w:t>4</w:t>
            </w:r>
          </w:p>
        </w:tc>
        <w:tc>
          <w:tcPr>
            <w:tcW w:w="957"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b/>
                <w:bCs/>
                <w:color w:val="000000"/>
                <w:sz w:val="18"/>
                <w:szCs w:val="18"/>
              </w:rPr>
            </w:pPr>
            <w:r w:rsidRPr="00D97A02">
              <w:rPr>
                <w:b/>
                <w:bCs/>
                <w:color w:val="000000"/>
                <w:sz w:val="18"/>
                <w:szCs w:val="18"/>
              </w:rPr>
              <w:t>5</w:t>
            </w:r>
          </w:p>
        </w:tc>
        <w:tc>
          <w:tcPr>
            <w:tcW w:w="959"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b/>
                <w:bCs/>
                <w:color w:val="000000"/>
                <w:sz w:val="18"/>
                <w:szCs w:val="18"/>
              </w:rPr>
            </w:pPr>
            <w:r w:rsidRPr="00D97A02">
              <w:rPr>
                <w:b/>
                <w:bCs/>
                <w:color w:val="000000"/>
                <w:sz w:val="18"/>
                <w:szCs w:val="18"/>
              </w:rPr>
              <w:t>6</w:t>
            </w:r>
          </w:p>
        </w:tc>
        <w:tc>
          <w:tcPr>
            <w:tcW w:w="1041" w:type="dxa"/>
            <w:gridSpan w:val="2"/>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b/>
                <w:bCs/>
                <w:color w:val="000000"/>
                <w:sz w:val="18"/>
                <w:szCs w:val="18"/>
              </w:rPr>
            </w:pPr>
            <w:r w:rsidRPr="00D97A02">
              <w:rPr>
                <w:b/>
                <w:bCs/>
                <w:color w:val="000000"/>
                <w:sz w:val="18"/>
                <w:szCs w:val="18"/>
              </w:rPr>
              <w:t>7</w:t>
            </w:r>
          </w:p>
        </w:tc>
      </w:tr>
      <w:tr w:rsidR="00D97A02" w:rsidRPr="00D97A02" w:rsidTr="00D97A02">
        <w:trPr>
          <w:divId w:val="1301419609"/>
          <w:trHeight w:val="930"/>
        </w:trPr>
        <w:tc>
          <w:tcPr>
            <w:tcW w:w="4703"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11 (ДДУ № 12) Каневское СП </w:t>
            </w:r>
            <w:proofErr w:type="gramStart"/>
            <w:r w:rsidRPr="00D97A02">
              <w:rPr>
                <w:color w:val="000000"/>
                <w:sz w:val="22"/>
                <w:szCs w:val="22"/>
              </w:rPr>
              <w:t>ст</w:t>
            </w:r>
            <w:proofErr w:type="gramEnd"/>
            <w:r w:rsidRPr="00D97A02">
              <w:rPr>
                <w:color w:val="000000"/>
                <w:sz w:val="22"/>
                <w:szCs w:val="22"/>
              </w:rPr>
              <w:t xml:space="preserve"> Каневская ул Нестеренко 123</w:t>
            </w:r>
          </w:p>
        </w:tc>
        <w:tc>
          <w:tcPr>
            <w:tcW w:w="959"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5</w:t>
            </w:r>
          </w:p>
        </w:tc>
        <w:tc>
          <w:tcPr>
            <w:tcW w:w="957"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4,334</w:t>
            </w:r>
          </w:p>
        </w:tc>
        <w:tc>
          <w:tcPr>
            <w:tcW w:w="957"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0,7929</w:t>
            </w:r>
          </w:p>
        </w:tc>
        <w:tc>
          <w:tcPr>
            <w:tcW w:w="957"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32,77</w:t>
            </w:r>
          </w:p>
        </w:tc>
        <w:tc>
          <w:tcPr>
            <w:tcW w:w="959"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773,64</w:t>
            </w:r>
          </w:p>
        </w:tc>
        <w:tc>
          <w:tcPr>
            <w:tcW w:w="1041" w:type="dxa"/>
            <w:gridSpan w:val="2"/>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663,46</w:t>
            </w:r>
          </w:p>
        </w:tc>
      </w:tr>
      <w:tr w:rsidR="00D97A02" w:rsidRPr="00D97A02" w:rsidTr="00D97A02">
        <w:trPr>
          <w:divId w:val="1301419609"/>
          <w:trHeight w:val="930"/>
        </w:trPr>
        <w:tc>
          <w:tcPr>
            <w:tcW w:w="4703"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12 (Сельпо) Каневское СП </w:t>
            </w:r>
            <w:proofErr w:type="gramStart"/>
            <w:r w:rsidRPr="00D97A02">
              <w:rPr>
                <w:color w:val="000000"/>
                <w:sz w:val="22"/>
                <w:szCs w:val="22"/>
              </w:rPr>
              <w:t>ст</w:t>
            </w:r>
            <w:proofErr w:type="gramEnd"/>
            <w:r w:rsidRPr="00D97A02">
              <w:rPr>
                <w:color w:val="000000"/>
                <w:sz w:val="22"/>
                <w:szCs w:val="22"/>
              </w:rPr>
              <w:t xml:space="preserve"> Каневская ул Советская 50</w:t>
            </w:r>
          </w:p>
        </w:tc>
        <w:tc>
          <w:tcPr>
            <w:tcW w:w="959"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6</w:t>
            </w:r>
          </w:p>
        </w:tc>
        <w:tc>
          <w:tcPr>
            <w:tcW w:w="957"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5,526</w:t>
            </w:r>
          </w:p>
        </w:tc>
        <w:tc>
          <w:tcPr>
            <w:tcW w:w="957"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4,238</w:t>
            </w:r>
          </w:p>
        </w:tc>
        <w:tc>
          <w:tcPr>
            <w:tcW w:w="957"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174,12</w:t>
            </w:r>
          </w:p>
        </w:tc>
        <w:tc>
          <w:tcPr>
            <w:tcW w:w="959"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1617,25</w:t>
            </w:r>
          </w:p>
        </w:tc>
        <w:tc>
          <w:tcPr>
            <w:tcW w:w="1041" w:type="dxa"/>
            <w:gridSpan w:val="2"/>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6019,72</w:t>
            </w:r>
          </w:p>
        </w:tc>
      </w:tr>
      <w:tr w:rsidR="00D97A02" w:rsidRPr="00D97A02" w:rsidTr="00D97A02">
        <w:trPr>
          <w:divId w:val="1301419609"/>
          <w:trHeight w:val="930"/>
        </w:trPr>
        <w:tc>
          <w:tcPr>
            <w:tcW w:w="4703"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13 (Дворец спорта) Каневское СП </w:t>
            </w:r>
            <w:proofErr w:type="gramStart"/>
            <w:r w:rsidRPr="00D97A02">
              <w:rPr>
                <w:color w:val="000000"/>
                <w:sz w:val="22"/>
                <w:szCs w:val="22"/>
              </w:rPr>
              <w:t>ст</w:t>
            </w:r>
            <w:proofErr w:type="gramEnd"/>
            <w:r w:rsidRPr="00D97A02">
              <w:rPr>
                <w:color w:val="000000"/>
                <w:sz w:val="22"/>
                <w:szCs w:val="22"/>
              </w:rPr>
              <w:t xml:space="preserve"> Каневская ул Горького 119а</w:t>
            </w:r>
          </w:p>
        </w:tc>
        <w:tc>
          <w:tcPr>
            <w:tcW w:w="959"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6</w:t>
            </w:r>
          </w:p>
        </w:tc>
        <w:tc>
          <w:tcPr>
            <w:tcW w:w="957"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2,456</w:t>
            </w:r>
          </w:p>
        </w:tc>
        <w:tc>
          <w:tcPr>
            <w:tcW w:w="957"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1,24</w:t>
            </w:r>
          </w:p>
        </w:tc>
        <w:tc>
          <w:tcPr>
            <w:tcW w:w="957"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50,83</w:t>
            </w:r>
          </w:p>
        </w:tc>
        <w:tc>
          <w:tcPr>
            <w:tcW w:w="959"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255,14</w:t>
            </w:r>
          </w:p>
        </w:tc>
        <w:tc>
          <w:tcPr>
            <w:tcW w:w="1041" w:type="dxa"/>
            <w:gridSpan w:val="2"/>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1974,41</w:t>
            </w:r>
          </w:p>
        </w:tc>
      </w:tr>
      <w:tr w:rsidR="00D97A02" w:rsidRPr="00D97A02" w:rsidTr="00D97A02">
        <w:trPr>
          <w:divId w:val="1301419609"/>
          <w:trHeight w:val="930"/>
        </w:trPr>
        <w:tc>
          <w:tcPr>
            <w:tcW w:w="4703"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14 (ДДУ "Берёзка") Каневское СП </w:t>
            </w:r>
            <w:proofErr w:type="gramStart"/>
            <w:r w:rsidRPr="00D97A02">
              <w:rPr>
                <w:color w:val="000000"/>
                <w:sz w:val="22"/>
                <w:szCs w:val="22"/>
              </w:rPr>
              <w:t>ст</w:t>
            </w:r>
            <w:proofErr w:type="gramEnd"/>
            <w:r w:rsidRPr="00D97A02">
              <w:rPr>
                <w:color w:val="000000"/>
                <w:sz w:val="22"/>
                <w:szCs w:val="22"/>
              </w:rPr>
              <w:t xml:space="preserve"> Каневская ул Октябрьская 83</w:t>
            </w:r>
          </w:p>
        </w:tc>
        <w:tc>
          <w:tcPr>
            <w:tcW w:w="959"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4</w:t>
            </w:r>
          </w:p>
        </w:tc>
        <w:tc>
          <w:tcPr>
            <w:tcW w:w="957"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0,320</w:t>
            </w:r>
          </w:p>
        </w:tc>
        <w:tc>
          <w:tcPr>
            <w:tcW w:w="957"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0,289</w:t>
            </w:r>
          </w:p>
        </w:tc>
        <w:tc>
          <w:tcPr>
            <w:tcW w:w="957"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11,85</w:t>
            </w:r>
          </w:p>
        </w:tc>
        <w:tc>
          <w:tcPr>
            <w:tcW w:w="959"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68,79</w:t>
            </w:r>
          </w:p>
        </w:tc>
        <w:tc>
          <w:tcPr>
            <w:tcW w:w="1041" w:type="dxa"/>
            <w:gridSpan w:val="2"/>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450,84</w:t>
            </w:r>
          </w:p>
        </w:tc>
      </w:tr>
      <w:tr w:rsidR="00D97A02" w:rsidRPr="00D97A02" w:rsidTr="00D97A02">
        <w:trPr>
          <w:divId w:val="1301419609"/>
          <w:trHeight w:val="930"/>
        </w:trPr>
        <w:tc>
          <w:tcPr>
            <w:tcW w:w="4703"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15 (Колос) Каневское СП </w:t>
            </w:r>
            <w:proofErr w:type="gramStart"/>
            <w:r w:rsidRPr="00D97A02">
              <w:rPr>
                <w:color w:val="000000"/>
                <w:sz w:val="22"/>
                <w:szCs w:val="22"/>
              </w:rPr>
              <w:t>ст</w:t>
            </w:r>
            <w:proofErr w:type="gramEnd"/>
            <w:r w:rsidRPr="00D97A02">
              <w:rPr>
                <w:color w:val="000000"/>
                <w:sz w:val="22"/>
                <w:szCs w:val="22"/>
              </w:rPr>
              <w:t xml:space="preserve"> Каневская ул Кубанская 58</w:t>
            </w:r>
          </w:p>
        </w:tc>
        <w:tc>
          <w:tcPr>
            <w:tcW w:w="959"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w:t>
            </w:r>
          </w:p>
        </w:tc>
        <w:tc>
          <w:tcPr>
            <w:tcW w:w="957"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0,602</w:t>
            </w:r>
          </w:p>
        </w:tc>
        <w:tc>
          <w:tcPr>
            <w:tcW w:w="957"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0,54</w:t>
            </w:r>
          </w:p>
        </w:tc>
        <w:tc>
          <w:tcPr>
            <w:tcW w:w="957"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22,14</w:t>
            </w:r>
          </w:p>
        </w:tc>
        <w:tc>
          <w:tcPr>
            <w:tcW w:w="959"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139,38</w:t>
            </w:r>
          </w:p>
        </w:tc>
        <w:tc>
          <w:tcPr>
            <w:tcW w:w="1041" w:type="dxa"/>
            <w:gridSpan w:val="2"/>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831,56</w:t>
            </w:r>
          </w:p>
        </w:tc>
      </w:tr>
      <w:tr w:rsidR="00D97A02" w:rsidRPr="00D97A02" w:rsidTr="00D97A02">
        <w:trPr>
          <w:divId w:val="1301419609"/>
          <w:trHeight w:val="930"/>
        </w:trPr>
        <w:tc>
          <w:tcPr>
            <w:tcW w:w="4703"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16 (КЗГА) Каневское СП </w:t>
            </w:r>
            <w:proofErr w:type="gramStart"/>
            <w:r w:rsidRPr="00D97A02">
              <w:rPr>
                <w:color w:val="000000"/>
                <w:sz w:val="22"/>
                <w:szCs w:val="22"/>
              </w:rPr>
              <w:t>ст</w:t>
            </w:r>
            <w:proofErr w:type="gramEnd"/>
            <w:r w:rsidRPr="00D97A02">
              <w:rPr>
                <w:color w:val="000000"/>
                <w:sz w:val="22"/>
                <w:szCs w:val="22"/>
              </w:rPr>
              <w:t xml:space="preserve"> Каневская ул Промысловая 12</w:t>
            </w:r>
          </w:p>
        </w:tc>
        <w:tc>
          <w:tcPr>
            <w:tcW w:w="959"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5</w:t>
            </w:r>
          </w:p>
        </w:tc>
        <w:tc>
          <w:tcPr>
            <w:tcW w:w="957"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10,002</w:t>
            </w:r>
          </w:p>
        </w:tc>
        <w:tc>
          <w:tcPr>
            <w:tcW w:w="957"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8,14</w:t>
            </w:r>
          </w:p>
        </w:tc>
        <w:tc>
          <w:tcPr>
            <w:tcW w:w="957"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335,99</w:t>
            </w:r>
          </w:p>
        </w:tc>
        <w:tc>
          <w:tcPr>
            <w:tcW w:w="959"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5992,91</w:t>
            </w:r>
          </w:p>
        </w:tc>
        <w:tc>
          <w:tcPr>
            <w:tcW w:w="1041" w:type="dxa"/>
            <w:gridSpan w:val="2"/>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8743,51</w:t>
            </w:r>
          </w:p>
        </w:tc>
      </w:tr>
    </w:tbl>
    <w:p w:rsidR="00A3560E" w:rsidRDefault="0094090E" w:rsidP="006E35F3">
      <w:r>
        <w:fldChar w:fldCharType="end"/>
      </w:r>
    </w:p>
    <w:p w:rsidR="00541EC2" w:rsidRPr="00B61421" w:rsidRDefault="00541EC2" w:rsidP="00541EC2">
      <w:pPr>
        <w:jc w:val="center"/>
      </w:pPr>
    </w:p>
    <w:p w:rsidR="00541EC2" w:rsidRPr="00B61421" w:rsidRDefault="00541EC2" w:rsidP="00541EC2">
      <w:pPr>
        <w:pStyle w:val="3"/>
        <w:rPr>
          <w:szCs w:val="24"/>
        </w:rPr>
        <w:sectPr w:rsidR="00541EC2" w:rsidRPr="00B61421" w:rsidSect="00E72ABA">
          <w:type w:val="nextColumn"/>
          <w:pgSz w:w="11905" w:h="16837"/>
          <w:pgMar w:top="851" w:right="851" w:bottom="1418" w:left="1418" w:header="227" w:footer="227" w:gutter="0"/>
          <w:cols w:space="60"/>
          <w:noEndnote/>
          <w:docGrid w:linePitch="326"/>
        </w:sectPr>
      </w:pPr>
      <w:bookmarkStart w:id="74" w:name="_Toc336585690"/>
    </w:p>
    <w:bookmarkStart w:id="75" w:name="_Toc340050204"/>
    <w:p w:rsidR="00D97A02" w:rsidRDefault="0094090E" w:rsidP="006E35F3">
      <w:r>
        <w:lastRenderedPageBreak/>
        <w:fldChar w:fldCharType="begin"/>
      </w:r>
      <w:r>
        <w:instrText xml:space="preserve"> LINK </w:instrText>
      </w:r>
      <w:r w:rsidR="00D97A02">
        <w:instrText xml:space="preserve">Excel.Sheet.8 "D:\\СхТ\\Каневское СП\\ST_v_2_0.xls" _1.2_текст!R148C1 </w:instrText>
      </w:r>
      <w:r>
        <w:instrText xml:space="preserve">\a \f 4 \h  \* MERGEFORMAT </w:instrText>
      </w:r>
      <w:r>
        <w:fldChar w:fldCharType="separate"/>
      </w:r>
    </w:p>
    <w:p w:rsidR="00D97A02" w:rsidRPr="00D97A02" w:rsidRDefault="00D97A02" w:rsidP="00D97A02">
      <w:pPr>
        <w:pStyle w:val="3"/>
        <w:rPr>
          <w:iCs/>
          <w:szCs w:val="24"/>
        </w:rPr>
      </w:pPr>
      <w:bookmarkStart w:id="76" w:name="_Toc413402108"/>
      <w:r w:rsidRPr="00D97A02">
        <w:rPr>
          <w:iCs/>
          <w:szCs w:val="24"/>
        </w:rPr>
        <w:t>б) Описание резервов и дефицитов тепловой мощности нетто по каждому источнику тепловой энергии и выводам тепловой мощности от источников  тепловой энергии.</w:t>
      </w:r>
      <w:bookmarkEnd w:id="76"/>
    </w:p>
    <w:p w:rsidR="00D97A02" w:rsidRDefault="0094090E" w:rsidP="006E35F3">
      <w:r>
        <w:fldChar w:fldCharType="end"/>
      </w:r>
      <w:r>
        <w:fldChar w:fldCharType="begin"/>
      </w:r>
      <w:r>
        <w:instrText xml:space="preserve"> LINK </w:instrText>
      </w:r>
      <w:r w:rsidR="00D97A02">
        <w:instrText xml:space="preserve">Excel.Sheet.8 "D:\\СхТ\\Каневское СП\\ST_v_2_0.xls" _1.2_текст!R149C1 </w:instrText>
      </w:r>
      <w:r>
        <w:instrText xml:space="preserve">\a \f 4 \h  \* MERGEFORMAT </w:instrText>
      </w:r>
      <w:r>
        <w:fldChar w:fldCharType="separate"/>
      </w:r>
    </w:p>
    <w:p w:rsidR="00D97A02" w:rsidRPr="00D97A02" w:rsidRDefault="00D97A02" w:rsidP="00D97A02">
      <w:pPr>
        <w:jc w:val="center"/>
        <w:rPr>
          <w:b/>
          <w:bCs/>
          <w:sz w:val="22"/>
          <w:szCs w:val="22"/>
        </w:rPr>
      </w:pPr>
      <w:proofErr w:type="gramStart"/>
      <w:r w:rsidRPr="00D97A02">
        <w:rPr>
          <w:b/>
          <w:bCs/>
          <w:sz w:val="22"/>
          <w:szCs w:val="22"/>
        </w:rPr>
        <w:t>Таблица  2.</w:t>
      </w:r>
      <w:r w:rsidR="00A245DA">
        <w:rPr>
          <w:b/>
          <w:bCs/>
          <w:sz w:val="22"/>
          <w:szCs w:val="22"/>
        </w:rPr>
        <w:t>9</w:t>
      </w:r>
      <w:r w:rsidRPr="00D97A02">
        <w:rPr>
          <w:b/>
          <w:bCs/>
          <w:sz w:val="22"/>
          <w:szCs w:val="22"/>
        </w:rPr>
        <w:t xml:space="preserve"> Резервы и дефициты тепловой мощности нетто по каждому источнику тепловой энергии и выводам тепловой мощности от источников  тепловой энергии </w:t>
      </w:r>
      <w:r w:rsidRPr="00D97A02">
        <w:rPr>
          <w:b/>
          <w:bCs/>
          <w:sz w:val="22"/>
          <w:szCs w:val="22"/>
        </w:rPr>
        <w:br/>
        <w:t>(Существующие источники тепловой энергии.</w:t>
      </w:r>
      <w:proofErr w:type="gramEnd"/>
      <w:r w:rsidRPr="00D97A02">
        <w:rPr>
          <w:b/>
          <w:bCs/>
          <w:sz w:val="22"/>
          <w:szCs w:val="22"/>
        </w:rPr>
        <w:t xml:space="preserve"> </w:t>
      </w:r>
      <w:proofErr w:type="gramStart"/>
      <w:r w:rsidRPr="00D97A02">
        <w:rPr>
          <w:b/>
          <w:bCs/>
          <w:sz w:val="22"/>
          <w:szCs w:val="22"/>
        </w:rPr>
        <w:t>Существующее положение)</w:t>
      </w:r>
      <w:proofErr w:type="gramEnd"/>
    </w:p>
    <w:p w:rsidR="00D97A02" w:rsidRDefault="0094090E" w:rsidP="006E35F3">
      <w:r>
        <w:fldChar w:fldCharType="end"/>
      </w:r>
      <w:bookmarkEnd w:id="74"/>
      <w:bookmarkEnd w:id="75"/>
      <w:r>
        <w:fldChar w:fldCharType="begin"/>
      </w:r>
      <w:r>
        <w:instrText xml:space="preserve"> LINK </w:instrText>
      </w:r>
      <w:r w:rsidR="00D97A02">
        <w:instrText xml:space="preserve">Excel.Sheet.8 "D:\\СхТ\\Каневское СП\\ST_v_2_0.xls" "Таблицы С 1-1!R8C123:R103C126" </w:instrText>
      </w:r>
      <w:r>
        <w:instrText xml:space="preserve">\a \f 4 \h \* MERGEFORMAT </w:instrText>
      </w:r>
      <w:r>
        <w:fldChar w:fldCharType="separate"/>
      </w:r>
    </w:p>
    <w:tbl>
      <w:tblPr>
        <w:tblW w:w="9923" w:type="dxa"/>
        <w:tblLook w:val="04A0" w:firstRow="1" w:lastRow="0" w:firstColumn="1" w:lastColumn="0" w:noHBand="0" w:noVBand="1"/>
      </w:tblPr>
      <w:tblGrid>
        <w:gridCol w:w="6775"/>
        <w:gridCol w:w="1258"/>
        <w:gridCol w:w="949"/>
        <w:gridCol w:w="941"/>
      </w:tblGrid>
      <w:tr w:rsidR="00D97A02" w:rsidRPr="00D97A02" w:rsidTr="00D97A02">
        <w:trPr>
          <w:divId w:val="532576294"/>
          <w:trHeight w:val="1738"/>
        </w:trPr>
        <w:tc>
          <w:tcPr>
            <w:tcW w:w="71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Источник теплоснабжения</w:t>
            </w:r>
          </w:p>
        </w:tc>
        <w:tc>
          <w:tcPr>
            <w:tcW w:w="1304" w:type="dxa"/>
            <w:tcBorders>
              <w:top w:val="single" w:sz="4" w:space="0" w:color="auto"/>
              <w:left w:val="nil"/>
              <w:bottom w:val="single" w:sz="4" w:space="0" w:color="auto"/>
              <w:right w:val="single" w:sz="4" w:space="0" w:color="auto"/>
            </w:tcBorders>
            <w:shd w:val="clear" w:color="auto" w:fill="auto"/>
            <w:textDirection w:val="btLr"/>
            <w:vAlign w:val="center"/>
            <w:hideMark/>
          </w:tcPr>
          <w:p w:rsidR="00D97A02" w:rsidRPr="00D97A02" w:rsidRDefault="00D97A02" w:rsidP="00D97A02">
            <w:pPr>
              <w:jc w:val="center"/>
              <w:rPr>
                <w:color w:val="000000"/>
                <w:sz w:val="22"/>
                <w:szCs w:val="22"/>
              </w:rPr>
            </w:pPr>
            <w:r w:rsidRPr="00D97A02">
              <w:rPr>
                <w:color w:val="000000"/>
                <w:sz w:val="22"/>
                <w:szCs w:val="22"/>
              </w:rPr>
              <w:t>Тепловая мощность нетто, Гкал/</w:t>
            </w:r>
            <w:proofErr w:type="gramStart"/>
            <w:r w:rsidRPr="00D97A02">
              <w:rPr>
                <w:color w:val="000000"/>
                <w:sz w:val="22"/>
                <w:szCs w:val="22"/>
              </w:rPr>
              <w:t>ч</w:t>
            </w:r>
            <w:proofErr w:type="gramEnd"/>
          </w:p>
        </w:tc>
        <w:tc>
          <w:tcPr>
            <w:tcW w:w="960" w:type="dxa"/>
            <w:tcBorders>
              <w:top w:val="single" w:sz="4" w:space="0" w:color="auto"/>
              <w:left w:val="nil"/>
              <w:bottom w:val="single" w:sz="4" w:space="0" w:color="auto"/>
              <w:right w:val="single" w:sz="4" w:space="0" w:color="auto"/>
            </w:tcBorders>
            <w:shd w:val="clear" w:color="auto" w:fill="auto"/>
            <w:textDirection w:val="btLr"/>
            <w:vAlign w:val="center"/>
            <w:hideMark/>
          </w:tcPr>
          <w:p w:rsidR="00D97A02" w:rsidRPr="00D97A02" w:rsidRDefault="00D97A02" w:rsidP="00D97A02">
            <w:pPr>
              <w:jc w:val="center"/>
              <w:rPr>
                <w:color w:val="000000"/>
                <w:sz w:val="22"/>
                <w:szCs w:val="22"/>
              </w:rPr>
            </w:pPr>
            <w:r w:rsidRPr="00D97A02">
              <w:rPr>
                <w:color w:val="000000"/>
                <w:sz w:val="22"/>
                <w:szCs w:val="22"/>
              </w:rPr>
              <w:t>Присоединённая тепловая нагрузка, Гкал/</w:t>
            </w:r>
            <w:proofErr w:type="gramStart"/>
            <w:r w:rsidRPr="00D97A02">
              <w:rPr>
                <w:color w:val="000000"/>
                <w:sz w:val="22"/>
                <w:szCs w:val="22"/>
              </w:rPr>
              <w:t>ч</w:t>
            </w:r>
            <w:proofErr w:type="gramEnd"/>
          </w:p>
        </w:tc>
        <w:tc>
          <w:tcPr>
            <w:tcW w:w="960" w:type="dxa"/>
            <w:tcBorders>
              <w:top w:val="single" w:sz="4" w:space="0" w:color="auto"/>
              <w:left w:val="nil"/>
              <w:bottom w:val="single" w:sz="4" w:space="0" w:color="auto"/>
              <w:right w:val="single" w:sz="4" w:space="0" w:color="auto"/>
            </w:tcBorders>
            <w:shd w:val="clear" w:color="auto" w:fill="auto"/>
            <w:textDirection w:val="btLr"/>
            <w:vAlign w:val="center"/>
            <w:hideMark/>
          </w:tcPr>
          <w:p w:rsidR="00D97A02" w:rsidRPr="00D97A02" w:rsidRDefault="00D97A02" w:rsidP="00D97A02">
            <w:pPr>
              <w:jc w:val="center"/>
              <w:rPr>
                <w:color w:val="000000"/>
                <w:sz w:val="22"/>
                <w:szCs w:val="22"/>
              </w:rPr>
            </w:pPr>
            <w:r w:rsidRPr="00D97A02">
              <w:rPr>
                <w:color w:val="000000"/>
                <w:sz w:val="22"/>
                <w:szCs w:val="22"/>
              </w:rPr>
              <w:t>Дефицит (-), резерв (+), Гкал/</w:t>
            </w:r>
            <w:proofErr w:type="gramStart"/>
            <w:r w:rsidRPr="00D97A02">
              <w:rPr>
                <w:color w:val="000000"/>
                <w:sz w:val="22"/>
                <w:szCs w:val="22"/>
              </w:rPr>
              <w:t>ч</w:t>
            </w:r>
            <w:proofErr w:type="gramEnd"/>
          </w:p>
        </w:tc>
      </w:tr>
      <w:tr w:rsidR="00D97A02" w:rsidRPr="00D97A02" w:rsidTr="00D97A02">
        <w:trPr>
          <w:divId w:val="532576294"/>
          <w:trHeight w:val="147"/>
        </w:trPr>
        <w:tc>
          <w:tcPr>
            <w:tcW w:w="7196"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jc w:val="center"/>
              <w:rPr>
                <w:b/>
                <w:bCs/>
                <w:color w:val="000000"/>
                <w:sz w:val="18"/>
                <w:szCs w:val="18"/>
              </w:rPr>
            </w:pPr>
            <w:r w:rsidRPr="00D97A02">
              <w:rPr>
                <w:b/>
                <w:bCs/>
                <w:color w:val="000000"/>
                <w:sz w:val="18"/>
                <w:szCs w:val="18"/>
              </w:rPr>
              <w:t>1</w:t>
            </w:r>
          </w:p>
        </w:tc>
        <w:tc>
          <w:tcPr>
            <w:tcW w:w="1304"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b/>
                <w:bCs/>
                <w:color w:val="000000"/>
                <w:sz w:val="18"/>
                <w:szCs w:val="18"/>
              </w:rPr>
            </w:pPr>
            <w:r w:rsidRPr="00D97A02">
              <w:rPr>
                <w:b/>
                <w:bCs/>
                <w:color w:val="000000"/>
                <w:sz w:val="18"/>
                <w:szCs w:val="18"/>
              </w:rPr>
              <w:t>2</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b/>
                <w:bCs/>
                <w:color w:val="000000"/>
                <w:sz w:val="18"/>
                <w:szCs w:val="18"/>
              </w:rPr>
            </w:pPr>
            <w:r w:rsidRPr="00D97A02">
              <w:rPr>
                <w:b/>
                <w:bCs/>
                <w:color w:val="000000"/>
                <w:sz w:val="18"/>
                <w:szCs w:val="18"/>
              </w:rPr>
              <w:t>3</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b/>
                <w:bCs/>
                <w:color w:val="000000"/>
                <w:sz w:val="18"/>
                <w:szCs w:val="18"/>
              </w:rPr>
            </w:pPr>
            <w:r w:rsidRPr="00D97A02">
              <w:rPr>
                <w:b/>
                <w:bCs/>
                <w:color w:val="000000"/>
                <w:sz w:val="18"/>
                <w:szCs w:val="18"/>
              </w:rPr>
              <w:t>4</w:t>
            </w:r>
          </w:p>
        </w:tc>
      </w:tr>
      <w:tr w:rsidR="00D97A02" w:rsidRPr="00D97A02" w:rsidTr="00D97A02">
        <w:trPr>
          <w:divId w:val="532576294"/>
          <w:trHeight w:val="930"/>
        </w:trPr>
        <w:tc>
          <w:tcPr>
            <w:tcW w:w="7196"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1 (СОШ №4) Каневское СП </w:t>
            </w:r>
            <w:proofErr w:type="gramStart"/>
            <w:r w:rsidRPr="00D97A02">
              <w:rPr>
                <w:color w:val="000000"/>
                <w:sz w:val="22"/>
                <w:szCs w:val="22"/>
              </w:rPr>
              <w:t>ст</w:t>
            </w:r>
            <w:proofErr w:type="gramEnd"/>
            <w:r w:rsidRPr="00D97A02">
              <w:rPr>
                <w:color w:val="000000"/>
                <w:sz w:val="22"/>
                <w:szCs w:val="22"/>
              </w:rPr>
              <w:t xml:space="preserve"> Каневская ул Октябрьская 89</w:t>
            </w:r>
          </w:p>
        </w:tc>
        <w:tc>
          <w:tcPr>
            <w:tcW w:w="1304"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0,274</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0,252</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0,022</w:t>
            </w:r>
          </w:p>
        </w:tc>
      </w:tr>
      <w:tr w:rsidR="00D97A02" w:rsidRPr="00D97A02" w:rsidTr="00D97A02">
        <w:trPr>
          <w:divId w:val="532576294"/>
          <w:trHeight w:val="930"/>
        </w:trPr>
        <w:tc>
          <w:tcPr>
            <w:tcW w:w="7196"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2 (СШ №3) Каневское СП </w:t>
            </w:r>
            <w:proofErr w:type="gramStart"/>
            <w:r w:rsidRPr="00D97A02">
              <w:rPr>
                <w:color w:val="000000"/>
                <w:sz w:val="22"/>
                <w:szCs w:val="22"/>
              </w:rPr>
              <w:t>ст</w:t>
            </w:r>
            <w:proofErr w:type="gramEnd"/>
            <w:r w:rsidRPr="00D97A02">
              <w:rPr>
                <w:color w:val="000000"/>
                <w:sz w:val="22"/>
                <w:szCs w:val="22"/>
              </w:rPr>
              <w:t xml:space="preserve"> Каневская ул Чипигинская 172</w:t>
            </w:r>
          </w:p>
        </w:tc>
        <w:tc>
          <w:tcPr>
            <w:tcW w:w="1304"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1,029</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0,389</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0,640</w:t>
            </w:r>
          </w:p>
        </w:tc>
      </w:tr>
      <w:tr w:rsidR="00D97A02" w:rsidRPr="00D97A02" w:rsidTr="00D97A02">
        <w:trPr>
          <w:divId w:val="532576294"/>
          <w:trHeight w:val="930"/>
        </w:trPr>
        <w:tc>
          <w:tcPr>
            <w:tcW w:w="7196"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3 (СШ №1) Каневское СП </w:t>
            </w:r>
            <w:proofErr w:type="gramStart"/>
            <w:r w:rsidRPr="00D97A02">
              <w:rPr>
                <w:color w:val="000000"/>
                <w:sz w:val="22"/>
                <w:szCs w:val="22"/>
              </w:rPr>
              <w:t>ст</w:t>
            </w:r>
            <w:proofErr w:type="gramEnd"/>
            <w:r w:rsidRPr="00D97A02">
              <w:rPr>
                <w:color w:val="000000"/>
                <w:sz w:val="22"/>
                <w:szCs w:val="22"/>
              </w:rPr>
              <w:t xml:space="preserve"> Каневская ул Горького 64</w:t>
            </w:r>
          </w:p>
        </w:tc>
        <w:tc>
          <w:tcPr>
            <w:tcW w:w="1304"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1,029</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0,714</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0,315</w:t>
            </w:r>
          </w:p>
        </w:tc>
      </w:tr>
      <w:tr w:rsidR="00D97A02" w:rsidRPr="00D97A02" w:rsidTr="00D97A02">
        <w:trPr>
          <w:divId w:val="532576294"/>
          <w:trHeight w:val="930"/>
        </w:trPr>
        <w:tc>
          <w:tcPr>
            <w:tcW w:w="7196"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4 (СШ №2) Каневское СП </w:t>
            </w:r>
            <w:proofErr w:type="gramStart"/>
            <w:r w:rsidRPr="00D97A02">
              <w:rPr>
                <w:color w:val="000000"/>
                <w:sz w:val="22"/>
                <w:szCs w:val="22"/>
              </w:rPr>
              <w:t>ст</w:t>
            </w:r>
            <w:proofErr w:type="gramEnd"/>
            <w:r w:rsidRPr="00D97A02">
              <w:rPr>
                <w:color w:val="000000"/>
                <w:sz w:val="22"/>
                <w:szCs w:val="22"/>
              </w:rPr>
              <w:t xml:space="preserve"> Каневская ул Вокзальная 130</w:t>
            </w:r>
          </w:p>
        </w:tc>
        <w:tc>
          <w:tcPr>
            <w:tcW w:w="1304"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0,274</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0,28</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-0,006</w:t>
            </w:r>
          </w:p>
        </w:tc>
      </w:tr>
      <w:tr w:rsidR="00D97A02" w:rsidRPr="00D97A02" w:rsidTr="00D97A02">
        <w:trPr>
          <w:divId w:val="532576294"/>
          <w:trHeight w:val="930"/>
        </w:trPr>
        <w:tc>
          <w:tcPr>
            <w:tcW w:w="7196"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5 (ДДУ №3) Каневское СП </w:t>
            </w:r>
            <w:proofErr w:type="gramStart"/>
            <w:r w:rsidRPr="00D97A02">
              <w:rPr>
                <w:color w:val="000000"/>
                <w:sz w:val="22"/>
                <w:szCs w:val="22"/>
              </w:rPr>
              <w:t>ст</w:t>
            </w:r>
            <w:proofErr w:type="gramEnd"/>
            <w:r w:rsidRPr="00D97A02">
              <w:rPr>
                <w:color w:val="000000"/>
                <w:sz w:val="22"/>
                <w:szCs w:val="22"/>
              </w:rPr>
              <w:t xml:space="preserve"> Каневская ул Айвазовского 23</w:t>
            </w:r>
          </w:p>
        </w:tc>
        <w:tc>
          <w:tcPr>
            <w:tcW w:w="1304"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0,078</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0,063</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0,015</w:t>
            </w:r>
          </w:p>
        </w:tc>
      </w:tr>
      <w:tr w:rsidR="00D97A02" w:rsidRPr="00D97A02" w:rsidTr="00D97A02">
        <w:trPr>
          <w:divId w:val="532576294"/>
          <w:trHeight w:val="930"/>
        </w:trPr>
        <w:tc>
          <w:tcPr>
            <w:tcW w:w="7196"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6 (СЭС) Каневское СП </w:t>
            </w:r>
            <w:proofErr w:type="gramStart"/>
            <w:r w:rsidRPr="00D97A02">
              <w:rPr>
                <w:color w:val="000000"/>
                <w:sz w:val="22"/>
                <w:szCs w:val="22"/>
              </w:rPr>
              <w:t>ст</w:t>
            </w:r>
            <w:proofErr w:type="gramEnd"/>
            <w:r w:rsidRPr="00D97A02">
              <w:rPr>
                <w:color w:val="000000"/>
                <w:sz w:val="22"/>
                <w:szCs w:val="22"/>
              </w:rPr>
              <w:t xml:space="preserve"> Каневская ул Герцена 82</w:t>
            </w:r>
          </w:p>
        </w:tc>
        <w:tc>
          <w:tcPr>
            <w:tcW w:w="1304"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0,235</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0,191</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0,044</w:t>
            </w:r>
          </w:p>
        </w:tc>
      </w:tr>
      <w:tr w:rsidR="00D97A02" w:rsidRPr="00D97A02" w:rsidTr="00D97A02">
        <w:trPr>
          <w:divId w:val="532576294"/>
          <w:trHeight w:val="930"/>
        </w:trPr>
        <w:tc>
          <w:tcPr>
            <w:tcW w:w="7196"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7 (ЦРБ) Каневское СП </w:t>
            </w:r>
            <w:proofErr w:type="gramStart"/>
            <w:r w:rsidRPr="00D97A02">
              <w:rPr>
                <w:color w:val="000000"/>
                <w:sz w:val="22"/>
                <w:szCs w:val="22"/>
              </w:rPr>
              <w:t>ст</w:t>
            </w:r>
            <w:proofErr w:type="gramEnd"/>
            <w:r w:rsidRPr="00D97A02">
              <w:rPr>
                <w:color w:val="000000"/>
                <w:sz w:val="22"/>
                <w:szCs w:val="22"/>
              </w:rPr>
              <w:t xml:space="preserve"> Каневская ул Больничная 58</w:t>
            </w:r>
          </w:p>
        </w:tc>
        <w:tc>
          <w:tcPr>
            <w:tcW w:w="1304"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5,085</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1,94</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3,145</w:t>
            </w:r>
          </w:p>
        </w:tc>
      </w:tr>
      <w:tr w:rsidR="00D97A02" w:rsidRPr="00D97A02" w:rsidTr="00D97A02">
        <w:trPr>
          <w:divId w:val="532576294"/>
          <w:trHeight w:val="930"/>
        </w:trPr>
        <w:tc>
          <w:tcPr>
            <w:tcW w:w="7196"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8 (Нива) Каневское СП </w:t>
            </w:r>
            <w:proofErr w:type="gramStart"/>
            <w:r w:rsidRPr="00D97A02">
              <w:rPr>
                <w:color w:val="000000"/>
                <w:sz w:val="22"/>
                <w:szCs w:val="22"/>
              </w:rPr>
              <w:t>ст</w:t>
            </w:r>
            <w:proofErr w:type="gramEnd"/>
            <w:r w:rsidRPr="00D97A02">
              <w:rPr>
                <w:color w:val="000000"/>
                <w:sz w:val="22"/>
                <w:szCs w:val="22"/>
              </w:rPr>
              <w:t xml:space="preserve"> Каневская ул Горького 66</w:t>
            </w:r>
          </w:p>
        </w:tc>
        <w:tc>
          <w:tcPr>
            <w:tcW w:w="1304"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3,128</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1,7</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1,428</w:t>
            </w:r>
          </w:p>
        </w:tc>
      </w:tr>
      <w:tr w:rsidR="00D97A02" w:rsidRPr="00D97A02" w:rsidTr="00D97A02">
        <w:trPr>
          <w:divId w:val="532576294"/>
          <w:trHeight w:val="930"/>
        </w:trPr>
        <w:tc>
          <w:tcPr>
            <w:tcW w:w="7196"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9 (Вокзальная) Каневское СП </w:t>
            </w:r>
            <w:proofErr w:type="gramStart"/>
            <w:r w:rsidRPr="00D97A02">
              <w:rPr>
                <w:color w:val="000000"/>
                <w:sz w:val="22"/>
                <w:szCs w:val="22"/>
              </w:rPr>
              <w:t>ст</w:t>
            </w:r>
            <w:proofErr w:type="gramEnd"/>
            <w:r w:rsidRPr="00D97A02">
              <w:rPr>
                <w:color w:val="000000"/>
                <w:sz w:val="22"/>
                <w:szCs w:val="22"/>
              </w:rPr>
              <w:t xml:space="preserve"> Каневская ул Вокзальная 20</w:t>
            </w:r>
          </w:p>
        </w:tc>
        <w:tc>
          <w:tcPr>
            <w:tcW w:w="1304"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3,128</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2,2866</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0,841</w:t>
            </w:r>
          </w:p>
        </w:tc>
      </w:tr>
      <w:tr w:rsidR="00D97A02" w:rsidRPr="00D97A02" w:rsidTr="00D97A02">
        <w:trPr>
          <w:divId w:val="532576294"/>
          <w:trHeight w:val="696"/>
        </w:trPr>
        <w:tc>
          <w:tcPr>
            <w:tcW w:w="7196"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10 (Нестеренко) Каневское СП </w:t>
            </w:r>
            <w:proofErr w:type="gramStart"/>
            <w:r w:rsidRPr="00D97A02">
              <w:rPr>
                <w:color w:val="000000"/>
                <w:sz w:val="22"/>
                <w:szCs w:val="22"/>
              </w:rPr>
              <w:t>ст</w:t>
            </w:r>
            <w:proofErr w:type="gramEnd"/>
            <w:r w:rsidRPr="00D97A02">
              <w:rPr>
                <w:color w:val="000000"/>
                <w:sz w:val="22"/>
                <w:szCs w:val="22"/>
              </w:rPr>
              <w:t xml:space="preserve"> Каневская ул Нестеренко 58</w:t>
            </w:r>
          </w:p>
        </w:tc>
        <w:tc>
          <w:tcPr>
            <w:tcW w:w="1304"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1,169</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0,8369</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0,332</w:t>
            </w:r>
          </w:p>
        </w:tc>
      </w:tr>
      <w:tr w:rsidR="00D97A02" w:rsidRPr="00D97A02" w:rsidTr="00D97A02">
        <w:trPr>
          <w:divId w:val="532576294"/>
          <w:trHeight w:val="132"/>
        </w:trPr>
        <w:tc>
          <w:tcPr>
            <w:tcW w:w="10420" w:type="dxa"/>
            <w:gridSpan w:val="4"/>
            <w:tcBorders>
              <w:top w:val="single" w:sz="4" w:space="0" w:color="auto"/>
              <w:left w:val="nil"/>
              <w:bottom w:val="nil"/>
              <w:right w:val="nil"/>
            </w:tcBorders>
            <w:shd w:val="clear" w:color="auto" w:fill="auto"/>
            <w:vAlign w:val="center"/>
            <w:hideMark/>
          </w:tcPr>
          <w:p w:rsidR="00D97A02" w:rsidRPr="00D97A02" w:rsidRDefault="00D97A02" w:rsidP="00D97A02">
            <w:pPr>
              <w:jc w:val="center"/>
              <w:rPr>
                <w:b/>
                <w:bCs/>
                <w:color w:val="000000"/>
                <w:sz w:val="22"/>
                <w:szCs w:val="22"/>
              </w:rPr>
            </w:pPr>
            <w:r w:rsidRPr="00D97A02">
              <w:rPr>
                <w:b/>
                <w:bCs/>
                <w:color w:val="000000"/>
                <w:sz w:val="22"/>
                <w:szCs w:val="22"/>
              </w:rPr>
              <w:t> </w:t>
            </w:r>
          </w:p>
        </w:tc>
      </w:tr>
      <w:tr w:rsidR="00D97A02" w:rsidRPr="00D97A02" w:rsidTr="00D97A02">
        <w:trPr>
          <w:divId w:val="532576294"/>
          <w:trHeight w:val="300"/>
        </w:trPr>
        <w:tc>
          <w:tcPr>
            <w:tcW w:w="10420" w:type="dxa"/>
            <w:gridSpan w:val="4"/>
            <w:tcBorders>
              <w:top w:val="nil"/>
              <w:left w:val="nil"/>
              <w:bottom w:val="single" w:sz="4" w:space="0" w:color="auto"/>
              <w:right w:val="nil"/>
            </w:tcBorders>
            <w:shd w:val="clear" w:color="auto" w:fill="auto"/>
            <w:vAlign w:val="center"/>
            <w:hideMark/>
          </w:tcPr>
          <w:p w:rsidR="00D97A02" w:rsidRPr="00D97A02" w:rsidRDefault="00D97A02" w:rsidP="00A245DA">
            <w:pPr>
              <w:jc w:val="right"/>
              <w:rPr>
                <w:b/>
                <w:bCs/>
                <w:color w:val="000000"/>
                <w:sz w:val="22"/>
                <w:szCs w:val="22"/>
              </w:rPr>
            </w:pPr>
            <w:r w:rsidRPr="00D97A02">
              <w:rPr>
                <w:b/>
                <w:bCs/>
                <w:color w:val="000000"/>
                <w:sz w:val="22"/>
                <w:szCs w:val="22"/>
              </w:rPr>
              <w:lastRenderedPageBreak/>
              <w:t>Продолжение таблицы  2.</w:t>
            </w:r>
            <w:r w:rsidR="00A245DA">
              <w:rPr>
                <w:b/>
                <w:bCs/>
                <w:color w:val="000000"/>
                <w:sz w:val="22"/>
                <w:szCs w:val="22"/>
              </w:rPr>
              <w:t>9</w:t>
            </w:r>
            <w:r w:rsidRPr="00D97A02">
              <w:rPr>
                <w:b/>
                <w:bCs/>
                <w:color w:val="000000"/>
                <w:sz w:val="22"/>
                <w:szCs w:val="22"/>
              </w:rPr>
              <w:t xml:space="preserve"> </w:t>
            </w:r>
          </w:p>
        </w:tc>
      </w:tr>
      <w:tr w:rsidR="00D97A02" w:rsidRPr="00D97A02" w:rsidTr="00D97A02">
        <w:trPr>
          <w:divId w:val="532576294"/>
          <w:trHeight w:val="2390"/>
        </w:trPr>
        <w:tc>
          <w:tcPr>
            <w:tcW w:w="7196"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Источник теплоснабжения</w:t>
            </w:r>
          </w:p>
        </w:tc>
        <w:tc>
          <w:tcPr>
            <w:tcW w:w="1304" w:type="dxa"/>
            <w:tcBorders>
              <w:top w:val="nil"/>
              <w:left w:val="nil"/>
              <w:bottom w:val="single" w:sz="4" w:space="0" w:color="auto"/>
              <w:right w:val="single" w:sz="4" w:space="0" w:color="auto"/>
            </w:tcBorders>
            <w:shd w:val="clear" w:color="auto" w:fill="auto"/>
            <w:textDirection w:val="btLr"/>
            <w:vAlign w:val="center"/>
            <w:hideMark/>
          </w:tcPr>
          <w:p w:rsidR="00D97A02" w:rsidRPr="00D97A02" w:rsidRDefault="00D97A02" w:rsidP="00D97A02">
            <w:pPr>
              <w:jc w:val="center"/>
              <w:rPr>
                <w:color w:val="000000"/>
                <w:sz w:val="22"/>
                <w:szCs w:val="22"/>
              </w:rPr>
            </w:pPr>
            <w:r w:rsidRPr="00D97A02">
              <w:rPr>
                <w:color w:val="000000"/>
                <w:sz w:val="22"/>
                <w:szCs w:val="22"/>
              </w:rPr>
              <w:t>Тепловая мощность нетто, Гкал/</w:t>
            </w:r>
            <w:proofErr w:type="gramStart"/>
            <w:r w:rsidRPr="00D97A02">
              <w:rPr>
                <w:color w:val="000000"/>
                <w:sz w:val="22"/>
                <w:szCs w:val="22"/>
              </w:rPr>
              <w:t>ч</w:t>
            </w:r>
            <w:proofErr w:type="gramEnd"/>
          </w:p>
        </w:tc>
        <w:tc>
          <w:tcPr>
            <w:tcW w:w="960" w:type="dxa"/>
            <w:tcBorders>
              <w:top w:val="nil"/>
              <w:left w:val="nil"/>
              <w:bottom w:val="single" w:sz="4" w:space="0" w:color="auto"/>
              <w:right w:val="single" w:sz="4" w:space="0" w:color="auto"/>
            </w:tcBorders>
            <w:shd w:val="clear" w:color="auto" w:fill="auto"/>
            <w:textDirection w:val="btLr"/>
            <w:vAlign w:val="center"/>
            <w:hideMark/>
          </w:tcPr>
          <w:p w:rsidR="00D97A02" w:rsidRPr="00D97A02" w:rsidRDefault="00D97A02" w:rsidP="00D97A02">
            <w:pPr>
              <w:jc w:val="center"/>
              <w:rPr>
                <w:color w:val="000000"/>
                <w:sz w:val="22"/>
                <w:szCs w:val="22"/>
              </w:rPr>
            </w:pPr>
            <w:r w:rsidRPr="00D97A02">
              <w:rPr>
                <w:color w:val="000000"/>
                <w:sz w:val="22"/>
                <w:szCs w:val="22"/>
              </w:rPr>
              <w:t>Присоединённая тепловая нагрузка, Гкал/</w:t>
            </w:r>
            <w:proofErr w:type="gramStart"/>
            <w:r w:rsidRPr="00D97A02">
              <w:rPr>
                <w:color w:val="000000"/>
                <w:sz w:val="22"/>
                <w:szCs w:val="22"/>
              </w:rPr>
              <w:t>ч</w:t>
            </w:r>
            <w:proofErr w:type="gramEnd"/>
          </w:p>
        </w:tc>
        <w:tc>
          <w:tcPr>
            <w:tcW w:w="960" w:type="dxa"/>
            <w:tcBorders>
              <w:top w:val="nil"/>
              <w:left w:val="nil"/>
              <w:bottom w:val="single" w:sz="4" w:space="0" w:color="auto"/>
              <w:right w:val="single" w:sz="4" w:space="0" w:color="auto"/>
            </w:tcBorders>
            <w:shd w:val="clear" w:color="auto" w:fill="auto"/>
            <w:textDirection w:val="btLr"/>
            <w:vAlign w:val="center"/>
            <w:hideMark/>
          </w:tcPr>
          <w:p w:rsidR="00D97A02" w:rsidRPr="00D97A02" w:rsidRDefault="00D97A02" w:rsidP="00D97A02">
            <w:pPr>
              <w:jc w:val="center"/>
              <w:rPr>
                <w:color w:val="000000"/>
                <w:sz w:val="22"/>
                <w:szCs w:val="22"/>
              </w:rPr>
            </w:pPr>
            <w:r w:rsidRPr="00D97A02">
              <w:rPr>
                <w:color w:val="000000"/>
                <w:sz w:val="22"/>
                <w:szCs w:val="22"/>
              </w:rPr>
              <w:t>Дефицит (-), резерв (+), Гкал/</w:t>
            </w:r>
            <w:proofErr w:type="gramStart"/>
            <w:r w:rsidRPr="00D97A02">
              <w:rPr>
                <w:color w:val="000000"/>
                <w:sz w:val="22"/>
                <w:szCs w:val="22"/>
              </w:rPr>
              <w:t>ч</w:t>
            </w:r>
            <w:proofErr w:type="gramEnd"/>
          </w:p>
        </w:tc>
      </w:tr>
      <w:tr w:rsidR="00D97A02" w:rsidRPr="00D97A02" w:rsidTr="00D97A02">
        <w:trPr>
          <w:divId w:val="532576294"/>
          <w:trHeight w:val="240"/>
        </w:trPr>
        <w:tc>
          <w:tcPr>
            <w:tcW w:w="7196"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jc w:val="center"/>
              <w:rPr>
                <w:b/>
                <w:bCs/>
                <w:color w:val="000000"/>
                <w:sz w:val="18"/>
                <w:szCs w:val="18"/>
              </w:rPr>
            </w:pPr>
            <w:r w:rsidRPr="00D97A02">
              <w:rPr>
                <w:b/>
                <w:bCs/>
                <w:color w:val="000000"/>
                <w:sz w:val="18"/>
                <w:szCs w:val="18"/>
              </w:rPr>
              <w:t>1</w:t>
            </w:r>
          </w:p>
        </w:tc>
        <w:tc>
          <w:tcPr>
            <w:tcW w:w="1304"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b/>
                <w:bCs/>
                <w:color w:val="000000"/>
                <w:sz w:val="18"/>
                <w:szCs w:val="18"/>
              </w:rPr>
            </w:pPr>
            <w:r w:rsidRPr="00D97A02">
              <w:rPr>
                <w:b/>
                <w:bCs/>
                <w:color w:val="000000"/>
                <w:sz w:val="18"/>
                <w:szCs w:val="18"/>
              </w:rPr>
              <w:t>2</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b/>
                <w:bCs/>
                <w:color w:val="000000"/>
                <w:sz w:val="18"/>
                <w:szCs w:val="18"/>
              </w:rPr>
            </w:pPr>
            <w:r w:rsidRPr="00D97A02">
              <w:rPr>
                <w:b/>
                <w:bCs/>
                <w:color w:val="000000"/>
                <w:sz w:val="18"/>
                <w:szCs w:val="18"/>
              </w:rPr>
              <w:t>3</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b/>
                <w:bCs/>
                <w:color w:val="000000"/>
                <w:sz w:val="18"/>
                <w:szCs w:val="18"/>
              </w:rPr>
            </w:pPr>
            <w:r w:rsidRPr="00D97A02">
              <w:rPr>
                <w:b/>
                <w:bCs/>
                <w:color w:val="000000"/>
                <w:sz w:val="18"/>
                <w:szCs w:val="18"/>
              </w:rPr>
              <w:t>4</w:t>
            </w:r>
          </w:p>
        </w:tc>
      </w:tr>
      <w:tr w:rsidR="00D97A02" w:rsidRPr="00D97A02" w:rsidTr="00D97A02">
        <w:trPr>
          <w:divId w:val="532576294"/>
          <w:trHeight w:val="930"/>
        </w:trPr>
        <w:tc>
          <w:tcPr>
            <w:tcW w:w="7196"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11 (ДДУ № 12) Каневское СП </w:t>
            </w:r>
            <w:proofErr w:type="gramStart"/>
            <w:r w:rsidRPr="00D97A02">
              <w:rPr>
                <w:color w:val="000000"/>
                <w:sz w:val="22"/>
                <w:szCs w:val="22"/>
              </w:rPr>
              <w:t>ст</w:t>
            </w:r>
            <w:proofErr w:type="gramEnd"/>
            <w:r w:rsidRPr="00D97A02">
              <w:rPr>
                <w:color w:val="000000"/>
                <w:sz w:val="22"/>
                <w:szCs w:val="22"/>
              </w:rPr>
              <w:t xml:space="preserve"> Каневская ул Нестеренко 123</w:t>
            </w:r>
          </w:p>
        </w:tc>
        <w:tc>
          <w:tcPr>
            <w:tcW w:w="1304"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4,238</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0,7929</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3,445</w:t>
            </w:r>
          </w:p>
        </w:tc>
      </w:tr>
      <w:tr w:rsidR="00D97A02" w:rsidRPr="00D97A02" w:rsidTr="00D97A02">
        <w:trPr>
          <w:divId w:val="532576294"/>
          <w:trHeight w:val="930"/>
        </w:trPr>
        <w:tc>
          <w:tcPr>
            <w:tcW w:w="7196"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12 (Сельпо) Каневское СП </w:t>
            </w:r>
            <w:proofErr w:type="gramStart"/>
            <w:r w:rsidRPr="00D97A02">
              <w:rPr>
                <w:color w:val="000000"/>
                <w:sz w:val="22"/>
                <w:szCs w:val="22"/>
              </w:rPr>
              <w:t>ст</w:t>
            </w:r>
            <w:proofErr w:type="gramEnd"/>
            <w:r w:rsidRPr="00D97A02">
              <w:rPr>
                <w:color w:val="000000"/>
                <w:sz w:val="22"/>
                <w:szCs w:val="22"/>
              </w:rPr>
              <w:t xml:space="preserve"> Каневская ул Советская 50</w:t>
            </w:r>
          </w:p>
        </w:tc>
        <w:tc>
          <w:tcPr>
            <w:tcW w:w="1304"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5,403</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4,238</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1,165</w:t>
            </w:r>
          </w:p>
        </w:tc>
      </w:tr>
      <w:tr w:rsidR="00D97A02" w:rsidRPr="00D97A02" w:rsidTr="00D97A02">
        <w:trPr>
          <w:divId w:val="532576294"/>
          <w:trHeight w:val="930"/>
        </w:trPr>
        <w:tc>
          <w:tcPr>
            <w:tcW w:w="7196"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13 (Дворец спорта) Каневское СП </w:t>
            </w:r>
            <w:proofErr w:type="gramStart"/>
            <w:r w:rsidRPr="00D97A02">
              <w:rPr>
                <w:color w:val="000000"/>
                <w:sz w:val="22"/>
                <w:szCs w:val="22"/>
              </w:rPr>
              <w:t>ст</w:t>
            </w:r>
            <w:proofErr w:type="gramEnd"/>
            <w:r w:rsidRPr="00D97A02">
              <w:rPr>
                <w:color w:val="000000"/>
                <w:sz w:val="22"/>
                <w:szCs w:val="22"/>
              </w:rPr>
              <w:t xml:space="preserve"> Каневская ул Горького 119а</w:t>
            </w:r>
          </w:p>
        </w:tc>
        <w:tc>
          <w:tcPr>
            <w:tcW w:w="1304"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2,401</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1,24</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1,161</w:t>
            </w:r>
          </w:p>
        </w:tc>
      </w:tr>
      <w:tr w:rsidR="00D97A02" w:rsidRPr="00D97A02" w:rsidTr="00D97A02">
        <w:trPr>
          <w:divId w:val="532576294"/>
          <w:trHeight w:val="930"/>
        </w:trPr>
        <w:tc>
          <w:tcPr>
            <w:tcW w:w="7196"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14 (ДДУ "Берёзка") Каневское СП </w:t>
            </w:r>
            <w:proofErr w:type="gramStart"/>
            <w:r w:rsidRPr="00D97A02">
              <w:rPr>
                <w:color w:val="000000"/>
                <w:sz w:val="22"/>
                <w:szCs w:val="22"/>
              </w:rPr>
              <w:t>ст</w:t>
            </w:r>
            <w:proofErr w:type="gramEnd"/>
            <w:r w:rsidRPr="00D97A02">
              <w:rPr>
                <w:color w:val="000000"/>
                <w:sz w:val="22"/>
                <w:szCs w:val="22"/>
              </w:rPr>
              <w:t xml:space="preserve"> Каневская ул Октябрьская 83</w:t>
            </w:r>
          </w:p>
        </w:tc>
        <w:tc>
          <w:tcPr>
            <w:tcW w:w="1304"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0,313</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0,289</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0,024</w:t>
            </w:r>
          </w:p>
        </w:tc>
      </w:tr>
      <w:tr w:rsidR="00D97A02" w:rsidRPr="00D97A02" w:rsidTr="00D97A02">
        <w:trPr>
          <w:divId w:val="532576294"/>
          <w:trHeight w:val="930"/>
        </w:trPr>
        <w:tc>
          <w:tcPr>
            <w:tcW w:w="7196"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15 (Колос) Каневское СП </w:t>
            </w:r>
            <w:proofErr w:type="gramStart"/>
            <w:r w:rsidRPr="00D97A02">
              <w:rPr>
                <w:color w:val="000000"/>
                <w:sz w:val="22"/>
                <w:szCs w:val="22"/>
              </w:rPr>
              <w:t>ст</w:t>
            </w:r>
            <w:proofErr w:type="gramEnd"/>
            <w:r w:rsidRPr="00D97A02">
              <w:rPr>
                <w:color w:val="000000"/>
                <w:sz w:val="22"/>
                <w:szCs w:val="22"/>
              </w:rPr>
              <w:t xml:space="preserve"> Каневская ул Кубанская 58</w:t>
            </w:r>
          </w:p>
        </w:tc>
        <w:tc>
          <w:tcPr>
            <w:tcW w:w="1304"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0,589</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0,54</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0,049</w:t>
            </w:r>
          </w:p>
        </w:tc>
      </w:tr>
      <w:tr w:rsidR="00D97A02" w:rsidRPr="00D97A02" w:rsidTr="00D97A02">
        <w:trPr>
          <w:divId w:val="532576294"/>
          <w:trHeight w:val="930"/>
        </w:trPr>
        <w:tc>
          <w:tcPr>
            <w:tcW w:w="7196"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16 (КЗГА) Каневское СП </w:t>
            </w:r>
            <w:proofErr w:type="gramStart"/>
            <w:r w:rsidRPr="00D97A02">
              <w:rPr>
                <w:color w:val="000000"/>
                <w:sz w:val="22"/>
                <w:szCs w:val="22"/>
              </w:rPr>
              <w:t>ст</w:t>
            </w:r>
            <w:proofErr w:type="gramEnd"/>
            <w:r w:rsidRPr="00D97A02">
              <w:rPr>
                <w:color w:val="000000"/>
                <w:sz w:val="22"/>
                <w:szCs w:val="22"/>
              </w:rPr>
              <w:t xml:space="preserve"> Каневская ул Промысловая 12</w:t>
            </w:r>
          </w:p>
        </w:tc>
        <w:tc>
          <w:tcPr>
            <w:tcW w:w="1304"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9,779</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8,14</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1,639</w:t>
            </w:r>
          </w:p>
        </w:tc>
      </w:tr>
    </w:tbl>
    <w:p w:rsidR="00541EC2" w:rsidRPr="00B61421" w:rsidRDefault="0094090E" w:rsidP="006E35F3">
      <w:r>
        <w:fldChar w:fldCharType="end"/>
      </w:r>
    </w:p>
    <w:p w:rsidR="00541EC2" w:rsidRPr="00B61421" w:rsidRDefault="00541EC2" w:rsidP="00541EC2">
      <w:pPr>
        <w:jc w:val="center"/>
        <w:sectPr w:rsidR="00541EC2" w:rsidRPr="00B61421" w:rsidSect="00097E4C">
          <w:type w:val="nextColumn"/>
          <w:pgSz w:w="11905" w:h="16837"/>
          <w:pgMar w:top="851" w:right="851" w:bottom="1985" w:left="1418" w:header="227" w:footer="227" w:gutter="0"/>
          <w:cols w:space="60"/>
          <w:noEndnote/>
          <w:docGrid w:linePitch="326"/>
        </w:sectPr>
      </w:pPr>
    </w:p>
    <w:bookmarkStart w:id="77" w:name="_Toc336585691"/>
    <w:bookmarkStart w:id="78" w:name="_Toc340050205"/>
    <w:p w:rsidR="00D97A02" w:rsidRDefault="0094090E" w:rsidP="0094090E">
      <w:r>
        <w:lastRenderedPageBreak/>
        <w:fldChar w:fldCharType="begin"/>
      </w:r>
      <w:r>
        <w:instrText xml:space="preserve"> LINK </w:instrText>
      </w:r>
      <w:r w:rsidR="00D97A02">
        <w:instrText xml:space="preserve">Excel.Sheet.8 "D:\\СхТ\\Каневское СП\\ST_v_2_0.xls" _1.2_текст!R150C1 </w:instrText>
      </w:r>
      <w:r>
        <w:instrText xml:space="preserve">\a \f 4 \h  \* MERGEFORMAT </w:instrText>
      </w:r>
      <w:r>
        <w:fldChar w:fldCharType="separate"/>
      </w:r>
    </w:p>
    <w:p w:rsidR="00D97A02" w:rsidRPr="00D97A02" w:rsidRDefault="00D97A02" w:rsidP="00D97A02">
      <w:pPr>
        <w:pStyle w:val="3"/>
        <w:rPr>
          <w:iCs/>
          <w:szCs w:val="24"/>
        </w:rPr>
      </w:pPr>
      <w:bookmarkStart w:id="79" w:name="_Toc413402109"/>
      <w:r w:rsidRPr="00D97A02">
        <w:rPr>
          <w:iCs/>
          <w:szCs w:val="24"/>
        </w:rPr>
        <w:t>в) Описание   гидравлических   режимов,   обеспечивающих   передачу тепловой  энергии  от  источника тепловой  энергии  до самого  удаленного  потребителя   и  характеризующих  существующие  возможности (резервы и дефициты по пропускной способности) передачи тепловой энергии от источника к  потребителю.</w:t>
      </w:r>
      <w:bookmarkEnd w:id="79"/>
    </w:p>
    <w:p w:rsidR="00D97A02" w:rsidRDefault="0094090E" w:rsidP="0094090E">
      <w:r>
        <w:fldChar w:fldCharType="end"/>
      </w:r>
      <w:r>
        <w:fldChar w:fldCharType="begin"/>
      </w:r>
      <w:r>
        <w:instrText xml:space="preserve"> LINK </w:instrText>
      </w:r>
      <w:r w:rsidR="00D97A02">
        <w:instrText xml:space="preserve">Excel.Sheet.8 "D:\\СхТ\\Каневское СП\\ST_v_2_0.xls" _1.2_текст!R151C1 </w:instrText>
      </w:r>
      <w:r>
        <w:instrText xml:space="preserve">\a \f 4 \h  \* MERGEFORMAT </w:instrText>
      </w:r>
      <w:r>
        <w:fldChar w:fldCharType="separate"/>
      </w:r>
    </w:p>
    <w:p w:rsidR="00D97A02" w:rsidRPr="00D97A02" w:rsidRDefault="00D97A02" w:rsidP="00D97A02">
      <w:pPr>
        <w:jc w:val="both"/>
        <w:rPr>
          <w:sz w:val="24"/>
          <w:szCs w:val="24"/>
        </w:rPr>
      </w:pPr>
      <w:r w:rsidRPr="00D97A02">
        <w:rPr>
          <w:sz w:val="24"/>
          <w:szCs w:val="24"/>
        </w:rPr>
        <w:t xml:space="preserve">           При расчёте гидравлического режима тепловой сети решаются следующие задачи: </w:t>
      </w:r>
    </w:p>
    <w:p w:rsidR="00D97A02" w:rsidRDefault="0094090E" w:rsidP="0094090E">
      <w:r>
        <w:fldChar w:fldCharType="end"/>
      </w:r>
      <w:r>
        <w:fldChar w:fldCharType="begin"/>
      </w:r>
      <w:r>
        <w:instrText xml:space="preserve"> LINK </w:instrText>
      </w:r>
      <w:r w:rsidR="00D97A02">
        <w:instrText xml:space="preserve">Excel.Sheet.8 "D:\\СхТ\\Каневское СП\\ST_v_2_0.xls" _1.2_текст!R152C1 </w:instrText>
      </w:r>
      <w:r>
        <w:instrText xml:space="preserve">\a \f 4 \h </w:instrText>
      </w:r>
      <w:r>
        <w:fldChar w:fldCharType="separate"/>
      </w:r>
    </w:p>
    <w:p w:rsidR="00D97A02" w:rsidRPr="00D97A02" w:rsidRDefault="00D97A02" w:rsidP="00D97A02">
      <w:pPr>
        <w:rPr>
          <w:sz w:val="24"/>
          <w:szCs w:val="24"/>
        </w:rPr>
      </w:pPr>
      <w:r w:rsidRPr="00D97A02">
        <w:rPr>
          <w:sz w:val="24"/>
          <w:szCs w:val="24"/>
        </w:rPr>
        <w:t xml:space="preserve">1) определение диаметров трубопроводов; </w:t>
      </w:r>
      <w:r w:rsidRPr="00D97A02">
        <w:rPr>
          <w:sz w:val="24"/>
          <w:szCs w:val="24"/>
        </w:rPr>
        <w:br/>
        <w:t xml:space="preserve">2) определение падения давления-напора; </w:t>
      </w:r>
      <w:r w:rsidRPr="00D97A02">
        <w:rPr>
          <w:sz w:val="24"/>
          <w:szCs w:val="24"/>
        </w:rPr>
        <w:br/>
        <w:t xml:space="preserve">3) определение действующих напоров в различных точках сети; </w:t>
      </w:r>
      <w:r w:rsidRPr="00D97A02">
        <w:rPr>
          <w:sz w:val="24"/>
          <w:szCs w:val="24"/>
        </w:rPr>
        <w:br/>
        <w:t>4) определение допустимых давлений в трубопроводах при различных режимах работы и состояниях теплосети.</w:t>
      </w:r>
      <w:r w:rsidRPr="00D97A02">
        <w:rPr>
          <w:sz w:val="24"/>
          <w:szCs w:val="24"/>
        </w:rPr>
        <w:br/>
        <w:t>5) определение пропускной способности теплосети</w:t>
      </w:r>
    </w:p>
    <w:p w:rsidR="00D97A02" w:rsidRDefault="0094090E" w:rsidP="0094090E">
      <w:r>
        <w:fldChar w:fldCharType="end"/>
      </w:r>
      <w:r>
        <w:fldChar w:fldCharType="begin"/>
      </w:r>
      <w:r>
        <w:instrText xml:space="preserve"> LINK </w:instrText>
      </w:r>
      <w:r w:rsidR="00D97A02">
        <w:instrText xml:space="preserve">Excel.Sheet.8 "D:\\СхТ\\Каневское СП\\ST_v_2_0.xls" _1.2_текст!R153C1 </w:instrText>
      </w:r>
      <w:r>
        <w:instrText xml:space="preserve">\a \f 4 \h  \* MERGEFORMAT </w:instrText>
      </w:r>
      <w:r>
        <w:fldChar w:fldCharType="separate"/>
      </w:r>
    </w:p>
    <w:p w:rsidR="00D97A02" w:rsidRPr="00D97A02" w:rsidRDefault="00D97A02" w:rsidP="00D97A02">
      <w:pPr>
        <w:jc w:val="both"/>
        <w:rPr>
          <w:sz w:val="24"/>
          <w:szCs w:val="24"/>
        </w:rPr>
      </w:pPr>
      <w:r w:rsidRPr="00D97A02">
        <w:rPr>
          <w:sz w:val="24"/>
          <w:szCs w:val="24"/>
        </w:rPr>
        <w:t xml:space="preserve">          При проведении гидравлических расчетов используются схемы и геодезический профиль теплотрассы, с указанием размещения источников теплоснабжения, потребителей теплоты и расчетных нагрузок. </w:t>
      </w:r>
    </w:p>
    <w:p w:rsidR="00D97A02" w:rsidRDefault="0094090E" w:rsidP="0094090E">
      <w:r>
        <w:fldChar w:fldCharType="end"/>
      </w:r>
      <w:r>
        <w:fldChar w:fldCharType="begin"/>
      </w:r>
      <w:r>
        <w:instrText xml:space="preserve"> LINK </w:instrText>
      </w:r>
      <w:r w:rsidR="00D97A02">
        <w:instrText xml:space="preserve">Excel.Sheet.8 "D:\\СхТ\\Каневское СП\\ST_v_2_0.xls" _1.2_текст!R154C1 </w:instrText>
      </w:r>
      <w:r>
        <w:instrText xml:space="preserve">\a \f 4 \h  \* MERGEFORMAT </w:instrText>
      </w:r>
      <w:r>
        <w:fldChar w:fldCharType="separate"/>
      </w:r>
    </w:p>
    <w:p w:rsidR="00D97A02" w:rsidRPr="00D97A02" w:rsidRDefault="00D97A02" w:rsidP="00D97A02">
      <w:pPr>
        <w:jc w:val="both"/>
        <w:rPr>
          <w:sz w:val="24"/>
          <w:szCs w:val="24"/>
        </w:rPr>
      </w:pPr>
      <w:r w:rsidRPr="00D97A02">
        <w:rPr>
          <w:sz w:val="24"/>
          <w:szCs w:val="24"/>
        </w:rPr>
        <w:t xml:space="preserve">          Результаты выполненных гидравлических расчётов приведены в приложении 4 книги 1.2</w:t>
      </w:r>
    </w:p>
    <w:p w:rsidR="0094090E" w:rsidRPr="0094090E" w:rsidRDefault="0094090E" w:rsidP="0094090E">
      <w:r>
        <w:fldChar w:fldCharType="end"/>
      </w:r>
    </w:p>
    <w:p w:rsidR="0094090E" w:rsidRDefault="0094090E" w:rsidP="0094090E">
      <w:pPr>
        <w:sectPr w:rsidR="0094090E" w:rsidSect="00097E4C">
          <w:type w:val="nextColumn"/>
          <w:pgSz w:w="11905" w:h="16837"/>
          <w:pgMar w:top="851" w:right="851" w:bottom="1985" w:left="1418" w:header="227" w:footer="227" w:gutter="0"/>
          <w:cols w:space="60"/>
          <w:noEndnote/>
          <w:docGrid w:linePitch="326"/>
        </w:sectPr>
      </w:pPr>
    </w:p>
    <w:p w:rsidR="00D97A02" w:rsidRDefault="0094090E" w:rsidP="0094090E">
      <w:r>
        <w:lastRenderedPageBreak/>
        <w:fldChar w:fldCharType="begin"/>
      </w:r>
      <w:r>
        <w:instrText xml:space="preserve"> LINK </w:instrText>
      </w:r>
      <w:r w:rsidR="00D97A02">
        <w:instrText xml:space="preserve">Excel.Sheet.8 "D:\\СхТ\\Каневское СП\\ST_v_2_0.xls" _1.2_текст!R155C1 </w:instrText>
      </w:r>
      <w:r>
        <w:instrText xml:space="preserve">\a \f 4 \h  \* MERGEFORMAT </w:instrText>
      </w:r>
      <w:r>
        <w:fldChar w:fldCharType="separate"/>
      </w:r>
    </w:p>
    <w:p w:rsidR="00D97A02" w:rsidRPr="00D97A02" w:rsidRDefault="00D97A02" w:rsidP="00D97A02">
      <w:pPr>
        <w:pStyle w:val="3"/>
        <w:rPr>
          <w:iCs/>
          <w:szCs w:val="24"/>
        </w:rPr>
      </w:pPr>
      <w:bookmarkStart w:id="80" w:name="_Toc413402110"/>
      <w:r w:rsidRPr="00D97A02">
        <w:rPr>
          <w:iCs/>
          <w:szCs w:val="24"/>
        </w:rPr>
        <w:t>г) Описание причин возникновения дефицитов тепловой мощности и последствий  влияния дефицитов на качество теплоснабжения.</w:t>
      </w:r>
      <w:bookmarkEnd w:id="80"/>
    </w:p>
    <w:p w:rsidR="00D97A02" w:rsidRDefault="0094090E" w:rsidP="0094090E">
      <w:r>
        <w:fldChar w:fldCharType="end"/>
      </w:r>
      <w:r>
        <w:fldChar w:fldCharType="begin"/>
      </w:r>
      <w:r>
        <w:instrText xml:space="preserve"> LINK </w:instrText>
      </w:r>
      <w:r w:rsidR="00D97A02">
        <w:instrText xml:space="preserve">Excel.Sheet.8 "D:\\СхТ\\Каневское СП\\ST_v_2_0.xls" _1.2_текст!R156C1 </w:instrText>
      </w:r>
      <w:r>
        <w:instrText xml:space="preserve">\a \f 4 \h  \* MERGEFORMAT </w:instrText>
      </w:r>
      <w:r>
        <w:fldChar w:fldCharType="separate"/>
      </w:r>
    </w:p>
    <w:p w:rsidR="00D97A02" w:rsidRPr="00D97A02" w:rsidRDefault="00D97A02" w:rsidP="00D97A02">
      <w:pPr>
        <w:jc w:val="both"/>
        <w:rPr>
          <w:sz w:val="24"/>
          <w:szCs w:val="24"/>
        </w:rPr>
      </w:pPr>
      <w:r w:rsidRPr="00D97A02">
        <w:rPr>
          <w:sz w:val="24"/>
          <w:szCs w:val="24"/>
        </w:rPr>
        <w:t xml:space="preserve">          В настоящее время установленная тепловая мощность в целом по Каневскому сельскому поселению Каневского района  избыточна и ее резервы составляют - 15,13 Гкал/</w:t>
      </w:r>
      <w:proofErr w:type="gramStart"/>
      <w:r w:rsidRPr="00D97A02">
        <w:rPr>
          <w:sz w:val="24"/>
          <w:szCs w:val="24"/>
        </w:rPr>
        <w:t>ч</w:t>
      </w:r>
      <w:proofErr w:type="gramEnd"/>
      <w:r w:rsidRPr="00D97A02">
        <w:rPr>
          <w:sz w:val="24"/>
          <w:szCs w:val="24"/>
        </w:rPr>
        <w:t>.</w:t>
      </w:r>
    </w:p>
    <w:p w:rsidR="0094090E" w:rsidRPr="0094090E" w:rsidRDefault="0094090E" w:rsidP="0094090E">
      <w:r>
        <w:fldChar w:fldCharType="end"/>
      </w:r>
    </w:p>
    <w:p w:rsidR="0094090E" w:rsidRDefault="0094090E" w:rsidP="0094090E">
      <w:pPr>
        <w:sectPr w:rsidR="0094090E" w:rsidSect="00097E4C">
          <w:type w:val="nextColumn"/>
          <w:pgSz w:w="11905" w:h="16837"/>
          <w:pgMar w:top="851" w:right="851" w:bottom="1985" w:left="1418" w:header="227" w:footer="227" w:gutter="0"/>
          <w:cols w:space="60"/>
          <w:noEndnote/>
          <w:docGrid w:linePitch="326"/>
        </w:sectPr>
      </w:pPr>
    </w:p>
    <w:p w:rsidR="00D97A02" w:rsidRDefault="0094090E" w:rsidP="0094090E">
      <w:r>
        <w:lastRenderedPageBreak/>
        <w:fldChar w:fldCharType="begin"/>
      </w:r>
      <w:r>
        <w:instrText xml:space="preserve"> LINK </w:instrText>
      </w:r>
      <w:r w:rsidR="00D97A02">
        <w:instrText xml:space="preserve">Excel.Sheet.8 "D:\\СхТ\\Каневское СП\\ST_v_2_0.xls" _1.2_текст!R157C1 </w:instrText>
      </w:r>
      <w:r>
        <w:instrText xml:space="preserve">\a \f 4 \h  \* MERGEFORMAT </w:instrText>
      </w:r>
      <w:r>
        <w:fldChar w:fldCharType="separate"/>
      </w:r>
    </w:p>
    <w:p w:rsidR="00D97A02" w:rsidRPr="00D97A02" w:rsidRDefault="00D97A02" w:rsidP="00D97A02">
      <w:pPr>
        <w:pStyle w:val="3"/>
        <w:rPr>
          <w:iCs/>
          <w:szCs w:val="24"/>
        </w:rPr>
      </w:pPr>
      <w:bookmarkStart w:id="81" w:name="_Toc413402111"/>
      <w:r w:rsidRPr="00D97A02">
        <w:rPr>
          <w:iCs/>
          <w:szCs w:val="24"/>
        </w:rPr>
        <w:t>д) Описание резервов тепловой мощности нетто источников тепловой энергии  и возможностей расширения технологических зон действия источников с  резервами тепловой мощности нетто в зоны действия  с дефицитом тепловой мощности.</w:t>
      </w:r>
      <w:bookmarkEnd w:id="81"/>
    </w:p>
    <w:p w:rsidR="00D97A02" w:rsidRDefault="0094090E" w:rsidP="0094090E">
      <w:r>
        <w:fldChar w:fldCharType="end"/>
      </w:r>
      <w:r>
        <w:fldChar w:fldCharType="begin"/>
      </w:r>
      <w:r>
        <w:instrText xml:space="preserve"> LINK </w:instrText>
      </w:r>
      <w:r w:rsidR="00D97A02">
        <w:instrText xml:space="preserve">Excel.Sheet.8 "D:\\СхТ\\Каневское СП\\ST_v_2_0.xls" _1.2_текст!R158C1 </w:instrText>
      </w:r>
      <w:r>
        <w:instrText xml:space="preserve">\a \f 4 \h  \* MERGEFORMAT </w:instrText>
      </w:r>
      <w:r>
        <w:fldChar w:fldCharType="separate"/>
      </w:r>
    </w:p>
    <w:p w:rsidR="00D97A02" w:rsidRPr="00D97A02" w:rsidRDefault="00D97A02" w:rsidP="00D97A02">
      <w:pPr>
        <w:jc w:val="both"/>
        <w:rPr>
          <w:sz w:val="24"/>
          <w:szCs w:val="24"/>
        </w:rPr>
      </w:pPr>
      <w:r w:rsidRPr="00D97A02">
        <w:rPr>
          <w:sz w:val="24"/>
          <w:szCs w:val="24"/>
        </w:rPr>
        <w:t xml:space="preserve">          При общем по рассматриваемому поселению избытке тепловой мощности источников теплоснабжения, необходимости для переключения части избыточной мощности в зоны с недостатком нет.  </w:t>
      </w:r>
    </w:p>
    <w:p w:rsidR="0094090E" w:rsidRPr="0094090E" w:rsidRDefault="0094090E" w:rsidP="0094090E">
      <w:r>
        <w:fldChar w:fldCharType="end"/>
      </w:r>
    </w:p>
    <w:p w:rsidR="00541EC2" w:rsidRPr="00B61421" w:rsidRDefault="00541EC2" w:rsidP="00541EC2">
      <w:pPr>
        <w:pStyle w:val="2"/>
        <w:rPr>
          <w:szCs w:val="24"/>
        </w:rPr>
        <w:sectPr w:rsidR="00541EC2" w:rsidRPr="00B61421" w:rsidSect="00097E4C">
          <w:type w:val="nextColumn"/>
          <w:pgSz w:w="11905" w:h="16837"/>
          <w:pgMar w:top="851" w:right="851" w:bottom="1985" w:left="1418" w:header="227" w:footer="227" w:gutter="0"/>
          <w:cols w:space="60"/>
          <w:noEndnote/>
          <w:docGrid w:linePitch="326"/>
        </w:sectPr>
      </w:pPr>
      <w:bookmarkStart w:id="82" w:name="_Toc336585694"/>
      <w:bookmarkEnd w:id="77"/>
      <w:bookmarkEnd w:id="78"/>
    </w:p>
    <w:bookmarkStart w:id="83" w:name="_Toc340050208"/>
    <w:p w:rsidR="00D97A02" w:rsidRDefault="0094090E" w:rsidP="0094090E">
      <w:r>
        <w:lastRenderedPageBreak/>
        <w:fldChar w:fldCharType="begin"/>
      </w:r>
      <w:r>
        <w:instrText xml:space="preserve"> LINK </w:instrText>
      </w:r>
      <w:r w:rsidR="00D97A02">
        <w:instrText xml:space="preserve">Excel.Sheet.8 "D:\\СхТ\\Каневское СП\\ST_v_2_0.xls" _1.2_текст!R159C1 </w:instrText>
      </w:r>
      <w:r>
        <w:instrText xml:space="preserve">\a \f 4 \h  \* MERGEFORMAT </w:instrText>
      </w:r>
      <w:r>
        <w:fldChar w:fldCharType="separate"/>
      </w:r>
    </w:p>
    <w:p w:rsidR="00D97A02" w:rsidRPr="00D97A02" w:rsidRDefault="00D97A02" w:rsidP="00D97A02">
      <w:pPr>
        <w:pStyle w:val="2"/>
        <w:rPr>
          <w:szCs w:val="24"/>
        </w:rPr>
      </w:pPr>
      <w:bookmarkStart w:id="84" w:name="_Toc413402112"/>
      <w:r w:rsidRPr="00D97A02">
        <w:rPr>
          <w:szCs w:val="24"/>
        </w:rPr>
        <w:t>Глава 1. часть 7. Балансы теплоносителя</w:t>
      </w:r>
      <w:bookmarkEnd w:id="84"/>
    </w:p>
    <w:p w:rsidR="00D97A02" w:rsidRDefault="0094090E" w:rsidP="00DA73D3">
      <w:r>
        <w:fldChar w:fldCharType="end"/>
      </w:r>
      <w:r>
        <w:fldChar w:fldCharType="begin"/>
      </w:r>
      <w:r>
        <w:instrText xml:space="preserve"> LINK </w:instrText>
      </w:r>
      <w:r w:rsidR="00D97A02">
        <w:instrText xml:space="preserve">Excel.Sheet.8 "D:\\СхТ\\Каневское СП\\ST_v_2_0.xls" _1.2_текст!R160C1 </w:instrText>
      </w:r>
      <w:r>
        <w:instrText xml:space="preserve">\a \f 4 \h  \* MERGEFORMAT </w:instrText>
      </w:r>
      <w:r>
        <w:fldChar w:fldCharType="separate"/>
      </w:r>
    </w:p>
    <w:p w:rsidR="00D97A02" w:rsidRPr="00D97A02" w:rsidRDefault="00D97A02" w:rsidP="00D97A02">
      <w:pPr>
        <w:pStyle w:val="3"/>
        <w:rPr>
          <w:iCs/>
          <w:szCs w:val="24"/>
        </w:rPr>
      </w:pPr>
      <w:bookmarkStart w:id="85" w:name="_Toc413402113"/>
      <w:r w:rsidRPr="00D97A02">
        <w:rPr>
          <w:iCs/>
          <w:szCs w:val="24"/>
        </w:rPr>
        <w:t>а) Описание утвержденных балансов производительности водоподготовительных  установок  теплоносителя для тепловых сетей и максимального потребления  теплоносителя в теплоиспользующих установках потребителей в перспективных зонах действия систем теплоснабжения и источников тепловой энергии, в том числе работающих на единую тепловую сеть.</w:t>
      </w:r>
      <w:bookmarkEnd w:id="85"/>
    </w:p>
    <w:p w:rsidR="00D97A02" w:rsidRDefault="0094090E" w:rsidP="00FC7B42">
      <w:r>
        <w:fldChar w:fldCharType="end"/>
      </w:r>
      <w:r>
        <w:fldChar w:fldCharType="begin"/>
      </w:r>
      <w:r>
        <w:instrText xml:space="preserve"> LINK </w:instrText>
      </w:r>
      <w:r w:rsidR="00D97A02">
        <w:instrText xml:space="preserve">Excel.Sheet.8 "D:\\СхТ\\Каневское СП\\ST_v_2_0.xls" _1.2_текст!R161C1 </w:instrText>
      </w:r>
      <w:r>
        <w:instrText xml:space="preserve">\a \f 4 \h  \* MERGEFORMAT </w:instrText>
      </w:r>
      <w:r>
        <w:fldChar w:fldCharType="separate"/>
      </w:r>
    </w:p>
    <w:p w:rsidR="00D97A02" w:rsidRPr="00D97A02" w:rsidRDefault="00D97A02" w:rsidP="00D97A02">
      <w:pPr>
        <w:jc w:val="center"/>
        <w:rPr>
          <w:b/>
          <w:bCs/>
          <w:sz w:val="22"/>
          <w:szCs w:val="22"/>
        </w:rPr>
      </w:pPr>
      <w:proofErr w:type="gramStart"/>
      <w:r w:rsidRPr="00D97A02">
        <w:rPr>
          <w:b/>
          <w:bCs/>
          <w:sz w:val="22"/>
          <w:szCs w:val="22"/>
        </w:rPr>
        <w:t>Таблица  2.</w:t>
      </w:r>
      <w:r w:rsidR="00A245DA">
        <w:rPr>
          <w:b/>
          <w:bCs/>
          <w:sz w:val="22"/>
          <w:szCs w:val="22"/>
        </w:rPr>
        <w:t>10</w:t>
      </w:r>
      <w:r w:rsidRPr="00D97A02">
        <w:rPr>
          <w:b/>
          <w:bCs/>
          <w:sz w:val="22"/>
          <w:szCs w:val="22"/>
        </w:rPr>
        <w:t xml:space="preserve"> Утвержденные балансы производительности водоподготовительных  установок  теплоносителя для тепловых сетей в зонах действия систем теплоснабжения </w:t>
      </w:r>
      <w:r w:rsidRPr="00D97A02">
        <w:rPr>
          <w:b/>
          <w:bCs/>
          <w:sz w:val="22"/>
          <w:szCs w:val="22"/>
        </w:rPr>
        <w:br/>
        <w:t>(Существующие источники тепловой энергии.</w:t>
      </w:r>
      <w:proofErr w:type="gramEnd"/>
      <w:r w:rsidRPr="00D97A02">
        <w:rPr>
          <w:b/>
          <w:bCs/>
          <w:sz w:val="22"/>
          <w:szCs w:val="22"/>
        </w:rPr>
        <w:t xml:space="preserve"> </w:t>
      </w:r>
      <w:proofErr w:type="gramStart"/>
      <w:r w:rsidRPr="00D97A02">
        <w:rPr>
          <w:b/>
          <w:bCs/>
          <w:sz w:val="22"/>
          <w:szCs w:val="22"/>
        </w:rPr>
        <w:t>Существующее положение)</w:t>
      </w:r>
      <w:proofErr w:type="gramEnd"/>
    </w:p>
    <w:p w:rsidR="00D97A02" w:rsidRDefault="0094090E" w:rsidP="00D97A02">
      <w:r>
        <w:fldChar w:fldCharType="end"/>
      </w:r>
      <w:bookmarkEnd w:id="82"/>
      <w:bookmarkEnd w:id="83"/>
      <w:r>
        <w:rPr>
          <w:color w:val="000000"/>
          <w:sz w:val="24"/>
          <w:szCs w:val="24"/>
        </w:rPr>
        <w:fldChar w:fldCharType="begin"/>
      </w:r>
      <w:r>
        <w:rPr>
          <w:color w:val="000000"/>
          <w:sz w:val="24"/>
          <w:szCs w:val="24"/>
        </w:rPr>
        <w:instrText xml:space="preserve"> LINK </w:instrText>
      </w:r>
      <w:r w:rsidR="00D97A02">
        <w:rPr>
          <w:color w:val="000000"/>
          <w:sz w:val="24"/>
          <w:szCs w:val="24"/>
        </w:rPr>
        <w:instrText xml:space="preserve">Excel.Sheet.8 "D:\\СхТ\\Каневское СП\\ST_v_2_0.xls" "Таблицы С 1-1!R8C128:R103C131" </w:instrText>
      </w:r>
      <w:r>
        <w:rPr>
          <w:color w:val="000000"/>
          <w:sz w:val="24"/>
          <w:szCs w:val="24"/>
        </w:rPr>
        <w:instrText xml:space="preserve">\a \f 4 \h \* MERGEFORMAT </w:instrText>
      </w:r>
      <w:r>
        <w:rPr>
          <w:color w:val="000000"/>
          <w:sz w:val="24"/>
          <w:szCs w:val="24"/>
        </w:rPr>
        <w:fldChar w:fldCharType="separate"/>
      </w:r>
    </w:p>
    <w:tbl>
      <w:tblPr>
        <w:tblW w:w="9923" w:type="dxa"/>
        <w:tblLook w:val="04A0" w:firstRow="1" w:lastRow="0" w:firstColumn="1" w:lastColumn="0" w:noHBand="0" w:noVBand="1"/>
      </w:tblPr>
      <w:tblGrid>
        <w:gridCol w:w="6473"/>
        <w:gridCol w:w="551"/>
        <w:gridCol w:w="706"/>
        <w:gridCol w:w="239"/>
        <w:gridCol w:w="895"/>
        <w:gridCol w:w="137"/>
        <w:gridCol w:w="922"/>
      </w:tblGrid>
      <w:tr w:rsidR="00D97A02" w:rsidRPr="00D97A02" w:rsidTr="00D97A02">
        <w:trPr>
          <w:divId w:val="894007328"/>
          <w:trHeight w:val="1489"/>
        </w:trPr>
        <w:tc>
          <w:tcPr>
            <w:tcW w:w="69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Источник теплоснабжения</w:t>
            </w:r>
          </w:p>
        </w:tc>
        <w:tc>
          <w:tcPr>
            <w:tcW w:w="1276" w:type="dxa"/>
            <w:gridSpan w:val="2"/>
            <w:tcBorders>
              <w:top w:val="single" w:sz="4" w:space="0" w:color="auto"/>
              <w:left w:val="nil"/>
              <w:bottom w:val="single" w:sz="4" w:space="0" w:color="auto"/>
              <w:right w:val="single" w:sz="4" w:space="0" w:color="auto"/>
            </w:tcBorders>
            <w:shd w:val="clear" w:color="auto" w:fill="auto"/>
            <w:textDirection w:val="btLr"/>
            <w:vAlign w:val="center"/>
            <w:hideMark/>
          </w:tcPr>
          <w:p w:rsidR="00D97A02" w:rsidRPr="00D97A02" w:rsidRDefault="00D97A02" w:rsidP="00D97A02">
            <w:pPr>
              <w:jc w:val="center"/>
              <w:rPr>
                <w:color w:val="000000"/>
                <w:sz w:val="22"/>
                <w:szCs w:val="22"/>
              </w:rPr>
            </w:pPr>
            <w:r w:rsidRPr="00D97A02">
              <w:rPr>
                <w:color w:val="000000"/>
                <w:sz w:val="22"/>
                <w:szCs w:val="22"/>
              </w:rPr>
              <w:t>Подключённая нагрузка, Гкал/</w:t>
            </w:r>
            <w:proofErr w:type="gramStart"/>
            <w:r w:rsidRPr="00D97A02">
              <w:rPr>
                <w:color w:val="000000"/>
                <w:sz w:val="22"/>
                <w:szCs w:val="22"/>
              </w:rPr>
              <w:t>ч</w:t>
            </w:r>
            <w:proofErr w:type="gramEnd"/>
          </w:p>
        </w:tc>
        <w:tc>
          <w:tcPr>
            <w:tcW w:w="1134" w:type="dxa"/>
            <w:gridSpan w:val="2"/>
            <w:tcBorders>
              <w:top w:val="single" w:sz="4" w:space="0" w:color="auto"/>
              <w:left w:val="nil"/>
              <w:bottom w:val="single" w:sz="4" w:space="0" w:color="auto"/>
              <w:right w:val="single" w:sz="4" w:space="0" w:color="auto"/>
            </w:tcBorders>
            <w:shd w:val="clear" w:color="auto" w:fill="auto"/>
            <w:textDirection w:val="btLr"/>
            <w:vAlign w:val="center"/>
            <w:hideMark/>
          </w:tcPr>
          <w:p w:rsidR="00D97A02" w:rsidRPr="00D97A02" w:rsidRDefault="00D97A02" w:rsidP="00D97A02">
            <w:pPr>
              <w:jc w:val="center"/>
              <w:rPr>
                <w:color w:val="000000"/>
                <w:sz w:val="22"/>
                <w:szCs w:val="22"/>
              </w:rPr>
            </w:pPr>
            <w:r w:rsidRPr="00D97A02">
              <w:rPr>
                <w:color w:val="000000"/>
                <w:sz w:val="22"/>
                <w:szCs w:val="22"/>
              </w:rPr>
              <w:t>Расчётный объём теплоносителя, м3</w:t>
            </w:r>
          </w:p>
        </w:tc>
        <w:tc>
          <w:tcPr>
            <w:tcW w:w="1098" w:type="dxa"/>
            <w:gridSpan w:val="2"/>
            <w:tcBorders>
              <w:top w:val="single" w:sz="4" w:space="0" w:color="auto"/>
              <w:left w:val="nil"/>
              <w:bottom w:val="single" w:sz="4" w:space="0" w:color="auto"/>
              <w:right w:val="single" w:sz="4" w:space="0" w:color="auto"/>
            </w:tcBorders>
            <w:shd w:val="clear" w:color="auto" w:fill="auto"/>
            <w:textDirection w:val="btLr"/>
            <w:vAlign w:val="center"/>
            <w:hideMark/>
          </w:tcPr>
          <w:p w:rsidR="00D97A02" w:rsidRPr="00D97A02" w:rsidRDefault="00D97A02" w:rsidP="00D97A02">
            <w:pPr>
              <w:jc w:val="center"/>
              <w:rPr>
                <w:color w:val="000000"/>
                <w:sz w:val="22"/>
                <w:szCs w:val="22"/>
              </w:rPr>
            </w:pPr>
            <w:r w:rsidRPr="00D97A02">
              <w:rPr>
                <w:color w:val="000000"/>
                <w:sz w:val="22"/>
                <w:szCs w:val="22"/>
              </w:rPr>
              <w:t>Расчётный объём подпитки, м3/ч</w:t>
            </w:r>
          </w:p>
        </w:tc>
      </w:tr>
      <w:tr w:rsidR="00D97A02" w:rsidRPr="00D97A02" w:rsidTr="00D97A02">
        <w:trPr>
          <w:divId w:val="894007328"/>
          <w:trHeight w:val="135"/>
        </w:trPr>
        <w:tc>
          <w:tcPr>
            <w:tcW w:w="6912"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jc w:val="center"/>
              <w:rPr>
                <w:b/>
                <w:bCs/>
                <w:color w:val="000000"/>
                <w:sz w:val="18"/>
                <w:szCs w:val="18"/>
              </w:rPr>
            </w:pPr>
            <w:r w:rsidRPr="00D97A02">
              <w:rPr>
                <w:b/>
                <w:bCs/>
                <w:color w:val="000000"/>
                <w:sz w:val="18"/>
                <w:szCs w:val="18"/>
              </w:rPr>
              <w:t>1</w:t>
            </w:r>
          </w:p>
        </w:tc>
        <w:tc>
          <w:tcPr>
            <w:tcW w:w="1276" w:type="dxa"/>
            <w:gridSpan w:val="2"/>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b/>
                <w:bCs/>
                <w:color w:val="000000"/>
                <w:sz w:val="18"/>
                <w:szCs w:val="18"/>
              </w:rPr>
            </w:pPr>
            <w:r w:rsidRPr="00D97A02">
              <w:rPr>
                <w:b/>
                <w:bCs/>
                <w:color w:val="000000"/>
                <w:sz w:val="18"/>
                <w:szCs w:val="18"/>
              </w:rPr>
              <w:t>2</w:t>
            </w:r>
          </w:p>
        </w:tc>
        <w:tc>
          <w:tcPr>
            <w:tcW w:w="1134" w:type="dxa"/>
            <w:gridSpan w:val="2"/>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b/>
                <w:bCs/>
                <w:color w:val="000000"/>
                <w:sz w:val="18"/>
                <w:szCs w:val="18"/>
              </w:rPr>
            </w:pPr>
            <w:r w:rsidRPr="00D97A02">
              <w:rPr>
                <w:b/>
                <w:bCs/>
                <w:color w:val="000000"/>
                <w:sz w:val="18"/>
                <w:szCs w:val="18"/>
              </w:rPr>
              <w:t>3</w:t>
            </w:r>
          </w:p>
        </w:tc>
        <w:tc>
          <w:tcPr>
            <w:tcW w:w="1098" w:type="dxa"/>
            <w:gridSpan w:val="2"/>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b/>
                <w:bCs/>
                <w:color w:val="000000"/>
                <w:sz w:val="18"/>
                <w:szCs w:val="18"/>
              </w:rPr>
            </w:pPr>
            <w:r w:rsidRPr="00D97A02">
              <w:rPr>
                <w:b/>
                <w:bCs/>
                <w:color w:val="000000"/>
                <w:sz w:val="18"/>
                <w:szCs w:val="18"/>
              </w:rPr>
              <w:t>4</w:t>
            </w:r>
          </w:p>
        </w:tc>
      </w:tr>
      <w:tr w:rsidR="00D97A02" w:rsidRPr="00D97A02" w:rsidTr="00D97A02">
        <w:trPr>
          <w:divId w:val="894007328"/>
          <w:trHeight w:val="854"/>
        </w:trPr>
        <w:tc>
          <w:tcPr>
            <w:tcW w:w="6912"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1 (СОШ №4) Каневское СП </w:t>
            </w:r>
            <w:proofErr w:type="gramStart"/>
            <w:r w:rsidRPr="00D97A02">
              <w:rPr>
                <w:color w:val="000000"/>
                <w:sz w:val="22"/>
                <w:szCs w:val="22"/>
              </w:rPr>
              <w:t>ст</w:t>
            </w:r>
            <w:proofErr w:type="gramEnd"/>
            <w:r w:rsidRPr="00D97A02">
              <w:rPr>
                <w:color w:val="000000"/>
                <w:sz w:val="22"/>
                <w:szCs w:val="22"/>
              </w:rPr>
              <w:t xml:space="preserve"> Каневская ул Октябрьская 89</w:t>
            </w:r>
          </w:p>
        </w:tc>
        <w:tc>
          <w:tcPr>
            <w:tcW w:w="1276" w:type="dxa"/>
            <w:gridSpan w:val="2"/>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0,252</w:t>
            </w:r>
          </w:p>
        </w:tc>
        <w:tc>
          <w:tcPr>
            <w:tcW w:w="1134" w:type="dxa"/>
            <w:gridSpan w:val="2"/>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16,38</w:t>
            </w:r>
          </w:p>
        </w:tc>
        <w:tc>
          <w:tcPr>
            <w:tcW w:w="1098" w:type="dxa"/>
            <w:gridSpan w:val="2"/>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0,12</w:t>
            </w:r>
          </w:p>
        </w:tc>
      </w:tr>
      <w:tr w:rsidR="00D97A02" w:rsidRPr="00D97A02" w:rsidTr="00D97A02">
        <w:trPr>
          <w:divId w:val="894007328"/>
          <w:trHeight w:val="796"/>
        </w:trPr>
        <w:tc>
          <w:tcPr>
            <w:tcW w:w="6912"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2 (СШ №3) Каневское СП </w:t>
            </w:r>
            <w:proofErr w:type="gramStart"/>
            <w:r w:rsidRPr="00D97A02">
              <w:rPr>
                <w:color w:val="000000"/>
                <w:sz w:val="22"/>
                <w:szCs w:val="22"/>
              </w:rPr>
              <w:t>ст</w:t>
            </w:r>
            <w:proofErr w:type="gramEnd"/>
            <w:r w:rsidRPr="00D97A02">
              <w:rPr>
                <w:color w:val="000000"/>
                <w:sz w:val="22"/>
                <w:szCs w:val="22"/>
              </w:rPr>
              <w:t xml:space="preserve"> Каневская ул Чипигинская 172</w:t>
            </w:r>
          </w:p>
        </w:tc>
        <w:tc>
          <w:tcPr>
            <w:tcW w:w="1276" w:type="dxa"/>
            <w:gridSpan w:val="2"/>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0,389</w:t>
            </w:r>
          </w:p>
        </w:tc>
        <w:tc>
          <w:tcPr>
            <w:tcW w:w="1134" w:type="dxa"/>
            <w:gridSpan w:val="2"/>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25,285</w:t>
            </w:r>
          </w:p>
        </w:tc>
        <w:tc>
          <w:tcPr>
            <w:tcW w:w="1098" w:type="dxa"/>
            <w:gridSpan w:val="2"/>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0,19</w:t>
            </w:r>
          </w:p>
        </w:tc>
      </w:tr>
      <w:tr w:rsidR="00D97A02" w:rsidRPr="00D97A02" w:rsidTr="00D97A02">
        <w:trPr>
          <w:divId w:val="894007328"/>
          <w:trHeight w:val="838"/>
        </w:trPr>
        <w:tc>
          <w:tcPr>
            <w:tcW w:w="6912"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3 (СШ №1) Каневское СП </w:t>
            </w:r>
            <w:proofErr w:type="gramStart"/>
            <w:r w:rsidRPr="00D97A02">
              <w:rPr>
                <w:color w:val="000000"/>
                <w:sz w:val="22"/>
                <w:szCs w:val="22"/>
              </w:rPr>
              <w:t>ст</w:t>
            </w:r>
            <w:proofErr w:type="gramEnd"/>
            <w:r w:rsidRPr="00D97A02">
              <w:rPr>
                <w:color w:val="000000"/>
                <w:sz w:val="22"/>
                <w:szCs w:val="22"/>
              </w:rPr>
              <w:t xml:space="preserve"> Каневская ул Горького 64</w:t>
            </w:r>
          </w:p>
        </w:tc>
        <w:tc>
          <w:tcPr>
            <w:tcW w:w="1276" w:type="dxa"/>
            <w:gridSpan w:val="2"/>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0,714</w:t>
            </w:r>
          </w:p>
        </w:tc>
        <w:tc>
          <w:tcPr>
            <w:tcW w:w="1134" w:type="dxa"/>
            <w:gridSpan w:val="2"/>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46,41</w:t>
            </w:r>
          </w:p>
        </w:tc>
        <w:tc>
          <w:tcPr>
            <w:tcW w:w="1098" w:type="dxa"/>
            <w:gridSpan w:val="2"/>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0,35</w:t>
            </w:r>
          </w:p>
        </w:tc>
      </w:tr>
      <w:tr w:rsidR="00D97A02" w:rsidRPr="00D97A02" w:rsidTr="00D97A02">
        <w:trPr>
          <w:divId w:val="894007328"/>
          <w:trHeight w:val="752"/>
        </w:trPr>
        <w:tc>
          <w:tcPr>
            <w:tcW w:w="6912"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4 (СШ №2) Каневское СП </w:t>
            </w:r>
            <w:proofErr w:type="gramStart"/>
            <w:r w:rsidRPr="00D97A02">
              <w:rPr>
                <w:color w:val="000000"/>
                <w:sz w:val="22"/>
                <w:szCs w:val="22"/>
              </w:rPr>
              <w:t>ст</w:t>
            </w:r>
            <w:proofErr w:type="gramEnd"/>
            <w:r w:rsidRPr="00D97A02">
              <w:rPr>
                <w:color w:val="000000"/>
                <w:sz w:val="22"/>
                <w:szCs w:val="22"/>
              </w:rPr>
              <w:t xml:space="preserve"> Каневская ул Вокзальная 130</w:t>
            </w:r>
          </w:p>
        </w:tc>
        <w:tc>
          <w:tcPr>
            <w:tcW w:w="1276" w:type="dxa"/>
            <w:gridSpan w:val="2"/>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0,28</w:t>
            </w:r>
          </w:p>
        </w:tc>
        <w:tc>
          <w:tcPr>
            <w:tcW w:w="1134" w:type="dxa"/>
            <w:gridSpan w:val="2"/>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18,2</w:t>
            </w:r>
          </w:p>
        </w:tc>
        <w:tc>
          <w:tcPr>
            <w:tcW w:w="1098" w:type="dxa"/>
            <w:gridSpan w:val="2"/>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0,14</w:t>
            </w:r>
          </w:p>
        </w:tc>
      </w:tr>
      <w:tr w:rsidR="00D97A02" w:rsidRPr="00D97A02" w:rsidTr="00D97A02">
        <w:trPr>
          <w:divId w:val="894007328"/>
          <w:trHeight w:val="794"/>
        </w:trPr>
        <w:tc>
          <w:tcPr>
            <w:tcW w:w="6912"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5 (ДДУ №3) Каневское СП </w:t>
            </w:r>
            <w:proofErr w:type="gramStart"/>
            <w:r w:rsidRPr="00D97A02">
              <w:rPr>
                <w:color w:val="000000"/>
                <w:sz w:val="22"/>
                <w:szCs w:val="22"/>
              </w:rPr>
              <w:t>ст</w:t>
            </w:r>
            <w:proofErr w:type="gramEnd"/>
            <w:r w:rsidRPr="00D97A02">
              <w:rPr>
                <w:color w:val="000000"/>
                <w:sz w:val="22"/>
                <w:szCs w:val="22"/>
              </w:rPr>
              <w:t xml:space="preserve"> Каневская ул Айвазовского 23</w:t>
            </w:r>
          </w:p>
        </w:tc>
        <w:tc>
          <w:tcPr>
            <w:tcW w:w="1276" w:type="dxa"/>
            <w:gridSpan w:val="2"/>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0,063</w:t>
            </w:r>
          </w:p>
        </w:tc>
        <w:tc>
          <w:tcPr>
            <w:tcW w:w="1134" w:type="dxa"/>
            <w:gridSpan w:val="2"/>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4,095</w:t>
            </w:r>
          </w:p>
        </w:tc>
        <w:tc>
          <w:tcPr>
            <w:tcW w:w="1098" w:type="dxa"/>
            <w:gridSpan w:val="2"/>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0,03</w:t>
            </w:r>
          </w:p>
        </w:tc>
      </w:tr>
      <w:tr w:rsidR="00D97A02" w:rsidRPr="00D97A02" w:rsidTr="00D97A02">
        <w:trPr>
          <w:divId w:val="894007328"/>
          <w:trHeight w:val="850"/>
        </w:trPr>
        <w:tc>
          <w:tcPr>
            <w:tcW w:w="6912"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6 (СЭС) Каневское СП </w:t>
            </w:r>
            <w:proofErr w:type="gramStart"/>
            <w:r w:rsidRPr="00D97A02">
              <w:rPr>
                <w:color w:val="000000"/>
                <w:sz w:val="22"/>
                <w:szCs w:val="22"/>
              </w:rPr>
              <w:t>ст</w:t>
            </w:r>
            <w:proofErr w:type="gramEnd"/>
            <w:r w:rsidRPr="00D97A02">
              <w:rPr>
                <w:color w:val="000000"/>
                <w:sz w:val="22"/>
                <w:szCs w:val="22"/>
              </w:rPr>
              <w:t xml:space="preserve"> Каневская ул Герцена 82</w:t>
            </w:r>
          </w:p>
        </w:tc>
        <w:tc>
          <w:tcPr>
            <w:tcW w:w="1276" w:type="dxa"/>
            <w:gridSpan w:val="2"/>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0,191</w:t>
            </w:r>
          </w:p>
        </w:tc>
        <w:tc>
          <w:tcPr>
            <w:tcW w:w="1134" w:type="dxa"/>
            <w:gridSpan w:val="2"/>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12,415</w:t>
            </w:r>
          </w:p>
        </w:tc>
        <w:tc>
          <w:tcPr>
            <w:tcW w:w="1098" w:type="dxa"/>
            <w:gridSpan w:val="2"/>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0,09</w:t>
            </w:r>
          </w:p>
        </w:tc>
      </w:tr>
      <w:tr w:rsidR="00D97A02" w:rsidRPr="00D97A02" w:rsidTr="00D97A02">
        <w:trPr>
          <w:divId w:val="894007328"/>
          <w:trHeight w:val="750"/>
        </w:trPr>
        <w:tc>
          <w:tcPr>
            <w:tcW w:w="6912"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7 (ЦРБ) Каневское СП </w:t>
            </w:r>
            <w:proofErr w:type="gramStart"/>
            <w:r w:rsidRPr="00D97A02">
              <w:rPr>
                <w:color w:val="000000"/>
                <w:sz w:val="22"/>
                <w:szCs w:val="22"/>
              </w:rPr>
              <w:t>ст</w:t>
            </w:r>
            <w:proofErr w:type="gramEnd"/>
            <w:r w:rsidRPr="00D97A02">
              <w:rPr>
                <w:color w:val="000000"/>
                <w:sz w:val="22"/>
                <w:szCs w:val="22"/>
              </w:rPr>
              <w:t xml:space="preserve"> Каневская ул Больничная 58</w:t>
            </w:r>
          </w:p>
        </w:tc>
        <w:tc>
          <w:tcPr>
            <w:tcW w:w="1276" w:type="dxa"/>
            <w:gridSpan w:val="2"/>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1,94</w:t>
            </w:r>
          </w:p>
        </w:tc>
        <w:tc>
          <w:tcPr>
            <w:tcW w:w="1134" w:type="dxa"/>
            <w:gridSpan w:val="2"/>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126,1</w:t>
            </w:r>
          </w:p>
        </w:tc>
        <w:tc>
          <w:tcPr>
            <w:tcW w:w="1098" w:type="dxa"/>
            <w:gridSpan w:val="2"/>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0,95</w:t>
            </w:r>
          </w:p>
        </w:tc>
      </w:tr>
      <w:tr w:rsidR="00D97A02" w:rsidRPr="00D97A02" w:rsidTr="00D97A02">
        <w:trPr>
          <w:divId w:val="894007328"/>
          <w:trHeight w:val="806"/>
        </w:trPr>
        <w:tc>
          <w:tcPr>
            <w:tcW w:w="6912"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8 (Нива) Каневское СП </w:t>
            </w:r>
            <w:proofErr w:type="gramStart"/>
            <w:r w:rsidRPr="00D97A02">
              <w:rPr>
                <w:color w:val="000000"/>
                <w:sz w:val="22"/>
                <w:szCs w:val="22"/>
              </w:rPr>
              <w:t>ст</w:t>
            </w:r>
            <w:proofErr w:type="gramEnd"/>
            <w:r w:rsidRPr="00D97A02">
              <w:rPr>
                <w:color w:val="000000"/>
                <w:sz w:val="22"/>
                <w:szCs w:val="22"/>
              </w:rPr>
              <w:t xml:space="preserve"> Каневская ул Горького 66</w:t>
            </w:r>
          </w:p>
        </w:tc>
        <w:tc>
          <w:tcPr>
            <w:tcW w:w="1276" w:type="dxa"/>
            <w:gridSpan w:val="2"/>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1,7</w:t>
            </w:r>
          </w:p>
        </w:tc>
        <w:tc>
          <w:tcPr>
            <w:tcW w:w="1134" w:type="dxa"/>
            <w:gridSpan w:val="2"/>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110,5</w:t>
            </w:r>
          </w:p>
        </w:tc>
        <w:tc>
          <w:tcPr>
            <w:tcW w:w="1098" w:type="dxa"/>
            <w:gridSpan w:val="2"/>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0,83</w:t>
            </w:r>
          </w:p>
        </w:tc>
      </w:tr>
      <w:tr w:rsidR="00D97A02" w:rsidRPr="00D97A02" w:rsidTr="00D97A02">
        <w:trPr>
          <w:divId w:val="894007328"/>
          <w:trHeight w:val="756"/>
        </w:trPr>
        <w:tc>
          <w:tcPr>
            <w:tcW w:w="6912"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9 (Вокзальная) Каневское СП </w:t>
            </w:r>
            <w:proofErr w:type="gramStart"/>
            <w:r w:rsidRPr="00D97A02">
              <w:rPr>
                <w:color w:val="000000"/>
                <w:sz w:val="22"/>
                <w:szCs w:val="22"/>
              </w:rPr>
              <w:t>ст</w:t>
            </w:r>
            <w:proofErr w:type="gramEnd"/>
            <w:r w:rsidRPr="00D97A02">
              <w:rPr>
                <w:color w:val="000000"/>
                <w:sz w:val="22"/>
                <w:szCs w:val="22"/>
              </w:rPr>
              <w:t xml:space="preserve"> Каневская ул Вокзальная 20</w:t>
            </w:r>
          </w:p>
        </w:tc>
        <w:tc>
          <w:tcPr>
            <w:tcW w:w="1276" w:type="dxa"/>
            <w:gridSpan w:val="2"/>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2,2866</w:t>
            </w:r>
          </w:p>
        </w:tc>
        <w:tc>
          <w:tcPr>
            <w:tcW w:w="1134" w:type="dxa"/>
            <w:gridSpan w:val="2"/>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148,629</w:t>
            </w:r>
          </w:p>
        </w:tc>
        <w:tc>
          <w:tcPr>
            <w:tcW w:w="1098" w:type="dxa"/>
            <w:gridSpan w:val="2"/>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1,11</w:t>
            </w:r>
          </w:p>
        </w:tc>
      </w:tr>
      <w:tr w:rsidR="00D97A02" w:rsidRPr="00D97A02" w:rsidTr="00D97A02">
        <w:trPr>
          <w:divId w:val="894007328"/>
          <w:trHeight w:val="853"/>
        </w:trPr>
        <w:tc>
          <w:tcPr>
            <w:tcW w:w="6912"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10 (Нестеренко) Каневское СП </w:t>
            </w:r>
            <w:proofErr w:type="gramStart"/>
            <w:r w:rsidRPr="00D97A02">
              <w:rPr>
                <w:color w:val="000000"/>
                <w:sz w:val="22"/>
                <w:szCs w:val="22"/>
              </w:rPr>
              <w:t>ст</w:t>
            </w:r>
            <w:proofErr w:type="gramEnd"/>
            <w:r w:rsidRPr="00D97A02">
              <w:rPr>
                <w:color w:val="000000"/>
                <w:sz w:val="22"/>
                <w:szCs w:val="22"/>
              </w:rPr>
              <w:t xml:space="preserve"> Каневская ул Нестеренко 58</w:t>
            </w:r>
          </w:p>
        </w:tc>
        <w:tc>
          <w:tcPr>
            <w:tcW w:w="1276" w:type="dxa"/>
            <w:gridSpan w:val="2"/>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0,8369</w:t>
            </w:r>
          </w:p>
        </w:tc>
        <w:tc>
          <w:tcPr>
            <w:tcW w:w="1134" w:type="dxa"/>
            <w:gridSpan w:val="2"/>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54,3985</w:t>
            </w:r>
          </w:p>
        </w:tc>
        <w:tc>
          <w:tcPr>
            <w:tcW w:w="1098" w:type="dxa"/>
            <w:gridSpan w:val="2"/>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0,41</w:t>
            </w:r>
          </w:p>
        </w:tc>
      </w:tr>
      <w:tr w:rsidR="00D97A02" w:rsidRPr="00D97A02" w:rsidTr="00D97A02">
        <w:trPr>
          <w:divId w:val="894007328"/>
          <w:trHeight w:val="115"/>
        </w:trPr>
        <w:tc>
          <w:tcPr>
            <w:tcW w:w="10420" w:type="dxa"/>
            <w:gridSpan w:val="7"/>
            <w:tcBorders>
              <w:top w:val="nil"/>
              <w:left w:val="nil"/>
              <w:bottom w:val="nil"/>
              <w:right w:val="nil"/>
            </w:tcBorders>
            <w:shd w:val="clear" w:color="auto" w:fill="auto"/>
            <w:vAlign w:val="center"/>
            <w:hideMark/>
          </w:tcPr>
          <w:p w:rsidR="00D97A02" w:rsidRPr="00D97A02" w:rsidRDefault="00D97A02" w:rsidP="00D97A02">
            <w:pPr>
              <w:jc w:val="right"/>
              <w:rPr>
                <w:b/>
                <w:bCs/>
                <w:color w:val="000000"/>
                <w:sz w:val="22"/>
                <w:szCs w:val="22"/>
              </w:rPr>
            </w:pPr>
          </w:p>
        </w:tc>
      </w:tr>
      <w:tr w:rsidR="00D97A02" w:rsidRPr="00D97A02" w:rsidTr="00D97A02">
        <w:trPr>
          <w:divId w:val="894007328"/>
          <w:trHeight w:val="300"/>
        </w:trPr>
        <w:tc>
          <w:tcPr>
            <w:tcW w:w="10420" w:type="dxa"/>
            <w:gridSpan w:val="7"/>
            <w:tcBorders>
              <w:top w:val="nil"/>
              <w:left w:val="nil"/>
              <w:bottom w:val="single" w:sz="4" w:space="0" w:color="auto"/>
              <w:right w:val="nil"/>
            </w:tcBorders>
            <w:shd w:val="clear" w:color="auto" w:fill="auto"/>
            <w:vAlign w:val="center"/>
            <w:hideMark/>
          </w:tcPr>
          <w:p w:rsidR="00D97A02" w:rsidRPr="00D97A02" w:rsidRDefault="00D97A02" w:rsidP="00A245DA">
            <w:pPr>
              <w:jc w:val="right"/>
              <w:rPr>
                <w:b/>
                <w:bCs/>
                <w:color w:val="000000"/>
                <w:sz w:val="22"/>
                <w:szCs w:val="22"/>
              </w:rPr>
            </w:pPr>
            <w:r w:rsidRPr="00D97A02">
              <w:rPr>
                <w:b/>
                <w:bCs/>
                <w:color w:val="000000"/>
                <w:sz w:val="22"/>
                <w:szCs w:val="22"/>
              </w:rPr>
              <w:lastRenderedPageBreak/>
              <w:t>Продолжение таблицы  2.</w:t>
            </w:r>
            <w:r w:rsidR="00A245DA">
              <w:rPr>
                <w:b/>
                <w:bCs/>
                <w:color w:val="000000"/>
                <w:sz w:val="22"/>
                <w:szCs w:val="22"/>
              </w:rPr>
              <w:t>10</w:t>
            </w:r>
            <w:r w:rsidRPr="00D97A02">
              <w:rPr>
                <w:b/>
                <w:bCs/>
                <w:color w:val="000000"/>
                <w:sz w:val="22"/>
                <w:szCs w:val="22"/>
              </w:rPr>
              <w:t xml:space="preserve"> </w:t>
            </w:r>
          </w:p>
        </w:tc>
      </w:tr>
      <w:tr w:rsidR="00D97A02" w:rsidRPr="00D97A02" w:rsidTr="00D97A02">
        <w:trPr>
          <w:divId w:val="894007328"/>
          <w:trHeight w:val="2106"/>
        </w:trPr>
        <w:tc>
          <w:tcPr>
            <w:tcW w:w="7470" w:type="dxa"/>
            <w:gridSpan w:val="2"/>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Источник теплоснабжения</w:t>
            </w:r>
          </w:p>
        </w:tc>
        <w:tc>
          <w:tcPr>
            <w:tcW w:w="957" w:type="dxa"/>
            <w:gridSpan w:val="2"/>
            <w:tcBorders>
              <w:top w:val="nil"/>
              <w:left w:val="nil"/>
              <w:bottom w:val="single" w:sz="4" w:space="0" w:color="auto"/>
              <w:right w:val="single" w:sz="4" w:space="0" w:color="auto"/>
            </w:tcBorders>
            <w:shd w:val="clear" w:color="auto" w:fill="auto"/>
            <w:textDirection w:val="btLr"/>
            <w:vAlign w:val="center"/>
            <w:hideMark/>
          </w:tcPr>
          <w:p w:rsidR="00D97A02" w:rsidRPr="00D97A02" w:rsidRDefault="00D97A02" w:rsidP="00D97A02">
            <w:pPr>
              <w:jc w:val="center"/>
              <w:rPr>
                <w:color w:val="000000"/>
                <w:sz w:val="22"/>
                <w:szCs w:val="22"/>
              </w:rPr>
            </w:pPr>
            <w:r w:rsidRPr="00D97A02">
              <w:rPr>
                <w:color w:val="000000"/>
                <w:sz w:val="22"/>
                <w:szCs w:val="22"/>
              </w:rPr>
              <w:t>Подключённая нагрузка, Гкал/</w:t>
            </w:r>
            <w:proofErr w:type="gramStart"/>
            <w:r w:rsidRPr="00D97A02">
              <w:rPr>
                <w:color w:val="000000"/>
                <w:sz w:val="22"/>
                <w:szCs w:val="22"/>
              </w:rPr>
              <w:t>ч</w:t>
            </w:r>
            <w:proofErr w:type="gramEnd"/>
          </w:p>
        </w:tc>
        <w:tc>
          <w:tcPr>
            <w:tcW w:w="1041" w:type="dxa"/>
            <w:gridSpan w:val="2"/>
            <w:tcBorders>
              <w:top w:val="nil"/>
              <w:left w:val="nil"/>
              <w:bottom w:val="single" w:sz="4" w:space="0" w:color="auto"/>
              <w:right w:val="single" w:sz="4" w:space="0" w:color="auto"/>
            </w:tcBorders>
            <w:shd w:val="clear" w:color="auto" w:fill="auto"/>
            <w:textDirection w:val="btLr"/>
            <w:vAlign w:val="center"/>
            <w:hideMark/>
          </w:tcPr>
          <w:p w:rsidR="00D97A02" w:rsidRPr="00D97A02" w:rsidRDefault="00D97A02" w:rsidP="00D97A02">
            <w:pPr>
              <w:jc w:val="center"/>
              <w:rPr>
                <w:color w:val="000000"/>
                <w:sz w:val="22"/>
                <w:szCs w:val="22"/>
              </w:rPr>
            </w:pPr>
            <w:r w:rsidRPr="00D97A02">
              <w:rPr>
                <w:color w:val="000000"/>
                <w:sz w:val="22"/>
                <w:szCs w:val="22"/>
              </w:rPr>
              <w:t>Расчётный объём теплоносителя, м3</w:t>
            </w:r>
          </w:p>
        </w:tc>
        <w:tc>
          <w:tcPr>
            <w:tcW w:w="952" w:type="dxa"/>
            <w:tcBorders>
              <w:top w:val="nil"/>
              <w:left w:val="nil"/>
              <w:bottom w:val="single" w:sz="4" w:space="0" w:color="auto"/>
              <w:right w:val="single" w:sz="4" w:space="0" w:color="auto"/>
            </w:tcBorders>
            <w:shd w:val="clear" w:color="auto" w:fill="auto"/>
            <w:textDirection w:val="btLr"/>
            <w:vAlign w:val="center"/>
            <w:hideMark/>
          </w:tcPr>
          <w:p w:rsidR="00D97A02" w:rsidRPr="00D97A02" w:rsidRDefault="00D97A02" w:rsidP="00D97A02">
            <w:pPr>
              <w:jc w:val="center"/>
              <w:rPr>
                <w:color w:val="000000"/>
                <w:sz w:val="22"/>
                <w:szCs w:val="22"/>
              </w:rPr>
            </w:pPr>
            <w:r w:rsidRPr="00D97A02">
              <w:rPr>
                <w:color w:val="000000"/>
                <w:sz w:val="22"/>
                <w:szCs w:val="22"/>
              </w:rPr>
              <w:t>Расчётный объём подпитки, м3/ч</w:t>
            </w:r>
          </w:p>
        </w:tc>
      </w:tr>
      <w:tr w:rsidR="00D97A02" w:rsidRPr="00D97A02" w:rsidTr="00D97A02">
        <w:trPr>
          <w:divId w:val="894007328"/>
          <w:trHeight w:val="240"/>
        </w:trPr>
        <w:tc>
          <w:tcPr>
            <w:tcW w:w="7470" w:type="dxa"/>
            <w:gridSpan w:val="2"/>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jc w:val="center"/>
              <w:rPr>
                <w:b/>
                <w:bCs/>
                <w:color w:val="000000"/>
                <w:sz w:val="18"/>
                <w:szCs w:val="18"/>
              </w:rPr>
            </w:pPr>
            <w:r w:rsidRPr="00D97A02">
              <w:rPr>
                <w:b/>
                <w:bCs/>
                <w:color w:val="000000"/>
                <w:sz w:val="18"/>
                <w:szCs w:val="18"/>
              </w:rPr>
              <w:t>1</w:t>
            </w:r>
          </w:p>
        </w:tc>
        <w:tc>
          <w:tcPr>
            <w:tcW w:w="957" w:type="dxa"/>
            <w:gridSpan w:val="2"/>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b/>
                <w:bCs/>
                <w:color w:val="000000"/>
                <w:sz w:val="18"/>
                <w:szCs w:val="18"/>
              </w:rPr>
            </w:pPr>
            <w:r w:rsidRPr="00D97A02">
              <w:rPr>
                <w:b/>
                <w:bCs/>
                <w:color w:val="000000"/>
                <w:sz w:val="18"/>
                <w:szCs w:val="18"/>
              </w:rPr>
              <w:t>2</w:t>
            </w:r>
          </w:p>
        </w:tc>
        <w:tc>
          <w:tcPr>
            <w:tcW w:w="1041" w:type="dxa"/>
            <w:gridSpan w:val="2"/>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b/>
                <w:bCs/>
                <w:color w:val="000000"/>
                <w:sz w:val="18"/>
                <w:szCs w:val="18"/>
              </w:rPr>
            </w:pPr>
            <w:r w:rsidRPr="00D97A02">
              <w:rPr>
                <w:b/>
                <w:bCs/>
                <w:color w:val="000000"/>
                <w:sz w:val="18"/>
                <w:szCs w:val="18"/>
              </w:rPr>
              <w:t>3</w:t>
            </w:r>
          </w:p>
        </w:tc>
        <w:tc>
          <w:tcPr>
            <w:tcW w:w="952"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b/>
                <w:bCs/>
                <w:color w:val="000000"/>
                <w:sz w:val="18"/>
                <w:szCs w:val="18"/>
              </w:rPr>
            </w:pPr>
            <w:r w:rsidRPr="00D97A02">
              <w:rPr>
                <w:b/>
                <w:bCs/>
                <w:color w:val="000000"/>
                <w:sz w:val="18"/>
                <w:szCs w:val="18"/>
              </w:rPr>
              <w:t>4</w:t>
            </w:r>
          </w:p>
        </w:tc>
      </w:tr>
      <w:tr w:rsidR="00D97A02" w:rsidRPr="00D97A02" w:rsidTr="00D97A02">
        <w:trPr>
          <w:divId w:val="894007328"/>
          <w:trHeight w:val="930"/>
        </w:trPr>
        <w:tc>
          <w:tcPr>
            <w:tcW w:w="7470" w:type="dxa"/>
            <w:gridSpan w:val="2"/>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11 (ДДУ № 12) Каневское СП </w:t>
            </w:r>
            <w:proofErr w:type="gramStart"/>
            <w:r w:rsidRPr="00D97A02">
              <w:rPr>
                <w:color w:val="000000"/>
                <w:sz w:val="22"/>
                <w:szCs w:val="22"/>
              </w:rPr>
              <w:t>ст</w:t>
            </w:r>
            <w:proofErr w:type="gramEnd"/>
            <w:r w:rsidRPr="00D97A02">
              <w:rPr>
                <w:color w:val="000000"/>
                <w:sz w:val="22"/>
                <w:szCs w:val="22"/>
              </w:rPr>
              <w:t xml:space="preserve"> Каневская ул Нестеренко 123</w:t>
            </w:r>
          </w:p>
        </w:tc>
        <w:tc>
          <w:tcPr>
            <w:tcW w:w="957" w:type="dxa"/>
            <w:gridSpan w:val="2"/>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0,7929</w:t>
            </w:r>
          </w:p>
        </w:tc>
        <w:tc>
          <w:tcPr>
            <w:tcW w:w="1041" w:type="dxa"/>
            <w:gridSpan w:val="2"/>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51,5385</w:t>
            </w:r>
          </w:p>
        </w:tc>
        <w:tc>
          <w:tcPr>
            <w:tcW w:w="952"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0,39</w:t>
            </w:r>
          </w:p>
        </w:tc>
      </w:tr>
      <w:tr w:rsidR="00D97A02" w:rsidRPr="00D97A02" w:rsidTr="00D97A02">
        <w:trPr>
          <w:divId w:val="894007328"/>
          <w:trHeight w:val="930"/>
        </w:trPr>
        <w:tc>
          <w:tcPr>
            <w:tcW w:w="7470" w:type="dxa"/>
            <w:gridSpan w:val="2"/>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12 (Сельпо) Каневское СП </w:t>
            </w:r>
            <w:proofErr w:type="gramStart"/>
            <w:r w:rsidRPr="00D97A02">
              <w:rPr>
                <w:color w:val="000000"/>
                <w:sz w:val="22"/>
                <w:szCs w:val="22"/>
              </w:rPr>
              <w:t>ст</w:t>
            </w:r>
            <w:proofErr w:type="gramEnd"/>
            <w:r w:rsidRPr="00D97A02">
              <w:rPr>
                <w:color w:val="000000"/>
                <w:sz w:val="22"/>
                <w:szCs w:val="22"/>
              </w:rPr>
              <w:t xml:space="preserve"> Каневская ул Советская 50</w:t>
            </w:r>
          </w:p>
        </w:tc>
        <w:tc>
          <w:tcPr>
            <w:tcW w:w="957" w:type="dxa"/>
            <w:gridSpan w:val="2"/>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4,238</w:t>
            </w:r>
          </w:p>
        </w:tc>
        <w:tc>
          <w:tcPr>
            <w:tcW w:w="1041" w:type="dxa"/>
            <w:gridSpan w:val="2"/>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275,47</w:t>
            </w:r>
          </w:p>
        </w:tc>
        <w:tc>
          <w:tcPr>
            <w:tcW w:w="952"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2,07</w:t>
            </w:r>
          </w:p>
        </w:tc>
      </w:tr>
      <w:tr w:rsidR="00D97A02" w:rsidRPr="00D97A02" w:rsidTr="00D97A02">
        <w:trPr>
          <w:divId w:val="894007328"/>
          <w:trHeight w:val="930"/>
        </w:trPr>
        <w:tc>
          <w:tcPr>
            <w:tcW w:w="7470" w:type="dxa"/>
            <w:gridSpan w:val="2"/>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13 (Дворец спорта) Каневское СП </w:t>
            </w:r>
            <w:proofErr w:type="gramStart"/>
            <w:r w:rsidRPr="00D97A02">
              <w:rPr>
                <w:color w:val="000000"/>
                <w:sz w:val="22"/>
                <w:szCs w:val="22"/>
              </w:rPr>
              <w:t>ст</w:t>
            </w:r>
            <w:proofErr w:type="gramEnd"/>
            <w:r w:rsidRPr="00D97A02">
              <w:rPr>
                <w:color w:val="000000"/>
                <w:sz w:val="22"/>
                <w:szCs w:val="22"/>
              </w:rPr>
              <w:t xml:space="preserve"> Каневская ул Горького 119а</w:t>
            </w:r>
          </w:p>
        </w:tc>
        <w:tc>
          <w:tcPr>
            <w:tcW w:w="957" w:type="dxa"/>
            <w:gridSpan w:val="2"/>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1,24</w:t>
            </w:r>
          </w:p>
        </w:tc>
        <w:tc>
          <w:tcPr>
            <w:tcW w:w="1041" w:type="dxa"/>
            <w:gridSpan w:val="2"/>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80,6</w:t>
            </w:r>
          </w:p>
        </w:tc>
        <w:tc>
          <w:tcPr>
            <w:tcW w:w="952"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0,60</w:t>
            </w:r>
          </w:p>
        </w:tc>
      </w:tr>
      <w:tr w:rsidR="00D97A02" w:rsidRPr="00D97A02" w:rsidTr="00D97A02">
        <w:trPr>
          <w:divId w:val="894007328"/>
          <w:trHeight w:val="930"/>
        </w:trPr>
        <w:tc>
          <w:tcPr>
            <w:tcW w:w="7470" w:type="dxa"/>
            <w:gridSpan w:val="2"/>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14 (ДДУ "Берёзка") Каневское СП </w:t>
            </w:r>
            <w:proofErr w:type="gramStart"/>
            <w:r w:rsidRPr="00D97A02">
              <w:rPr>
                <w:color w:val="000000"/>
                <w:sz w:val="22"/>
                <w:szCs w:val="22"/>
              </w:rPr>
              <w:t>ст</w:t>
            </w:r>
            <w:proofErr w:type="gramEnd"/>
            <w:r w:rsidRPr="00D97A02">
              <w:rPr>
                <w:color w:val="000000"/>
                <w:sz w:val="22"/>
                <w:szCs w:val="22"/>
              </w:rPr>
              <w:t xml:space="preserve"> Каневская ул Октябрьская 83</w:t>
            </w:r>
          </w:p>
        </w:tc>
        <w:tc>
          <w:tcPr>
            <w:tcW w:w="957" w:type="dxa"/>
            <w:gridSpan w:val="2"/>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0,289</w:t>
            </w:r>
          </w:p>
        </w:tc>
        <w:tc>
          <w:tcPr>
            <w:tcW w:w="1041" w:type="dxa"/>
            <w:gridSpan w:val="2"/>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18,785</w:t>
            </w:r>
          </w:p>
        </w:tc>
        <w:tc>
          <w:tcPr>
            <w:tcW w:w="952"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0,14</w:t>
            </w:r>
          </w:p>
        </w:tc>
      </w:tr>
      <w:tr w:rsidR="00D97A02" w:rsidRPr="00D97A02" w:rsidTr="00D97A02">
        <w:trPr>
          <w:divId w:val="894007328"/>
          <w:trHeight w:val="930"/>
        </w:trPr>
        <w:tc>
          <w:tcPr>
            <w:tcW w:w="7470" w:type="dxa"/>
            <w:gridSpan w:val="2"/>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15 (Колос) Каневское СП </w:t>
            </w:r>
            <w:proofErr w:type="gramStart"/>
            <w:r w:rsidRPr="00D97A02">
              <w:rPr>
                <w:color w:val="000000"/>
                <w:sz w:val="22"/>
                <w:szCs w:val="22"/>
              </w:rPr>
              <w:t>ст</w:t>
            </w:r>
            <w:proofErr w:type="gramEnd"/>
            <w:r w:rsidRPr="00D97A02">
              <w:rPr>
                <w:color w:val="000000"/>
                <w:sz w:val="22"/>
                <w:szCs w:val="22"/>
              </w:rPr>
              <w:t xml:space="preserve"> Каневская ул Кубанская 58</w:t>
            </w:r>
          </w:p>
        </w:tc>
        <w:tc>
          <w:tcPr>
            <w:tcW w:w="957" w:type="dxa"/>
            <w:gridSpan w:val="2"/>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0,54</w:t>
            </w:r>
          </w:p>
        </w:tc>
        <w:tc>
          <w:tcPr>
            <w:tcW w:w="1041" w:type="dxa"/>
            <w:gridSpan w:val="2"/>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35,1</w:t>
            </w:r>
          </w:p>
        </w:tc>
        <w:tc>
          <w:tcPr>
            <w:tcW w:w="952"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0,26</w:t>
            </w:r>
          </w:p>
        </w:tc>
      </w:tr>
      <w:tr w:rsidR="00D97A02" w:rsidRPr="00D97A02" w:rsidTr="00D97A02">
        <w:trPr>
          <w:divId w:val="894007328"/>
          <w:trHeight w:val="930"/>
        </w:trPr>
        <w:tc>
          <w:tcPr>
            <w:tcW w:w="7470" w:type="dxa"/>
            <w:gridSpan w:val="2"/>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16 (КЗГА) Каневское СП </w:t>
            </w:r>
            <w:proofErr w:type="gramStart"/>
            <w:r w:rsidRPr="00D97A02">
              <w:rPr>
                <w:color w:val="000000"/>
                <w:sz w:val="22"/>
                <w:szCs w:val="22"/>
              </w:rPr>
              <w:t>ст</w:t>
            </w:r>
            <w:proofErr w:type="gramEnd"/>
            <w:r w:rsidRPr="00D97A02">
              <w:rPr>
                <w:color w:val="000000"/>
                <w:sz w:val="22"/>
                <w:szCs w:val="22"/>
              </w:rPr>
              <w:t xml:space="preserve"> Каневская ул Промысловая 12</w:t>
            </w:r>
          </w:p>
        </w:tc>
        <w:tc>
          <w:tcPr>
            <w:tcW w:w="957" w:type="dxa"/>
            <w:gridSpan w:val="2"/>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8,14</w:t>
            </w:r>
          </w:p>
        </w:tc>
        <w:tc>
          <w:tcPr>
            <w:tcW w:w="1041" w:type="dxa"/>
            <w:gridSpan w:val="2"/>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529,1</w:t>
            </w:r>
          </w:p>
        </w:tc>
        <w:tc>
          <w:tcPr>
            <w:tcW w:w="952"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3,97</w:t>
            </w:r>
          </w:p>
        </w:tc>
      </w:tr>
    </w:tbl>
    <w:p w:rsidR="00D97A02" w:rsidRDefault="0094090E" w:rsidP="0094090E">
      <w:pPr>
        <w:ind w:firstLine="708"/>
        <w:jc w:val="both"/>
      </w:pPr>
      <w:r>
        <w:rPr>
          <w:color w:val="000000"/>
          <w:sz w:val="24"/>
          <w:szCs w:val="24"/>
        </w:rPr>
        <w:fldChar w:fldCharType="end"/>
      </w:r>
      <w:r>
        <w:rPr>
          <w:color w:val="000000"/>
          <w:sz w:val="24"/>
          <w:szCs w:val="24"/>
        </w:rPr>
        <w:fldChar w:fldCharType="begin"/>
      </w:r>
      <w:r>
        <w:rPr>
          <w:color w:val="000000"/>
          <w:sz w:val="24"/>
          <w:szCs w:val="24"/>
        </w:rPr>
        <w:instrText xml:space="preserve"> LINK </w:instrText>
      </w:r>
      <w:r w:rsidR="00D97A02">
        <w:rPr>
          <w:color w:val="000000"/>
          <w:sz w:val="24"/>
          <w:szCs w:val="24"/>
        </w:rPr>
        <w:instrText xml:space="preserve">Excel.Sheet.8 "D:\\СхТ\\Каневское СП\\ST_v_2_0.xls" _1.2_текст!R162C1 </w:instrText>
      </w:r>
      <w:r>
        <w:rPr>
          <w:color w:val="000000"/>
          <w:sz w:val="24"/>
          <w:szCs w:val="24"/>
        </w:rPr>
        <w:instrText xml:space="preserve">\a \f 4 \h </w:instrText>
      </w:r>
      <w:r>
        <w:rPr>
          <w:color w:val="000000"/>
          <w:sz w:val="24"/>
          <w:szCs w:val="24"/>
        </w:rPr>
        <w:fldChar w:fldCharType="separate"/>
      </w:r>
    </w:p>
    <w:p w:rsidR="00D97A02" w:rsidRPr="00D97A02" w:rsidRDefault="00D97A02" w:rsidP="00D97A02">
      <w:pPr>
        <w:jc w:val="both"/>
        <w:rPr>
          <w:sz w:val="24"/>
          <w:szCs w:val="24"/>
        </w:rPr>
      </w:pPr>
      <w:r w:rsidRPr="00D97A02">
        <w:rPr>
          <w:sz w:val="24"/>
          <w:szCs w:val="24"/>
        </w:rPr>
        <w:t xml:space="preserve">          Максимальная производительность водоподготовительных установок для тепловых сетей рассчитывается из компенсации возможных потерь теплоносителя с утечками через неплотности и плановыми сбросами </w:t>
      </w:r>
      <w:proofErr w:type="gramStart"/>
      <w:r w:rsidRPr="00D97A02">
        <w:rPr>
          <w:sz w:val="24"/>
          <w:szCs w:val="24"/>
        </w:rPr>
        <w:t>через</w:t>
      </w:r>
      <w:proofErr w:type="gramEnd"/>
      <w:r w:rsidRPr="00D97A02">
        <w:rPr>
          <w:sz w:val="24"/>
          <w:szCs w:val="24"/>
        </w:rPr>
        <w:t xml:space="preserve"> </w:t>
      </w:r>
      <w:proofErr w:type="gramStart"/>
      <w:r w:rsidRPr="00D97A02">
        <w:rPr>
          <w:sz w:val="24"/>
          <w:szCs w:val="24"/>
        </w:rPr>
        <w:t>воздушники</w:t>
      </w:r>
      <w:proofErr w:type="gramEnd"/>
      <w:r w:rsidRPr="00D97A02">
        <w:rPr>
          <w:sz w:val="24"/>
          <w:szCs w:val="24"/>
        </w:rPr>
        <w:t xml:space="preserve">, дренажи и исполнительные механизмы. Традиционно для снижения возможности накипеобразования из воды удаляют ионы кальция с помощью метода ионного обмена (Na-катионирования), или используют частичное удаление ионов кальция и </w:t>
      </w:r>
      <w:proofErr w:type="gramStart"/>
      <w:r w:rsidRPr="00D97A02">
        <w:rPr>
          <w:sz w:val="24"/>
          <w:szCs w:val="24"/>
        </w:rPr>
        <w:t>бикарбонат-ионов</w:t>
      </w:r>
      <w:proofErr w:type="gramEnd"/>
      <w:r w:rsidRPr="00D97A02">
        <w:rPr>
          <w:sz w:val="24"/>
          <w:szCs w:val="24"/>
        </w:rPr>
        <w:t xml:space="preserve"> путем применения Н-катионирования с "голодной" регенерацией.</w:t>
      </w:r>
    </w:p>
    <w:p w:rsidR="0094090E" w:rsidRDefault="0094090E" w:rsidP="0094090E">
      <w:pPr>
        <w:ind w:firstLine="708"/>
        <w:jc w:val="both"/>
        <w:rPr>
          <w:color w:val="000000"/>
          <w:sz w:val="24"/>
          <w:szCs w:val="24"/>
        </w:rPr>
      </w:pPr>
      <w:r>
        <w:rPr>
          <w:color w:val="000000"/>
          <w:sz w:val="24"/>
          <w:szCs w:val="24"/>
        </w:rPr>
        <w:fldChar w:fldCharType="end"/>
      </w:r>
    </w:p>
    <w:p w:rsidR="00A3560E" w:rsidRDefault="00A3560E" w:rsidP="00FD193A">
      <w:pPr>
        <w:ind w:firstLine="708"/>
        <w:jc w:val="both"/>
        <w:sectPr w:rsidR="00A3560E" w:rsidSect="00097E4C">
          <w:type w:val="nextColumn"/>
          <w:pgSz w:w="11905" w:h="16837"/>
          <w:pgMar w:top="851" w:right="851" w:bottom="1985" w:left="1418" w:header="227" w:footer="227" w:gutter="0"/>
          <w:cols w:space="60"/>
          <w:noEndnote/>
          <w:docGrid w:linePitch="326"/>
        </w:sectPr>
      </w:pPr>
    </w:p>
    <w:p w:rsidR="00D97A02" w:rsidRDefault="0094090E" w:rsidP="006E35F3">
      <w:pPr>
        <w:ind w:firstLine="708"/>
        <w:jc w:val="both"/>
      </w:pPr>
      <w:r>
        <w:rPr>
          <w:sz w:val="24"/>
          <w:szCs w:val="24"/>
        </w:rPr>
        <w:lastRenderedPageBreak/>
        <w:fldChar w:fldCharType="begin"/>
      </w:r>
      <w:r>
        <w:rPr>
          <w:sz w:val="24"/>
          <w:szCs w:val="24"/>
        </w:rPr>
        <w:instrText xml:space="preserve"> LINK </w:instrText>
      </w:r>
      <w:r w:rsidR="00D97A02">
        <w:rPr>
          <w:sz w:val="24"/>
          <w:szCs w:val="24"/>
        </w:rPr>
        <w:instrText xml:space="preserve">Excel.Sheet.8 "D:\\СхТ\\Каневское СП\\ST_v_2_0.xls" _1.2_текст!R163C1 </w:instrText>
      </w:r>
      <w:r>
        <w:rPr>
          <w:sz w:val="24"/>
          <w:szCs w:val="24"/>
        </w:rPr>
        <w:instrText xml:space="preserve">\a \f 4 \h  \* MERGEFORMAT </w:instrText>
      </w:r>
      <w:r>
        <w:rPr>
          <w:sz w:val="24"/>
          <w:szCs w:val="24"/>
        </w:rPr>
        <w:fldChar w:fldCharType="separate"/>
      </w:r>
    </w:p>
    <w:p w:rsidR="00D97A02" w:rsidRPr="00D97A02" w:rsidRDefault="00D97A02" w:rsidP="00D97A02">
      <w:pPr>
        <w:jc w:val="center"/>
        <w:rPr>
          <w:b/>
          <w:bCs/>
          <w:sz w:val="22"/>
          <w:szCs w:val="22"/>
        </w:rPr>
      </w:pPr>
      <w:r w:rsidRPr="00D97A02">
        <w:rPr>
          <w:b/>
          <w:bCs/>
          <w:sz w:val="22"/>
          <w:szCs w:val="22"/>
        </w:rPr>
        <w:t>Таблица  2.1</w:t>
      </w:r>
      <w:r w:rsidR="00A245DA">
        <w:rPr>
          <w:b/>
          <w:bCs/>
          <w:sz w:val="22"/>
          <w:szCs w:val="22"/>
        </w:rPr>
        <w:t>1</w:t>
      </w:r>
      <w:r w:rsidRPr="00D97A02">
        <w:rPr>
          <w:b/>
          <w:bCs/>
          <w:sz w:val="22"/>
          <w:szCs w:val="22"/>
        </w:rPr>
        <w:t xml:space="preserve"> Утвержденные балансы производительности водоподготовительных  установок  теплоносителя для тепловых сетей  в перспективных зонах действия систем теплоснабжения и источников тепловой энергии </w:t>
      </w:r>
      <w:r w:rsidRPr="00D97A02">
        <w:rPr>
          <w:b/>
          <w:bCs/>
          <w:sz w:val="22"/>
          <w:szCs w:val="22"/>
        </w:rPr>
        <w:br/>
        <w:t>(Существующие и проектируемые источники тепловой энергии Перспективное положение)</w:t>
      </w:r>
    </w:p>
    <w:p w:rsidR="00D97A02" w:rsidRDefault="0094090E" w:rsidP="006E35F3">
      <w:pPr>
        <w:ind w:firstLine="708"/>
        <w:jc w:val="both"/>
      </w:pPr>
      <w:r>
        <w:rPr>
          <w:sz w:val="24"/>
          <w:szCs w:val="24"/>
        </w:rPr>
        <w:fldChar w:fldCharType="end"/>
      </w:r>
      <w:r>
        <w:fldChar w:fldCharType="begin"/>
      </w:r>
      <w:r>
        <w:instrText xml:space="preserve"> LINK </w:instrText>
      </w:r>
      <w:r w:rsidR="00D97A02">
        <w:instrText xml:space="preserve">Excel.Sheet.8 "D:\\СхТ\\Каневское СП\\ST_v_2_0.xls" "Таблицы СП 1-1!R8C207:R109C210" </w:instrText>
      </w:r>
      <w:r>
        <w:instrText xml:space="preserve">\a \f 4 \h \* MERGEFORMAT </w:instrText>
      </w:r>
      <w:r>
        <w:fldChar w:fldCharType="separate"/>
      </w:r>
    </w:p>
    <w:tbl>
      <w:tblPr>
        <w:tblW w:w="9923" w:type="dxa"/>
        <w:tblLook w:val="04A0" w:firstRow="1" w:lastRow="0" w:firstColumn="1" w:lastColumn="0" w:noHBand="0" w:noVBand="1"/>
      </w:tblPr>
      <w:tblGrid>
        <w:gridCol w:w="7107"/>
        <w:gridCol w:w="925"/>
        <w:gridCol w:w="946"/>
        <w:gridCol w:w="925"/>
        <w:gridCol w:w="20"/>
      </w:tblGrid>
      <w:tr w:rsidR="00D97A02" w:rsidRPr="00D97A02" w:rsidTr="00D97A02">
        <w:trPr>
          <w:gridAfter w:val="1"/>
          <w:divId w:val="1735464752"/>
          <w:wAfter w:w="22" w:type="dxa"/>
          <w:trHeight w:val="2388"/>
        </w:trPr>
        <w:tc>
          <w:tcPr>
            <w:tcW w:w="76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Источник теплоснабжения</w:t>
            </w:r>
          </w:p>
        </w:tc>
        <w:tc>
          <w:tcPr>
            <w:tcW w:w="960" w:type="dxa"/>
            <w:tcBorders>
              <w:top w:val="single" w:sz="4" w:space="0" w:color="auto"/>
              <w:left w:val="nil"/>
              <w:bottom w:val="single" w:sz="4" w:space="0" w:color="auto"/>
              <w:right w:val="single" w:sz="4" w:space="0" w:color="auto"/>
            </w:tcBorders>
            <w:shd w:val="clear" w:color="auto" w:fill="auto"/>
            <w:textDirection w:val="btLr"/>
            <w:vAlign w:val="center"/>
            <w:hideMark/>
          </w:tcPr>
          <w:p w:rsidR="00D97A02" w:rsidRPr="00D97A02" w:rsidRDefault="00D97A02" w:rsidP="00D97A02">
            <w:pPr>
              <w:jc w:val="center"/>
              <w:rPr>
                <w:color w:val="000000"/>
                <w:sz w:val="22"/>
                <w:szCs w:val="22"/>
              </w:rPr>
            </w:pPr>
            <w:r w:rsidRPr="00D97A02">
              <w:rPr>
                <w:color w:val="000000"/>
                <w:sz w:val="22"/>
                <w:szCs w:val="22"/>
              </w:rPr>
              <w:t>Подключённая нагрузка, Гкал/</w:t>
            </w:r>
            <w:proofErr w:type="gramStart"/>
            <w:r w:rsidRPr="00D97A02">
              <w:rPr>
                <w:color w:val="000000"/>
                <w:sz w:val="22"/>
                <w:szCs w:val="22"/>
              </w:rPr>
              <w:t>ч</w:t>
            </w:r>
            <w:proofErr w:type="gramEnd"/>
          </w:p>
        </w:tc>
        <w:tc>
          <w:tcPr>
            <w:tcW w:w="960" w:type="dxa"/>
            <w:tcBorders>
              <w:top w:val="single" w:sz="4" w:space="0" w:color="auto"/>
              <w:left w:val="nil"/>
              <w:bottom w:val="single" w:sz="4" w:space="0" w:color="auto"/>
              <w:right w:val="single" w:sz="4" w:space="0" w:color="auto"/>
            </w:tcBorders>
            <w:shd w:val="clear" w:color="auto" w:fill="auto"/>
            <w:textDirection w:val="btLr"/>
            <w:vAlign w:val="center"/>
            <w:hideMark/>
          </w:tcPr>
          <w:p w:rsidR="00D97A02" w:rsidRPr="00D97A02" w:rsidRDefault="00D97A02" w:rsidP="00D97A02">
            <w:pPr>
              <w:jc w:val="center"/>
              <w:rPr>
                <w:color w:val="000000"/>
                <w:sz w:val="22"/>
                <w:szCs w:val="22"/>
              </w:rPr>
            </w:pPr>
            <w:r w:rsidRPr="00D97A02">
              <w:rPr>
                <w:color w:val="000000"/>
                <w:sz w:val="22"/>
                <w:szCs w:val="22"/>
              </w:rPr>
              <w:t>Расчётный объём теплоносителя, м3</w:t>
            </w:r>
          </w:p>
        </w:tc>
        <w:tc>
          <w:tcPr>
            <w:tcW w:w="960" w:type="dxa"/>
            <w:tcBorders>
              <w:top w:val="single" w:sz="4" w:space="0" w:color="auto"/>
              <w:left w:val="nil"/>
              <w:bottom w:val="single" w:sz="4" w:space="0" w:color="auto"/>
              <w:right w:val="single" w:sz="4" w:space="0" w:color="auto"/>
            </w:tcBorders>
            <w:shd w:val="clear" w:color="auto" w:fill="auto"/>
            <w:textDirection w:val="btLr"/>
            <w:vAlign w:val="center"/>
            <w:hideMark/>
          </w:tcPr>
          <w:p w:rsidR="00D97A02" w:rsidRPr="00D97A02" w:rsidRDefault="00D97A02" w:rsidP="00D97A02">
            <w:pPr>
              <w:jc w:val="center"/>
              <w:rPr>
                <w:color w:val="000000"/>
                <w:sz w:val="22"/>
                <w:szCs w:val="22"/>
              </w:rPr>
            </w:pPr>
            <w:r w:rsidRPr="00D97A02">
              <w:rPr>
                <w:color w:val="000000"/>
                <w:sz w:val="22"/>
                <w:szCs w:val="22"/>
              </w:rPr>
              <w:t>Расчётный объём подпитки, м3/ч</w:t>
            </w:r>
          </w:p>
        </w:tc>
      </w:tr>
      <w:tr w:rsidR="00D97A02" w:rsidRPr="00D97A02" w:rsidTr="00D97A02">
        <w:trPr>
          <w:gridAfter w:val="1"/>
          <w:divId w:val="1735464752"/>
          <w:wAfter w:w="22" w:type="dxa"/>
          <w:trHeight w:val="240"/>
        </w:trPr>
        <w:tc>
          <w:tcPr>
            <w:tcW w:w="7682" w:type="dxa"/>
            <w:tcBorders>
              <w:top w:val="nil"/>
              <w:left w:val="single" w:sz="4" w:space="0" w:color="auto"/>
              <w:bottom w:val="single" w:sz="4" w:space="0" w:color="auto"/>
              <w:right w:val="single" w:sz="4" w:space="0" w:color="auto"/>
            </w:tcBorders>
            <w:shd w:val="clear" w:color="auto" w:fill="auto"/>
            <w:vAlign w:val="bottom"/>
            <w:hideMark/>
          </w:tcPr>
          <w:p w:rsidR="00D97A02" w:rsidRPr="00D97A02" w:rsidRDefault="00D97A02" w:rsidP="00D97A02">
            <w:pPr>
              <w:jc w:val="center"/>
              <w:rPr>
                <w:b/>
                <w:bCs/>
                <w:color w:val="000000"/>
                <w:sz w:val="18"/>
                <w:szCs w:val="18"/>
              </w:rPr>
            </w:pPr>
            <w:r w:rsidRPr="00D97A02">
              <w:rPr>
                <w:b/>
                <w:bCs/>
                <w:color w:val="000000"/>
                <w:sz w:val="18"/>
                <w:szCs w:val="18"/>
              </w:rPr>
              <w:t>1</w:t>
            </w:r>
          </w:p>
        </w:tc>
        <w:tc>
          <w:tcPr>
            <w:tcW w:w="960" w:type="dxa"/>
            <w:tcBorders>
              <w:top w:val="nil"/>
              <w:left w:val="nil"/>
              <w:bottom w:val="single" w:sz="4" w:space="0" w:color="auto"/>
              <w:right w:val="single" w:sz="4" w:space="0" w:color="auto"/>
            </w:tcBorders>
            <w:shd w:val="clear" w:color="auto" w:fill="auto"/>
            <w:vAlign w:val="bottom"/>
            <w:hideMark/>
          </w:tcPr>
          <w:p w:rsidR="00D97A02" w:rsidRPr="00D97A02" w:rsidRDefault="00D97A02" w:rsidP="00D97A02">
            <w:pPr>
              <w:jc w:val="center"/>
              <w:rPr>
                <w:b/>
                <w:bCs/>
                <w:color w:val="000000"/>
                <w:sz w:val="18"/>
                <w:szCs w:val="18"/>
              </w:rPr>
            </w:pPr>
            <w:r w:rsidRPr="00D97A02">
              <w:rPr>
                <w:b/>
                <w:bCs/>
                <w:color w:val="000000"/>
                <w:sz w:val="18"/>
                <w:szCs w:val="18"/>
              </w:rPr>
              <w:t>2</w:t>
            </w:r>
          </w:p>
        </w:tc>
        <w:tc>
          <w:tcPr>
            <w:tcW w:w="960" w:type="dxa"/>
            <w:tcBorders>
              <w:top w:val="nil"/>
              <w:left w:val="nil"/>
              <w:bottom w:val="single" w:sz="4" w:space="0" w:color="auto"/>
              <w:right w:val="single" w:sz="4" w:space="0" w:color="auto"/>
            </w:tcBorders>
            <w:shd w:val="clear" w:color="auto" w:fill="auto"/>
            <w:vAlign w:val="bottom"/>
            <w:hideMark/>
          </w:tcPr>
          <w:p w:rsidR="00D97A02" w:rsidRPr="00D97A02" w:rsidRDefault="00D97A02" w:rsidP="00D97A02">
            <w:pPr>
              <w:jc w:val="center"/>
              <w:rPr>
                <w:b/>
                <w:bCs/>
                <w:color w:val="000000"/>
                <w:sz w:val="18"/>
                <w:szCs w:val="18"/>
              </w:rPr>
            </w:pPr>
            <w:r w:rsidRPr="00D97A02">
              <w:rPr>
                <w:b/>
                <w:bCs/>
                <w:color w:val="000000"/>
                <w:sz w:val="18"/>
                <w:szCs w:val="18"/>
              </w:rPr>
              <w:t>3</w:t>
            </w:r>
          </w:p>
        </w:tc>
        <w:tc>
          <w:tcPr>
            <w:tcW w:w="960" w:type="dxa"/>
            <w:tcBorders>
              <w:top w:val="nil"/>
              <w:left w:val="nil"/>
              <w:bottom w:val="single" w:sz="4" w:space="0" w:color="auto"/>
              <w:right w:val="single" w:sz="4" w:space="0" w:color="auto"/>
            </w:tcBorders>
            <w:shd w:val="clear" w:color="auto" w:fill="auto"/>
            <w:vAlign w:val="bottom"/>
            <w:hideMark/>
          </w:tcPr>
          <w:p w:rsidR="00D97A02" w:rsidRPr="00D97A02" w:rsidRDefault="00D97A02" w:rsidP="00D97A02">
            <w:pPr>
              <w:jc w:val="center"/>
              <w:rPr>
                <w:b/>
                <w:bCs/>
                <w:color w:val="000000"/>
                <w:sz w:val="18"/>
                <w:szCs w:val="18"/>
              </w:rPr>
            </w:pPr>
            <w:r w:rsidRPr="00D97A02">
              <w:rPr>
                <w:b/>
                <w:bCs/>
                <w:color w:val="000000"/>
                <w:sz w:val="18"/>
                <w:szCs w:val="18"/>
              </w:rPr>
              <w:t>4</w:t>
            </w:r>
          </w:p>
        </w:tc>
      </w:tr>
      <w:tr w:rsidR="00D97A02" w:rsidRPr="00D97A02" w:rsidTr="00D97A02">
        <w:trPr>
          <w:gridAfter w:val="1"/>
          <w:divId w:val="1735464752"/>
          <w:wAfter w:w="22" w:type="dxa"/>
          <w:trHeight w:val="885"/>
        </w:trPr>
        <w:tc>
          <w:tcPr>
            <w:tcW w:w="7682"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1 (СОШ №4) Каневское СП </w:t>
            </w:r>
            <w:proofErr w:type="gramStart"/>
            <w:r w:rsidRPr="00D97A02">
              <w:rPr>
                <w:color w:val="000000"/>
                <w:sz w:val="22"/>
                <w:szCs w:val="22"/>
              </w:rPr>
              <w:t>ст</w:t>
            </w:r>
            <w:proofErr w:type="gramEnd"/>
            <w:r w:rsidRPr="00D97A02">
              <w:rPr>
                <w:color w:val="000000"/>
                <w:sz w:val="22"/>
                <w:szCs w:val="22"/>
              </w:rPr>
              <w:t xml:space="preserve"> Каневская ул Октябрьская 89</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0,25</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16,38</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0,12</w:t>
            </w:r>
          </w:p>
        </w:tc>
      </w:tr>
      <w:tr w:rsidR="00D97A02" w:rsidRPr="00D97A02" w:rsidTr="00D97A02">
        <w:trPr>
          <w:gridAfter w:val="1"/>
          <w:divId w:val="1735464752"/>
          <w:wAfter w:w="22" w:type="dxa"/>
          <w:trHeight w:val="885"/>
        </w:trPr>
        <w:tc>
          <w:tcPr>
            <w:tcW w:w="7682"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2 (СШ №3) Каневское СП </w:t>
            </w:r>
            <w:proofErr w:type="gramStart"/>
            <w:r w:rsidRPr="00D97A02">
              <w:rPr>
                <w:color w:val="000000"/>
                <w:sz w:val="22"/>
                <w:szCs w:val="22"/>
              </w:rPr>
              <w:t>ст</w:t>
            </w:r>
            <w:proofErr w:type="gramEnd"/>
            <w:r w:rsidRPr="00D97A02">
              <w:rPr>
                <w:color w:val="000000"/>
                <w:sz w:val="22"/>
                <w:szCs w:val="22"/>
              </w:rPr>
              <w:t xml:space="preserve"> Каневская ул Чипигинская 172</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0,39</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25,29</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0,19</w:t>
            </w:r>
          </w:p>
        </w:tc>
      </w:tr>
      <w:tr w:rsidR="00D97A02" w:rsidRPr="00D97A02" w:rsidTr="00D97A02">
        <w:trPr>
          <w:gridAfter w:val="1"/>
          <w:divId w:val="1735464752"/>
          <w:wAfter w:w="22" w:type="dxa"/>
          <w:trHeight w:val="885"/>
        </w:trPr>
        <w:tc>
          <w:tcPr>
            <w:tcW w:w="7682"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3 (СШ №1) Каневское СП </w:t>
            </w:r>
            <w:proofErr w:type="gramStart"/>
            <w:r w:rsidRPr="00D97A02">
              <w:rPr>
                <w:color w:val="000000"/>
                <w:sz w:val="22"/>
                <w:szCs w:val="22"/>
              </w:rPr>
              <w:t>ст</w:t>
            </w:r>
            <w:proofErr w:type="gramEnd"/>
            <w:r w:rsidRPr="00D97A02">
              <w:rPr>
                <w:color w:val="000000"/>
                <w:sz w:val="22"/>
                <w:szCs w:val="22"/>
              </w:rPr>
              <w:t xml:space="preserve"> Каневская ул Горького 64</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0,71</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46,41</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0,35</w:t>
            </w:r>
          </w:p>
        </w:tc>
      </w:tr>
      <w:tr w:rsidR="00D97A02" w:rsidRPr="00D97A02" w:rsidTr="00D97A02">
        <w:trPr>
          <w:gridAfter w:val="1"/>
          <w:divId w:val="1735464752"/>
          <w:wAfter w:w="22" w:type="dxa"/>
          <w:trHeight w:val="885"/>
        </w:trPr>
        <w:tc>
          <w:tcPr>
            <w:tcW w:w="7682"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4 (СШ №2) Каневское СП </w:t>
            </w:r>
            <w:proofErr w:type="gramStart"/>
            <w:r w:rsidRPr="00D97A02">
              <w:rPr>
                <w:color w:val="000000"/>
                <w:sz w:val="22"/>
                <w:szCs w:val="22"/>
              </w:rPr>
              <w:t>ст</w:t>
            </w:r>
            <w:proofErr w:type="gramEnd"/>
            <w:r w:rsidRPr="00D97A02">
              <w:rPr>
                <w:color w:val="000000"/>
                <w:sz w:val="22"/>
                <w:szCs w:val="22"/>
              </w:rPr>
              <w:t xml:space="preserve"> Каневская ул Вокзальная 130</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0,28</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18,20</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0,14</w:t>
            </w:r>
          </w:p>
        </w:tc>
      </w:tr>
      <w:tr w:rsidR="00D97A02" w:rsidRPr="00D97A02" w:rsidTr="00D97A02">
        <w:trPr>
          <w:gridAfter w:val="1"/>
          <w:divId w:val="1735464752"/>
          <w:wAfter w:w="22" w:type="dxa"/>
          <w:trHeight w:val="885"/>
        </w:trPr>
        <w:tc>
          <w:tcPr>
            <w:tcW w:w="7682"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5 (ДДУ №3) Каневское СП </w:t>
            </w:r>
            <w:proofErr w:type="gramStart"/>
            <w:r w:rsidRPr="00D97A02">
              <w:rPr>
                <w:color w:val="000000"/>
                <w:sz w:val="22"/>
                <w:szCs w:val="22"/>
              </w:rPr>
              <w:t>ст</w:t>
            </w:r>
            <w:proofErr w:type="gramEnd"/>
            <w:r w:rsidRPr="00D97A02">
              <w:rPr>
                <w:color w:val="000000"/>
                <w:sz w:val="22"/>
                <w:szCs w:val="22"/>
              </w:rPr>
              <w:t xml:space="preserve"> Каневская ул Айвазовского 23</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0,06</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4,10</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0,03</w:t>
            </w:r>
          </w:p>
        </w:tc>
      </w:tr>
      <w:tr w:rsidR="00D97A02" w:rsidRPr="00D97A02" w:rsidTr="00D97A02">
        <w:trPr>
          <w:gridAfter w:val="1"/>
          <w:divId w:val="1735464752"/>
          <w:wAfter w:w="22" w:type="dxa"/>
          <w:trHeight w:val="885"/>
        </w:trPr>
        <w:tc>
          <w:tcPr>
            <w:tcW w:w="7682"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6 (СЭС) Каневское СП </w:t>
            </w:r>
            <w:proofErr w:type="gramStart"/>
            <w:r w:rsidRPr="00D97A02">
              <w:rPr>
                <w:color w:val="000000"/>
                <w:sz w:val="22"/>
                <w:szCs w:val="22"/>
              </w:rPr>
              <w:t>ст</w:t>
            </w:r>
            <w:proofErr w:type="gramEnd"/>
            <w:r w:rsidRPr="00D97A02">
              <w:rPr>
                <w:color w:val="000000"/>
                <w:sz w:val="22"/>
                <w:szCs w:val="22"/>
              </w:rPr>
              <w:t xml:space="preserve"> Каневская ул Герцена 82</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0,19</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12,42</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0,09</w:t>
            </w:r>
          </w:p>
        </w:tc>
      </w:tr>
      <w:tr w:rsidR="00D97A02" w:rsidRPr="00D97A02" w:rsidTr="00D97A02">
        <w:trPr>
          <w:gridAfter w:val="1"/>
          <w:divId w:val="1735464752"/>
          <w:wAfter w:w="22" w:type="dxa"/>
          <w:trHeight w:val="885"/>
        </w:trPr>
        <w:tc>
          <w:tcPr>
            <w:tcW w:w="7682"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7 (ЦРБ) Каневское СП </w:t>
            </w:r>
            <w:proofErr w:type="gramStart"/>
            <w:r w:rsidRPr="00D97A02">
              <w:rPr>
                <w:color w:val="000000"/>
                <w:sz w:val="22"/>
                <w:szCs w:val="22"/>
              </w:rPr>
              <w:t>ст</w:t>
            </w:r>
            <w:proofErr w:type="gramEnd"/>
            <w:r w:rsidRPr="00D97A02">
              <w:rPr>
                <w:color w:val="000000"/>
                <w:sz w:val="22"/>
                <w:szCs w:val="22"/>
              </w:rPr>
              <w:t xml:space="preserve"> Каневская ул Больничная 58</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1,94</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126,10</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0,95</w:t>
            </w:r>
          </w:p>
        </w:tc>
      </w:tr>
      <w:tr w:rsidR="00D97A02" w:rsidRPr="00D97A02" w:rsidTr="00D97A02">
        <w:trPr>
          <w:gridAfter w:val="1"/>
          <w:divId w:val="1735464752"/>
          <w:wAfter w:w="22" w:type="dxa"/>
          <w:trHeight w:val="885"/>
        </w:trPr>
        <w:tc>
          <w:tcPr>
            <w:tcW w:w="7682"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8 (Нива) Каневское СП </w:t>
            </w:r>
            <w:proofErr w:type="gramStart"/>
            <w:r w:rsidRPr="00D97A02">
              <w:rPr>
                <w:color w:val="000000"/>
                <w:sz w:val="22"/>
                <w:szCs w:val="22"/>
              </w:rPr>
              <w:t>ст</w:t>
            </w:r>
            <w:proofErr w:type="gramEnd"/>
            <w:r w:rsidRPr="00D97A02">
              <w:rPr>
                <w:color w:val="000000"/>
                <w:sz w:val="22"/>
                <w:szCs w:val="22"/>
              </w:rPr>
              <w:t xml:space="preserve"> Каневская ул Горького 66</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1,70</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110,50</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0,83</w:t>
            </w:r>
          </w:p>
        </w:tc>
      </w:tr>
      <w:tr w:rsidR="00D97A02" w:rsidRPr="00D97A02" w:rsidTr="00D97A02">
        <w:trPr>
          <w:gridAfter w:val="1"/>
          <w:divId w:val="1735464752"/>
          <w:wAfter w:w="22" w:type="dxa"/>
          <w:trHeight w:val="885"/>
        </w:trPr>
        <w:tc>
          <w:tcPr>
            <w:tcW w:w="7682" w:type="dxa"/>
            <w:tcBorders>
              <w:top w:val="nil"/>
              <w:left w:val="single" w:sz="4" w:space="0" w:color="auto"/>
              <w:bottom w:val="nil"/>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9 (Вокзальная) Каневское СП </w:t>
            </w:r>
            <w:proofErr w:type="gramStart"/>
            <w:r w:rsidRPr="00D97A02">
              <w:rPr>
                <w:color w:val="000000"/>
                <w:sz w:val="22"/>
                <w:szCs w:val="22"/>
              </w:rPr>
              <w:t>ст</w:t>
            </w:r>
            <w:proofErr w:type="gramEnd"/>
            <w:r w:rsidRPr="00D97A02">
              <w:rPr>
                <w:color w:val="000000"/>
                <w:sz w:val="22"/>
                <w:szCs w:val="22"/>
              </w:rPr>
              <w:t xml:space="preserve"> Каневская ул Вокзальная 20</w:t>
            </w:r>
          </w:p>
        </w:tc>
        <w:tc>
          <w:tcPr>
            <w:tcW w:w="960" w:type="dxa"/>
            <w:tcBorders>
              <w:top w:val="nil"/>
              <w:left w:val="nil"/>
              <w:bottom w:val="nil"/>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2,29</w:t>
            </w:r>
          </w:p>
        </w:tc>
        <w:tc>
          <w:tcPr>
            <w:tcW w:w="960" w:type="dxa"/>
            <w:tcBorders>
              <w:top w:val="nil"/>
              <w:left w:val="nil"/>
              <w:bottom w:val="nil"/>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148,63</w:t>
            </w:r>
          </w:p>
        </w:tc>
        <w:tc>
          <w:tcPr>
            <w:tcW w:w="960" w:type="dxa"/>
            <w:tcBorders>
              <w:top w:val="nil"/>
              <w:left w:val="nil"/>
              <w:bottom w:val="nil"/>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1,11</w:t>
            </w:r>
          </w:p>
        </w:tc>
      </w:tr>
      <w:tr w:rsidR="00D97A02" w:rsidRPr="00D97A02" w:rsidTr="00D97A02">
        <w:trPr>
          <w:gridAfter w:val="1"/>
          <w:divId w:val="1735464752"/>
          <w:wAfter w:w="22" w:type="dxa"/>
          <w:trHeight w:val="885"/>
        </w:trPr>
        <w:tc>
          <w:tcPr>
            <w:tcW w:w="76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10 (Нестеренко) Каневское СП </w:t>
            </w:r>
            <w:proofErr w:type="gramStart"/>
            <w:r w:rsidRPr="00D97A02">
              <w:rPr>
                <w:color w:val="000000"/>
                <w:sz w:val="22"/>
                <w:szCs w:val="22"/>
              </w:rPr>
              <w:t>ст</w:t>
            </w:r>
            <w:proofErr w:type="gramEnd"/>
            <w:r w:rsidRPr="00D97A02">
              <w:rPr>
                <w:color w:val="000000"/>
                <w:sz w:val="22"/>
                <w:szCs w:val="22"/>
              </w:rPr>
              <w:t xml:space="preserve"> Каневская ул Нестеренко 58</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0,84</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54,40</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0,41</w:t>
            </w:r>
          </w:p>
        </w:tc>
      </w:tr>
      <w:tr w:rsidR="00D97A02" w:rsidRPr="00D97A02" w:rsidTr="00D97A02">
        <w:trPr>
          <w:divId w:val="1735464752"/>
          <w:trHeight w:val="375"/>
        </w:trPr>
        <w:tc>
          <w:tcPr>
            <w:tcW w:w="10562" w:type="dxa"/>
            <w:gridSpan w:val="5"/>
            <w:tcBorders>
              <w:top w:val="nil"/>
              <w:left w:val="nil"/>
              <w:bottom w:val="nil"/>
              <w:right w:val="nil"/>
            </w:tcBorders>
            <w:shd w:val="clear" w:color="auto" w:fill="auto"/>
            <w:vAlign w:val="center"/>
            <w:hideMark/>
          </w:tcPr>
          <w:p w:rsidR="00D97A02" w:rsidRPr="00D97A02" w:rsidRDefault="00D97A02" w:rsidP="00D97A02">
            <w:pPr>
              <w:jc w:val="right"/>
              <w:rPr>
                <w:b/>
                <w:bCs/>
                <w:color w:val="000000"/>
                <w:sz w:val="22"/>
                <w:szCs w:val="22"/>
              </w:rPr>
            </w:pPr>
          </w:p>
        </w:tc>
      </w:tr>
      <w:tr w:rsidR="00D97A02" w:rsidRPr="00D97A02" w:rsidTr="00D97A02">
        <w:trPr>
          <w:divId w:val="1735464752"/>
          <w:trHeight w:val="375"/>
        </w:trPr>
        <w:tc>
          <w:tcPr>
            <w:tcW w:w="10562" w:type="dxa"/>
            <w:gridSpan w:val="5"/>
            <w:tcBorders>
              <w:top w:val="nil"/>
              <w:left w:val="nil"/>
              <w:bottom w:val="nil"/>
              <w:right w:val="nil"/>
            </w:tcBorders>
            <w:shd w:val="clear" w:color="auto" w:fill="auto"/>
            <w:vAlign w:val="center"/>
            <w:hideMark/>
          </w:tcPr>
          <w:p w:rsidR="00D97A02" w:rsidRPr="00D97A02" w:rsidRDefault="00D97A02" w:rsidP="00D97A02">
            <w:pPr>
              <w:jc w:val="right"/>
              <w:rPr>
                <w:b/>
                <w:bCs/>
                <w:color w:val="000000"/>
                <w:sz w:val="22"/>
                <w:szCs w:val="22"/>
              </w:rPr>
            </w:pPr>
          </w:p>
        </w:tc>
      </w:tr>
      <w:tr w:rsidR="00D97A02" w:rsidRPr="00D97A02" w:rsidTr="00D97A02">
        <w:trPr>
          <w:divId w:val="1735464752"/>
          <w:trHeight w:val="450"/>
        </w:trPr>
        <w:tc>
          <w:tcPr>
            <w:tcW w:w="10562" w:type="dxa"/>
            <w:gridSpan w:val="5"/>
            <w:tcBorders>
              <w:top w:val="nil"/>
              <w:left w:val="nil"/>
              <w:bottom w:val="single" w:sz="4" w:space="0" w:color="auto"/>
              <w:right w:val="nil"/>
            </w:tcBorders>
            <w:shd w:val="clear" w:color="auto" w:fill="auto"/>
            <w:vAlign w:val="center"/>
            <w:hideMark/>
          </w:tcPr>
          <w:p w:rsidR="00D97A02" w:rsidRPr="00D97A02" w:rsidRDefault="00D97A02" w:rsidP="00A245DA">
            <w:pPr>
              <w:jc w:val="right"/>
              <w:rPr>
                <w:b/>
                <w:bCs/>
                <w:color w:val="000000"/>
                <w:sz w:val="22"/>
                <w:szCs w:val="22"/>
              </w:rPr>
            </w:pPr>
            <w:r w:rsidRPr="00D97A02">
              <w:rPr>
                <w:b/>
                <w:bCs/>
                <w:color w:val="000000"/>
                <w:sz w:val="22"/>
                <w:szCs w:val="22"/>
              </w:rPr>
              <w:lastRenderedPageBreak/>
              <w:t>Продолжение таблицы  2.1</w:t>
            </w:r>
            <w:r w:rsidR="00A245DA">
              <w:rPr>
                <w:b/>
                <w:bCs/>
                <w:color w:val="000000"/>
                <w:sz w:val="22"/>
                <w:szCs w:val="22"/>
              </w:rPr>
              <w:t>1</w:t>
            </w:r>
            <w:r w:rsidRPr="00D97A02">
              <w:rPr>
                <w:b/>
                <w:bCs/>
                <w:color w:val="000000"/>
                <w:sz w:val="22"/>
                <w:szCs w:val="22"/>
              </w:rPr>
              <w:t xml:space="preserve"> </w:t>
            </w:r>
          </w:p>
        </w:tc>
      </w:tr>
      <w:tr w:rsidR="00D97A02" w:rsidRPr="00D97A02" w:rsidTr="00D97A02">
        <w:trPr>
          <w:gridAfter w:val="1"/>
          <w:divId w:val="1735464752"/>
          <w:wAfter w:w="22" w:type="dxa"/>
          <w:trHeight w:val="2237"/>
        </w:trPr>
        <w:tc>
          <w:tcPr>
            <w:tcW w:w="7682"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Источник теплоснабжения</w:t>
            </w:r>
          </w:p>
        </w:tc>
        <w:tc>
          <w:tcPr>
            <w:tcW w:w="960" w:type="dxa"/>
            <w:tcBorders>
              <w:top w:val="nil"/>
              <w:left w:val="nil"/>
              <w:bottom w:val="single" w:sz="4" w:space="0" w:color="auto"/>
              <w:right w:val="single" w:sz="4" w:space="0" w:color="auto"/>
            </w:tcBorders>
            <w:shd w:val="clear" w:color="auto" w:fill="auto"/>
            <w:textDirection w:val="btLr"/>
            <w:vAlign w:val="center"/>
            <w:hideMark/>
          </w:tcPr>
          <w:p w:rsidR="00D97A02" w:rsidRPr="00D97A02" w:rsidRDefault="00D97A02" w:rsidP="00D97A02">
            <w:pPr>
              <w:jc w:val="center"/>
              <w:rPr>
                <w:color w:val="000000"/>
                <w:sz w:val="22"/>
                <w:szCs w:val="22"/>
              </w:rPr>
            </w:pPr>
            <w:r w:rsidRPr="00D97A02">
              <w:rPr>
                <w:color w:val="000000"/>
                <w:sz w:val="22"/>
                <w:szCs w:val="22"/>
              </w:rPr>
              <w:t>Подключённая нагрузка, Гкал/</w:t>
            </w:r>
            <w:proofErr w:type="gramStart"/>
            <w:r w:rsidRPr="00D97A02">
              <w:rPr>
                <w:color w:val="000000"/>
                <w:sz w:val="22"/>
                <w:szCs w:val="22"/>
              </w:rPr>
              <w:t>ч</w:t>
            </w:r>
            <w:proofErr w:type="gramEnd"/>
          </w:p>
        </w:tc>
        <w:tc>
          <w:tcPr>
            <w:tcW w:w="960" w:type="dxa"/>
            <w:tcBorders>
              <w:top w:val="nil"/>
              <w:left w:val="nil"/>
              <w:bottom w:val="single" w:sz="4" w:space="0" w:color="auto"/>
              <w:right w:val="single" w:sz="4" w:space="0" w:color="auto"/>
            </w:tcBorders>
            <w:shd w:val="clear" w:color="auto" w:fill="auto"/>
            <w:textDirection w:val="btLr"/>
            <w:vAlign w:val="center"/>
            <w:hideMark/>
          </w:tcPr>
          <w:p w:rsidR="00D97A02" w:rsidRPr="00D97A02" w:rsidRDefault="00D97A02" w:rsidP="00D97A02">
            <w:pPr>
              <w:jc w:val="center"/>
              <w:rPr>
                <w:color w:val="000000"/>
                <w:sz w:val="22"/>
                <w:szCs w:val="22"/>
              </w:rPr>
            </w:pPr>
            <w:r w:rsidRPr="00D97A02">
              <w:rPr>
                <w:color w:val="000000"/>
                <w:sz w:val="22"/>
                <w:szCs w:val="22"/>
              </w:rPr>
              <w:t>Расчётный объём теплоносителя, м3</w:t>
            </w:r>
          </w:p>
        </w:tc>
        <w:tc>
          <w:tcPr>
            <w:tcW w:w="960" w:type="dxa"/>
            <w:tcBorders>
              <w:top w:val="nil"/>
              <w:left w:val="nil"/>
              <w:bottom w:val="single" w:sz="4" w:space="0" w:color="auto"/>
              <w:right w:val="single" w:sz="4" w:space="0" w:color="auto"/>
            </w:tcBorders>
            <w:shd w:val="clear" w:color="auto" w:fill="auto"/>
            <w:textDirection w:val="btLr"/>
            <w:vAlign w:val="center"/>
            <w:hideMark/>
          </w:tcPr>
          <w:p w:rsidR="00D97A02" w:rsidRPr="00D97A02" w:rsidRDefault="00D97A02" w:rsidP="00D97A02">
            <w:pPr>
              <w:jc w:val="center"/>
              <w:rPr>
                <w:color w:val="000000"/>
                <w:sz w:val="22"/>
                <w:szCs w:val="22"/>
              </w:rPr>
            </w:pPr>
            <w:r w:rsidRPr="00D97A02">
              <w:rPr>
                <w:color w:val="000000"/>
                <w:sz w:val="22"/>
                <w:szCs w:val="22"/>
              </w:rPr>
              <w:t>Расчётный объём подпитки, м3/ч</w:t>
            </w:r>
          </w:p>
        </w:tc>
      </w:tr>
      <w:tr w:rsidR="00D97A02" w:rsidRPr="00D97A02" w:rsidTr="00D97A02">
        <w:trPr>
          <w:gridAfter w:val="1"/>
          <w:divId w:val="1735464752"/>
          <w:wAfter w:w="22" w:type="dxa"/>
          <w:trHeight w:val="240"/>
        </w:trPr>
        <w:tc>
          <w:tcPr>
            <w:tcW w:w="7682" w:type="dxa"/>
            <w:tcBorders>
              <w:top w:val="nil"/>
              <w:left w:val="single" w:sz="4" w:space="0" w:color="auto"/>
              <w:bottom w:val="single" w:sz="4" w:space="0" w:color="auto"/>
              <w:right w:val="single" w:sz="4" w:space="0" w:color="auto"/>
            </w:tcBorders>
            <w:shd w:val="clear" w:color="auto" w:fill="auto"/>
            <w:vAlign w:val="bottom"/>
            <w:hideMark/>
          </w:tcPr>
          <w:p w:rsidR="00D97A02" w:rsidRPr="00D97A02" w:rsidRDefault="00D97A02" w:rsidP="00D97A02">
            <w:pPr>
              <w:jc w:val="center"/>
              <w:rPr>
                <w:b/>
                <w:bCs/>
                <w:color w:val="000000"/>
                <w:sz w:val="18"/>
                <w:szCs w:val="18"/>
              </w:rPr>
            </w:pPr>
            <w:r w:rsidRPr="00D97A02">
              <w:rPr>
                <w:b/>
                <w:bCs/>
                <w:color w:val="000000"/>
                <w:sz w:val="18"/>
                <w:szCs w:val="18"/>
              </w:rPr>
              <w:t>1</w:t>
            </w:r>
          </w:p>
        </w:tc>
        <w:tc>
          <w:tcPr>
            <w:tcW w:w="960" w:type="dxa"/>
            <w:tcBorders>
              <w:top w:val="nil"/>
              <w:left w:val="nil"/>
              <w:bottom w:val="single" w:sz="4" w:space="0" w:color="auto"/>
              <w:right w:val="single" w:sz="4" w:space="0" w:color="auto"/>
            </w:tcBorders>
            <w:shd w:val="clear" w:color="auto" w:fill="auto"/>
            <w:vAlign w:val="bottom"/>
            <w:hideMark/>
          </w:tcPr>
          <w:p w:rsidR="00D97A02" w:rsidRPr="00D97A02" w:rsidRDefault="00D97A02" w:rsidP="00D97A02">
            <w:pPr>
              <w:jc w:val="center"/>
              <w:rPr>
                <w:b/>
                <w:bCs/>
                <w:color w:val="000000"/>
                <w:sz w:val="18"/>
                <w:szCs w:val="18"/>
              </w:rPr>
            </w:pPr>
            <w:r w:rsidRPr="00D97A02">
              <w:rPr>
                <w:b/>
                <w:bCs/>
                <w:color w:val="000000"/>
                <w:sz w:val="18"/>
                <w:szCs w:val="18"/>
              </w:rPr>
              <w:t>2</w:t>
            </w:r>
          </w:p>
        </w:tc>
        <w:tc>
          <w:tcPr>
            <w:tcW w:w="960" w:type="dxa"/>
            <w:tcBorders>
              <w:top w:val="nil"/>
              <w:left w:val="nil"/>
              <w:bottom w:val="single" w:sz="4" w:space="0" w:color="auto"/>
              <w:right w:val="single" w:sz="4" w:space="0" w:color="auto"/>
            </w:tcBorders>
            <w:shd w:val="clear" w:color="auto" w:fill="auto"/>
            <w:vAlign w:val="bottom"/>
            <w:hideMark/>
          </w:tcPr>
          <w:p w:rsidR="00D97A02" w:rsidRPr="00D97A02" w:rsidRDefault="00D97A02" w:rsidP="00D97A02">
            <w:pPr>
              <w:jc w:val="center"/>
              <w:rPr>
                <w:b/>
                <w:bCs/>
                <w:color w:val="000000"/>
                <w:sz w:val="18"/>
                <w:szCs w:val="18"/>
              </w:rPr>
            </w:pPr>
            <w:r w:rsidRPr="00D97A02">
              <w:rPr>
                <w:b/>
                <w:bCs/>
                <w:color w:val="000000"/>
                <w:sz w:val="18"/>
                <w:szCs w:val="18"/>
              </w:rPr>
              <w:t>3</w:t>
            </w:r>
          </w:p>
        </w:tc>
        <w:tc>
          <w:tcPr>
            <w:tcW w:w="960" w:type="dxa"/>
            <w:tcBorders>
              <w:top w:val="nil"/>
              <w:left w:val="nil"/>
              <w:bottom w:val="single" w:sz="4" w:space="0" w:color="auto"/>
              <w:right w:val="single" w:sz="4" w:space="0" w:color="auto"/>
            </w:tcBorders>
            <w:shd w:val="clear" w:color="auto" w:fill="auto"/>
            <w:vAlign w:val="bottom"/>
            <w:hideMark/>
          </w:tcPr>
          <w:p w:rsidR="00D97A02" w:rsidRPr="00D97A02" w:rsidRDefault="00D97A02" w:rsidP="00D97A02">
            <w:pPr>
              <w:jc w:val="center"/>
              <w:rPr>
                <w:b/>
                <w:bCs/>
                <w:color w:val="000000"/>
                <w:sz w:val="18"/>
                <w:szCs w:val="18"/>
              </w:rPr>
            </w:pPr>
            <w:r w:rsidRPr="00D97A02">
              <w:rPr>
                <w:b/>
                <w:bCs/>
                <w:color w:val="000000"/>
                <w:sz w:val="18"/>
                <w:szCs w:val="18"/>
              </w:rPr>
              <w:t>4</w:t>
            </w:r>
          </w:p>
        </w:tc>
      </w:tr>
      <w:tr w:rsidR="00D97A02" w:rsidRPr="00D97A02" w:rsidTr="00D97A02">
        <w:trPr>
          <w:gridAfter w:val="1"/>
          <w:divId w:val="1735464752"/>
          <w:wAfter w:w="22" w:type="dxa"/>
          <w:trHeight w:val="885"/>
        </w:trPr>
        <w:tc>
          <w:tcPr>
            <w:tcW w:w="7682"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11 (ДДУ № 12) Каневское СП </w:t>
            </w:r>
            <w:proofErr w:type="gramStart"/>
            <w:r w:rsidRPr="00D97A02">
              <w:rPr>
                <w:color w:val="000000"/>
                <w:sz w:val="22"/>
                <w:szCs w:val="22"/>
              </w:rPr>
              <w:t>ст</w:t>
            </w:r>
            <w:proofErr w:type="gramEnd"/>
            <w:r w:rsidRPr="00D97A02">
              <w:rPr>
                <w:color w:val="000000"/>
                <w:sz w:val="22"/>
                <w:szCs w:val="22"/>
              </w:rPr>
              <w:t xml:space="preserve"> Каневская ул Нестеренко 123</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0,79</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51,54</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0,39</w:t>
            </w:r>
          </w:p>
        </w:tc>
      </w:tr>
      <w:tr w:rsidR="00D97A02" w:rsidRPr="00D97A02" w:rsidTr="00D97A02">
        <w:trPr>
          <w:gridAfter w:val="1"/>
          <w:divId w:val="1735464752"/>
          <w:wAfter w:w="22" w:type="dxa"/>
          <w:trHeight w:val="885"/>
        </w:trPr>
        <w:tc>
          <w:tcPr>
            <w:tcW w:w="7682"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12 (Сельпо) Каневское СП </w:t>
            </w:r>
            <w:proofErr w:type="gramStart"/>
            <w:r w:rsidRPr="00D97A02">
              <w:rPr>
                <w:color w:val="000000"/>
                <w:sz w:val="22"/>
                <w:szCs w:val="22"/>
              </w:rPr>
              <w:t>ст</w:t>
            </w:r>
            <w:proofErr w:type="gramEnd"/>
            <w:r w:rsidRPr="00D97A02">
              <w:rPr>
                <w:color w:val="000000"/>
                <w:sz w:val="22"/>
                <w:szCs w:val="22"/>
              </w:rPr>
              <w:t xml:space="preserve"> Каневская ул Советская 50</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4,24</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275,47</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2,07</w:t>
            </w:r>
          </w:p>
        </w:tc>
      </w:tr>
      <w:tr w:rsidR="00D97A02" w:rsidRPr="00D97A02" w:rsidTr="00D97A02">
        <w:trPr>
          <w:gridAfter w:val="1"/>
          <w:divId w:val="1735464752"/>
          <w:wAfter w:w="22" w:type="dxa"/>
          <w:trHeight w:val="885"/>
        </w:trPr>
        <w:tc>
          <w:tcPr>
            <w:tcW w:w="7682"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13 (Дворец спорта) Каневское СП </w:t>
            </w:r>
            <w:proofErr w:type="gramStart"/>
            <w:r w:rsidRPr="00D97A02">
              <w:rPr>
                <w:color w:val="000000"/>
                <w:sz w:val="22"/>
                <w:szCs w:val="22"/>
              </w:rPr>
              <w:t>ст</w:t>
            </w:r>
            <w:proofErr w:type="gramEnd"/>
            <w:r w:rsidRPr="00D97A02">
              <w:rPr>
                <w:color w:val="000000"/>
                <w:sz w:val="22"/>
                <w:szCs w:val="22"/>
              </w:rPr>
              <w:t xml:space="preserve"> Каневская ул Горького 119а</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1,24</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80,60</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0,60</w:t>
            </w:r>
          </w:p>
        </w:tc>
      </w:tr>
      <w:tr w:rsidR="00D97A02" w:rsidRPr="00D97A02" w:rsidTr="00D97A02">
        <w:trPr>
          <w:gridAfter w:val="1"/>
          <w:divId w:val="1735464752"/>
          <w:wAfter w:w="22" w:type="dxa"/>
          <w:trHeight w:val="885"/>
        </w:trPr>
        <w:tc>
          <w:tcPr>
            <w:tcW w:w="7682"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14 (ДДУ "Берёзка") Каневское СП </w:t>
            </w:r>
            <w:proofErr w:type="gramStart"/>
            <w:r w:rsidRPr="00D97A02">
              <w:rPr>
                <w:color w:val="000000"/>
                <w:sz w:val="22"/>
                <w:szCs w:val="22"/>
              </w:rPr>
              <w:t>ст</w:t>
            </w:r>
            <w:proofErr w:type="gramEnd"/>
            <w:r w:rsidRPr="00D97A02">
              <w:rPr>
                <w:color w:val="000000"/>
                <w:sz w:val="22"/>
                <w:szCs w:val="22"/>
              </w:rPr>
              <w:t xml:space="preserve"> Каневская ул Октябрьская 83</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0,29</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18,79</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0,14</w:t>
            </w:r>
          </w:p>
        </w:tc>
      </w:tr>
      <w:tr w:rsidR="00D97A02" w:rsidRPr="00D97A02" w:rsidTr="00D97A02">
        <w:trPr>
          <w:gridAfter w:val="1"/>
          <w:divId w:val="1735464752"/>
          <w:wAfter w:w="22" w:type="dxa"/>
          <w:trHeight w:val="885"/>
        </w:trPr>
        <w:tc>
          <w:tcPr>
            <w:tcW w:w="7682"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15 (Колос) Каневское СП </w:t>
            </w:r>
            <w:proofErr w:type="gramStart"/>
            <w:r w:rsidRPr="00D97A02">
              <w:rPr>
                <w:color w:val="000000"/>
                <w:sz w:val="22"/>
                <w:szCs w:val="22"/>
              </w:rPr>
              <w:t>ст</w:t>
            </w:r>
            <w:proofErr w:type="gramEnd"/>
            <w:r w:rsidRPr="00D97A02">
              <w:rPr>
                <w:color w:val="000000"/>
                <w:sz w:val="22"/>
                <w:szCs w:val="22"/>
              </w:rPr>
              <w:t xml:space="preserve"> Каневская ул Кубанская 58</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0,54</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35,10</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0,26</w:t>
            </w:r>
          </w:p>
        </w:tc>
      </w:tr>
      <w:tr w:rsidR="00D97A02" w:rsidRPr="00D97A02" w:rsidTr="00D97A02">
        <w:trPr>
          <w:gridAfter w:val="1"/>
          <w:divId w:val="1735464752"/>
          <w:wAfter w:w="22" w:type="dxa"/>
          <w:trHeight w:val="885"/>
        </w:trPr>
        <w:tc>
          <w:tcPr>
            <w:tcW w:w="7682"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16 (КЗГА) Каневское СП </w:t>
            </w:r>
            <w:proofErr w:type="gramStart"/>
            <w:r w:rsidRPr="00D97A02">
              <w:rPr>
                <w:color w:val="000000"/>
                <w:sz w:val="22"/>
                <w:szCs w:val="22"/>
              </w:rPr>
              <w:t>ст</w:t>
            </w:r>
            <w:proofErr w:type="gramEnd"/>
            <w:r w:rsidRPr="00D97A02">
              <w:rPr>
                <w:color w:val="000000"/>
                <w:sz w:val="22"/>
                <w:szCs w:val="22"/>
              </w:rPr>
              <w:t xml:space="preserve"> Каневская ул Промысловая 12</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r>
      <w:tr w:rsidR="00D97A02" w:rsidRPr="00D97A02" w:rsidTr="00D97A02">
        <w:trPr>
          <w:gridAfter w:val="1"/>
          <w:divId w:val="1735464752"/>
          <w:wAfter w:w="22" w:type="dxa"/>
          <w:trHeight w:val="885"/>
        </w:trPr>
        <w:tc>
          <w:tcPr>
            <w:tcW w:w="7682"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17 (1п) Каневское СП </w:t>
            </w:r>
            <w:proofErr w:type="gramStart"/>
            <w:r w:rsidRPr="00D97A02">
              <w:rPr>
                <w:color w:val="000000"/>
                <w:sz w:val="22"/>
                <w:szCs w:val="22"/>
              </w:rPr>
              <w:t>ст</w:t>
            </w:r>
            <w:proofErr w:type="gramEnd"/>
            <w:r w:rsidRPr="00D97A02">
              <w:rPr>
                <w:color w:val="000000"/>
                <w:sz w:val="22"/>
                <w:szCs w:val="22"/>
              </w:rPr>
              <w:t xml:space="preserve"> Каневская  </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1,81</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117,33</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0,88</w:t>
            </w:r>
          </w:p>
        </w:tc>
      </w:tr>
      <w:tr w:rsidR="00D97A02" w:rsidRPr="00D97A02" w:rsidTr="00D97A02">
        <w:trPr>
          <w:gridAfter w:val="1"/>
          <w:divId w:val="1735464752"/>
          <w:wAfter w:w="22" w:type="dxa"/>
          <w:trHeight w:val="885"/>
        </w:trPr>
        <w:tc>
          <w:tcPr>
            <w:tcW w:w="7682"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18 (2п) Каневское СП </w:t>
            </w:r>
            <w:proofErr w:type="gramStart"/>
            <w:r w:rsidRPr="00D97A02">
              <w:rPr>
                <w:color w:val="000000"/>
                <w:sz w:val="22"/>
                <w:szCs w:val="22"/>
              </w:rPr>
              <w:t>ст</w:t>
            </w:r>
            <w:proofErr w:type="gramEnd"/>
            <w:r w:rsidRPr="00D97A02">
              <w:rPr>
                <w:color w:val="000000"/>
                <w:sz w:val="22"/>
                <w:szCs w:val="22"/>
              </w:rPr>
              <w:t xml:space="preserve"> Каневская  </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0,12</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8,06</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0,06</w:t>
            </w:r>
          </w:p>
        </w:tc>
      </w:tr>
      <w:tr w:rsidR="00D97A02" w:rsidRPr="00D97A02" w:rsidTr="00D97A02">
        <w:trPr>
          <w:gridAfter w:val="1"/>
          <w:divId w:val="1735464752"/>
          <w:wAfter w:w="22" w:type="dxa"/>
          <w:trHeight w:val="885"/>
        </w:trPr>
        <w:tc>
          <w:tcPr>
            <w:tcW w:w="7682"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19 (3п) Каневское СП </w:t>
            </w:r>
            <w:proofErr w:type="gramStart"/>
            <w:r w:rsidRPr="00D97A02">
              <w:rPr>
                <w:color w:val="000000"/>
                <w:sz w:val="22"/>
                <w:szCs w:val="22"/>
              </w:rPr>
              <w:t>ст</w:t>
            </w:r>
            <w:proofErr w:type="gramEnd"/>
            <w:r w:rsidRPr="00D97A02">
              <w:rPr>
                <w:color w:val="000000"/>
                <w:sz w:val="22"/>
                <w:szCs w:val="22"/>
              </w:rPr>
              <w:t xml:space="preserve"> Каневская  </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0,18</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11,64</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0,09</w:t>
            </w:r>
          </w:p>
        </w:tc>
      </w:tr>
      <w:tr w:rsidR="00D97A02" w:rsidRPr="00D97A02" w:rsidTr="00D97A02">
        <w:trPr>
          <w:gridAfter w:val="1"/>
          <w:divId w:val="1735464752"/>
          <w:wAfter w:w="22" w:type="dxa"/>
          <w:trHeight w:val="885"/>
        </w:trPr>
        <w:tc>
          <w:tcPr>
            <w:tcW w:w="7682"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20 (4п) Каневское СП </w:t>
            </w:r>
            <w:proofErr w:type="gramStart"/>
            <w:r w:rsidRPr="00D97A02">
              <w:rPr>
                <w:color w:val="000000"/>
                <w:sz w:val="22"/>
                <w:szCs w:val="22"/>
              </w:rPr>
              <w:t>ст</w:t>
            </w:r>
            <w:proofErr w:type="gramEnd"/>
            <w:r w:rsidRPr="00D97A02">
              <w:rPr>
                <w:color w:val="000000"/>
                <w:sz w:val="22"/>
                <w:szCs w:val="22"/>
              </w:rPr>
              <w:t xml:space="preserve"> Каневская  </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0,11</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6,89</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0,05</w:t>
            </w:r>
          </w:p>
        </w:tc>
      </w:tr>
      <w:tr w:rsidR="00D97A02" w:rsidRPr="00D97A02" w:rsidTr="00D97A02">
        <w:trPr>
          <w:gridAfter w:val="1"/>
          <w:divId w:val="1735464752"/>
          <w:wAfter w:w="22" w:type="dxa"/>
          <w:trHeight w:val="885"/>
        </w:trPr>
        <w:tc>
          <w:tcPr>
            <w:tcW w:w="7682"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21 (5п) Каневское СП </w:t>
            </w:r>
            <w:proofErr w:type="gramStart"/>
            <w:r w:rsidRPr="00D97A02">
              <w:rPr>
                <w:color w:val="000000"/>
                <w:sz w:val="22"/>
                <w:szCs w:val="22"/>
              </w:rPr>
              <w:t>ст</w:t>
            </w:r>
            <w:proofErr w:type="gramEnd"/>
            <w:r w:rsidRPr="00D97A02">
              <w:rPr>
                <w:color w:val="000000"/>
                <w:sz w:val="22"/>
                <w:szCs w:val="22"/>
              </w:rPr>
              <w:t xml:space="preserve"> Каневская  </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1,15</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74,75</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0,56</w:t>
            </w:r>
          </w:p>
        </w:tc>
      </w:tr>
      <w:tr w:rsidR="00D97A02" w:rsidRPr="00D97A02" w:rsidTr="00D97A02">
        <w:trPr>
          <w:divId w:val="1735464752"/>
          <w:trHeight w:val="669"/>
        </w:trPr>
        <w:tc>
          <w:tcPr>
            <w:tcW w:w="10562" w:type="dxa"/>
            <w:gridSpan w:val="5"/>
            <w:tcBorders>
              <w:top w:val="nil"/>
              <w:left w:val="nil"/>
              <w:bottom w:val="nil"/>
              <w:right w:val="nil"/>
            </w:tcBorders>
            <w:shd w:val="clear" w:color="auto" w:fill="auto"/>
            <w:vAlign w:val="center"/>
            <w:hideMark/>
          </w:tcPr>
          <w:p w:rsidR="00D97A02" w:rsidRPr="00D97A02" w:rsidRDefault="00D97A02" w:rsidP="00D97A02">
            <w:pPr>
              <w:jc w:val="right"/>
              <w:rPr>
                <w:b/>
                <w:bCs/>
                <w:color w:val="000000"/>
                <w:sz w:val="22"/>
                <w:szCs w:val="22"/>
              </w:rPr>
            </w:pPr>
          </w:p>
        </w:tc>
      </w:tr>
      <w:tr w:rsidR="00D97A02" w:rsidRPr="00D97A02" w:rsidTr="00D97A02">
        <w:trPr>
          <w:divId w:val="1735464752"/>
          <w:trHeight w:val="375"/>
        </w:trPr>
        <w:tc>
          <w:tcPr>
            <w:tcW w:w="10562" w:type="dxa"/>
            <w:gridSpan w:val="5"/>
            <w:tcBorders>
              <w:top w:val="nil"/>
              <w:left w:val="nil"/>
              <w:bottom w:val="nil"/>
              <w:right w:val="nil"/>
            </w:tcBorders>
            <w:shd w:val="clear" w:color="auto" w:fill="auto"/>
            <w:vAlign w:val="center"/>
            <w:hideMark/>
          </w:tcPr>
          <w:p w:rsidR="00D97A02" w:rsidRPr="00D97A02" w:rsidRDefault="00D97A02" w:rsidP="00D97A02">
            <w:pPr>
              <w:jc w:val="right"/>
              <w:rPr>
                <w:b/>
                <w:bCs/>
                <w:color w:val="000000"/>
                <w:sz w:val="22"/>
                <w:szCs w:val="22"/>
              </w:rPr>
            </w:pPr>
          </w:p>
        </w:tc>
      </w:tr>
      <w:tr w:rsidR="00D97A02" w:rsidRPr="00D97A02" w:rsidTr="00D97A02">
        <w:trPr>
          <w:divId w:val="1735464752"/>
          <w:trHeight w:val="375"/>
        </w:trPr>
        <w:tc>
          <w:tcPr>
            <w:tcW w:w="10562" w:type="dxa"/>
            <w:gridSpan w:val="5"/>
            <w:tcBorders>
              <w:top w:val="nil"/>
              <w:left w:val="nil"/>
              <w:bottom w:val="single" w:sz="4" w:space="0" w:color="auto"/>
              <w:right w:val="nil"/>
            </w:tcBorders>
            <w:shd w:val="clear" w:color="auto" w:fill="auto"/>
            <w:vAlign w:val="center"/>
            <w:hideMark/>
          </w:tcPr>
          <w:p w:rsidR="00D97A02" w:rsidRPr="00D97A02" w:rsidRDefault="00D97A02" w:rsidP="00A245DA">
            <w:pPr>
              <w:jc w:val="right"/>
              <w:rPr>
                <w:b/>
                <w:bCs/>
                <w:color w:val="000000"/>
                <w:sz w:val="22"/>
                <w:szCs w:val="22"/>
              </w:rPr>
            </w:pPr>
            <w:r w:rsidRPr="00D97A02">
              <w:rPr>
                <w:b/>
                <w:bCs/>
                <w:color w:val="000000"/>
                <w:sz w:val="22"/>
                <w:szCs w:val="22"/>
              </w:rPr>
              <w:lastRenderedPageBreak/>
              <w:t>Продолжение таблицы  2.1</w:t>
            </w:r>
            <w:r w:rsidR="00A245DA">
              <w:rPr>
                <w:b/>
                <w:bCs/>
                <w:color w:val="000000"/>
                <w:sz w:val="22"/>
                <w:szCs w:val="22"/>
              </w:rPr>
              <w:t>1</w:t>
            </w:r>
            <w:r w:rsidRPr="00D97A02">
              <w:rPr>
                <w:b/>
                <w:bCs/>
                <w:color w:val="000000"/>
                <w:sz w:val="22"/>
                <w:szCs w:val="22"/>
              </w:rPr>
              <w:t xml:space="preserve"> </w:t>
            </w:r>
          </w:p>
        </w:tc>
      </w:tr>
      <w:tr w:rsidR="00D97A02" w:rsidRPr="00D97A02" w:rsidTr="00D97A02">
        <w:trPr>
          <w:gridAfter w:val="1"/>
          <w:divId w:val="1735464752"/>
          <w:wAfter w:w="22" w:type="dxa"/>
          <w:trHeight w:val="2307"/>
        </w:trPr>
        <w:tc>
          <w:tcPr>
            <w:tcW w:w="7682"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Источник теплоснабжения</w:t>
            </w:r>
          </w:p>
        </w:tc>
        <w:tc>
          <w:tcPr>
            <w:tcW w:w="960" w:type="dxa"/>
            <w:tcBorders>
              <w:top w:val="nil"/>
              <w:left w:val="nil"/>
              <w:bottom w:val="single" w:sz="4" w:space="0" w:color="auto"/>
              <w:right w:val="single" w:sz="4" w:space="0" w:color="auto"/>
            </w:tcBorders>
            <w:shd w:val="clear" w:color="auto" w:fill="auto"/>
            <w:textDirection w:val="btLr"/>
            <w:vAlign w:val="center"/>
            <w:hideMark/>
          </w:tcPr>
          <w:p w:rsidR="00D97A02" w:rsidRPr="00D97A02" w:rsidRDefault="00D97A02" w:rsidP="00D97A02">
            <w:pPr>
              <w:jc w:val="center"/>
              <w:rPr>
                <w:color w:val="000000"/>
                <w:sz w:val="22"/>
                <w:szCs w:val="22"/>
              </w:rPr>
            </w:pPr>
            <w:r w:rsidRPr="00D97A02">
              <w:rPr>
                <w:color w:val="000000"/>
                <w:sz w:val="22"/>
                <w:szCs w:val="22"/>
              </w:rPr>
              <w:t>Подключённая нагрузка, Гкал/</w:t>
            </w:r>
            <w:proofErr w:type="gramStart"/>
            <w:r w:rsidRPr="00D97A02">
              <w:rPr>
                <w:color w:val="000000"/>
                <w:sz w:val="22"/>
                <w:szCs w:val="22"/>
              </w:rPr>
              <w:t>ч</w:t>
            </w:r>
            <w:proofErr w:type="gramEnd"/>
          </w:p>
        </w:tc>
        <w:tc>
          <w:tcPr>
            <w:tcW w:w="960" w:type="dxa"/>
            <w:tcBorders>
              <w:top w:val="nil"/>
              <w:left w:val="nil"/>
              <w:bottom w:val="single" w:sz="4" w:space="0" w:color="auto"/>
              <w:right w:val="single" w:sz="4" w:space="0" w:color="auto"/>
            </w:tcBorders>
            <w:shd w:val="clear" w:color="auto" w:fill="auto"/>
            <w:textDirection w:val="btLr"/>
            <w:vAlign w:val="center"/>
            <w:hideMark/>
          </w:tcPr>
          <w:p w:rsidR="00D97A02" w:rsidRPr="00D97A02" w:rsidRDefault="00D97A02" w:rsidP="00D97A02">
            <w:pPr>
              <w:jc w:val="center"/>
              <w:rPr>
                <w:color w:val="000000"/>
                <w:sz w:val="22"/>
                <w:szCs w:val="22"/>
              </w:rPr>
            </w:pPr>
            <w:r w:rsidRPr="00D97A02">
              <w:rPr>
                <w:color w:val="000000"/>
                <w:sz w:val="22"/>
                <w:szCs w:val="22"/>
              </w:rPr>
              <w:t>Расчётный объём теплоносителя, м3</w:t>
            </w:r>
          </w:p>
        </w:tc>
        <w:tc>
          <w:tcPr>
            <w:tcW w:w="960" w:type="dxa"/>
            <w:tcBorders>
              <w:top w:val="nil"/>
              <w:left w:val="nil"/>
              <w:bottom w:val="single" w:sz="4" w:space="0" w:color="auto"/>
              <w:right w:val="single" w:sz="4" w:space="0" w:color="auto"/>
            </w:tcBorders>
            <w:shd w:val="clear" w:color="auto" w:fill="auto"/>
            <w:textDirection w:val="btLr"/>
            <w:vAlign w:val="center"/>
            <w:hideMark/>
          </w:tcPr>
          <w:p w:rsidR="00D97A02" w:rsidRPr="00D97A02" w:rsidRDefault="00D97A02" w:rsidP="00D97A02">
            <w:pPr>
              <w:jc w:val="center"/>
              <w:rPr>
                <w:color w:val="000000"/>
                <w:sz w:val="22"/>
                <w:szCs w:val="22"/>
              </w:rPr>
            </w:pPr>
            <w:r w:rsidRPr="00D97A02">
              <w:rPr>
                <w:color w:val="000000"/>
                <w:sz w:val="22"/>
                <w:szCs w:val="22"/>
              </w:rPr>
              <w:t>Расчётный объём подпитки, м3/ч</w:t>
            </w:r>
          </w:p>
        </w:tc>
      </w:tr>
      <w:tr w:rsidR="00D97A02" w:rsidRPr="00D97A02" w:rsidTr="00D97A02">
        <w:trPr>
          <w:gridAfter w:val="1"/>
          <w:divId w:val="1735464752"/>
          <w:wAfter w:w="22" w:type="dxa"/>
          <w:trHeight w:val="240"/>
        </w:trPr>
        <w:tc>
          <w:tcPr>
            <w:tcW w:w="7682" w:type="dxa"/>
            <w:tcBorders>
              <w:top w:val="nil"/>
              <w:left w:val="single" w:sz="4" w:space="0" w:color="auto"/>
              <w:bottom w:val="single" w:sz="4" w:space="0" w:color="auto"/>
              <w:right w:val="single" w:sz="4" w:space="0" w:color="auto"/>
            </w:tcBorders>
            <w:shd w:val="clear" w:color="auto" w:fill="auto"/>
            <w:vAlign w:val="bottom"/>
            <w:hideMark/>
          </w:tcPr>
          <w:p w:rsidR="00D97A02" w:rsidRPr="00D97A02" w:rsidRDefault="00D97A02" w:rsidP="00D97A02">
            <w:pPr>
              <w:jc w:val="center"/>
              <w:rPr>
                <w:b/>
                <w:bCs/>
                <w:color w:val="000000"/>
                <w:sz w:val="18"/>
                <w:szCs w:val="18"/>
              </w:rPr>
            </w:pPr>
            <w:r w:rsidRPr="00D97A02">
              <w:rPr>
                <w:b/>
                <w:bCs/>
                <w:color w:val="000000"/>
                <w:sz w:val="18"/>
                <w:szCs w:val="18"/>
              </w:rPr>
              <w:t>1</w:t>
            </w:r>
          </w:p>
        </w:tc>
        <w:tc>
          <w:tcPr>
            <w:tcW w:w="960" w:type="dxa"/>
            <w:tcBorders>
              <w:top w:val="nil"/>
              <w:left w:val="nil"/>
              <w:bottom w:val="single" w:sz="4" w:space="0" w:color="auto"/>
              <w:right w:val="single" w:sz="4" w:space="0" w:color="auto"/>
            </w:tcBorders>
            <w:shd w:val="clear" w:color="auto" w:fill="auto"/>
            <w:vAlign w:val="bottom"/>
            <w:hideMark/>
          </w:tcPr>
          <w:p w:rsidR="00D97A02" w:rsidRPr="00D97A02" w:rsidRDefault="00D97A02" w:rsidP="00D97A02">
            <w:pPr>
              <w:jc w:val="center"/>
              <w:rPr>
                <w:b/>
                <w:bCs/>
                <w:color w:val="000000"/>
                <w:sz w:val="18"/>
                <w:szCs w:val="18"/>
              </w:rPr>
            </w:pPr>
            <w:r w:rsidRPr="00D97A02">
              <w:rPr>
                <w:b/>
                <w:bCs/>
                <w:color w:val="000000"/>
                <w:sz w:val="18"/>
                <w:szCs w:val="18"/>
              </w:rPr>
              <w:t>2</w:t>
            </w:r>
          </w:p>
        </w:tc>
        <w:tc>
          <w:tcPr>
            <w:tcW w:w="960" w:type="dxa"/>
            <w:tcBorders>
              <w:top w:val="nil"/>
              <w:left w:val="nil"/>
              <w:bottom w:val="single" w:sz="4" w:space="0" w:color="auto"/>
              <w:right w:val="single" w:sz="4" w:space="0" w:color="auto"/>
            </w:tcBorders>
            <w:shd w:val="clear" w:color="auto" w:fill="auto"/>
            <w:vAlign w:val="bottom"/>
            <w:hideMark/>
          </w:tcPr>
          <w:p w:rsidR="00D97A02" w:rsidRPr="00D97A02" w:rsidRDefault="00D97A02" w:rsidP="00D97A02">
            <w:pPr>
              <w:jc w:val="center"/>
              <w:rPr>
                <w:b/>
                <w:bCs/>
                <w:color w:val="000000"/>
                <w:sz w:val="18"/>
                <w:szCs w:val="18"/>
              </w:rPr>
            </w:pPr>
            <w:r w:rsidRPr="00D97A02">
              <w:rPr>
                <w:b/>
                <w:bCs/>
                <w:color w:val="000000"/>
                <w:sz w:val="18"/>
                <w:szCs w:val="18"/>
              </w:rPr>
              <w:t>3</w:t>
            </w:r>
          </w:p>
        </w:tc>
        <w:tc>
          <w:tcPr>
            <w:tcW w:w="960" w:type="dxa"/>
            <w:tcBorders>
              <w:top w:val="nil"/>
              <w:left w:val="nil"/>
              <w:bottom w:val="single" w:sz="4" w:space="0" w:color="auto"/>
              <w:right w:val="single" w:sz="4" w:space="0" w:color="auto"/>
            </w:tcBorders>
            <w:shd w:val="clear" w:color="auto" w:fill="auto"/>
            <w:vAlign w:val="bottom"/>
            <w:hideMark/>
          </w:tcPr>
          <w:p w:rsidR="00D97A02" w:rsidRPr="00D97A02" w:rsidRDefault="00D97A02" w:rsidP="00D97A02">
            <w:pPr>
              <w:jc w:val="center"/>
              <w:rPr>
                <w:b/>
                <w:bCs/>
                <w:color w:val="000000"/>
                <w:sz w:val="18"/>
                <w:szCs w:val="18"/>
              </w:rPr>
            </w:pPr>
            <w:r w:rsidRPr="00D97A02">
              <w:rPr>
                <w:b/>
                <w:bCs/>
                <w:color w:val="000000"/>
                <w:sz w:val="18"/>
                <w:szCs w:val="18"/>
              </w:rPr>
              <w:t>4</w:t>
            </w:r>
          </w:p>
        </w:tc>
      </w:tr>
      <w:tr w:rsidR="00D97A02" w:rsidRPr="00D97A02" w:rsidTr="00D97A02">
        <w:trPr>
          <w:gridAfter w:val="1"/>
          <w:divId w:val="1735464752"/>
          <w:wAfter w:w="22" w:type="dxa"/>
          <w:trHeight w:val="885"/>
        </w:trPr>
        <w:tc>
          <w:tcPr>
            <w:tcW w:w="7682"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22 (6п) Каневское СП х Средние Челбасы  </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0,12</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7,80</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0,06</w:t>
            </w:r>
          </w:p>
        </w:tc>
      </w:tr>
      <w:tr w:rsidR="00D97A02" w:rsidRPr="00D97A02" w:rsidTr="00D97A02">
        <w:trPr>
          <w:gridAfter w:val="1"/>
          <w:divId w:val="1735464752"/>
          <w:wAfter w:w="22" w:type="dxa"/>
          <w:trHeight w:val="885"/>
        </w:trPr>
        <w:tc>
          <w:tcPr>
            <w:tcW w:w="7682"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23 (7п) Каневское СП х Средние Челбасы  </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0,12</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8,00</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0,06</w:t>
            </w:r>
          </w:p>
        </w:tc>
      </w:tr>
      <w:tr w:rsidR="00D97A02" w:rsidRPr="00D97A02" w:rsidTr="00D97A02">
        <w:trPr>
          <w:gridAfter w:val="1"/>
          <w:divId w:val="1735464752"/>
          <w:wAfter w:w="22" w:type="dxa"/>
          <w:trHeight w:val="885"/>
        </w:trPr>
        <w:tc>
          <w:tcPr>
            <w:tcW w:w="7682"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24 (8п) Каневское СП х Средние Челбасы  </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0,12</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7,80</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0,06</w:t>
            </w:r>
          </w:p>
        </w:tc>
      </w:tr>
      <w:tr w:rsidR="00D97A02" w:rsidRPr="00D97A02" w:rsidTr="00D97A02">
        <w:trPr>
          <w:gridAfter w:val="1"/>
          <w:divId w:val="1735464752"/>
          <w:wAfter w:w="22" w:type="dxa"/>
          <w:trHeight w:val="885"/>
        </w:trPr>
        <w:tc>
          <w:tcPr>
            <w:tcW w:w="7682"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25 (9п) Каневское СП х Сухие Челбасы  </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0,12</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8,00</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0,06</w:t>
            </w:r>
          </w:p>
        </w:tc>
      </w:tr>
      <w:tr w:rsidR="00D97A02" w:rsidRPr="00D97A02" w:rsidTr="00D97A02">
        <w:trPr>
          <w:gridAfter w:val="1"/>
          <w:divId w:val="1735464752"/>
          <w:wAfter w:w="22" w:type="dxa"/>
          <w:trHeight w:val="885"/>
        </w:trPr>
        <w:tc>
          <w:tcPr>
            <w:tcW w:w="7682"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26 (10п) Каневское СП х Орджоникидзе  </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0,03</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2,08</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0,02</w:t>
            </w:r>
          </w:p>
        </w:tc>
      </w:tr>
      <w:tr w:rsidR="00D97A02" w:rsidRPr="00D97A02" w:rsidTr="00D97A02">
        <w:trPr>
          <w:gridAfter w:val="1"/>
          <w:divId w:val="1735464752"/>
          <w:wAfter w:w="22" w:type="dxa"/>
          <w:trHeight w:val="885"/>
        </w:trPr>
        <w:tc>
          <w:tcPr>
            <w:tcW w:w="7682"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27 (11п) Каневское СП </w:t>
            </w:r>
            <w:proofErr w:type="gramStart"/>
            <w:r w:rsidRPr="00D97A02">
              <w:rPr>
                <w:color w:val="000000"/>
                <w:sz w:val="22"/>
                <w:szCs w:val="22"/>
              </w:rPr>
              <w:t>ст</w:t>
            </w:r>
            <w:proofErr w:type="gramEnd"/>
            <w:r w:rsidRPr="00D97A02">
              <w:rPr>
                <w:color w:val="000000"/>
                <w:sz w:val="22"/>
                <w:szCs w:val="22"/>
              </w:rPr>
              <w:t xml:space="preserve"> Каневская  </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5,85</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380,25</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2,85</w:t>
            </w:r>
          </w:p>
        </w:tc>
      </w:tr>
      <w:tr w:rsidR="00D97A02" w:rsidRPr="00D97A02" w:rsidTr="00D97A02">
        <w:trPr>
          <w:gridAfter w:val="1"/>
          <w:divId w:val="1735464752"/>
          <w:wAfter w:w="22" w:type="dxa"/>
          <w:trHeight w:val="885"/>
        </w:trPr>
        <w:tc>
          <w:tcPr>
            <w:tcW w:w="7682"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28 (12п) Каневское СП </w:t>
            </w:r>
            <w:proofErr w:type="gramStart"/>
            <w:r w:rsidRPr="00D97A02">
              <w:rPr>
                <w:color w:val="000000"/>
                <w:sz w:val="22"/>
                <w:szCs w:val="22"/>
              </w:rPr>
              <w:t>ст</w:t>
            </w:r>
            <w:proofErr w:type="gramEnd"/>
            <w:r w:rsidRPr="00D97A02">
              <w:rPr>
                <w:color w:val="000000"/>
                <w:sz w:val="22"/>
                <w:szCs w:val="22"/>
              </w:rPr>
              <w:t xml:space="preserve"> Каневская  </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2,48</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161,07</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1,21</w:t>
            </w:r>
          </w:p>
        </w:tc>
      </w:tr>
    </w:tbl>
    <w:p w:rsidR="00A3560E" w:rsidRDefault="0094090E" w:rsidP="006E35F3">
      <w:pPr>
        <w:ind w:firstLine="708"/>
        <w:jc w:val="both"/>
      </w:pPr>
      <w:r>
        <w:fldChar w:fldCharType="end"/>
      </w:r>
    </w:p>
    <w:p w:rsidR="006A5114" w:rsidRDefault="006A5114" w:rsidP="00541EC2">
      <w:pPr>
        <w:pStyle w:val="3"/>
        <w:rPr>
          <w:szCs w:val="24"/>
        </w:rPr>
        <w:sectPr w:rsidR="006A5114" w:rsidSect="00097E4C">
          <w:type w:val="nextColumn"/>
          <w:pgSz w:w="11905" w:h="16837"/>
          <w:pgMar w:top="851" w:right="851" w:bottom="1985" w:left="1418" w:header="227" w:footer="227" w:gutter="0"/>
          <w:cols w:space="60"/>
          <w:noEndnote/>
          <w:docGrid w:linePitch="326"/>
        </w:sectPr>
      </w:pPr>
      <w:bookmarkStart w:id="86" w:name="_Toc336585696"/>
      <w:bookmarkStart w:id="87" w:name="_Toc340050210"/>
    </w:p>
    <w:p w:rsidR="00D97A02" w:rsidRDefault="0094090E" w:rsidP="006E35F3">
      <w:r>
        <w:lastRenderedPageBreak/>
        <w:fldChar w:fldCharType="begin"/>
      </w:r>
      <w:r>
        <w:instrText xml:space="preserve"> LINK </w:instrText>
      </w:r>
      <w:r w:rsidR="00D97A02">
        <w:instrText xml:space="preserve">Excel.Sheet.8 "D:\\СхТ\\Каневское СП\\ST_v_2_0.xls" _1.2_текст!R164C1 </w:instrText>
      </w:r>
      <w:r>
        <w:instrText xml:space="preserve">\a \f 4 \h  \* MERGEFORMAT </w:instrText>
      </w:r>
      <w:r>
        <w:fldChar w:fldCharType="separate"/>
      </w:r>
    </w:p>
    <w:p w:rsidR="00D97A02" w:rsidRPr="00D97A02" w:rsidRDefault="00D97A02" w:rsidP="00D97A02">
      <w:pPr>
        <w:pStyle w:val="3"/>
        <w:rPr>
          <w:iCs/>
          <w:szCs w:val="24"/>
        </w:rPr>
      </w:pPr>
      <w:bookmarkStart w:id="88" w:name="_Toc413402114"/>
      <w:r w:rsidRPr="00D97A02">
        <w:rPr>
          <w:iCs/>
          <w:szCs w:val="24"/>
        </w:rPr>
        <w:t>б) Описание утвержденных балансов производительности водоподготовительных  установок  теплоносителя для тепловых сетей и максимального потребления  теплоносителя в аварийных режимах систем теплоснабжения.</w:t>
      </w:r>
      <w:bookmarkEnd w:id="88"/>
    </w:p>
    <w:p w:rsidR="00D97A02" w:rsidRDefault="0094090E" w:rsidP="006E35F3">
      <w:r>
        <w:fldChar w:fldCharType="end"/>
      </w:r>
      <w:r>
        <w:fldChar w:fldCharType="begin"/>
      </w:r>
      <w:r>
        <w:instrText xml:space="preserve"> LINK </w:instrText>
      </w:r>
      <w:r w:rsidR="00D97A02">
        <w:instrText xml:space="preserve">Excel.Sheet.8 "D:\\СхТ\\Каневское СП\\ST_v_2_0.xls" _1.2_текст!R165C1 </w:instrText>
      </w:r>
      <w:r>
        <w:instrText xml:space="preserve">\a \f 4 \h  \* MERGEFORMAT </w:instrText>
      </w:r>
      <w:r>
        <w:fldChar w:fldCharType="separate"/>
      </w:r>
    </w:p>
    <w:p w:rsidR="00D97A02" w:rsidRPr="00D97A02" w:rsidRDefault="00D97A02" w:rsidP="00D97A02">
      <w:pPr>
        <w:jc w:val="center"/>
        <w:rPr>
          <w:b/>
          <w:bCs/>
          <w:sz w:val="22"/>
          <w:szCs w:val="22"/>
        </w:rPr>
      </w:pPr>
      <w:r w:rsidRPr="00D97A02">
        <w:rPr>
          <w:b/>
          <w:bCs/>
          <w:sz w:val="22"/>
          <w:szCs w:val="22"/>
        </w:rPr>
        <w:t>Таблица  2.1</w:t>
      </w:r>
      <w:r w:rsidR="00A245DA">
        <w:rPr>
          <w:b/>
          <w:bCs/>
          <w:sz w:val="22"/>
          <w:szCs w:val="22"/>
        </w:rPr>
        <w:t>2</w:t>
      </w:r>
      <w:r w:rsidRPr="00D97A02">
        <w:rPr>
          <w:b/>
          <w:bCs/>
          <w:sz w:val="22"/>
          <w:szCs w:val="22"/>
        </w:rPr>
        <w:t xml:space="preserve"> Значения утвержденных балансов производительности водоподготовительных  установок  теплоносителя для тепловых сетей и максимального потребления  теплоносителя в аварийных режимах систем теплоснабжения</w:t>
      </w:r>
      <w:r w:rsidRPr="00D97A02">
        <w:rPr>
          <w:b/>
          <w:bCs/>
          <w:sz w:val="22"/>
          <w:szCs w:val="22"/>
        </w:rPr>
        <w:br/>
        <w:t xml:space="preserve"> (Существующие источники тепловой энергии)</w:t>
      </w:r>
    </w:p>
    <w:p w:rsidR="00D97A02" w:rsidRDefault="0094090E" w:rsidP="006E35F3">
      <w:r>
        <w:fldChar w:fldCharType="end"/>
      </w:r>
      <w:bookmarkEnd w:id="86"/>
      <w:bookmarkEnd w:id="87"/>
      <w:r>
        <w:fldChar w:fldCharType="begin"/>
      </w:r>
      <w:r>
        <w:instrText xml:space="preserve"> LINK </w:instrText>
      </w:r>
      <w:r w:rsidR="00D97A02">
        <w:instrText xml:space="preserve">Excel.Sheet.8 "D:\\СхТ\\Каневское СП\\ST_v_2_0.xls" "Таблицы С 1-1!R8C133:R103C137" </w:instrText>
      </w:r>
      <w:r>
        <w:instrText xml:space="preserve">\a \f 4 \h \* MERGEFORMAT </w:instrText>
      </w:r>
      <w:r>
        <w:fldChar w:fldCharType="separate"/>
      </w:r>
    </w:p>
    <w:tbl>
      <w:tblPr>
        <w:tblW w:w="10036" w:type="dxa"/>
        <w:tblLook w:val="04A0" w:firstRow="1" w:lastRow="0" w:firstColumn="1" w:lastColumn="0" w:noHBand="0" w:noVBand="1"/>
      </w:tblPr>
      <w:tblGrid>
        <w:gridCol w:w="5786"/>
        <w:gridCol w:w="976"/>
        <w:gridCol w:w="1115"/>
        <w:gridCol w:w="141"/>
        <w:gridCol w:w="826"/>
        <w:gridCol w:w="130"/>
        <w:gridCol w:w="1062"/>
      </w:tblGrid>
      <w:tr w:rsidR="00D97A02" w:rsidRPr="00D97A02" w:rsidTr="00D97A02">
        <w:trPr>
          <w:divId w:val="1823960514"/>
          <w:trHeight w:val="1898"/>
        </w:trPr>
        <w:tc>
          <w:tcPr>
            <w:tcW w:w="62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Источник теплоснабжения</w:t>
            </w:r>
          </w:p>
        </w:tc>
        <w:tc>
          <w:tcPr>
            <w:tcW w:w="992" w:type="dxa"/>
            <w:tcBorders>
              <w:top w:val="single" w:sz="4" w:space="0" w:color="auto"/>
              <w:left w:val="nil"/>
              <w:bottom w:val="single" w:sz="4" w:space="0" w:color="auto"/>
              <w:right w:val="single" w:sz="4" w:space="0" w:color="auto"/>
            </w:tcBorders>
            <w:shd w:val="clear" w:color="auto" w:fill="auto"/>
            <w:textDirection w:val="btLr"/>
            <w:vAlign w:val="center"/>
            <w:hideMark/>
          </w:tcPr>
          <w:p w:rsidR="00D97A02" w:rsidRPr="00D97A02" w:rsidRDefault="00D97A02" w:rsidP="00D97A02">
            <w:pPr>
              <w:jc w:val="center"/>
              <w:rPr>
                <w:color w:val="000000"/>
                <w:sz w:val="22"/>
                <w:szCs w:val="22"/>
              </w:rPr>
            </w:pPr>
            <w:r w:rsidRPr="00D97A02">
              <w:rPr>
                <w:color w:val="000000"/>
                <w:sz w:val="22"/>
                <w:szCs w:val="22"/>
              </w:rPr>
              <w:t>Подключённая нагрузка, Гкал/</w:t>
            </w:r>
            <w:proofErr w:type="gramStart"/>
            <w:r w:rsidRPr="00D97A02">
              <w:rPr>
                <w:color w:val="000000"/>
                <w:sz w:val="22"/>
                <w:szCs w:val="22"/>
              </w:rPr>
              <w:t>ч</w:t>
            </w:r>
            <w:proofErr w:type="gramEnd"/>
          </w:p>
        </w:tc>
        <w:tc>
          <w:tcPr>
            <w:tcW w:w="1134" w:type="dxa"/>
            <w:tcBorders>
              <w:top w:val="single" w:sz="4" w:space="0" w:color="auto"/>
              <w:left w:val="nil"/>
              <w:bottom w:val="single" w:sz="4" w:space="0" w:color="auto"/>
              <w:right w:val="single" w:sz="4" w:space="0" w:color="auto"/>
            </w:tcBorders>
            <w:shd w:val="clear" w:color="auto" w:fill="auto"/>
            <w:textDirection w:val="btLr"/>
            <w:vAlign w:val="center"/>
            <w:hideMark/>
          </w:tcPr>
          <w:p w:rsidR="00D97A02" w:rsidRPr="00D97A02" w:rsidRDefault="00D97A02" w:rsidP="00D97A02">
            <w:pPr>
              <w:jc w:val="center"/>
              <w:rPr>
                <w:color w:val="000000"/>
                <w:sz w:val="22"/>
                <w:szCs w:val="22"/>
              </w:rPr>
            </w:pPr>
            <w:r w:rsidRPr="00D97A02">
              <w:rPr>
                <w:color w:val="000000"/>
                <w:sz w:val="22"/>
                <w:szCs w:val="22"/>
              </w:rPr>
              <w:t>Расчётный объём теплоносителя, м3</w:t>
            </w:r>
          </w:p>
        </w:tc>
        <w:tc>
          <w:tcPr>
            <w:tcW w:w="992" w:type="dxa"/>
            <w:gridSpan w:val="2"/>
            <w:tcBorders>
              <w:top w:val="single" w:sz="4" w:space="0" w:color="auto"/>
              <w:left w:val="nil"/>
              <w:bottom w:val="single" w:sz="4" w:space="0" w:color="auto"/>
              <w:right w:val="single" w:sz="4" w:space="0" w:color="auto"/>
            </w:tcBorders>
            <w:shd w:val="clear" w:color="auto" w:fill="auto"/>
            <w:textDirection w:val="btLr"/>
            <w:vAlign w:val="center"/>
            <w:hideMark/>
          </w:tcPr>
          <w:p w:rsidR="00D97A02" w:rsidRPr="00D97A02" w:rsidRDefault="00D97A02" w:rsidP="00D97A02">
            <w:pPr>
              <w:jc w:val="center"/>
              <w:rPr>
                <w:color w:val="000000"/>
                <w:sz w:val="22"/>
                <w:szCs w:val="22"/>
              </w:rPr>
            </w:pPr>
            <w:r w:rsidRPr="00D97A02">
              <w:rPr>
                <w:color w:val="000000"/>
                <w:sz w:val="22"/>
                <w:szCs w:val="22"/>
              </w:rPr>
              <w:t>Расчётный объём подпитки, м3/ч</w:t>
            </w:r>
          </w:p>
        </w:tc>
        <w:tc>
          <w:tcPr>
            <w:tcW w:w="1240" w:type="dxa"/>
            <w:gridSpan w:val="2"/>
            <w:tcBorders>
              <w:top w:val="single" w:sz="4" w:space="0" w:color="auto"/>
              <w:left w:val="nil"/>
              <w:bottom w:val="single" w:sz="4" w:space="0" w:color="auto"/>
              <w:right w:val="single" w:sz="4" w:space="0" w:color="auto"/>
            </w:tcBorders>
            <w:shd w:val="clear" w:color="auto" w:fill="auto"/>
            <w:textDirection w:val="btLr"/>
            <w:vAlign w:val="center"/>
            <w:hideMark/>
          </w:tcPr>
          <w:p w:rsidR="00D97A02" w:rsidRPr="00D97A02" w:rsidRDefault="00D97A02" w:rsidP="00D97A02">
            <w:pPr>
              <w:jc w:val="center"/>
              <w:rPr>
                <w:color w:val="000000"/>
                <w:sz w:val="22"/>
                <w:szCs w:val="22"/>
              </w:rPr>
            </w:pPr>
            <w:r w:rsidRPr="00D97A02">
              <w:rPr>
                <w:color w:val="000000"/>
                <w:sz w:val="22"/>
                <w:szCs w:val="22"/>
              </w:rPr>
              <w:t>Расчётный объём подпитки в аварийном режиме, м3/ч</w:t>
            </w:r>
          </w:p>
        </w:tc>
      </w:tr>
      <w:tr w:rsidR="00D97A02" w:rsidRPr="00D97A02" w:rsidTr="00D97A02">
        <w:trPr>
          <w:divId w:val="1823960514"/>
          <w:trHeight w:val="109"/>
        </w:trPr>
        <w:tc>
          <w:tcPr>
            <w:tcW w:w="6204"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jc w:val="center"/>
              <w:rPr>
                <w:b/>
                <w:bCs/>
                <w:color w:val="000000"/>
                <w:sz w:val="18"/>
                <w:szCs w:val="18"/>
              </w:rPr>
            </w:pPr>
            <w:r w:rsidRPr="00D97A02">
              <w:rPr>
                <w:b/>
                <w:bCs/>
                <w:color w:val="000000"/>
                <w:sz w:val="18"/>
                <w:szCs w:val="18"/>
              </w:rPr>
              <w:t>1</w:t>
            </w:r>
          </w:p>
        </w:tc>
        <w:tc>
          <w:tcPr>
            <w:tcW w:w="992"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b/>
                <w:bCs/>
                <w:color w:val="000000"/>
                <w:sz w:val="18"/>
                <w:szCs w:val="18"/>
              </w:rPr>
            </w:pPr>
            <w:r w:rsidRPr="00D97A02">
              <w:rPr>
                <w:b/>
                <w:bCs/>
                <w:color w:val="000000"/>
                <w:sz w:val="18"/>
                <w:szCs w:val="18"/>
              </w:rPr>
              <w:t>2</w:t>
            </w:r>
          </w:p>
        </w:tc>
        <w:tc>
          <w:tcPr>
            <w:tcW w:w="1134"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b/>
                <w:bCs/>
                <w:color w:val="000000"/>
                <w:sz w:val="18"/>
                <w:szCs w:val="18"/>
              </w:rPr>
            </w:pPr>
            <w:r w:rsidRPr="00D97A02">
              <w:rPr>
                <w:b/>
                <w:bCs/>
                <w:color w:val="000000"/>
                <w:sz w:val="18"/>
                <w:szCs w:val="18"/>
              </w:rPr>
              <w:t>3</w:t>
            </w:r>
          </w:p>
        </w:tc>
        <w:tc>
          <w:tcPr>
            <w:tcW w:w="992" w:type="dxa"/>
            <w:gridSpan w:val="2"/>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b/>
                <w:bCs/>
                <w:color w:val="000000"/>
                <w:sz w:val="18"/>
                <w:szCs w:val="18"/>
              </w:rPr>
            </w:pPr>
            <w:r w:rsidRPr="00D97A02">
              <w:rPr>
                <w:b/>
                <w:bCs/>
                <w:color w:val="000000"/>
                <w:sz w:val="18"/>
                <w:szCs w:val="18"/>
              </w:rPr>
              <w:t>4</w:t>
            </w:r>
          </w:p>
        </w:tc>
        <w:tc>
          <w:tcPr>
            <w:tcW w:w="1240" w:type="dxa"/>
            <w:gridSpan w:val="2"/>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b/>
                <w:bCs/>
                <w:color w:val="000000"/>
                <w:sz w:val="18"/>
                <w:szCs w:val="18"/>
              </w:rPr>
            </w:pPr>
            <w:r w:rsidRPr="00D97A02">
              <w:rPr>
                <w:b/>
                <w:bCs/>
                <w:color w:val="000000"/>
                <w:sz w:val="18"/>
                <w:szCs w:val="18"/>
              </w:rPr>
              <w:t>5</w:t>
            </w:r>
          </w:p>
        </w:tc>
      </w:tr>
      <w:tr w:rsidR="00D97A02" w:rsidRPr="00D97A02" w:rsidTr="00D97A02">
        <w:trPr>
          <w:divId w:val="1823960514"/>
          <w:trHeight w:val="930"/>
        </w:trPr>
        <w:tc>
          <w:tcPr>
            <w:tcW w:w="6204"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1 (СОШ №4) Каневское СП </w:t>
            </w:r>
            <w:proofErr w:type="gramStart"/>
            <w:r w:rsidRPr="00D97A02">
              <w:rPr>
                <w:color w:val="000000"/>
                <w:sz w:val="22"/>
                <w:szCs w:val="22"/>
              </w:rPr>
              <w:t>ст</w:t>
            </w:r>
            <w:proofErr w:type="gramEnd"/>
            <w:r w:rsidRPr="00D97A02">
              <w:rPr>
                <w:color w:val="000000"/>
                <w:sz w:val="22"/>
                <w:szCs w:val="22"/>
              </w:rPr>
              <w:t xml:space="preserve"> Каневская ул Октябрьская 89</w:t>
            </w:r>
          </w:p>
        </w:tc>
        <w:tc>
          <w:tcPr>
            <w:tcW w:w="992"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0,252</w:t>
            </w:r>
          </w:p>
        </w:tc>
        <w:tc>
          <w:tcPr>
            <w:tcW w:w="1134"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16,38</w:t>
            </w:r>
          </w:p>
        </w:tc>
        <w:tc>
          <w:tcPr>
            <w:tcW w:w="992" w:type="dxa"/>
            <w:gridSpan w:val="2"/>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0,12</w:t>
            </w:r>
          </w:p>
        </w:tc>
        <w:tc>
          <w:tcPr>
            <w:tcW w:w="1240" w:type="dxa"/>
            <w:gridSpan w:val="2"/>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0,33</w:t>
            </w:r>
          </w:p>
        </w:tc>
      </w:tr>
      <w:tr w:rsidR="00D97A02" w:rsidRPr="00D97A02" w:rsidTr="00D97A02">
        <w:trPr>
          <w:divId w:val="1823960514"/>
          <w:trHeight w:val="930"/>
        </w:trPr>
        <w:tc>
          <w:tcPr>
            <w:tcW w:w="6204"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2 (СШ №3) Каневское СП </w:t>
            </w:r>
            <w:proofErr w:type="gramStart"/>
            <w:r w:rsidRPr="00D97A02">
              <w:rPr>
                <w:color w:val="000000"/>
                <w:sz w:val="22"/>
                <w:szCs w:val="22"/>
              </w:rPr>
              <w:t>ст</w:t>
            </w:r>
            <w:proofErr w:type="gramEnd"/>
            <w:r w:rsidRPr="00D97A02">
              <w:rPr>
                <w:color w:val="000000"/>
                <w:sz w:val="22"/>
                <w:szCs w:val="22"/>
              </w:rPr>
              <w:t xml:space="preserve"> Каневская ул Чипигинская 172</w:t>
            </w:r>
          </w:p>
        </w:tc>
        <w:tc>
          <w:tcPr>
            <w:tcW w:w="992"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0,389</w:t>
            </w:r>
          </w:p>
        </w:tc>
        <w:tc>
          <w:tcPr>
            <w:tcW w:w="1134"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25,285</w:t>
            </w:r>
          </w:p>
        </w:tc>
        <w:tc>
          <w:tcPr>
            <w:tcW w:w="992" w:type="dxa"/>
            <w:gridSpan w:val="2"/>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0,19</w:t>
            </w:r>
          </w:p>
        </w:tc>
        <w:tc>
          <w:tcPr>
            <w:tcW w:w="1240" w:type="dxa"/>
            <w:gridSpan w:val="2"/>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0,51</w:t>
            </w:r>
          </w:p>
        </w:tc>
      </w:tr>
      <w:tr w:rsidR="00D97A02" w:rsidRPr="00D97A02" w:rsidTr="00D97A02">
        <w:trPr>
          <w:divId w:val="1823960514"/>
          <w:trHeight w:val="930"/>
        </w:trPr>
        <w:tc>
          <w:tcPr>
            <w:tcW w:w="6204"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3 (СШ №1) Каневское СП </w:t>
            </w:r>
            <w:proofErr w:type="gramStart"/>
            <w:r w:rsidRPr="00D97A02">
              <w:rPr>
                <w:color w:val="000000"/>
                <w:sz w:val="22"/>
                <w:szCs w:val="22"/>
              </w:rPr>
              <w:t>ст</w:t>
            </w:r>
            <w:proofErr w:type="gramEnd"/>
            <w:r w:rsidRPr="00D97A02">
              <w:rPr>
                <w:color w:val="000000"/>
                <w:sz w:val="22"/>
                <w:szCs w:val="22"/>
              </w:rPr>
              <w:t xml:space="preserve"> Каневская ул Горького 64</w:t>
            </w:r>
          </w:p>
        </w:tc>
        <w:tc>
          <w:tcPr>
            <w:tcW w:w="992"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0,714</w:t>
            </w:r>
          </w:p>
        </w:tc>
        <w:tc>
          <w:tcPr>
            <w:tcW w:w="1134"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46,41</w:t>
            </w:r>
          </w:p>
        </w:tc>
        <w:tc>
          <w:tcPr>
            <w:tcW w:w="992" w:type="dxa"/>
            <w:gridSpan w:val="2"/>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0,35</w:t>
            </w:r>
          </w:p>
        </w:tc>
        <w:tc>
          <w:tcPr>
            <w:tcW w:w="1240" w:type="dxa"/>
            <w:gridSpan w:val="2"/>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0,93</w:t>
            </w:r>
          </w:p>
        </w:tc>
      </w:tr>
      <w:tr w:rsidR="00D97A02" w:rsidRPr="00D97A02" w:rsidTr="00D97A02">
        <w:trPr>
          <w:divId w:val="1823960514"/>
          <w:trHeight w:val="930"/>
        </w:trPr>
        <w:tc>
          <w:tcPr>
            <w:tcW w:w="6204"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4 (СШ №2) Каневское СП </w:t>
            </w:r>
            <w:proofErr w:type="gramStart"/>
            <w:r w:rsidRPr="00D97A02">
              <w:rPr>
                <w:color w:val="000000"/>
                <w:sz w:val="22"/>
                <w:szCs w:val="22"/>
              </w:rPr>
              <w:t>ст</w:t>
            </w:r>
            <w:proofErr w:type="gramEnd"/>
            <w:r w:rsidRPr="00D97A02">
              <w:rPr>
                <w:color w:val="000000"/>
                <w:sz w:val="22"/>
                <w:szCs w:val="22"/>
              </w:rPr>
              <w:t xml:space="preserve"> Каневская ул Вокзальная 130</w:t>
            </w:r>
          </w:p>
        </w:tc>
        <w:tc>
          <w:tcPr>
            <w:tcW w:w="992"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0,28</w:t>
            </w:r>
          </w:p>
        </w:tc>
        <w:tc>
          <w:tcPr>
            <w:tcW w:w="1134"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18,2</w:t>
            </w:r>
          </w:p>
        </w:tc>
        <w:tc>
          <w:tcPr>
            <w:tcW w:w="992" w:type="dxa"/>
            <w:gridSpan w:val="2"/>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0,14</w:t>
            </w:r>
          </w:p>
        </w:tc>
        <w:tc>
          <w:tcPr>
            <w:tcW w:w="1240" w:type="dxa"/>
            <w:gridSpan w:val="2"/>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0,36</w:t>
            </w:r>
          </w:p>
        </w:tc>
      </w:tr>
      <w:tr w:rsidR="00D97A02" w:rsidRPr="00D97A02" w:rsidTr="00D97A02">
        <w:trPr>
          <w:divId w:val="1823960514"/>
          <w:trHeight w:val="832"/>
        </w:trPr>
        <w:tc>
          <w:tcPr>
            <w:tcW w:w="6204"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5 (ДДУ №3) Каневское СП </w:t>
            </w:r>
            <w:proofErr w:type="gramStart"/>
            <w:r w:rsidRPr="00D97A02">
              <w:rPr>
                <w:color w:val="000000"/>
                <w:sz w:val="22"/>
                <w:szCs w:val="22"/>
              </w:rPr>
              <w:t>ст</w:t>
            </w:r>
            <w:proofErr w:type="gramEnd"/>
            <w:r w:rsidRPr="00D97A02">
              <w:rPr>
                <w:color w:val="000000"/>
                <w:sz w:val="22"/>
                <w:szCs w:val="22"/>
              </w:rPr>
              <w:t xml:space="preserve"> Каневская ул Айвазовского 23</w:t>
            </w:r>
          </w:p>
        </w:tc>
        <w:tc>
          <w:tcPr>
            <w:tcW w:w="992"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0,063</w:t>
            </w:r>
          </w:p>
        </w:tc>
        <w:tc>
          <w:tcPr>
            <w:tcW w:w="1134"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4,095</w:t>
            </w:r>
          </w:p>
        </w:tc>
        <w:tc>
          <w:tcPr>
            <w:tcW w:w="992" w:type="dxa"/>
            <w:gridSpan w:val="2"/>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0,03</w:t>
            </w:r>
          </w:p>
        </w:tc>
        <w:tc>
          <w:tcPr>
            <w:tcW w:w="1240" w:type="dxa"/>
            <w:gridSpan w:val="2"/>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0,08</w:t>
            </w:r>
          </w:p>
        </w:tc>
      </w:tr>
      <w:tr w:rsidR="00D97A02" w:rsidRPr="00D97A02" w:rsidTr="00D97A02">
        <w:trPr>
          <w:divId w:val="1823960514"/>
          <w:trHeight w:val="746"/>
        </w:trPr>
        <w:tc>
          <w:tcPr>
            <w:tcW w:w="6204"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6 (СЭС) Каневское СП </w:t>
            </w:r>
            <w:proofErr w:type="gramStart"/>
            <w:r w:rsidRPr="00D97A02">
              <w:rPr>
                <w:color w:val="000000"/>
                <w:sz w:val="22"/>
                <w:szCs w:val="22"/>
              </w:rPr>
              <w:t>ст</w:t>
            </w:r>
            <w:proofErr w:type="gramEnd"/>
            <w:r w:rsidRPr="00D97A02">
              <w:rPr>
                <w:color w:val="000000"/>
                <w:sz w:val="22"/>
                <w:szCs w:val="22"/>
              </w:rPr>
              <w:t xml:space="preserve"> Каневская ул Герцена 82</w:t>
            </w:r>
          </w:p>
        </w:tc>
        <w:tc>
          <w:tcPr>
            <w:tcW w:w="992"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0,191</w:t>
            </w:r>
          </w:p>
        </w:tc>
        <w:tc>
          <w:tcPr>
            <w:tcW w:w="1134"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12,415</w:t>
            </w:r>
          </w:p>
        </w:tc>
        <w:tc>
          <w:tcPr>
            <w:tcW w:w="992" w:type="dxa"/>
            <w:gridSpan w:val="2"/>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0,09</w:t>
            </w:r>
          </w:p>
        </w:tc>
        <w:tc>
          <w:tcPr>
            <w:tcW w:w="1240" w:type="dxa"/>
            <w:gridSpan w:val="2"/>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0,25</w:t>
            </w:r>
          </w:p>
        </w:tc>
      </w:tr>
      <w:tr w:rsidR="00D97A02" w:rsidRPr="00D97A02" w:rsidTr="00D97A02">
        <w:trPr>
          <w:divId w:val="1823960514"/>
          <w:trHeight w:val="788"/>
        </w:trPr>
        <w:tc>
          <w:tcPr>
            <w:tcW w:w="6204"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7 (ЦРБ) Каневское СП </w:t>
            </w:r>
            <w:proofErr w:type="gramStart"/>
            <w:r w:rsidRPr="00D97A02">
              <w:rPr>
                <w:color w:val="000000"/>
                <w:sz w:val="22"/>
                <w:szCs w:val="22"/>
              </w:rPr>
              <w:t>ст</w:t>
            </w:r>
            <w:proofErr w:type="gramEnd"/>
            <w:r w:rsidRPr="00D97A02">
              <w:rPr>
                <w:color w:val="000000"/>
                <w:sz w:val="22"/>
                <w:szCs w:val="22"/>
              </w:rPr>
              <w:t xml:space="preserve"> Каневская ул Больничная 58</w:t>
            </w:r>
          </w:p>
        </w:tc>
        <w:tc>
          <w:tcPr>
            <w:tcW w:w="992"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1,94</w:t>
            </w:r>
          </w:p>
        </w:tc>
        <w:tc>
          <w:tcPr>
            <w:tcW w:w="1134"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126,1</w:t>
            </w:r>
          </w:p>
        </w:tc>
        <w:tc>
          <w:tcPr>
            <w:tcW w:w="992" w:type="dxa"/>
            <w:gridSpan w:val="2"/>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0,95</w:t>
            </w:r>
          </w:p>
        </w:tc>
        <w:tc>
          <w:tcPr>
            <w:tcW w:w="1240" w:type="dxa"/>
            <w:gridSpan w:val="2"/>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2,52</w:t>
            </w:r>
          </w:p>
        </w:tc>
      </w:tr>
      <w:tr w:rsidR="00D97A02" w:rsidRPr="00D97A02" w:rsidTr="00D97A02">
        <w:trPr>
          <w:divId w:val="1823960514"/>
          <w:trHeight w:val="844"/>
        </w:trPr>
        <w:tc>
          <w:tcPr>
            <w:tcW w:w="6204"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8 (Нива) Каневское СП </w:t>
            </w:r>
            <w:proofErr w:type="gramStart"/>
            <w:r w:rsidRPr="00D97A02">
              <w:rPr>
                <w:color w:val="000000"/>
                <w:sz w:val="22"/>
                <w:szCs w:val="22"/>
              </w:rPr>
              <w:t>ст</w:t>
            </w:r>
            <w:proofErr w:type="gramEnd"/>
            <w:r w:rsidRPr="00D97A02">
              <w:rPr>
                <w:color w:val="000000"/>
                <w:sz w:val="22"/>
                <w:szCs w:val="22"/>
              </w:rPr>
              <w:t xml:space="preserve"> Каневская ул Горького 66</w:t>
            </w:r>
          </w:p>
        </w:tc>
        <w:tc>
          <w:tcPr>
            <w:tcW w:w="992"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1,7</w:t>
            </w:r>
          </w:p>
        </w:tc>
        <w:tc>
          <w:tcPr>
            <w:tcW w:w="1134"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110,5</w:t>
            </w:r>
          </w:p>
        </w:tc>
        <w:tc>
          <w:tcPr>
            <w:tcW w:w="992" w:type="dxa"/>
            <w:gridSpan w:val="2"/>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0,83</w:t>
            </w:r>
          </w:p>
        </w:tc>
        <w:tc>
          <w:tcPr>
            <w:tcW w:w="1240" w:type="dxa"/>
            <w:gridSpan w:val="2"/>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2,21</w:t>
            </w:r>
          </w:p>
        </w:tc>
      </w:tr>
      <w:tr w:rsidR="00D97A02" w:rsidRPr="00D97A02" w:rsidTr="00D97A02">
        <w:trPr>
          <w:divId w:val="1823960514"/>
          <w:trHeight w:val="772"/>
        </w:trPr>
        <w:tc>
          <w:tcPr>
            <w:tcW w:w="6204"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9 (Вокзальная) Каневское СП </w:t>
            </w:r>
            <w:proofErr w:type="gramStart"/>
            <w:r w:rsidRPr="00D97A02">
              <w:rPr>
                <w:color w:val="000000"/>
                <w:sz w:val="22"/>
                <w:szCs w:val="22"/>
              </w:rPr>
              <w:t>ст</w:t>
            </w:r>
            <w:proofErr w:type="gramEnd"/>
            <w:r w:rsidRPr="00D97A02">
              <w:rPr>
                <w:color w:val="000000"/>
                <w:sz w:val="22"/>
                <w:szCs w:val="22"/>
              </w:rPr>
              <w:t xml:space="preserve"> Каневская ул Вокзальная 20</w:t>
            </w:r>
          </w:p>
        </w:tc>
        <w:tc>
          <w:tcPr>
            <w:tcW w:w="992"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2,2866</w:t>
            </w:r>
          </w:p>
        </w:tc>
        <w:tc>
          <w:tcPr>
            <w:tcW w:w="1134"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148,629</w:t>
            </w:r>
          </w:p>
        </w:tc>
        <w:tc>
          <w:tcPr>
            <w:tcW w:w="992" w:type="dxa"/>
            <w:gridSpan w:val="2"/>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1,11</w:t>
            </w:r>
          </w:p>
        </w:tc>
        <w:tc>
          <w:tcPr>
            <w:tcW w:w="1240" w:type="dxa"/>
            <w:gridSpan w:val="2"/>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2,97</w:t>
            </w:r>
          </w:p>
        </w:tc>
      </w:tr>
      <w:tr w:rsidR="00D97A02" w:rsidRPr="00D97A02" w:rsidTr="00D97A02">
        <w:trPr>
          <w:divId w:val="1823960514"/>
          <w:trHeight w:val="841"/>
        </w:trPr>
        <w:tc>
          <w:tcPr>
            <w:tcW w:w="6204"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10 (Нестеренко) Каневское СП </w:t>
            </w:r>
            <w:proofErr w:type="gramStart"/>
            <w:r w:rsidRPr="00D97A02">
              <w:rPr>
                <w:color w:val="000000"/>
                <w:sz w:val="22"/>
                <w:szCs w:val="22"/>
              </w:rPr>
              <w:t>ст</w:t>
            </w:r>
            <w:proofErr w:type="gramEnd"/>
            <w:r w:rsidRPr="00D97A02">
              <w:rPr>
                <w:color w:val="000000"/>
                <w:sz w:val="22"/>
                <w:szCs w:val="22"/>
              </w:rPr>
              <w:t xml:space="preserve"> Каневская ул Нестеренко 58</w:t>
            </w:r>
          </w:p>
        </w:tc>
        <w:tc>
          <w:tcPr>
            <w:tcW w:w="992"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0,8369</w:t>
            </w:r>
          </w:p>
        </w:tc>
        <w:tc>
          <w:tcPr>
            <w:tcW w:w="1134"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54,3985</w:t>
            </w:r>
          </w:p>
        </w:tc>
        <w:tc>
          <w:tcPr>
            <w:tcW w:w="992" w:type="dxa"/>
            <w:gridSpan w:val="2"/>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0,41</w:t>
            </w:r>
          </w:p>
        </w:tc>
        <w:tc>
          <w:tcPr>
            <w:tcW w:w="1240" w:type="dxa"/>
            <w:gridSpan w:val="2"/>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1,09</w:t>
            </w:r>
          </w:p>
        </w:tc>
      </w:tr>
      <w:tr w:rsidR="00D97A02" w:rsidRPr="00D97A02" w:rsidTr="00D97A02">
        <w:trPr>
          <w:divId w:val="1823960514"/>
          <w:trHeight w:val="274"/>
        </w:trPr>
        <w:tc>
          <w:tcPr>
            <w:tcW w:w="10562" w:type="dxa"/>
            <w:gridSpan w:val="7"/>
            <w:tcBorders>
              <w:top w:val="nil"/>
              <w:left w:val="nil"/>
              <w:bottom w:val="nil"/>
              <w:right w:val="nil"/>
            </w:tcBorders>
            <w:shd w:val="clear" w:color="auto" w:fill="auto"/>
            <w:vAlign w:val="center"/>
            <w:hideMark/>
          </w:tcPr>
          <w:p w:rsidR="00D97A02" w:rsidRPr="00D97A02" w:rsidRDefault="00D97A02" w:rsidP="00D97A02">
            <w:pPr>
              <w:jc w:val="right"/>
              <w:rPr>
                <w:b/>
                <w:bCs/>
                <w:color w:val="000000"/>
                <w:sz w:val="22"/>
                <w:szCs w:val="22"/>
              </w:rPr>
            </w:pPr>
          </w:p>
        </w:tc>
      </w:tr>
      <w:tr w:rsidR="00D97A02" w:rsidRPr="00D97A02" w:rsidTr="00D97A02">
        <w:trPr>
          <w:divId w:val="1823960514"/>
          <w:trHeight w:val="300"/>
        </w:trPr>
        <w:tc>
          <w:tcPr>
            <w:tcW w:w="10562" w:type="dxa"/>
            <w:gridSpan w:val="7"/>
            <w:tcBorders>
              <w:top w:val="nil"/>
              <w:left w:val="nil"/>
              <w:bottom w:val="nil"/>
              <w:right w:val="nil"/>
            </w:tcBorders>
            <w:shd w:val="clear" w:color="auto" w:fill="auto"/>
            <w:vAlign w:val="center"/>
            <w:hideMark/>
          </w:tcPr>
          <w:p w:rsidR="00D97A02" w:rsidRPr="00D97A02" w:rsidRDefault="00D97A02" w:rsidP="00A245DA">
            <w:pPr>
              <w:jc w:val="right"/>
              <w:rPr>
                <w:b/>
                <w:bCs/>
                <w:color w:val="000000"/>
                <w:sz w:val="22"/>
                <w:szCs w:val="22"/>
              </w:rPr>
            </w:pPr>
            <w:r w:rsidRPr="00D97A02">
              <w:rPr>
                <w:b/>
                <w:bCs/>
                <w:color w:val="000000"/>
                <w:sz w:val="22"/>
                <w:szCs w:val="22"/>
              </w:rPr>
              <w:lastRenderedPageBreak/>
              <w:t>Продолжение таблицы  2.1</w:t>
            </w:r>
            <w:r w:rsidR="00A245DA">
              <w:rPr>
                <w:b/>
                <w:bCs/>
                <w:color w:val="000000"/>
                <w:sz w:val="22"/>
                <w:szCs w:val="22"/>
              </w:rPr>
              <w:t>2</w:t>
            </w:r>
            <w:r w:rsidRPr="00D97A02">
              <w:rPr>
                <w:b/>
                <w:bCs/>
                <w:color w:val="000000"/>
                <w:sz w:val="22"/>
                <w:szCs w:val="22"/>
              </w:rPr>
              <w:t xml:space="preserve"> </w:t>
            </w:r>
          </w:p>
        </w:tc>
      </w:tr>
      <w:tr w:rsidR="00D97A02" w:rsidRPr="00D97A02" w:rsidTr="00D97A02">
        <w:trPr>
          <w:divId w:val="1823960514"/>
          <w:trHeight w:val="2248"/>
        </w:trPr>
        <w:tc>
          <w:tcPr>
            <w:tcW w:w="62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Источник теплоснабжения</w:t>
            </w:r>
          </w:p>
        </w:tc>
        <w:tc>
          <w:tcPr>
            <w:tcW w:w="992" w:type="dxa"/>
            <w:tcBorders>
              <w:top w:val="single" w:sz="4" w:space="0" w:color="auto"/>
              <w:left w:val="nil"/>
              <w:bottom w:val="single" w:sz="4" w:space="0" w:color="auto"/>
              <w:right w:val="single" w:sz="4" w:space="0" w:color="auto"/>
            </w:tcBorders>
            <w:shd w:val="clear" w:color="auto" w:fill="auto"/>
            <w:textDirection w:val="btLr"/>
            <w:vAlign w:val="center"/>
            <w:hideMark/>
          </w:tcPr>
          <w:p w:rsidR="00D97A02" w:rsidRPr="00D97A02" w:rsidRDefault="00D97A02" w:rsidP="00D97A02">
            <w:pPr>
              <w:jc w:val="center"/>
              <w:rPr>
                <w:color w:val="000000"/>
                <w:sz w:val="22"/>
                <w:szCs w:val="22"/>
              </w:rPr>
            </w:pPr>
            <w:r w:rsidRPr="00D97A02">
              <w:rPr>
                <w:color w:val="000000"/>
                <w:sz w:val="22"/>
                <w:szCs w:val="22"/>
              </w:rPr>
              <w:t>Подключённая нагрузка, Гкал/</w:t>
            </w:r>
            <w:proofErr w:type="gramStart"/>
            <w:r w:rsidRPr="00D97A02">
              <w:rPr>
                <w:color w:val="000000"/>
                <w:sz w:val="22"/>
                <w:szCs w:val="22"/>
              </w:rPr>
              <w:t>ч</w:t>
            </w:r>
            <w:proofErr w:type="gramEnd"/>
          </w:p>
        </w:tc>
        <w:tc>
          <w:tcPr>
            <w:tcW w:w="1276" w:type="dxa"/>
            <w:gridSpan w:val="2"/>
            <w:tcBorders>
              <w:top w:val="single" w:sz="4" w:space="0" w:color="auto"/>
              <w:left w:val="nil"/>
              <w:bottom w:val="single" w:sz="4" w:space="0" w:color="auto"/>
              <w:right w:val="single" w:sz="4" w:space="0" w:color="auto"/>
            </w:tcBorders>
            <w:shd w:val="clear" w:color="auto" w:fill="auto"/>
            <w:textDirection w:val="btLr"/>
            <w:vAlign w:val="center"/>
            <w:hideMark/>
          </w:tcPr>
          <w:p w:rsidR="00D97A02" w:rsidRPr="00D97A02" w:rsidRDefault="00D97A02" w:rsidP="00D97A02">
            <w:pPr>
              <w:jc w:val="center"/>
              <w:rPr>
                <w:color w:val="000000"/>
                <w:sz w:val="22"/>
                <w:szCs w:val="22"/>
              </w:rPr>
            </w:pPr>
            <w:r w:rsidRPr="00D97A02">
              <w:rPr>
                <w:color w:val="000000"/>
                <w:sz w:val="22"/>
                <w:szCs w:val="22"/>
              </w:rPr>
              <w:t>Расчётный объём теплоносителя, м3</w:t>
            </w:r>
          </w:p>
        </w:tc>
        <w:tc>
          <w:tcPr>
            <w:tcW w:w="992" w:type="dxa"/>
            <w:gridSpan w:val="2"/>
            <w:tcBorders>
              <w:top w:val="single" w:sz="4" w:space="0" w:color="auto"/>
              <w:left w:val="nil"/>
              <w:bottom w:val="single" w:sz="4" w:space="0" w:color="auto"/>
              <w:right w:val="single" w:sz="4" w:space="0" w:color="auto"/>
            </w:tcBorders>
            <w:shd w:val="clear" w:color="auto" w:fill="auto"/>
            <w:textDirection w:val="btLr"/>
            <w:vAlign w:val="center"/>
            <w:hideMark/>
          </w:tcPr>
          <w:p w:rsidR="00D97A02" w:rsidRPr="00D97A02" w:rsidRDefault="00D97A02" w:rsidP="00D97A02">
            <w:pPr>
              <w:jc w:val="center"/>
              <w:rPr>
                <w:color w:val="000000"/>
                <w:sz w:val="22"/>
                <w:szCs w:val="22"/>
              </w:rPr>
            </w:pPr>
            <w:r w:rsidRPr="00D97A02">
              <w:rPr>
                <w:color w:val="000000"/>
                <w:sz w:val="22"/>
                <w:szCs w:val="22"/>
              </w:rPr>
              <w:t>Расчётный объём подпитки, м3/ч</w:t>
            </w:r>
          </w:p>
        </w:tc>
        <w:tc>
          <w:tcPr>
            <w:tcW w:w="1098" w:type="dxa"/>
            <w:tcBorders>
              <w:top w:val="single" w:sz="4" w:space="0" w:color="auto"/>
              <w:left w:val="nil"/>
              <w:bottom w:val="single" w:sz="4" w:space="0" w:color="auto"/>
              <w:right w:val="single" w:sz="4" w:space="0" w:color="auto"/>
            </w:tcBorders>
            <w:shd w:val="clear" w:color="auto" w:fill="auto"/>
            <w:textDirection w:val="btLr"/>
            <w:vAlign w:val="center"/>
            <w:hideMark/>
          </w:tcPr>
          <w:p w:rsidR="00D97A02" w:rsidRPr="00D97A02" w:rsidRDefault="00D97A02" w:rsidP="00D97A02">
            <w:pPr>
              <w:jc w:val="center"/>
              <w:rPr>
                <w:color w:val="000000"/>
                <w:sz w:val="22"/>
                <w:szCs w:val="22"/>
              </w:rPr>
            </w:pPr>
            <w:r w:rsidRPr="00D97A02">
              <w:rPr>
                <w:color w:val="000000"/>
                <w:sz w:val="22"/>
                <w:szCs w:val="22"/>
              </w:rPr>
              <w:t>Расчётный объём подпитки в аварийном режиме, м3/ч</w:t>
            </w:r>
          </w:p>
        </w:tc>
      </w:tr>
      <w:tr w:rsidR="00D97A02" w:rsidRPr="00D97A02" w:rsidTr="00D97A02">
        <w:trPr>
          <w:divId w:val="1823960514"/>
          <w:trHeight w:val="240"/>
        </w:trPr>
        <w:tc>
          <w:tcPr>
            <w:tcW w:w="6204"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jc w:val="center"/>
              <w:rPr>
                <w:b/>
                <w:bCs/>
                <w:color w:val="000000"/>
                <w:sz w:val="18"/>
                <w:szCs w:val="18"/>
              </w:rPr>
            </w:pPr>
            <w:r w:rsidRPr="00D97A02">
              <w:rPr>
                <w:b/>
                <w:bCs/>
                <w:color w:val="000000"/>
                <w:sz w:val="18"/>
                <w:szCs w:val="18"/>
              </w:rPr>
              <w:t>1</w:t>
            </w:r>
          </w:p>
        </w:tc>
        <w:tc>
          <w:tcPr>
            <w:tcW w:w="992"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b/>
                <w:bCs/>
                <w:color w:val="000000"/>
                <w:sz w:val="18"/>
                <w:szCs w:val="18"/>
              </w:rPr>
            </w:pPr>
            <w:r w:rsidRPr="00D97A02">
              <w:rPr>
                <w:b/>
                <w:bCs/>
                <w:color w:val="000000"/>
                <w:sz w:val="18"/>
                <w:szCs w:val="18"/>
              </w:rPr>
              <w:t>2</w:t>
            </w:r>
          </w:p>
        </w:tc>
        <w:tc>
          <w:tcPr>
            <w:tcW w:w="1276" w:type="dxa"/>
            <w:gridSpan w:val="2"/>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b/>
                <w:bCs/>
                <w:color w:val="000000"/>
                <w:sz w:val="18"/>
                <w:szCs w:val="18"/>
              </w:rPr>
            </w:pPr>
            <w:r w:rsidRPr="00D97A02">
              <w:rPr>
                <w:b/>
                <w:bCs/>
                <w:color w:val="000000"/>
                <w:sz w:val="18"/>
                <w:szCs w:val="18"/>
              </w:rPr>
              <w:t>3</w:t>
            </w:r>
          </w:p>
        </w:tc>
        <w:tc>
          <w:tcPr>
            <w:tcW w:w="992" w:type="dxa"/>
            <w:gridSpan w:val="2"/>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b/>
                <w:bCs/>
                <w:color w:val="000000"/>
                <w:sz w:val="18"/>
                <w:szCs w:val="18"/>
              </w:rPr>
            </w:pPr>
            <w:r w:rsidRPr="00D97A02">
              <w:rPr>
                <w:b/>
                <w:bCs/>
                <w:color w:val="000000"/>
                <w:sz w:val="18"/>
                <w:szCs w:val="18"/>
              </w:rPr>
              <w:t>4</w:t>
            </w:r>
          </w:p>
        </w:tc>
        <w:tc>
          <w:tcPr>
            <w:tcW w:w="1098"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b/>
                <w:bCs/>
                <w:color w:val="000000"/>
                <w:sz w:val="18"/>
                <w:szCs w:val="18"/>
              </w:rPr>
            </w:pPr>
            <w:r w:rsidRPr="00D97A02">
              <w:rPr>
                <w:b/>
                <w:bCs/>
                <w:color w:val="000000"/>
                <w:sz w:val="18"/>
                <w:szCs w:val="18"/>
              </w:rPr>
              <w:t>5</w:t>
            </w:r>
          </w:p>
        </w:tc>
      </w:tr>
      <w:tr w:rsidR="00D97A02" w:rsidRPr="00D97A02" w:rsidTr="00D97A02">
        <w:trPr>
          <w:divId w:val="1823960514"/>
          <w:trHeight w:val="930"/>
        </w:trPr>
        <w:tc>
          <w:tcPr>
            <w:tcW w:w="6204"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11 (ДДУ № 12) Каневское СП </w:t>
            </w:r>
            <w:proofErr w:type="gramStart"/>
            <w:r w:rsidRPr="00D97A02">
              <w:rPr>
                <w:color w:val="000000"/>
                <w:sz w:val="22"/>
                <w:szCs w:val="22"/>
              </w:rPr>
              <w:t>ст</w:t>
            </w:r>
            <w:proofErr w:type="gramEnd"/>
            <w:r w:rsidRPr="00D97A02">
              <w:rPr>
                <w:color w:val="000000"/>
                <w:sz w:val="22"/>
                <w:szCs w:val="22"/>
              </w:rPr>
              <w:t xml:space="preserve"> Каневская ул Нестеренко 123</w:t>
            </w:r>
          </w:p>
        </w:tc>
        <w:tc>
          <w:tcPr>
            <w:tcW w:w="992"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0,7929</w:t>
            </w:r>
          </w:p>
        </w:tc>
        <w:tc>
          <w:tcPr>
            <w:tcW w:w="1276" w:type="dxa"/>
            <w:gridSpan w:val="2"/>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51,5385</w:t>
            </w:r>
          </w:p>
        </w:tc>
        <w:tc>
          <w:tcPr>
            <w:tcW w:w="992" w:type="dxa"/>
            <w:gridSpan w:val="2"/>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0,39</w:t>
            </w:r>
          </w:p>
        </w:tc>
        <w:tc>
          <w:tcPr>
            <w:tcW w:w="1098"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1,03</w:t>
            </w:r>
          </w:p>
        </w:tc>
      </w:tr>
      <w:tr w:rsidR="00D97A02" w:rsidRPr="00D97A02" w:rsidTr="00D97A02">
        <w:trPr>
          <w:divId w:val="1823960514"/>
          <w:trHeight w:val="930"/>
        </w:trPr>
        <w:tc>
          <w:tcPr>
            <w:tcW w:w="6204"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12 (Сельпо) Каневское СП </w:t>
            </w:r>
            <w:proofErr w:type="gramStart"/>
            <w:r w:rsidRPr="00D97A02">
              <w:rPr>
                <w:color w:val="000000"/>
                <w:sz w:val="22"/>
                <w:szCs w:val="22"/>
              </w:rPr>
              <w:t>ст</w:t>
            </w:r>
            <w:proofErr w:type="gramEnd"/>
            <w:r w:rsidRPr="00D97A02">
              <w:rPr>
                <w:color w:val="000000"/>
                <w:sz w:val="22"/>
                <w:szCs w:val="22"/>
              </w:rPr>
              <w:t xml:space="preserve"> Каневская ул Советская 50</w:t>
            </w:r>
          </w:p>
        </w:tc>
        <w:tc>
          <w:tcPr>
            <w:tcW w:w="992"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4,238</w:t>
            </w:r>
          </w:p>
        </w:tc>
        <w:tc>
          <w:tcPr>
            <w:tcW w:w="1276" w:type="dxa"/>
            <w:gridSpan w:val="2"/>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275,47</w:t>
            </w:r>
          </w:p>
        </w:tc>
        <w:tc>
          <w:tcPr>
            <w:tcW w:w="992" w:type="dxa"/>
            <w:gridSpan w:val="2"/>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2,07</w:t>
            </w:r>
          </w:p>
        </w:tc>
        <w:tc>
          <w:tcPr>
            <w:tcW w:w="1098"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5,51</w:t>
            </w:r>
          </w:p>
        </w:tc>
      </w:tr>
      <w:tr w:rsidR="00D97A02" w:rsidRPr="00D97A02" w:rsidTr="00D97A02">
        <w:trPr>
          <w:divId w:val="1823960514"/>
          <w:trHeight w:val="930"/>
        </w:trPr>
        <w:tc>
          <w:tcPr>
            <w:tcW w:w="6204"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13 (Дворец спорта) Каневское СП </w:t>
            </w:r>
            <w:proofErr w:type="gramStart"/>
            <w:r w:rsidRPr="00D97A02">
              <w:rPr>
                <w:color w:val="000000"/>
                <w:sz w:val="22"/>
                <w:szCs w:val="22"/>
              </w:rPr>
              <w:t>ст</w:t>
            </w:r>
            <w:proofErr w:type="gramEnd"/>
            <w:r w:rsidRPr="00D97A02">
              <w:rPr>
                <w:color w:val="000000"/>
                <w:sz w:val="22"/>
                <w:szCs w:val="22"/>
              </w:rPr>
              <w:t xml:space="preserve"> Каневская ул Горького 119а</w:t>
            </w:r>
          </w:p>
        </w:tc>
        <w:tc>
          <w:tcPr>
            <w:tcW w:w="992"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1,24</w:t>
            </w:r>
          </w:p>
        </w:tc>
        <w:tc>
          <w:tcPr>
            <w:tcW w:w="1276" w:type="dxa"/>
            <w:gridSpan w:val="2"/>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80,6</w:t>
            </w:r>
          </w:p>
        </w:tc>
        <w:tc>
          <w:tcPr>
            <w:tcW w:w="992" w:type="dxa"/>
            <w:gridSpan w:val="2"/>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0,60</w:t>
            </w:r>
          </w:p>
        </w:tc>
        <w:tc>
          <w:tcPr>
            <w:tcW w:w="1098"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1,61</w:t>
            </w:r>
          </w:p>
        </w:tc>
      </w:tr>
      <w:tr w:rsidR="00D97A02" w:rsidRPr="00D97A02" w:rsidTr="00D97A02">
        <w:trPr>
          <w:divId w:val="1823960514"/>
          <w:trHeight w:val="930"/>
        </w:trPr>
        <w:tc>
          <w:tcPr>
            <w:tcW w:w="6204"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14 (ДДУ "Берёзка") Каневское СП </w:t>
            </w:r>
            <w:proofErr w:type="gramStart"/>
            <w:r w:rsidRPr="00D97A02">
              <w:rPr>
                <w:color w:val="000000"/>
                <w:sz w:val="22"/>
                <w:szCs w:val="22"/>
              </w:rPr>
              <w:t>ст</w:t>
            </w:r>
            <w:proofErr w:type="gramEnd"/>
            <w:r w:rsidRPr="00D97A02">
              <w:rPr>
                <w:color w:val="000000"/>
                <w:sz w:val="22"/>
                <w:szCs w:val="22"/>
              </w:rPr>
              <w:t xml:space="preserve"> Каневская ул Октябрьская 83</w:t>
            </w:r>
          </w:p>
        </w:tc>
        <w:tc>
          <w:tcPr>
            <w:tcW w:w="992"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0,289</w:t>
            </w:r>
          </w:p>
        </w:tc>
        <w:tc>
          <w:tcPr>
            <w:tcW w:w="1276" w:type="dxa"/>
            <w:gridSpan w:val="2"/>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18,785</w:t>
            </w:r>
          </w:p>
        </w:tc>
        <w:tc>
          <w:tcPr>
            <w:tcW w:w="992" w:type="dxa"/>
            <w:gridSpan w:val="2"/>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0,14</w:t>
            </w:r>
          </w:p>
        </w:tc>
        <w:tc>
          <w:tcPr>
            <w:tcW w:w="1098"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0,38</w:t>
            </w:r>
          </w:p>
        </w:tc>
      </w:tr>
      <w:tr w:rsidR="00D97A02" w:rsidRPr="00D97A02" w:rsidTr="00D97A02">
        <w:trPr>
          <w:divId w:val="1823960514"/>
          <w:trHeight w:val="930"/>
        </w:trPr>
        <w:tc>
          <w:tcPr>
            <w:tcW w:w="6204"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15 (Колос) Каневское СП </w:t>
            </w:r>
            <w:proofErr w:type="gramStart"/>
            <w:r w:rsidRPr="00D97A02">
              <w:rPr>
                <w:color w:val="000000"/>
                <w:sz w:val="22"/>
                <w:szCs w:val="22"/>
              </w:rPr>
              <w:t>ст</w:t>
            </w:r>
            <w:proofErr w:type="gramEnd"/>
            <w:r w:rsidRPr="00D97A02">
              <w:rPr>
                <w:color w:val="000000"/>
                <w:sz w:val="22"/>
                <w:szCs w:val="22"/>
              </w:rPr>
              <w:t xml:space="preserve"> Каневская ул Кубанская 58</w:t>
            </w:r>
          </w:p>
        </w:tc>
        <w:tc>
          <w:tcPr>
            <w:tcW w:w="992"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0,54</w:t>
            </w:r>
          </w:p>
        </w:tc>
        <w:tc>
          <w:tcPr>
            <w:tcW w:w="1276" w:type="dxa"/>
            <w:gridSpan w:val="2"/>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35,1</w:t>
            </w:r>
          </w:p>
        </w:tc>
        <w:tc>
          <w:tcPr>
            <w:tcW w:w="992" w:type="dxa"/>
            <w:gridSpan w:val="2"/>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0,26</w:t>
            </w:r>
          </w:p>
        </w:tc>
        <w:tc>
          <w:tcPr>
            <w:tcW w:w="1098"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0,70</w:t>
            </w:r>
          </w:p>
        </w:tc>
      </w:tr>
      <w:tr w:rsidR="00D97A02" w:rsidRPr="00D97A02" w:rsidTr="00D97A02">
        <w:trPr>
          <w:divId w:val="1823960514"/>
          <w:trHeight w:val="930"/>
        </w:trPr>
        <w:tc>
          <w:tcPr>
            <w:tcW w:w="6204"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16 (КЗГА) Каневское СП </w:t>
            </w:r>
            <w:proofErr w:type="gramStart"/>
            <w:r w:rsidRPr="00D97A02">
              <w:rPr>
                <w:color w:val="000000"/>
                <w:sz w:val="22"/>
                <w:szCs w:val="22"/>
              </w:rPr>
              <w:t>ст</w:t>
            </w:r>
            <w:proofErr w:type="gramEnd"/>
            <w:r w:rsidRPr="00D97A02">
              <w:rPr>
                <w:color w:val="000000"/>
                <w:sz w:val="22"/>
                <w:szCs w:val="22"/>
              </w:rPr>
              <w:t xml:space="preserve"> Каневская ул Промысловая 12</w:t>
            </w:r>
          </w:p>
        </w:tc>
        <w:tc>
          <w:tcPr>
            <w:tcW w:w="992"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8,14</w:t>
            </w:r>
          </w:p>
        </w:tc>
        <w:tc>
          <w:tcPr>
            <w:tcW w:w="1276" w:type="dxa"/>
            <w:gridSpan w:val="2"/>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529,1</w:t>
            </w:r>
          </w:p>
        </w:tc>
        <w:tc>
          <w:tcPr>
            <w:tcW w:w="992" w:type="dxa"/>
            <w:gridSpan w:val="2"/>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3,97</w:t>
            </w:r>
          </w:p>
        </w:tc>
        <w:tc>
          <w:tcPr>
            <w:tcW w:w="1098"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10,58</w:t>
            </w:r>
          </w:p>
        </w:tc>
      </w:tr>
    </w:tbl>
    <w:p w:rsidR="00541EC2" w:rsidRDefault="0094090E" w:rsidP="006E35F3">
      <w:r>
        <w:fldChar w:fldCharType="end"/>
      </w:r>
    </w:p>
    <w:p w:rsidR="00D97A02" w:rsidRDefault="0094090E" w:rsidP="0094090E">
      <w:pPr>
        <w:jc w:val="both"/>
      </w:pPr>
      <w:r>
        <w:fldChar w:fldCharType="begin"/>
      </w:r>
      <w:r>
        <w:instrText xml:space="preserve"> LINK </w:instrText>
      </w:r>
      <w:r w:rsidR="00D97A02">
        <w:instrText xml:space="preserve">Excel.Sheet.8 "D:\\СхТ\\Каневское СП\\ST_v_2_0.xls" _1.2_текст!R166C1 </w:instrText>
      </w:r>
      <w:r>
        <w:instrText xml:space="preserve">\a \f 4 \h  \* MERGEFORMAT </w:instrText>
      </w:r>
      <w:r>
        <w:fldChar w:fldCharType="separate"/>
      </w:r>
    </w:p>
    <w:p w:rsidR="00D97A02" w:rsidRPr="00D97A02" w:rsidRDefault="00D97A02" w:rsidP="00D97A02">
      <w:pPr>
        <w:jc w:val="both"/>
        <w:rPr>
          <w:sz w:val="24"/>
          <w:szCs w:val="24"/>
        </w:rPr>
      </w:pPr>
      <w:r w:rsidRPr="00D97A02">
        <w:rPr>
          <w:sz w:val="24"/>
          <w:szCs w:val="24"/>
        </w:rPr>
        <w:t xml:space="preserve">          Подготовка воды для подпитки тепловых сетей состоит в удалении из неё веществ, образующих накипь на греющих поверхностях водогрейных котлов, а также осадков коллоидных и органических веществ, гидроокиси железа и т.д.</w:t>
      </w:r>
    </w:p>
    <w:p w:rsidR="00D97A02" w:rsidRDefault="0094090E" w:rsidP="0094090E">
      <w:pPr>
        <w:jc w:val="both"/>
      </w:pPr>
      <w:r>
        <w:fldChar w:fldCharType="end"/>
      </w:r>
      <w:r>
        <w:fldChar w:fldCharType="begin"/>
      </w:r>
      <w:r>
        <w:instrText xml:space="preserve"> LINK </w:instrText>
      </w:r>
      <w:r w:rsidR="00D97A02">
        <w:instrText xml:space="preserve">Excel.Sheet.8 "D:\\СхТ\\Каневское СП\\ST_v_2_0.xls" _1.2_текст!R167C1 </w:instrText>
      </w:r>
      <w:r>
        <w:instrText xml:space="preserve">\a \f 4 \h  \* MERGEFORMAT </w:instrText>
      </w:r>
      <w:r>
        <w:fldChar w:fldCharType="separate"/>
      </w:r>
    </w:p>
    <w:p w:rsidR="00D97A02" w:rsidRPr="00D97A02" w:rsidRDefault="00D97A02" w:rsidP="00D97A02">
      <w:pPr>
        <w:jc w:val="both"/>
        <w:rPr>
          <w:sz w:val="24"/>
          <w:szCs w:val="24"/>
        </w:rPr>
      </w:pPr>
      <w:r w:rsidRPr="00D97A02">
        <w:rPr>
          <w:sz w:val="24"/>
          <w:szCs w:val="24"/>
        </w:rPr>
        <w:t xml:space="preserve">          Норматив аварийной подпитки имеет в виду инцидентную подпитку, которая полностью или в значительной степени компенсирует инцидентную утечку воды при повреждении элементов теплосети. Именно эта подпитка </w:t>
      </w:r>
      <w:proofErr w:type="gramStart"/>
      <w:r w:rsidRPr="00D97A02">
        <w:rPr>
          <w:sz w:val="24"/>
          <w:szCs w:val="24"/>
        </w:rPr>
        <w:t>в</w:t>
      </w:r>
      <w:proofErr w:type="gramEnd"/>
      <w:r w:rsidRPr="00D97A02">
        <w:rPr>
          <w:sz w:val="24"/>
          <w:szCs w:val="24"/>
        </w:rPr>
        <w:t xml:space="preserve"> называется аварийной подпиткой.</w:t>
      </w:r>
    </w:p>
    <w:p w:rsidR="006E35F3" w:rsidRPr="00B61421" w:rsidRDefault="0094090E" w:rsidP="0094090E">
      <w:pPr>
        <w:jc w:val="both"/>
      </w:pPr>
      <w:r>
        <w:fldChar w:fldCharType="end"/>
      </w:r>
    </w:p>
    <w:p w:rsidR="00A250CD" w:rsidRPr="00B61421" w:rsidRDefault="00A250CD" w:rsidP="00541EC2">
      <w:pPr>
        <w:jc w:val="both"/>
        <w:sectPr w:rsidR="00A250CD" w:rsidRPr="00B61421" w:rsidSect="00097E4C">
          <w:type w:val="nextColumn"/>
          <w:pgSz w:w="11905" w:h="16837"/>
          <w:pgMar w:top="851" w:right="851" w:bottom="1985" w:left="1418" w:header="227" w:footer="227" w:gutter="0"/>
          <w:cols w:space="60"/>
          <w:noEndnote/>
          <w:docGrid w:linePitch="326"/>
        </w:sectPr>
      </w:pPr>
    </w:p>
    <w:bookmarkStart w:id="89" w:name="_Toc336585697"/>
    <w:bookmarkStart w:id="90" w:name="_Toc340050211"/>
    <w:p w:rsidR="00D97A02" w:rsidRDefault="0094090E" w:rsidP="0094090E">
      <w:r>
        <w:lastRenderedPageBreak/>
        <w:fldChar w:fldCharType="begin"/>
      </w:r>
      <w:r>
        <w:instrText xml:space="preserve"> LINK </w:instrText>
      </w:r>
      <w:r w:rsidR="00D97A02">
        <w:instrText xml:space="preserve">Excel.Sheet.8 "D:\\СхТ\\Каневское СП\\ST_v_2_0.xls" _1.2_текст!R168C1 </w:instrText>
      </w:r>
      <w:r>
        <w:instrText xml:space="preserve">\a \f 4 \h  \* MERGEFORMAT </w:instrText>
      </w:r>
      <w:r>
        <w:fldChar w:fldCharType="separate"/>
      </w:r>
    </w:p>
    <w:p w:rsidR="00D97A02" w:rsidRPr="00D97A02" w:rsidRDefault="00D97A02" w:rsidP="00D97A02">
      <w:pPr>
        <w:pStyle w:val="2"/>
        <w:rPr>
          <w:szCs w:val="24"/>
        </w:rPr>
      </w:pPr>
      <w:bookmarkStart w:id="91" w:name="_Toc413402115"/>
      <w:r w:rsidRPr="00D97A02">
        <w:rPr>
          <w:szCs w:val="24"/>
        </w:rPr>
        <w:t>Глава 1. часть 8. Топливные балансы источников тепловой энергии и система обеспечения топливом.</w:t>
      </w:r>
      <w:bookmarkEnd w:id="91"/>
    </w:p>
    <w:p w:rsidR="00D97A02" w:rsidRDefault="0094090E" w:rsidP="0094090E">
      <w:r>
        <w:fldChar w:fldCharType="end"/>
      </w:r>
      <w:r>
        <w:fldChar w:fldCharType="begin"/>
      </w:r>
      <w:r>
        <w:instrText xml:space="preserve"> LINK </w:instrText>
      </w:r>
      <w:r w:rsidR="00D97A02">
        <w:instrText xml:space="preserve">Excel.Sheet.8 "D:\\СхТ\\Каневское СП\\ST_v_2_0.xls" _1.2_текст!R169C1 </w:instrText>
      </w:r>
      <w:r>
        <w:instrText xml:space="preserve">\a \f 4 \h  \* MERGEFORMAT </w:instrText>
      </w:r>
      <w:r>
        <w:fldChar w:fldCharType="separate"/>
      </w:r>
    </w:p>
    <w:p w:rsidR="00D97A02" w:rsidRPr="00D97A02" w:rsidRDefault="00D97A02" w:rsidP="00D97A02">
      <w:pPr>
        <w:pStyle w:val="3"/>
        <w:rPr>
          <w:iCs/>
          <w:szCs w:val="24"/>
        </w:rPr>
      </w:pPr>
      <w:bookmarkStart w:id="92" w:name="_Toc413402116"/>
      <w:r w:rsidRPr="00D97A02">
        <w:rPr>
          <w:iCs/>
          <w:szCs w:val="24"/>
        </w:rPr>
        <w:t>а) Описание видов и количества используемого основного топлива для каждого источника  тепловой энергии.</w:t>
      </w:r>
      <w:bookmarkEnd w:id="92"/>
    </w:p>
    <w:p w:rsidR="00D97A02" w:rsidRDefault="0094090E" w:rsidP="00DA73D3">
      <w:r>
        <w:fldChar w:fldCharType="end"/>
      </w:r>
      <w:r>
        <w:fldChar w:fldCharType="begin"/>
      </w:r>
      <w:r>
        <w:instrText xml:space="preserve"> LINK </w:instrText>
      </w:r>
      <w:r w:rsidR="00D97A02">
        <w:instrText xml:space="preserve">Excel.Sheet.8 "D:\\СхТ\\Каневское СП\\ST_v_2_0.xls" _1.2_текст!R170C1 </w:instrText>
      </w:r>
      <w:r>
        <w:instrText xml:space="preserve">\a \f 4 \h  \* MERGEFORMAT </w:instrText>
      </w:r>
      <w:r>
        <w:fldChar w:fldCharType="separate"/>
      </w:r>
    </w:p>
    <w:p w:rsidR="00D97A02" w:rsidRPr="00D97A02" w:rsidRDefault="00D97A02" w:rsidP="00D97A02">
      <w:pPr>
        <w:rPr>
          <w:sz w:val="24"/>
          <w:szCs w:val="24"/>
        </w:rPr>
      </w:pPr>
      <w:r w:rsidRPr="00D97A02">
        <w:rPr>
          <w:sz w:val="24"/>
          <w:szCs w:val="24"/>
        </w:rPr>
        <w:t xml:space="preserve">          Во всех существующих котельных Каневского сельского поселения Каневского района основным и единственным видом топлива является природный газ по ГОСТ  5542-87.</w:t>
      </w:r>
      <w:r w:rsidRPr="00D97A02">
        <w:rPr>
          <w:sz w:val="24"/>
          <w:szCs w:val="24"/>
        </w:rPr>
        <w:br/>
        <w:t xml:space="preserve">          Паспортные данные состава: метан - 91,99 %,  этан - 3,16 %,  пропан - 0,79 %,  изобутан - 0,08 %,  высшие - 0,18 %,  углекислый газ - 0,42 %,  азот - 3,38 % . Удельный вес - g = 0,724 кг/м3, низшая теплота сгорания  Q = 8000 ккал/м3.</w:t>
      </w:r>
    </w:p>
    <w:p w:rsidR="00D97A02" w:rsidRDefault="0094090E" w:rsidP="00FC7B42">
      <w:r>
        <w:fldChar w:fldCharType="end"/>
      </w:r>
      <w:r>
        <w:fldChar w:fldCharType="begin"/>
      </w:r>
      <w:r>
        <w:instrText xml:space="preserve"> LINK </w:instrText>
      </w:r>
      <w:r w:rsidR="00D97A02">
        <w:instrText xml:space="preserve">Excel.Sheet.8 "D:\\СхТ\\Каневское СП\\ST_v_2_0.xls" _1.2_текст!R171C1 </w:instrText>
      </w:r>
      <w:r>
        <w:instrText xml:space="preserve">\a \f 4 \h  \* MERGEFORMAT </w:instrText>
      </w:r>
      <w:r>
        <w:fldChar w:fldCharType="separate"/>
      </w:r>
    </w:p>
    <w:p w:rsidR="00D97A02" w:rsidRPr="00D97A02" w:rsidRDefault="00D97A02" w:rsidP="00D97A02">
      <w:pPr>
        <w:rPr>
          <w:sz w:val="24"/>
          <w:szCs w:val="24"/>
        </w:rPr>
      </w:pPr>
      <w:r w:rsidRPr="00D97A02">
        <w:rPr>
          <w:sz w:val="24"/>
          <w:szCs w:val="24"/>
        </w:rPr>
        <w:t xml:space="preserve"> </w:t>
      </w:r>
      <w:r w:rsidRPr="00D97A02">
        <w:rPr>
          <w:sz w:val="24"/>
          <w:szCs w:val="24"/>
        </w:rPr>
        <w:br/>
        <w:t xml:space="preserve"> </w:t>
      </w:r>
      <w:r w:rsidRPr="00D97A02">
        <w:rPr>
          <w:sz w:val="24"/>
          <w:szCs w:val="24"/>
        </w:rPr>
        <w:br/>
        <w:t xml:space="preserve"> </w:t>
      </w:r>
    </w:p>
    <w:p w:rsidR="00D97A02" w:rsidRDefault="0094090E" w:rsidP="00D97A02">
      <w:r>
        <w:fldChar w:fldCharType="end"/>
      </w:r>
      <w:r>
        <w:fldChar w:fldCharType="begin"/>
      </w:r>
      <w:r>
        <w:instrText xml:space="preserve"> LINK </w:instrText>
      </w:r>
      <w:r w:rsidR="00D97A02">
        <w:instrText xml:space="preserve">Excel.Sheet.8 "D:\\СхТ\\Каневское СП\\ST_v_2_0.xls" _1.2_текст!R172C1 </w:instrText>
      </w:r>
      <w:r>
        <w:instrText xml:space="preserve">\a \f 4 \h  \* MERGEFORMAT </w:instrText>
      </w:r>
      <w:r>
        <w:fldChar w:fldCharType="separate"/>
      </w:r>
    </w:p>
    <w:p w:rsidR="00D97A02" w:rsidRPr="00D97A02" w:rsidRDefault="00D97A02" w:rsidP="00D97A02">
      <w:pPr>
        <w:rPr>
          <w:sz w:val="24"/>
          <w:szCs w:val="24"/>
        </w:rPr>
      </w:pPr>
      <w:r w:rsidRPr="00D97A02">
        <w:rPr>
          <w:sz w:val="24"/>
          <w:szCs w:val="24"/>
        </w:rPr>
        <w:t xml:space="preserve">          Общий годовой расход природного газа по теплоснабжающим организациям составил - 7645,98 тут</w:t>
      </w:r>
    </w:p>
    <w:p w:rsidR="0094090E" w:rsidRDefault="0094090E" w:rsidP="0094090E">
      <w:pPr>
        <w:jc w:val="both"/>
        <w:sectPr w:rsidR="0094090E" w:rsidSect="00097E4C">
          <w:type w:val="nextColumn"/>
          <w:pgSz w:w="11905" w:h="16837"/>
          <w:pgMar w:top="851" w:right="851" w:bottom="1985" w:left="1418" w:header="227" w:footer="227" w:gutter="0"/>
          <w:cols w:space="60"/>
          <w:noEndnote/>
          <w:docGrid w:linePitch="326"/>
        </w:sectPr>
      </w:pPr>
      <w:r>
        <w:fldChar w:fldCharType="end"/>
      </w:r>
    </w:p>
    <w:p w:rsidR="00D97A02" w:rsidRDefault="0094090E" w:rsidP="00D97A02">
      <w:pPr>
        <w:jc w:val="both"/>
      </w:pPr>
      <w:r>
        <w:lastRenderedPageBreak/>
        <w:fldChar w:fldCharType="begin"/>
      </w:r>
      <w:r>
        <w:instrText xml:space="preserve"> LINK </w:instrText>
      </w:r>
      <w:r w:rsidR="00D97A02">
        <w:instrText xml:space="preserve">Excel.Sheet.8 "D:\\СхТ\\Каневское СП\\ST_v_2_0.xls" _1.2_текст!R173C1 </w:instrText>
      </w:r>
      <w:r>
        <w:instrText xml:space="preserve">\a \f 4 \h  \* MERGEFORMAT </w:instrText>
      </w:r>
      <w:r>
        <w:fldChar w:fldCharType="separate"/>
      </w:r>
    </w:p>
    <w:p w:rsidR="00D97A02" w:rsidRPr="00D97A02" w:rsidRDefault="00D97A02" w:rsidP="00D97A02">
      <w:pPr>
        <w:jc w:val="center"/>
        <w:rPr>
          <w:b/>
          <w:bCs/>
          <w:sz w:val="22"/>
          <w:szCs w:val="22"/>
        </w:rPr>
      </w:pPr>
      <w:r w:rsidRPr="00D97A02">
        <w:rPr>
          <w:b/>
          <w:bCs/>
          <w:sz w:val="22"/>
          <w:szCs w:val="22"/>
        </w:rPr>
        <w:t>Таблица  2.1</w:t>
      </w:r>
      <w:r w:rsidR="00A245DA">
        <w:rPr>
          <w:b/>
          <w:bCs/>
          <w:sz w:val="22"/>
          <w:szCs w:val="22"/>
        </w:rPr>
        <w:t>3</w:t>
      </w:r>
      <w:r w:rsidRPr="00D97A02">
        <w:rPr>
          <w:b/>
          <w:bCs/>
          <w:sz w:val="22"/>
          <w:szCs w:val="22"/>
        </w:rPr>
        <w:t xml:space="preserve"> Количество используемого основного топлива для каждого источника  тепловой энергии (условного топлива)</w:t>
      </w:r>
    </w:p>
    <w:p w:rsidR="00D97A02" w:rsidRDefault="0094090E" w:rsidP="00D97A02">
      <w:r>
        <w:fldChar w:fldCharType="end"/>
      </w:r>
      <w:bookmarkStart w:id="93" w:name="_Toc336585699"/>
      <w:bookmarkEnd w:id="89"/>
      <w:bookmarkEnd w:id="90"/>
      <w:r>
        <w:fldChar w:fldCharType="begin"/>
      </w:r>
      <w:r>
        <w:instrText xml:space="preserve"> LINK </w:instrText>
      </w:r>
      <w:r w:rsidR="00D97A02">
        <w:instrText xml:space="preserve">Excel.Sheet.8 "D:\\СхТ\\Каневское СП\\ST_v_2_0.xls" "Таблицы С 1-1!R8C183:R103C186" </w:instrText>
      </w:r>
      <w:r>
        <w:instrText xml:space="preserve">\a \f 4 \h \* MERGEFORMAT </w:instrText>
      </w:r>
      <w:r>
        <w:fldChar w:fldCharType="separate"/>
      </w:r>
    </w:p>
    <w:tbl>
      <w:tblPr>
        <w:tblW w:w="10036" w:type="dxa"/>
        <w:tblLook w:val="04A0" w:firstRow="1" w:lastRow="0" w:firstColumn="1" w:lastColumn="0" w:noHBand="0" w:noVBand="1"/>
      </w:tblPr>
      <w:tblGrid>
        <w:gridCol w:w="6372"/>
        <w:gridCol w:w="1674"/>
        <w:gridCol w:w="1984"/>
        <w:gridCol w:w="6"/>
      </w:tblGrid>
      <w:tr w:rsidR="00D97A02" w:rsidRPr="00D97A02" w:rsidTr="00D97A02">
        <w:trPr>
          <w:gridAfter w:val="1"/>
          <w:divId w:val="438450519"/>
          <w:wAfter w:w="6" w:type="dxa"/>
          <w:trHeight w:val="2280"/>
        </w:trPr>
        <w:tc>
          <w:tcPr>
            <w:tcW w:w="66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Источник теплоснабжения</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Осн. вид топлива</w:t>
            </w:r>
          </w:p>
        </w:tc>
        <w:tc>
          <w:tcPr>
            <w:tcW w:w="2037" w:type="dxa"/>
            <w:tcBorders>
              <w:top w:val="single" w:sz="4" w:space="0" w:color="auto"/>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Годовой расход топлива, B, тут</w:t>
            </w:r>
          </w:p>
        </w:tc>
      </w:tr>
      <w:tr w:rsidR="00D97A02" w:rsidRPr="00D97A02" w:rsidTr="00D97A02">
        <w:trPr>
          <w:gridAfter w:val="1"/>
          <w:divId w:val="438450519"/>
          <w:wAfter w:w="6" w:type="dxa"/>
          <w:trHeight w:val="240"/>
        </w:trPr>
        <w:tc>
          <w:tcPr>
            <w:tcW w:w="6629"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jc w:val="center"/>
              <w:rPr>
                <w:b/>
                <w:bCs/>
                <w:color w:val="000000"/>
                <w:sz w:val="18"/>
                <w:szCs w:val="18"/>
              </w:rPr>
            </w:pPr>
            <w:r w:rsidRPr="00D97A02">
              <w:rPr>
                <w:b/>
                <w:bCs/>
                <w:color w:val="000000"/>
                <w:sz w:val="18"/>
                <w:szCs w:val="18"/>
              </w:rPr>
              <w:t>1</w:t>
            </w:r>
          </w:p>
        </w:tc>
        <w:tc>
          <w:tcPr>
            <w:tcW w:w="170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b/>
                <w:bCs/>
                <w:color w:val="000000"/>
                <w:sz w:val="18"/>
                <w:szCs w:val="18"/>
              </w:rPr>
            </w:pPr>
            <w:r w:rsidRPr="00D97A02">
              <w:rPr>
                <w:b/>
                <w:bCs/>
                <w:color w:val="000000"/>
                <w:sz w:val="18"/>
                <w:szCs w:val="18"/>
              </w:rPr>
              <w:t>2</w:t>
            </w:r>
          </w:p>
        </w:tc>
        <w:tc>
          <w:tcPr>
            <w:tcW w:w="2037"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b/>
                <w:bCs/>
                <w:color w:val="000000"/>
                <w:sz w:val="18"/>
                <w:szCs w:val="18"/>
              </w:rPr>
            </w:pPr>
            <w:r w:rsidRPr="00D97A02">
              <w:rPr>
                <w:b/>
                <w:bCs/>
                <w:color w:val="000000"/>
                <w:sz w:val="18"/>
                <w:szCs w:val="18"/>
              </w:rPr>
              <w:t>3</w:t>
            </w:r>
          </w:p>
        </w:tc>
      </w:tr>
      <w:tr w:rsidR="00D97A02" w:rsidRPr="00D97A02" w:rsidTr="00D97A02">
        <w:trPr>
          <w:gridAfter w:val="1"/>
          <w:divId w:val="438450519"/>
          <w:wAfter w:w="6" w:type="dxa"/>
          <w:trHeight w:val="930"/>
        </w:trPr>
        <w:tc>
          <w:tcPr>
            <w:tcW w:w="6629"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1 (СОШ №4) Каневское СП </w:t>
            </w:r>
            <w:proofErr w:type="gramStart"/>
            <w:r w:rsidRPr="00D97A02">
              <w:rPr>
                <w:color w:val="000000"/>
                <w:sz w:val="22"/>
                <w:szCs w:val="22"/>
              </w:rPr>
              <w:t>ст</w:t>
            </w:r>
            <w:proofErr w:type="gramEnd"/>
            <w:r w:rsidRPr="00D97A02">
              <w:rPr>
                <w:color w:val="000000"/>
                <w:sz w:val="22"/>
                <w:szCs w:val="22"/>
              </w:rPr>
              <w:t xml:space="preserve"> Каневская ул Октябрьская 89; 3  кот. ИШМА мощностью 0,09 МВт 1  кот. ИШМА мощностью 0,05 МВт </w:t>
            </w:r>
          </w:p>
        </w:tc>
        <w:tc>
          <w:tcPr>
            <w:tcW w:w="170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природный газ</w:t>
            </w:r>
          </w:p>
        </w:tc>
        <w:tc>
          <w:tcPr>
            <w:tcW w:w="2037"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80,25</w:t>
            </w:r>
          </w:p>
        </w:tc>
      </w:tr>
      <w:tr w:rsidR="00D97A02" w:rsidRPr="00D97A02" w:rsidTr="00D97A02">
        <w:trPr>
          <w:gridAfter w:val="1"/>
          <w:divId w:val="438450519"/>
          <w:wAfter w:w="6" w:type="dxa"/>
          <w:trHeight w:val="930"/>
        </w:trPr>
        <w:tc>
          <w:tcPr>
            <w:tcW w:w="6629"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2 (СШ №3) Каневское СП </w:t>
            </w:r>
            <w:proofErr w:type="gramStart"/>
            <w:r w:rsidRPr="00D97A02">
              <w:rPr>
                <w:color w:val="000000"/>
                <w:sz w:val="22"/>
                <w:szCs w:val="22"/>
              </w:rPr>
              <w:t>ст</w:t>
            </w:r>
            <w:proofErr w:type="gramEnd"/>
            <w:r w:rsidRPr="00D97A02">
              <w:rPr>
                <w:color w:val="000000"/>
                <w:sz w:val="22"/>
                <w:szCs w:val="22"/>
              </w:rPr>
              <w:t xml:space="preserve"> Каневская ул Чипигинская 172; 2  кот. Универсал мощностью 0,31 МВт 1  кот. Универсал мощностью 0,61 МВт </w:t>
            </w:r>
          </w:p>
        </w:tc>
        <w:tc>
          <w:tcPr>
            <w:tcW w:w="170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природный газ</w:t>
            </w:r>
          </w:p>
        </w:tc>
        <w:tc>
          <w:tcPr>
            <w:tcW w:w="2037"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123,87</w:t>
            </w:r>
          </w:p>
        </w:tc>
      </w:tr>
      <w:tr w:rsidR="00D97A02" w:rsidRPr="00D97A02" w:rsidTr="00D97A02">
        <w:trPr>
          <w:gridAfter w:val="1"/>
          <w:divId w:val="438450519"/>
          <w:wAfter w:w="6" w:type="dxa"/>
          <w:trHeight w:val="930"/>
        </w:trPr>
        <w:tc>
          <w:tcPr>
            <w:tcW w:w="6629"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3 (СШ №1) Каневское СП </w:t>
            </w:r>
            <w:proofErr w:type="gramStart"/>
            <w:r w:rsidRPr="00D97A02">
              <w:rPr>
                <w:color w:val="000000"/>
                <w:sz w:val="22"/>
                <w:szCs w:val="22"/>
              </w:rPr>
              <w:t>ст</w:t>
            </w:r>
            <w:proofErr w:type="gramEnd"/>
            <w:r w:rsidRPr="00D97A02">
              <w:rPr>
                <w:color w:val="000000"/>
                <w:sz w:val="22"/>
                <w:szCs w:val="22"/>
              </w:rPr>
              <w:t xml:space="preserve"> Каневская ул Горького 64; 2  кот. Универсал мощностью 0,31 МВт 1  кот. Универсал мощностью 0,61 МВт </w:t>
            </w:r>
          </w:p>
        </w:tc>
        <w:tc>
          <w:tcPr>
            <w:tcW w:w="170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природный газ</w:t>
            </w:r>
          </w:p>
        </w:tc>
        <w:tc>
          <w:tcPr>
            <w:tcW w:w="2037"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227,37</w:t>
            </w:r>
          </w:p>
        </w:tc>
      </w:tr>
      <w:tr w:rsidR="00D97A02" w:rsidRPr="00D97A02" w:rsidTr="00D97A02">
        <w:trPr>
          <w:gridAfter w:val="1"/>
          <w:divId w:val="438450519"/>
          <w:wAfter w:w="6" w:type="dxa"/>
          <w:trHeight w:val="930"/>
        </w:trPr>
        <w:tc>
          <w:tcPr>
            <w:tcW w:w="6629"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4 (СШ №2) Каневское СП </w:t>
            </w:r>
            <w:proofErr w:type="gramStart"/>
            <w:r w:rsidRPr="00D97A02">
              <w:rPr>
                <w:color w:val="000000"/>
                <w:sz w:val="22"/>
                <w:szCs w:val="22"/>
              </w:rPr>
              <w:t>ст</w:t>
            </w:r>
            <w:proofErr w:type="gramEnd"/>
            <w:r w:rsidRPr="00D97A02">
              <w:rPr>
                <w:color w:val="000000"/>
                <w:sz w:val="22"/>
                <w:szCs w:val="22"/>
              </w:rPr>
              <w:t xml:space="preserve"> Каневская ул Вокзальная 130; 3  кот. ИШМА мощностью 0,09 МВт 1  кот. ИШМА мощностью 0,05 МВт </w:t>
            </w:r>
          </w:p>
        </w:tc>
        <w:tc>
          <w:tcPr>
            <w:tcW w:w="170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природный газ</w:t>
            </w:r>
          </w:p>
        </w:tc>
        <w:tc>
          <w:tcPr>
            <w:tcW w:w="2037"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89,16</w:t>
            </w:r>
          </w:p>
        </w:tc>
      </w:tr>
      <w:tr w:rsidR="00D97A02" w:rsidRPr="00D97A02" w:rsidTr="00D97A02">
        <w:trPr>
          <w:gridAfter w:val="1"/>
          <w:divId w:val="438450519"/>
          <w:wAfter w:w="6" w:type="dxa"/>
          <w:trHeight w:val="930"/>
        </w:trPr>
        <w:tc>
          <w:tcPr>
            <w:tcW w:w="6629"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5 (ДДУ №3) Каневское СП </w:t>
            </w:r>
            <w:proofErr w:type="gramStart"/>
            <w:r w:rsidRPr="00D97A02">
              <w:rPr>
                <w:color w:val="000000"/>
                <w:sz w:val="22"/>
                <w:szCs w:val="22"/>
              </w:rPr>
              <w:t>ст</w:t>
            </w:r>
            <w:proofErr w:type="gramEnd"/>
            <w:r w:rsidRPr="00D97A02">
              <w:rPr>
                <w:color w:val="000000"/>
                <w:sz w:val="22"/>
                <w:szCs w:val="22"/>
              </w:rPr>
              <w:t xml:space="preserve"> Каневская ул Айвазовского 23; 1  кот. ИШМА мощностью 0,09 МВт </w:t>
            </w:r>
          </w:p>
        </w:tc>
        <w:tc>
          <w:tcPr>
            <w:tcW w:w="170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природный газ</w:t>
            </w:r>
          </w:p>
        </w:tc>
        <w:tc>
          <w:tcPr>
            <w:tcW w:w="2037"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20,06</w:t>
            </w:r>
          </w:p>
        </w:tc>
      </w:tr>
      <w:tr w:rsidR="00D97A02" w:rsidRPr="00D97A02" w:rsidTr="00D97A02">
        <w:trPr>
          <w:gridAfter w:val="1"/>
          <w:divId w:val="438450519"/>
          <w:wAfter w:w="6" w:type="dxa"/>
          <w:trHeight w:val="930"/>
        </w:trPr>
        <w:tc>
          <w:tcPr>
            <w:tcW w:w="6629"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6 (СЭС) Каневское СП </w:t>
            </w:r>
            <w:proofErr w:type="gramStart"/>
            <w:r w:rsidRPr="00D97A02">
              <w:rPr>
                <w:color w:val="000000"/>
                <w:sz w:val="22"/>
                <w:szCs w:val="22"/>
              </w:rPr>
              <w:t>ст</w:t>
            </w:r>
            <w:proofErr w:type="gramEnd"/>
            <w:r w:rsidRPr="00D97A02">
              <w:rPr>
                <w:color w:val="000000"/>
                <w:sz w:val="22"/>
                <w:szCs w:val="22"/>
              </w:rPr>
              <w:t xml:space="preserve"> Каневская ул Герцена 82; 3  кот. ИШМА мощностью 0,09 МВт </w:t>
            </w:r>
          </w:p>
        </w:tc>
        <w:tc>
          <w:tcPr>
            <w:tcW w:w="170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природный газ</w:t>
            </w:r>
          </w:p>
        </w:tc>
        <w:tc>
          <w:tcPr>
            <w:tcW w:w="2037"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60,82</w:t>
            </w:r>
          </w:p>
        </w:tc>
      </w:tr>
      <w:tr w:rsidR="00D97A02" w:rsidRPr="00D97A02" w:rsidTr="00D97A02">
        <w:trPr>
          <w:gridAfter w:val="1"/>
          <w:divId w:val="438450519"/>
          <w:wAfter w:w="6" w:type="dxa"/>
          <w:trHeight w:val="930"/>
        </w:trPr>
        <w:tc>
          <w:tcPr>
            <w:tcW w:w="6629"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7 (ЦРБ) Каневское СП </w:t>
            </w:r>
            <w:proofErr w:type="gramStart"/>
            <w:r w:rsidRPr="00D97A02">
              <w:rPr>
                <w:color w:val="000000"/>
                <w:sz w:val="22"/>
                <w:szCs w:val="22"/>
              </w:rPr>
              <w:t>ст</w:t>
            </w:r>
            <w:proofErr w:type="gramEnd"/>
            <w:r w:rsidRPr="00D97A02">
              <w:rPr>
                <w:color w:val="000000"/>
                <w:sz w:val="22"/>
                <w:szCs w:val="22"/>
              </w:rPr>
              <w:t xml:space="preserve"> Каневская ул Больничная 58; 6  кот. Факел мощностью 1,01 МВт </w:t>
            </w:r>
          </w:p>
        </w:tc>
        <w:tc>
          <w:tcPr>
            <w:tcW w:w="170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природный газ</w:t>
            </w:r>
          </w:p>
        </w:tc>
        <w:tc>
          <w:tcPr>
            <w:tcW w:w="2037"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622,79</w:t>
            </w:r>
          </w:p>
        </w:tc>
      </w:tr>
      <w:tr w:rsidR="00D97A02" w:rsidRPr="00D97A02" w:rsidTr="00D97A02">
        <w:trPr>
          <w:gridAfter w:val="1"/>
          <w:divId w:val="438450519"/>
          <w:wAfter w:w="6" w:type="dxa"/>
          <w:trHeight w:val="930"/>
        </w:trPr>
        <w:tc>
          <w:tcPr>
            <w:tcW w:w="6629"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8 (Нива) Каневское СП </w:t>
            </w:r>
            <w:proofErr w:type="gramStart"/>
            <w:r w:rsidRPr="00D97A02">
              <w:rPr>
                <w:color w:val="000000"/>
                <w:sz w:val="22"/>
                <w:szCs w:val="22"/>
              </w:rPr>
              <w:t>ст</w:t>
            </w:r>
            <w:proofErr w:type="gramEnd"/>
            <w:r w:rsidRPr="00D97A02">
              <w:rPr>
                <w:color w:val="000000"/>
                <w:sz w:val="22"/>
                <w:szCs w:val="22"/>
              </w:rPr>
              <w:t xml:space="preserve"> Каневская ул Горького 66; 4  кот. Минск мощностью 0,93 МВт </w:t>
            </w:r>
          </w:p>
        </w:tc>
        <w:tc>
          <w:tcPr>
            <w:tcW w:w="170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природный газ</w:t>
            </w:r>
          </w:p>
        </w:tc>
        <w:tc>
          <w:tcPr>
            <w:tcW w:w="2037"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543,02</w:t>
            </w:r>
          </w:p>
        </w:tc>
      </w:tr>
      <w:tr w:rsidR="00D97A02" w:rsidRPr="00D97A02" w:rsidTr="00D97A02">
        <w:trPr>
          <w:gridAfter w:val="1"/>
          <w:divId w:val="438450519"/>
          <w:wAfter w:w="6" w:type="dxa"/>
          <w:trHeight w:val="930"/>
        </w:trPr>
        <w:tc>
          <w:tcPr>
            <w:tcW w:w="6629"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9 (Вокзальная) Каневское СП </w:t>
            </w:r>
            <w:proofErr w:type="gramStart"/>
            <w:r w:rsidRPr="00D97A02">
              <w:rPr>
                <w:color w:val="000000"/>
                <w:sz w:val="22"/>
                <w:szCs w:val="22"/>
              </w:rPr>
              <w:t>ст</w:t>
            </w:r>
            <w:proofErr w:type="gramEnd"/>
            <w:r w:rsidRPr="00D97A02">
              <w:rPr>
                <w:color w:val="000000"/>
                <w:sz w:val="22"/>
                <w:szCs w:val="22"/>
              </w:rPr>
              <w:t xml:space="preserve"> Каневская ул Вокзальная 20; 4  кот. Минск мощностью 0,93 МВт </w:t>
            </w:r>
          </w:p>
        </w:tc>
        <w:tc>
          <w:tcPr>
            <w:tcW w:w="170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природный газ</w:t>
            </w:r>
          </w:p>
        </w:tc>
        <w:tc>
          <w:tcPr>
            <w:tcW w:w="2037"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731,68</w:t>
            </w:r>
          </w:p>
        </w:tc>
      </w:tr>
      <w:tr w:rsidR="00D97A02" w:rsidRPr="00D97A02" w:rsidTr="00D97A02">
        <w:trPr>
          <w:gridAfter w:val="1"/>
          <w:divId w:val="438450519"/>
          <w:wAfter w:w="6" w:type="dxa"/>
          <w:trHeight w:val="930"/>
        </w:trPr>
        <w:tc>
          <w:tcPr>
            <w:tcW w:w="6629"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10 (Нестеренко) Каневское СП </w:t>
            </w:r>
            <w:proofErr w:type="gramStart"/>
            <w:r w:rsidRPr="00D97A02">
              <w:rPr>
                <w:color w:val="000000"/>
                <w:sz w:val="22"/>
                <w:szCs w:val="22"/>
              </w:rPr>
              <w:t>ст</w:t>
            </w:r>
            <w:proofErr w:type="gramEnd"/>
            <w:r w:rsidRPr="00D97A02">
              <w:rPr>
                <w:color w:val="000000"/>
                <w:sz w:val="22"/>
                <w:szCs w:val="22"/>
              </w:rPr>
              <w:t xml:space="preserve"> Каневская ул Нестеренко 58; 2  кот. Универсал мощностью 0,61 МВт 2  кот. ИШМА мощностью 0,08 МВт </w:t>
            </w:r>
          </w:p>
        </w:tc>
        <w:tc>
          <w:tcPr>
            <w:tcW w:w="170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природный газ</w:t>
            </w:r>
          </w:p>
        </w:tc>
        <w:tc>
          <w:tcPr>
            <w:tcW w:w="2037"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267,06</w:t>
            </w:r>
          </w:p>
        </w:tc>
      </w:tr>
      <w:tr w:rsidR="00D97A02" w:rsidRPr="00D97A02" w:rsidTr="00D97A02">
        <w:trPr>
          <w:divId w:val="438450519"/>
          <w:trHeight w:val="982"/>
        </w:trPr>
        <w:tc>
          <w:tcPr>
            <w:tcW w:w="10373" w:type="dxa"/>
            <w:gridSpan w:val="4"/>
            <w:tcBorders>
              <w:top w:val="single" w:sz="4" w:space="0" w:color="auto"/>
              <w:left w:val="nil"/>
              <w:bottom w:val="nil"/>
              <w:right w:val="nil"/>
            </w:tcBorders>
            <w:shd w:val="clear" w:color="auto" w:fill="auto"/>
            <w:vAlign w:val="center"/>
            <w:hideMark/>
          </w:tcPr>
          <w:p w:rsidR="00D97A02" w:rsidRPr="00D97A02" w:rsidRDefault="00D97A02" w:rsidP="00D97A02">
            <w:pPr>
              <w:jc w:val="center"/>
              <w:rPr>
                <w:b/>
                <w:bCs/>
                <w:color w:val="000000"/>
                <w:sz w:val="22"/>
                <w:szCs w:val="22"/>
              </w:rPr>
            </w:pPr>
            <w:r w:rsidRPr="00D97A02">
              <w:rPr>
                <w:b/>
                <w:bCs/>
                <w:color w:val="000000"/>
                <w:sz w:val="22"/>
                <w:szCs w:val="22"/>
              </w:rPr>
              <w:t> </w:t>
            </w:r>
          </w:p>
        </w:tc>
      </w:tr>
      <w:tr w:rsidR="00D97A02" w:rsidRPr="00D97A02" w:rsidTr="00D97A02">
        <w:trPr>
          <w:divId w:val="438450519"/>
          <w:trHeight w:val="300"/>
        </w:trPr>
        <w:tc>
          <w:tcPr>
            <w:tcW w:w="10373" w:type="dxa"/>
            <w:gridSpan w:val="4"/>
            <w:tcBorders>
              <w:top w:val="nil"/>
              <w:left w:val="nil"/>
              <w:bottom w:val="single" w:sz="4" w:space="0" w:color="auto"/>
              <w:right w:val="nil"/>
            </w:tcBorders>
            <w:shd w:val="clear" w:color="auto" w:fill="auto"/>
            <w:vAlign w:val="center"/>
            <w:hideMark/>
          </w:tcPr>
          <w:p w:rsidR="00D97A02" w:rsidRPr="00D97A02" w:rsidRDefault="00D97A02" w:rsidP="00A245DA">
            <w:pPr>
              <w:jc w:val="right"/>
              <w:rPr>
                <w:b/>
                <w:bCs/>
                <w:color w:val="000000"/>
                <w:sz w:val="22"/>
                <w:szCs w:val="22"/>
              </w:rPr>
            </w:pPr>
            <w:r w:rsidRPr="00D97A02">
              <w:rPr>
                <w:b/>
                <w:bCs/>
                <w:color w:val="000000"/>
                <w:sz w:val="22"/>
                <w:szCs w:val="22"/>
              </w:rPr>
              <w:lastRenderedPageBreak/>
              <w:t>Продолжение таблицы  2.1</w:t>
            </w:r>
            <w:r w:rsidR="00A245DA">
              <w:rPr>
                <w:b/>
                <w:bCs/>
                <w:color w:val="000000"/>
                <w:sz w:val="22"/>
                <w:szCs w:val="22"/>
              </w:rPr>
              <w:t>3</w:t>
            </w:r>
            <w:r w:rsidRPr="00D97A02">
              <w:rPr>
                <w:b/>
                <w:bCs/>
                <w:color w:val="000000"/>
                <w:sz w:val="22"/>
                <w:szCs w:val="22"/>
              </w:rPr>
              <w:t xml:space="preserve"> </w:t>
            </w:r>
          </w:p>
        </w:tc>
      </w:tr>
      <w:tr w:rsidR="00D97A02" w:rsidRPr="00D97A02" w:rsidTr="00D97A02">
        <w:trPr>
          <w:gridAfter w:val="1"/>
          <w:divId w:val="438450519"/>
          <w:wAfter w:w="6" w:type="dxa"/>
          <w:trHeight w:val="1875"/>
        </w:trPr>
        <w:tc>
          <w:tcPr>
            <w:tcW w:w="6629"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Источник теплоснабжения</w:t>
            </w:r>
          </w:p>
        </w:tc>
        <w:tc>
          <w:tcPr>
            <w:tcW w:w="170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Осн. вид топлива</w:t>
            </w:r>
          </w:p>
        </w:tc>
        <w:tc>
          <w:tcPr>
            <w:tcW w:w="2037"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Годовой расход топлива, B, тут</w:t>
            </w:r>
          </w:p>
        </w:tc>
      </w:tr>
      <w:tr w:rsidR="00D97A02" w:rsidRPr="00D97A02" w:rsidTr="00D97A02">
        <w:trPr>
          <w:gridAfter w:val="1"/>
          <w:divId w:val="438450519"/>
          <w:wAfter w:w="6" w:type="dxa"/>
          <w:trHeight w:val="240"/>
        </w:trPr>
        <w:tc>
          <w:tcPr>
            <w:tcW w:w="6629"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jc w:val="center"/>
              <w:rPr>
                <w:b/>
                <w:bCs/>
                <w:color w:val="000000"/>
                <w:sz w:val="18"/>
                <w:szCs w:val="18"/>
              </w:rPr>
            </w:pPr>
            <w:r w:rsidRPr="00D97A02">
              <w:rPr>
                <w:b/>
                <w:bCs/>
                <w:color w:val="000000"/>
                <w:sz w:val="18"/>
                <w:szCs w:val="18"/>
              </w:rPr>
              <w:t>1</w:t>
            </w:r>
          </w:p>
        </w:tc>
        <w:tc>
          <w:tcPr>
            <w:tcW w:w="170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b/>
                <w:bCs/>
                <w:color w:val="000000"/>
                <w:sz w:val="18"/>
                <w:szCs w:val="18"/>
              </w:rPr>
            </w:pPr>
            <w:r w:rsidRPr="00D97A02">
              <w:rPr>
                <w:b/>
                <w:bCs/>
                <w:color w:val="000000"/>
                <w:sz w:val="18"/>
                <w:szCs w:val="18"/>
              </w:rPr>
              <w:t>2</w:t>
            </w:r>
          </w:p>
        </w:tc>
        <w:tc>
          <w:tcPr>
            <w:tcW w:w="2037"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b/>
                <w:bCs/>
                <w:color w:val="000000"/>
                <w:sz w:val="18"/>
                <w:szCs w:val="18"/>
              </w:rPr>
            </w:pPr>
            <w:r w:rsidRPr="00D97A02">
              <w:rPr>
                <w:b/>
                <w:bCs/>
                <w:color w:val="000000"/>
                <w:sz w:val="18"/>
                <w:szCs w:val="18"/>
              </w:rPr>
              <w:t>3</w:t>
            </w:r>
          </w:p>
        </w:tc>
      </w:tr>
      <w:tr w:rsidR="00D97A02" w:rsidRPr="00D97A02" w:rsidTr="00D97A02">
        <w:trPr>
          <w:gridAfter w:val="1"/>
          <w:divId w:val="438450519"/>
          <w:wAfter w:w="6" w:type="dxa"/>
          <w:trHeight w:val="930"/>
        </w:trPr>
        <w:tc>
          <w:tcPr>
            <w:tcW w:w="6629"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11 (ДДУ № 12) Каневское СП </w:t>
            </w:r>
            <w:proofErr w:type="gramStart"/>
            <w:r w:rsidRPr="00D97A02">
              <w:rPr>
                <w:color w:val="000000"/>
                <w:sz w:val="22"/>
                <w:szCs w:val="22"/>
              </w:rPr>
              <w:t>ст</w:t>
            </w:r>
            <w:proofErr w:type="gramEnd"/>
            <w:r w:rsidRPr="00D97A02">
              <w:rPr>
                <w:color w:val="000000"/>
                <w:sz w:val="22"/>
                <w:szCs w:val="22"/>
              </w:rPr>
              <w:t xml:space="preserve"> Каневская ул Нестеренко 123; 5  кот. Факел мощностью 1,01 МВт </w:t>
            </w:r>
          </w:p>
        </w:tc>
        <w:tc>
          <w:tcPr>
            <w:tcW w:w="170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природный газ</w:t>
            </w:r>
          </w:p>
        </w:tc>
        <w:tc>
          <w:tcPr>
            <w:tcW w:w="2037"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254,52</w:t>
            </w:r>
          </w:p>
        </w:tc>
      </w:tr>
      <w:tr w:rsidR="00D97A02" w:rsidRPr="00D97A02" w:rsidTr="00D97A02">
        <w:trPr>
          <w:gridAfter w:val="1"/>
          <w:divId w:val="438450519"/>
          <w:wAfter w:w="6" w:type="dxa"/>
          <w:trHeight w:val="930"/>
        </w:trPr>
        <w:tc>
          <w:tcPr>
            <w:tcW w:w="6629"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12 (Сельпо) Каневское СП </w:t>
            </w:r>
            <w:proofErr w:type="gramStart"/>
            <w:r w:rsidRPr="00D97A02">
              <w:rPr>
                <w:color w:val="000000"/>
                <w:sz w:val="22"/>
                <w:szCs w:val="22"/>
              </w:rPr>
              <w:t>ст</w:t>
            </w:r>
            <w:proofErr w:type="gramEnd"/>
            <w:r w:rsidRPr="00D97A02">
              <w:rPr>
                <w:color w:val="000000"/>
                <w:sz w:val="22"/>
                <w:szCs w:val="22"/>
              </w:rPr>
              <w:t xml:space="preserve"> Каневская ул Советская 50; 3  кот. Минск мощностью 1,13 МВт 3  кот. Энергия мощностью 1,01 МВт </w:t>
            </w:r>
          </w:p>
        </w:tc>
        <w:tc>
          <w:tcPr>
            <w:tcW w:w="170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природный газ</w:t>
            </w:r>
          </w:p>
        </w:tc>
        <w:tc>
          <w:tcPr>
            <w:tcW w:w="2037"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1352,57</w:t>
            </w:r>
          </w:p>
        </w:tc>
      </w:tr>
      <w:tr w:rsidR="00D97A02" w:rsidRPr="00D97A02" w:rsidTr="00D97A02">
        <w:trPr>
          <w:gridAfter w:val="1"/>
          <w:divId w:val="438450519"/>
          <w:wAfter w:w="6" w:type="dxa"/>
          <w:trHeight w:val="930"/>
        </w:trPr>
        <w:tc>
          <w:tcPr>
            <w:tcW w:w="6629"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13 (Дворец спорта) Каневское СП </w:t>
            </w:r>
            <w:proofErr w:type="gramStart"/>
            <w:r w:rsidRPr="00D97A02">
              <w:rPr>
                <w:color w:val="000000"/>
                <w:sz w:val="22"/>
                <w:szCs w:val="22"/>
              </w:rPr>
              <w:t>ст</w:t>
            </w:r>
            <w:proofErr w:type="gramEnd"/>
            <w:r w:rsidRPr="00D97A02">
              <w:rPr>
                <w:color w:val="000000"/>
                <w:sz w:val="22"/>
                <w:szCs w:val="22"/>
              </w:rPr>
              <w:t xml:space="preserve"> Каневская ул Горького 119а; 4  кот. Универсал мощностью 0,61 МВт 2  кот. КВА мощностью 0,2 МВт </w:t>
            </w:r>
          </w:p>
        </w:tc>
        <w:tc>
          <w:tcPr>
            <w:tcW w:w="170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природный газ</w:t>
            </w:r>
          </w:p>
        </w:tc>
        <w:tc>
          <w:tcPr>
            <w:tcW w:w="2037"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394,87</w:t>
            </w:r>
          </w:p>
        </w:tc>
      </w:tr>
      <w:tr w:rsidR="00D97A02" w:rsidRPr="00D97A02" w:rsidTr="00D97A02">
        <w:trPr>
          <w:gridAfter w:val="1"/>
          <w:divId w:val="438450519"/>
          <w:wAfter w:w="6" w:type="dxa"/>
          <w:trHeight w:val="930"/>
        </w:trPr>
        <w:tc>
          <w:tcPr>
            <w:tcW w:w="6629"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14 (ДДУ "Берёзка") Каневское СП </w:t>
            </w:r>
            <w:proofErr w:type="gramStart"/>
            <w:r w:rsidRPr="00D97A02">
              <w:rPr>
                <w:color w:val="000000"/>
                <w:sz w:val="22"/>
                <w:szCs w:val="22"/>
              </w:rPr>
              <w:t>ст</w:t>
            </w:r>
            <w:proofErr w:type="gramEnd"/>
            <w:r w:rsidRPr="00D97A02">
              <w:rPr>
                <w:color w:val="000000"/>
                <w:sz w:val="22"/>
                <w:szCs w:val="22"/>
              </w:rPr>
              <w:t xml:space="preserve"> Каневская ул Октябрьская 83; 4  кот. ИШМА мощностью 0,09 МВт </w:t>
            </w:r>
          </w:p>
        </w:tc>
        <w:tc>
          <w:tcPr>
            <w:tcW w:w="170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природный газ</w:t>
            </w:r>
          </w:p>
        </w:tc>
        <w:tc>
          <w:tcPr>
            <w:tcW w:w="2037"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92,03</w:t>
            </w:r>
          </w:p>
        </w:tc>
      </w:tr>
      <w:tr w:rsidR="00D97A02" w:rsidRPr="00D97A02" w:rsidTr="00D97A02">
        <w:trPr>
          <w:gridAfter w:val="1"/>
          <w:divId w:val="438450519"/>
          <w:wAfter w:w="6" w:type="dxa"/>
          <w:trHeight w:val="930"/>
        </w:trPr>
        <w:tc>
          <w:tcPr>
            <w:tcW w:w="6629"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15 (Колос) Каневское СП </w:t>
            </w:r>
            <w:proofErr w:type="gramStart"/>
            <w:r w:rsidRPr="00D97A02">
              <w:rPr>
                <w:color w:val="000000"/>
                <w:sz w:val="22"/>
                <w:szCs w:val="22"/>
              </w:rPr>
              <w:t>ст</w:t>
            </w:r>
            <w:proofErr w:type="gramEnd"/>
            <w:r w:rsidRPr="00D97A02">
              <w:rPr>
                <w:color w:val="000000"/>
                <w:sz w:val="22"/>
                <w:szCs w:val="22"/>
              </w:rPr>
              <w:t xml:space="preserve"> Каневская ул Кубанская 58; 2  кот. КВА мощностью 0,35 МВт </w:t>
            </w:r>
          </w:p>
        </w:tc>
        <w:tc>
          <w:tcPr>
            <w:tcW w:w="170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природный газ</w:t>
            </w:r>
          </w:p>
        </w:tc>
        <w:tc>
          <w:tcPr>
            <w:tcW w:w="2037"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171,96</w:t>
            </w:r>
          </w:p>
        </w:tc>
      </w:tr>
      <w:tr w:rsidR="00D97A02" w:rsidRPr="00D97A02" w:rsidTr="00D97A02">
        <w:trPr>
          <w:gridAfter w:val="1"/>
          <w:divId w:val="438450519"/>
          <w:wAfter w:w="6" w:type="dxa"/>
          <w:trHeight w:val="930"/>
        </w:trPr>
        <w:tc>
          <w:tcPr>
            <w:tcW w:w="6629"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16 (КЗГА) Каневское СП </w:t>
            </w:r>
            <w:proofErr w:type="gramStart"/>
            <w:r w:rsidRPr="00D97A02">
              <w:rPr>
                <w:color w:val="000000"/>
                <w:sz w:val="22"/>
                <w:szCs w:val="22"/>
              </w:rPr>
              <w:t>ст</w:t>
            </w:r>
            <w:proofErr w:type="gramEnd"/>
            <w:r w:rsidRPr="00D97A02">
              <w:rPr>
                <w:color w:val="000000"/>
                <w:sz w:val="22"/>
                <w:szCs w:val="22"/>
              </w:rPr>
              <w:t xml:space="preserve"> Каневская ул Промысловая 12; 5  кот. _ мощностью 2,33 МВт </w:t>
            </w:r>
          </w:p>
        </w:tc>
        <w:tc>
          <w:tcPr>
            <w:tcW w:w="170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природный газ</w:t>
            </w:r>
          </w:p>
        </w:tc>
        <w:tc>
          <w:tcPr>
            <w:tcW w:w="2037"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2609,94</w:t>
            </w:r>
          </w:p>
        </w:tc>
      </w:tr>
    </w:tbl>
    <w:p w:rsidR="00A25CFD" w:rsidRDefault="0094090E" w:rsidP="00A25CFD">
      <w:pPr>
        <w:jc w:val="center"/>
      </w:pPr>
      <w:r>
        <w:fldChar w:fldCharType="end"/>
      </w:r>
    </w:p>
    <w:p w:rsidR="00373545" w:rsidRPr="00B61421" w:rsidRDefault="00373545" w:rsidP="00373545">
      <w:pPr>
        <w:jc w:val="center"/>
        <w:sectPr w:rsidR="00373545" w:rsidRPr="00B61421" w:rsidSect="00097E4C">
          <w:type w:val="nextColumn"/>
          <w:pgSz w:w="11905" w:h="16837"/>
          <w:pgMar w:top="851" w:right="851" w:bottom="1985" w:left="1418" w:header="227" w:footer="227" w:gutter="0"/>
          <w:cols w:space="60"/>
          <w:noEndnote/>
          <w:docGrid w:linePitch="326"/>
        </w:sectPr>
      </w:pPr>
    </w:p>
    <w:bookmarkStart w:id="94" w:name="_Toc340050213"/>
    <w:p w:rsidR="00D97A02" w:rsidRDefault="0094090E" w:rsidP="0094090E">
      <w:r>
        <w:lastRenderedPageBreak/>
        <w:fldChar w:fldCharType="begin"/>
      </w:r>
      <w:r>
        <w:instrText xml:space="preserve"> LINK </w:instrText>
      </w:r>
      <w:r w:rsidR="00D97A02">
        <w:instrText xml:space="preserve">Excel.Sheet.8 "D:\\СхТ\\Каневское СП\\ST_v_2_0.xls" _1.2_текст!R174C1 </w:instrText>
      </w:r>
      <w:r>
        <w:instrText xml:space="preserve">\a \f 4 \h  \* MERGEFORMAT </w:instrText>
      </w:r>
      <w:r>
        <w:fldChar w:fldCharType="separate"/>
      </w:r>
    </w:p>
    <w:p w:rsidR="00D97A02" w:rsidRPr="00D97A02" w:rsidRDefault="00D97A02" w:rsidP="00D97A02">
      <w:pPr>
        <w:pStyle w:val="3"/>
        <w:rPr>
          <w:iCs/>
          <w:szCs w:val="24"/>
        </w:rPr>
      </w:pPr>
      <w:bookmarkStart w:id="95" w:name="_Toc413402117"/>
      <w:r w:rsidRPr="00D97A02">
        <w:rPr>
          <w:iCs/>
          <w:szCs w:val="24"/>
        </w:rPr>
        <w:t>б) Описание видов резервного и аварийного топлива и возможности их обеспечения в соответствии с нормативными требованиями.</w:t>
      </w:r>
      <w:bookmarkEnd w:id="95"/>
    </w:p>
    <w:p w:rsidR="00D97A02" w:rsidRDefault="0094090E" w:rsidP="0094090E">
      <w:r>
        <w:fldChar w:fldCharType="end"/>
      </w:r>
      <w:r>
        <w:fldChar w:fldCharType="begin"/>
      </w:r>
      <w:r>
        <w:instrText xml:space="preserve"> LINK </w:instrText>
      </w:r>
      <w:r w:rsidR="00D97A02">
        <w:instrText xml:space="preserve">Excel.Sheet.8 "D:\\СхТ\\Каневское СП\\ST_v_2_0.xls" _1.2_текст!R175C1 </w:instrText>
      </w:r>
      <w:r>
        <w:instrText xml:space="preserve">\a \f 4 \h  \* MERGEFORMAT </w:instrText>
      </w:r>
      <w:r>
        <w:fldChar w:fldCharType="separate"/>
      </w:r>
    </w:p>
    <w:p w:rsidR="00D97A02" w:rsidRPr="00D97A02" w:rsidRDefault="00D97A02" w:rsidP="00D97A02">
      <w:pPr>
        <w:jc w:val="both"/>
        <w:rPr>
          <w:sz w:val="24"/>
          <w:szCs w:val="24"/>
        </w:rPr>
      </w:pPr>
      <w:r w:rsidRPr="00D97A02">
        <w:rPr>
          <w:sz w:val="24"/>
          <w:szCs w:val="24"/>
        </w:rPr>
        <w:t xml:space="preserve">          Всё оборудование котельных предназначено для использования одного вида топлива для каждого источника тепловой энергии, к работе на двух видах (</w:t>
      </w:r>
      <w:proofErr w:type="gramStart"/>
      <w:r w:rsidRPr="00D97A02">
        <w:rPr>
          <w:sz w:val="24"/>
          <w:szCs w:val="24"/>
        </w:rPr>
        <w:t xml:space="preserve">рабочее-резервное) </w:t>
      </w:r>
      <w:proofErr w:type="gramEnd"/>
      <w:r w:rsidRPr="00D97A02">
        <w:rPr>
          <w:sz w:val="24"/>
          <w:szCs w:val="24"/>
        </w:rPr>
        <w:t>топлива не приспособлено. Резервных видов топлива на всех котельных нет.</w:t>
      </w:r>
    </w:p>
    <w:p w:rsidR="0094090E" w:rsidRDefault="0094090E" w:rsidP="0094090E">
      <w:r>
        <w:fldChar w:fldCharType="end"/>
      </w:r>
    </w:p>
    <w:p w:rsidR="0094090E" w:rsidRDefault="0094090E" w:rsidP="0094090E">
      <w:pPr>
        <w:sectPr w:rsidR="0094090E" w:rsidSect="00097E4C">
          <w:type w:val="nextColumn"/>
          <w:pgSz w:w="11905" w:h="16837"/>
          <w:pgMar w:top="851" w:right="851" w:bottom="1985" w:left="1418" w:header="227" w:footer="227" w:gutter="0"/>
          <w:cols w:space="60"/>
          <w:noEndnote/>
          <w:docGrid w:linePitch="326"/>
        </w:sectPr>
      </w:pPr>
    </w:p>
    <w:p w:rsidR="00D97A02" w:rsidRDefault="0094090E" w:rsidP="00FC7B42">
      <w:r>
        <w:lastRenderedPageBreak/>
        <w:fldChar w:fldCharType="begin"/>
      </w:r>
      <w:r>
        <w:instrText xml:space="preserve"> LINK </w:instrText>
      </w:r>
      <w:r w:rsidR="00D97A02">
        <w:instrText xml:space="preserve">Excel.Sheet.8 "D:\\СхТ\\Каневское СП\\ST_v_2_0.xls" _1.2_текст!R176C1 </w:instrText>
      </w:r>
      <w:r>
        <w:instrText xml:space="preserve">\a \f 4 \h  \* MERGEFORMAT </w:instrText>
      </w:r>
      <w:r>
        <w:fldChar w:fldCharType="separate"/>
      </w:r>
    </w:p>
    <w:p w:rsidR="00D97A02" w:rsidRPr="00D97A02" w:rsidRDefault="00D97A02" w:rsidP="00D97A02">
      <w:pPr>
        <w:pStyle w:val="3"/>
        <w:rPr>
          <w:iCs/>
          <w:szCs w:val="24"/>
        </w:rPr>
      </w:pPr>
      <w:bookmarkStart w:id="96" w:name="_Toc413402118"/>
      <w:r w:rsidRPr="00D97A02">
        <w:rPr>
          <w:iCs/>
          <w:szCs w:val="24"/>
        </w:rPr>
        <w:t>в) Описание особенностей характеристик топлив в зависимости от мест поставки.</w:t>
      </w:r>
      <w:bookmarkEnd w:id="96"/>
    </w:p>
    <w:p w:rsidR="00D97A02" w:rsidRDefault="0094090E" w:rsidP="00D97A02">
      <w:r>
        <w:fldChar w:fldCharType="end"/>
      </w:r>
      <w:r>
        <w:fldChar w:fldCharType="begin"/>
      </w:r>
      <w:r>
        <w:instrText xml:space="preserve"> LINK </w:instrText>
      </w:r>
      <w:r w:rsidR="00D97A02">
        <w:instrText xml:space="preserve">Excel.Sheet.8 "D:\\СхТ\\Каневское СП\\ST_v_2_0.xls" _1.2_текст!R177C1 </w:instrText>
      </w:r>
      <w:r>
        <w:instrText xml:space="preserve">\a \f 4 \h  \* MERGEFORMAT </w:instrText>
      </w:r>
      <w:r>
        <w:fldChar w:fldCharType="separate"/>
      </w:r>
    </w:p>
    <w:p w:rsidR="00D97A02" w:rsidRPr="00D97A02" w:rsidRDefault="00D97A02" w:rsidP="00D97A02">
      <w:pPr>
        <w:jc w:val="both"/>
        <w:rPr>
          <w:sz w:val="24"/>
          <w:szCs w:val="24"/>
        </w:rPr>
      </w:pPr>
      <w:r w:rsidRPr="00D97A02">
        <w:rPr>
          <w:sz w:val="24"/>
          <w:szCs w:val="24"/>
        </w:rPr>
        <w:t xml:space="preserve">           Природный газ в магистральные газопроводы, а от них и в распределительную сеть подается в смеси от Майкопского и Ставропольского месторождений, имеется некоторая нестабильность показателей калорийности и удельного веса никоим образом не влияющих на работу оборудования и не сказывающихся на экономических показателях.</w:t>
      </w:r>
    </w:p>
    <w:p w:rsidR="00D97A02" w:rsidRDefault="0094090E" w:rsidP="0094090E">
      <w:pPr>
        <w:jc w:val="both"/>
      </w:pPr>
      <w:r>
        <w:fldChar w:fldCharType="end"/>
      </w:r>
      <w:r>
        <w:fldChar w:fldCharType="begin"/>
      </w:r>
      <w:r>
        <w:instrText xml:space="preserve"> LINK </w:instrText>
      </w:r>
      <w:r w:rsidR="00D97A02">
        <w:instrText xml:space="preserve">Excel.Sheet.8 "D:\\СхТ\\Каневское СП\\ST_v_2_0.xls" _1.2_текст!R178C1 </w:instrText>
      </w:r>
      <w:r>
        <w:instrText xml:space="preserve">\a \f 4 \h  \* MERGEFORMAT </w:instrText>
      </w:r>
      <w:r>
        <w:fldChar w:fldCharType="separate"/>
      </w:r>
    </w:p>
    <w:p w:rsidR="00D97A02" w:rsidRPr="00D97A02" w:rsidRDefault="00D97A02" w:rsidP="00D97A02">
      <w:pPr>
        <w:jc w:val="both"/>
        <w:rPr>
          <w:sz w:val="24"/>
          <w:szCs w:val="24"/>
        </w:rPr>
      </w:pPr>
      <w:r w:rsidRPr="00D97A02">
        <w:rPr>
          <w:sz w:val="24"/>
          <w:szCs w:val="24"/>
        </w:rPr>
        <w:t xml:space="preserve">          Паспортные данные состава: метан - 91,99 %,  этан - 3,16 %,  пропан - 0,79 %,  изобутан - 0,08 %,  высшие - 0,18 %,  углекислый газ - 0,42 %,  азот - 3,38 % . Удельный вес - g = 0,724 кг/м3, низшая теплота сгорания  Q = 8000 ккал/м3.</w:t>
      </w:r>
    </w:p>
    <w:p w:rsidR="0094090E" w:rsidRDefault="0094090E" w:rsidP="0094090E">
      <w:pPr>
        <w:jc w:val="both"/>
      </w:pPr>
      <w:r>
        <w:fldChar w:fldCharType="end"/>
      </w:r>
    </w:p>
    <w:p w:rsidR="0094090E" w:rsidRDefault="0094090E" w:rsidP="0094090E">
      <w:pPr>
        <w:sectPr w:rsidR="0094090E" w:rsidSect="00097E4C">
          <w:type w:val="nextColumn"/>
          <w:pgSz w:w="11905" w:h="16837"/>
          <w:pgMar w:top="851" w:right="851" w:bottom="1985" w:left="1418" w:header="227" w:footer="227" w:gutter="0"/>
          <w:cols w:space="60"/>
          <w:noEndnote/>
          <w:docGrid w:linePitch="326"/>
        </w:sectPr>
      </w:pPr>
    </w:p>
    <w:p w:rsidR="00D97A02" w:rsidRDefault="0094090E" w:rsidP="00FC7B42">
      <w:r>
        <w:lastRenderedPageBreak/>
        <w:fldChar w:fldCharType="begin"/>
      </w:r>
      <w:r>
        <w:instrText xml:space="preserve"> LINK </w:instrText>
      </w:r>
      <w:r w:rsidR="00D97A02">
        <w:instrText xml:space="preserve">Excel.Sheet.8 "D:\\СхТ\\Каневское СП\\ST_v_2_0.xls" _1.2_текст!R179C1 </w:instrText>
      </w:r>
      <w:r>
        <w:instrText xml:space="preserve">\a \f 4 \h  \* MERGEFORMAT </w:instrText>
      </w:r>
      <w:r>
        <w:fldChar w:fldCharType="separate"/>
      </w:r>
    </w:p>
    <w:p w:rsidR="00D97A02" w:rsidRPr="00D97A02" w:rsidRDefault="00D97A02" w:rsidP="00D97A02">
      <w:pPr>
        <w:pStyle w:val="3"/>
        <w:rPr>
          <w:iCs/>
          <w:szCs w:val="24"/>
        </w:rPr>
      </w:pPr>
      <w:bookmarkStart w:id="97" w:name="_Toc413402119"/>
      <w:r w:rsidRPr="00D97A02">
        <w:rPr>
          <w:iCs/>
          <w:szCs w:val="24"/>
        </w:rPr>
        <w:t>г) Анализ поставки топлива в периоды расчетных температур наружного  воздуха.</w:t>
      </w:r>
      <w:bookmarkEnd w:id="97"/>
    </w:p>
    <w:p w:rsidR="00D97A02" w:rsidRDefault="0094090E" w:rsidP="00D97A02">
      <w:r>
        <w:fldChar w:fldCharType="end"/>
      </w:r>
      <w:r>
        <w:fldChar w:fldCharType="begin"/>
      </w:r>
      <w:r>
        <w:instrText xml:space="preserve"> LINK </w:instrText>
      </w:r>
      <w:r w:rsidR="00D97A02">
        <w:instrText xml:space="preserve">Excel.Sheet.8 "D:\\СхТ\\Каневское СП\\ST_v_2_0.xls" _1.2_текст!R180C1 </w:instrText>
      </w:r>
      <w:r>
        <w:instrText xml:space="preserve">\a \f 4 \h  \* MERGEFORMAT </w:instrText>
      </w:r>
      <w:r>
        <w:fldChar w:fldCharType="separate"/>
      </w:r>
    </w:p>
    <w:p w:rsidR="00D97A02" w:rsidRPr="00D97A02" w:rsidRDefault="00D97A02" w:rsidP="00D97A02">
      <w:pPr>
        <w:jc w:val="both"/>
        <w:rPr>
          <w:sz w:val="24"/>
          <w:szCs w:val="24"/>
        </w:rPr>
      </w:pPr>
      <w:r w:rsidRPr="00D97A02">
        <w:rPr>
          <w:sz w:val="24"/>
          <w:szCs w:val="24"/>
        </w:rPr>
        <w:t xml:space="preserve">          Практически все котельные Каневского сельского поселения Каневского района присоединены к газораспределительным сетям низкого давления. При этом наблюдается некоторое понижение давления в период максимального потребления газа на отопление.  Однако критического снижения </w:t>
      </w:r>
      <w:proofErr w:type="gramStart"/>
      <w:r w:rsidRPr="00D97A02">
        <w:rPr>
          <w:sz w:val="24"/>
          <w:szCs w:val="24"/>
        </w:rPr>
        <w:t>давления</w:t>
      </w:r>
      <w:proofErr w:type="gramEnd"/>
      <w:r w:rsidRPr="00D97A02">
        <w:rPr>
          <w:sz w:val="24"/>
          <w:szCs w:val="24"/>
        </w:rPr>
        <w:t xml:space="preserve"> при котором происходит аварийное отключение газоиспользующего оборудования, не наблюдалось.</w:t>
      </w:r>
    </w:p>
    <w:p w:rsidR="00D97A02" w:rsidRDefault="0094090E" w:rsidP="0094090E">
      <w:pPr>
        <w:jc w:val="both"/>
      </w:pPr>
      <w:r>
        <w:fldChar w:fldCharType="end"/>
      </w:r>
      <w:r>
        <w:fldChar w:fldCharType="begin"/>
      </w:r>
      <w:r>
        <w:instrText xml:space="preserve"> LINK </w:instrText>
      </w:r>
      <w:r w:rsidR="00D97A02">
        <w:instrText xml:space="preserve">Excel.Sheet.8 "D:\\СхТ\\Каневское СП\\ST_v_2_0.xls" _1.2_текст!R181C1 </w:instrText>
      </w:r>
      <w:r>
        <w:instrText xml:space="preserve">\a \f 4 \h  \* MERGEFORMAT </w:instrText>
      </w:r>
      <w:r>
        <w:fldChar w:fldCharType="separate"/>
      </w:r>
    </w:p>
    <w:p w:rsidR="00D97A02" w:rsidRPr="00D97A02" w:rsidRDefault="00D97A02" w:rsidP="00D97A02">
      <w:pPr>
        <w:jc w:val="both"/>
        <w:rPr>
          <w:sz w:val="24"/>
          <w:szCs w:val="24"/>
        </w:rPr>
      </w:pPr>
      <w:r w:rsidRPr="00D97A02">
        <w:rPr>
          <w:sz w:val="24"/>
          <w:szCs w:val="24"/>
        </w:rPr>
        <w:t xml:space="preserve">          Котельные теплоснабжающих организаций, использующие газ низкого давления, присоединены к газовым сетям от ГРП.  Снижение давления газа в период  стояния минимальных температур наружного воздуха не ограничивает их теплопроизводительность.</w:t>
      </w:r>
    </w:p>
    <w:p w:rsidR="00D97A02" w:rsidRDefault="0094090E" w:rsidP="0094090E">
      <w:pPr>
        <w:jc w:val="both"/>
      </w:pPr>
      <w:r>
        <w:fldChar w:fldCharType="end"/>
      </w:r>
      <w:r>
        <w:fldChar w:fldCharType="begin"/>
      </w:r>
      <w:r>
        <w:instrText xml:space="preserve"> LINK </w:instrText>
      </w:r>
      <w:r w:rsidR="00D97A02">
        <w:instrText xml:space="preserve">Excel.Sheet.8 "D:\\СхТ\\Каневское СП\\ST_v_2_0.xls" _1.2_текст!R182C1 </w:instrText>
      </w:r>
      <w:r>
        <w:instrText xml:space="preserve">\a \f 4 \h  \* MERGEFORMAT </w:instrText>
      </w:r>
      <w:r>
        <w:fldChar w:fldCharType="separate"/>
      </w:r>
    </w:p>
    <w:p w:rsidR="00D97A02" w:rsidRPr="00D97A02" w:rsidRDefault="00D97A02" w:rsidP="00D97A02">
      <w:pPr>
        <w:jc w:val="both"/>
        <w:rPr>
          <w:sz w:val="24"/>
          <w:szCs w:val="24"/>
        </w:rPr>
      </w:pPr>
      <w:r w:rsidRPr="00D97A02">
        <w:rPr>
          <w:sz w:val="24"/>
          <w:szCs w:val="24"/>
        </w:rPr>
        <w:t xml:space="preserve">          Количество поставляемого газового топлива всем потребителям обеспечивает потребности в производстве тепловой энергии в течение всего периода года.</w:t>
      </w:r>
    </w:p>
    <w:p w:rsidR="0094090E" w:rsidRDefault="0094090E" w:rsidP="0094090E">
      <w:pPr>
        <w:jc w:val="both"/>
      </w:pPr>
      <w:r>
        <w:fldChar w:fldCharType="end"/>
      </w:r>
    </w:p>
    <w:p w:rsidR="00541EC2" w:rsidRPr="00B61421" w:rsidRDefault="00541EC2" w:rsidP="00541EC2">
      <w:pPr>
        <w:pStyle w:val="2"/>
        <w:rPr>
          <w:szCs w:val="24"/>
        </w:rPr>
        <w:sectPr w:rsidR="00541EC2" w:rsidRPr="00B61421" w:rsidSect="00097E4C">
          <w:type w:val="nextColumn"/>
          <w:pgSz w:w="11905" w:h="16837"/>
          <w:pgMar w:top="851" w:right="851" w:bottom="1985" w:left="1418" w:header="227" w:footer="227" w:gutter="0"/>
          <w:cols w:space="60"/>
          <w:noEndnote/>
          <w:docGrid w:linePitch="326"/>
        </w:sectPr>
      </w:pPr>
      <w:bookmarkStart w:id="98" w:name="_Toc336585702"/>
      <w:bookmarkEnd w:id="93"/>
      <w:bookmarkEnd w:id="94"/>
    </w:p>
    <w:bookmarkStart w:id="99" w:name="_Toc340050216"/>
    <w:p w:rsidR="00D97A02" w:rsidRDefault="005F7DF1" w:rsidP="00DA73D3">
      <w:r>
        <w:lastRenderedPageBreak/>
        <w:fldChar w:fldCharType="begin"/>
      </w:r>
      <w:r>
        <w:instrText xml:space="preserve"> LINK </w:instrText>
      </w:r>
      <w:r w:rsidR="00D97A02">
        <w:instrText xml:space="preserve">Excel.Sheet.8 "D:\\СхТ\\Каневское СП\\ST_v_2_0.xls" _1.2_текст!R183C1 </w:instrText>
      </w:r>
      <w:r>
        <w:instrText xml:space="preserve">\a \f 4 \h  \* MERGEFORMAT </w:instrText>
      </w:r>
      <w:r>
        <w:fldChar w:fldCharType="separate"/>
      </w:r>
    </w:p>
    <w:p w:rsidR="00D97A02" w:rsidRPr="00D97A02" w:rsidRDefault="00D97A02" w:rsidP="00D97A02">
      <w:pPr>
        <w:pStyle w:val="2"/>
        <w:rPr>
          <w:szCs w:val="24"/>
        </w:rPr>
      </w:pPr>
      <w:bookmarkStart w:id="100" w:name="_Toc413402120"/>
      <w:r w:rsidRPr="00D97A02">
        <w:rPr>
          <w:szCs w:val="24"/>
        </w:rPr>
        <w:t>Глава 1. часть 9. Надежность теплоснабжения</w:t>
      </w:r>
      <w:bookmarkEnd w:id="100"/>
    </w:p>
    <w:p w:rsidR="00D97A02" w:rsidRDefault="005F7DF1" w:rsidP="00FC7B42">
      <w:r>
        <w:fldChar w:fldCharType="end"/>
      </w:r>
      <w:r>
        <w:fldChar w:fldCharType="begin"/>
      </w:r>
      <w:r>
        <w:instrText xml:space="preserve"> LINK </w:instrText>
      </w:r>
      <w:r w:rsidR="00D97A02">
        <w:instrText xml:space="preserve">Excel.Sheet.8 "D:\\СхТ\\Каневское СП\\ST_v_2_0.xls" _1.2_текст!R184C1 </w:instrText>
      </w:r>
      <w:r>
        <w:instrText xml:space="preserve">\a \f 4 \h  \* MERGEFORMAT </w:instrText>
      </w:r>
      <w:r>
        <w:fldChar w:fldCharType="separate"/>
      </w:r>
    </w:p>
    <w:p w:rsidR="00D97A02" w:rsidRPr="00D97A02" w:rsidRDefault="00D97A02" w:rsidP="00D97A02">
      <w:pPr>
        <w:pStyle w:val="3"/>
        <w:rPr>
          <w:iCs/>
          <w:szCs w:val="24"/>
        </w:rPr>
      </w:pPr>
      <w:bookmarkStart w:id="101" w:name="_Toc413402121"/>
      <w:r w:rsidRPr="00D97A02">
        <w:rPr>
          <w:iCs/>
          <w:szCs w:val="24"/>
        </w:rPr>
        <w:t>а) Описание показателей, определяемых в соответствии с методическими указаниями  по  расчету  уровня  надежности  и  качества  поставляемых товаров,  оказываемых услуг для организаций, осуществляющих деятельность по  производству и (или) передаче тепловой  энергии.</w:t>
      </w:r>
      <w:bookmarkEnd w:id="101"/>
    </w:p>
    <w:p w:rsidR="00D97A02" w:rsidRDefault="005F7DF1" w:rsidP="00D97A02">
      <w:r>
        <w:fldChar w:fldCharType="end"/>
      </w:r>
      <w:r>
        <w:fldChar w:fldCharType="begin"/>
      </w:r>
      <w:r>
        <w:instrText xml:space="preserve"> LINK </w:instrText>
      </w:r>
      <w:r w:rsidR="00D97A02">
        <w:instrText xml:space="preserve">Excel.Sheet.8 "D:\\СхТ\\Каневское СП\\ST_v_2_0.xls" _1.2_текст!R185C1 </w:instrText>
      </w:r>
      <w:r>
        <w:instrText xml:space="preserve">\a \f 4 \h  \* MERGEFORMAT </w:instrText>
      </w:r>
      <w:r>
        <w:fldChar w:fldCharType="separate"/>
      </w:r>
    </w:p>
    <w:p w:rsidR="00D97A02" w:rsidRPr="00D97A02" w:rsidRDefault="00D97A02" w:rsidP="00D97A02">
      <w:pPr>
        <w:jc w:val="both"/>
        <w:rPr>
          <w:sz w:val="24"/>
          <w:szCs w:val="24"/>
        </w:rPr>
      </w:pPr>
      <w:r w:rsidRPr="00D97A02">
        <w:rPr>
          <w:sz w:val="24"/>
          <w:szCs w:val="24"/>
        </w:rPr>
        <w:t xml:space="preserve">          Надежность теплоснабжения – способность проектируемых и  существующих источников теплоты (котельных), тепловых сетей и в целом системы централизованного теплоснабжения (СЦТ) обеспечивать в течение заданного времени требуемые режимы, параметры и качество теплоснабжения (отопления, вентиляции, горячего водоснабжения, а также технологических потребностей предприятий в паре и горячей воде).</w:t>
      </w:r>
    </w:p>
    <w:p w:rsidR="005F7DF1" w:rsidRDefault="005F7DF1" w:rsidP="005F7DF1">
      <w:pPr>
        <w:jc w:val="both"/>
      </w:pPr>
      <w:r>
        <w:fldChar w:fldCharType="end"/>
      </w:r>
    </w:p>
    <w:p w:rsidR="00D97A02" w:rsidRDefault="005F7DF1" w:rsidP="005F7DF1">
      <w:pPr>
        <w:jc w:val="both"/>
      </w:pPr>
      <w:r>
        <w:fldChar w:fldCharType="begin"/>
      </w:r>
      <w:r>
        <w:instrText xml:space="preserve"> LINK </w:instrText>
      </w:r>
      <w:r w:rsidR="00D97A02">
        <w:instrText xml:space="preserve">Excel.Sheet.8 "D:\\СхТ\\Каневское СП\\ST_v_2_0.xls" _1.2_текст!R186C1 </w:instrText>
      </w:r>
      <w:r>
        <w:instrText xml:space="preserve">\a \f 4 \h  \* MERGEFORMAT </w:instrText>
      </w:r>
      <w:r>
        <w:fldChar w:fldCharType="separate"/>
      </w:r>
    </w:p>
    <w:p w:rsidR="00D97A02" w:rsidRPr="00D97A02" w:rsidRDefault="00D97A02" w:rsidP="00D97A02">
      <w:pPr>
        <w:jc w:val="both"/>
        <w:rPr>
          <w:sz w:val="24"/>
          <w:szCs w:val="24"/>
        </w:rPr>
      </w:pPr>
      <w:r w:rsidRPr="00D97A02">
        <w:rPr>
          <w:sz w:val="24"/>
          <w:szCs w:val="24"/>
        </w:rPr>
        <w:t xml:space="preserve">          Системы теплоснабжения Каневского сельского поселения Каневского района были запроектированы и построены  в соответствии с действовавшими на период проектирования нормативно-техническими документами (НТД), в частности -  СНиП 11-35-76, СНиП 11-Г.10-62, СНиП 11-36-73, СНиП 2.04-86, ВНТП-81 и т.п.</w:t>
      </w:r>
    </w:p>
    <w:p w:rsidR="00D97A02" w:rsidRDefault="005F7DF1" w:rsidP="005F7DF1">
      <w:pPr>
        <w:jc w:val="both"/>
      </w:pPr>
      <w:r>
        <w:fldChar w:fldCharType="end"/>
      </w:r>
      <w:r>
        <w:fldChar w:fldCharType="begin"/>
      </w:r>
      <w:r>
        <w:instrText xml:space="preserve"> LINK </w:instrText>
      </w:r>
      <w:r w:rsidR="00D97A02">
        <w:instrText xml:space="preserve">Excel.Sheet.8 "D:\\СхТ\\Каневское СП\\ST_v_2_0.xls" _1.2_текст!R187C1 </w:instrText>
      </w:r>
      <w:r>
        <w:instrText xml:space="preserve">\a \f 4 \h  \* MERGEFORMAT </w:instrText>
      </w:r>
      <w:r>
        <w:fldChar w:fldCharType="separate"/>
      </w:r>
    </w:p>
    <w:p w:rsidR="00D97A02" w:rsidRPr="00D97A02" w:rsidRDefault="00D97A02" w:rsidP="00D97A02">
      <w:pPr>
        <w:jc w:val="both"/>
        <w:rPr>
          <w:sz w:val="24"/>
          <w:szCs w:val="24"/>
        </w:rPr>
      </w:pPr>
      <w:r w:rsidRPr="00D97A02">
        <w:rPr>
          <w:sz w:val="24"/>
          <w:szCs w:val="24"/>
        </w:rPr>
        <w:t xml:space="preserve">          В соответствии с требованиями НТД того времени котельные запроектированы и построены как котельные второй категории по требованиям надежности, то есть существующие котельные не могут гарантировать  бесперебойную подачу тепловой энергии потребителям первой категории. При выходе из строя одного (самого мощного) котла теплоисточника количество тепловой энергии отпускаемой потребителям второй категории, не нормировалось. Тепловые сети, согласно требованиям СНиП 11-Г.10-62, введенным в действие с 01.01.1964, проектировались, как правило, с тупиковыми магистральными участками.</w:t>
      </w:r>
    </w:p>
    <w:p w:rsidR="00D97A02" w:rsidRDefault="005F7DF1" w:rsidP="005F7DF1">
      <w:pPr>
        <w:jc w:val="both"/>
      </w:pPr>
      <w:r>
        <w:fldChar w:fldCharType="end"/>
      </w:r>
      <w:r>
        <w:fldChar w:fldCharType="begin"/>
      </w:r>
      <w:r>
        <w:instrText xml:space="preserve"> LINK </w:instrText>
      </w:r>
      <w:r w:rsidR="00D97A02">
        <w:instrText xml:space="preserve">Excel.Sheet.8 "D:\\СхТ\\Каневское СП\\ST_v_2_0.xls" _1.2_текст!R188C1 </w:instrText>
      </w:r>
      <w:r>
        <w:instrText xml:space="preserve">\a \f 4 \h  \* MERGEFORMAT </w:instrText>
      </w:r>
      <w:r>
        <w:fldChar w:fldCharType="separate"/>
      </w:r>
    </w:p>
    <w:p w:rsidR="00D97A02" w:rsidRPr="00D97A02" w:rsidRDefault="00D97A02" w:rsidP="00D97A02">
      <w:pPr>
        <w:jc w:val="both"/>
        <w:rPr>
          <w:sz w:val="24"/>
          <w:szCs w:val="24"/>
        </w:rPr>
      </w:pPr>
      <w:r w:rsidRPr="00D97A02">
        <w:rPr>
          <w:sz w:val="24"/>
          <w:szCs w:val="24"/>
        </w:rPr>
        <w:t xml:space="preserve">          Системы теплоснабжения по требованиям надежности должны отвечать действовавшим на период проектирования и нормам и правилам.</w:t>
      </w:r>
    </w:p>
    <w:p w:rsidR="00D97A02" w:rsidRDefault="005F7DF1" w:rsidP="005F7DF1">
      <w:pPr>
        <w:jc w:val="both"/>
      </w:pPr>
      <w:r>
        <w:fldChar w:fldCharType="end"/>
      </w:r>
      <w:r>
        <w:fldChar w:fldCharType="begin"/>
      </w:r>
      <w:r>
        <w:instrText xml:space="preserve"> LINK </w:instrText>
      </w:r>
      <w:r w:rsidR="00D97A02">
        <w:instrText xml:space="preserve">Excel.Sheet.8 "D:\\СхТ\\Каневское СП\\ST_v_2_0.xls" _1.2_текст!R189C1 </w:instrText>
      </w:r>
      <w:r>
        <w:instrText xml:space="preserve">\a \f 4 \h  \* MERGEFORMAT </w:instrText>
      </w:r>
      <w:r>
        <w:fldChar w:fldCharType="separate"/>
      </w:r>
    </w:p>
    <w:p w:rsidR="00D97A02" w:rsidRPr="00D97A02" w:rsidRDefault="00D97A02" w:rsidP="00D97A02">
      <w:pPr>
        <w:jc w:val="both"/>
        <w:rPr>
          <w:sz w:val="24"/>
          <w:szCs w:val="24"/>
        </w:rPr>
      </w:pPr>
      <w:r w:rsidRPr="00D97A02">
        <w:rPr>
          <w:sz w:val="24"/>
          <w:szCs w:val="24"/>
        </w:rPr>
        <w:t xml:space="preserve">          Учитывая, что с 01.09.2003 действуют более жесткие нормы по надежности, анализ существующих систем теплоснабжения проведен по требованиям СНиП 41-02-2003.</w:t>
      </w:r>
    </w:p>
    <w:p w:rsidR="00D97A02" w:rsidRDefault="005F7DF1" w:rsidP="005F7DF1">
      <w:pPr>
        <w:jc w:val="both"/>
      </w:pPr>
      <w:r>
        <w:fldChar w:fldCharType="end"/>
      </w:r>
      <w:r>
        <w:fldChar w:fldCharType="begin"/>
      </w:r>
      <w:r>
        <w:instrText xml:space="preserve"> LINK </w:instrText>
      </w:r>
      <w:r w:rsidR="00D97A02">
        <w:instrText xml:space="preserve">Excel.Sheet.8 "D:\\СхТ\\Каневское СП\\ST_v_2_0.xls" _1.2_текст!R190C1 </w:instrText>
      </w:r>
      <w:r>
        <w:instrText xml:space="preserve">\a \f 4 \h  \* MERGEFORMAT </w:instrText>
      </w:r>
      <w:r>
        <w:fldChar w:fldCharType="separate"/>
      </w:r>
    </w:p>
    <w:p w:rsidR="00D97A02" w:rsidRPr="00D97A02" w:rsidRDefault="00D97A02" w:rsidP="00D97A02">
      <w:pPr>
        <w:jc w:val="both"/>
        <w:rPr>
          <w:sz w:val="24"/>
          <w:szCs w:val="24"/>
        </w:rPr>
      </w:pPr>
      <w:r w:rsidRPr="00D97A02">
        <w:rPr>
          <w:sz w:val="24"/>
          <w:szCs w:val="24"/>
        </w:rPr>
        <w:t xml:space="preserve">          В качестве основных требований надежности систем теплоснабжения приняты следующие критерии:</w:t>
      </w:r>
    </w:p>
    <w:p w:rsidR="00D97A02" w:rsidRDefault="005F7DF1" w:rsidP="005F7DF1">
      <w:pPr>
        <w:jc w:val="both"/>
      </w:pPr>
      <w:r>
        <w:fldChar w:fldCharType="end"/>
      </w:r>
      <w:r>
        <w:fldChar w:fldCharType="begin"/>
      </w:r>
      <w:r>
        <w:instrText xml:space="preserve"> LINK </w:instrText>
      </w:r>
      <w:r w:rsidR="00D97A02">
        <w:instrText xml:space="preserve">Excel.Sheet.8 "D:\\СхТ\\Каневское СП\\ST_v_2_0.xls" _1.2_текст!R191C1 </w:instrText>
      </w:r>
      <w:r>
        <w:instrText xml:space="preserve">\a \f 4 \h  \* MERGEFORMAT </w:instrText>
      </w:r>
      <w:r>
        <w:fldChar w:fldCharType="separate"/>
      </w:r>
    </w:p>
    <w:p w:rsidR="00D97A02" w:rsidRPr="00D97A02" w:rsidRDefault="00D97A02" w:rsidP="00D97A02">
      <w:pPr>
        <w:jc w:val="both"/>
        <w:rPr>
          <w:sz w:val="24"/>
          <w:szCs w:val="24"/>
        </w:rPr>
      </w:pPr>
      <w:r w:rsidRPr="00D97A02">
        <w:rPr>
          <w:sz w:val="24"/>
          <w:szCs w:val="24"/>
        </w:rPr>
        <w:t>1) вероятность безотказной работы (Р</w:t>
      </w:r>
      <w:proofErr w:type="gramStart"/>
      <w:r w:rsidRPr="00D97A02">
        <w:rPr>
          <w:sz w:val="24"/>
          <w:szCs w:val="24"/>
        </w:rPr>
        <w:t>)-</w:t>
      </w:r>
      <w:proofErr w:type="gramEnd"/>
      <w:r w:rsidRPr="00D97A02">
        <w:rPr>
          <w:sz w:val="24"/>
          <w:szCs w:val="24"/>
        </w:rPr>
        <w:t>способность системы не допускать отказов, приводящих к падению температуры в отапливаемых помещениях жилых и общественных зданий ниже плюс 12 оС , в промышленных зданиях ниже плюс 8 оС, более числа раз, установленного нормативами .Математическое значение вероятности отказа не более 14 раз за 100 лет.;</w:t>
      </w:r>
    </w:p>
    <w:p w:rsidR="00D97A02" w:rsidRDefault="005F7DF1" w:rsidP="005F7DF1">
      <w:pPr>
        <w:jc w:val="both"/>
      </w:pPr>
      <w:r>
        <w:fldChar w:fldCharType="end"/>
      </w:r>
      <w:r>
        <w:fldChar w:fldCharType="begin"/>
      </w:r>
      <w:r>
        <w:instrText xml:space="preserve"> LINK </w:instrText>
      </w:r>
      <w:r w:rsidR="00D97A02">
        <w:instrText xml:space="preserve">Excel.Sheet.8 "D:\\СхТ\\Каневское СП\\ST_v_2_0.xls" _1.2_текст!R192C1 </w:instrText>
      </w:r>
      <w:r>
        <w:instrText xml:space="preserve">\a \f 4 \h  \* MERGEFORMAT </w:instrText>
      </w:r>
      <w:r>
        <w:fldChar w:fldCharType="separate"/>
      </w:r>
    </w:p>
    <w:p w:rsidR="00D97A02" w:rsidRPr="00D97A02" w:rsidRDefault="00D97A02" w:rsidP="00D97A02">
      <w:pPr>
        <w:jc w:val="both"/>
        <w:rPr>
          <w:sz w:val="24"/>
          <w:szCs w:val="24"/>
        </w:rPr>
      </w:pPr>
      <w:r w:rsidRPr="00D97A02">
        <w:rPr>
          <w:sz w:val="24"/>
          <w:szCs w:val="24"/>
        </w:rPr>
        <w:t>2) коэффициент готовности (качества) системы (Кг</w:t>
      </w:r>
      <w:proofErr w:type="gramStart"/>
      <w:r w:rsidRPr="00D97A02">
        <w:rPr>
          <w:sz w:val="24"/>
          <w:szCs w:val="24"/>
        </w:rPr>
        <w:t>)-</w:t>
      </w:r>
      <w:proofErr w:type="gramEnd"/>
      <w:r w:rsidRPr="00D97A02">
        <w:rPr>
          <w:sz w:val="24"/>
          <w:szCs w:val="24"/>
        </w:rPr>
        <w:t>вероятность работоспособного состояния системы в произвольный момент  времени поддерживать в отапливаемых помещениях расчетную внутреннюю температуру, кроме периодов снижения температуры, допускаемых нормативами. Расчетная температура воздуха  в отапливаемых помещениях  плюс 20-22 оС будет поддерживаться в течение всего отопительного периода</w:t>
      </w:r>
      <w:proofErr w:type="gramStart"/>
      <w:r w:rsidRPr="00D97A02">
        <w:rPr>
          <w:sz w:val="24"/>
          <w:szCs w:val="24"/>
        </w:rPr>
        <w:t>.;</w:t>
      </w:r>
      <w:proofErr w:type="gramEnd"/>
    </w:p>
    <w:p w:rsidR="00D97A02" w:rsidRDefault="005F7DF1" w:rsidP="005F7DF1">
      <w:pPr>
        <w:jc w:val="both"/>
      </w:pPr>
      <w:r>
        <w:fldChar w:fldCharType="end"/>
      </w:r>
      <w:r>
        <w:fldChar w:fldCharType="begin"/>
      </w:r>
      <w:r>
        <w:instrText xml:space="preserve"> LINK </w:instrText>
      </w:r>
      <w:r w:rsidR="00D97A02">
        <w:instrText xml:space="preserve">Excel.Sheet.8 "D:\\СхТ\\Каневское СП\\ST_v_2_0.xls" _1.2_текст!R193C1 </w:instrText>
      </w:r>
      <w:r>
        <w:instrText xml:space="preserve">\a \f 4 \h  \* MERGEFORMAT </w:instrText>
      </w:r>
      <w:r>
        <w:fldChar w:fldCharType="separate"/>
      </w:r>
    </w:p>
    <w:p w:rsidR="00D97A02" w:rsidRPr="00D97A02" w:rsidRDefault="00D97A02" w:rsidP="00D97A02">
      <w:pPr>
        <w:jc w:val="both"/>
        <w:rPr>
          <w:sz w:val="24"/>
          <w:szCs w:val="24"/>
        </w:rPr>
      </w:pPr>
      <w:r w:rsidRPr="00D97A02">
        <w:rPr>
          <w:sz w:val="24"/>
          <w:szCs w:val="24"/>
        </w:rPr>
        <w:lastRenderedPageBreak/>
        <w:t>3) живучесть системы (Ж</w:t>
      </w:r>
      <w:proofErr w:type="gramStart"/>
      <w:r w:rsidRPr="00D97A02">
        <w:rPr>
          <w:sz w:val="24"/>
          <w:szCs w:val="24"/>
        </w:rPr>
        <w:t>)-</w:t>
      </w:r>
      <w:proofErr w:type="gramEnd"/>
      <w:r w:rsidRPr="00D97A02">
        <w:rPr>
          <w:sz w:val="24"/>
          <w:szCs w:val="24"/>
        </w:rPr>
        <w:t>способность системы сохранять свою  работоспособность в аварийных (экстремальных)  условиях, а также после длительных (более 54час) остановов.</w:t>
      </w:r>
    </w:p>
    <w:p w:rsidR="00D97A02" w:rsidRDefault="005F7DF1" w:rsidP="005F7DF1">
      <w:pPr>
        <w:jc w:val="both"/>
      </w:pPr>
      <w:r>
        <w:fldChar w:fldCharType="end"/>
      </w:r>
      <w:r>
        <w:fldChar w:fldCharType="begin"/>
      </w:r>
      <w:r>
        <w:instrText xml:space="preserve"> LINK </w:instrText>
      </w:r>
      <w:r w:rsidR="00D97A02">
        <w:instrText xml:space="preserve">Excel.Sheet.8 "D:\\СхТ\\Каневское СП\\ST_v_2_0.xls" _1.2_текст!R194C1 </w:instrText>
      </w:r>
      <w:r>
        <w:instrText xml:space="preserve">\a \f 4 \h  \* MERGEFORMAT </w:instrText>
      </w:r>
      <w:r>
        <w:fldChar w:fldCharType="separate"/>
      </w:r>
    </w:p>
    <w:p w:rsidR="00D97A02" w:rsidRPr="00D97A02" w:rsidRDefault="00D97A02" w:rsidP="00D97A02">
      <w:pPr>
        <w:rPr>
          <w:sz w:val="24"/>
          <w:szCs w:val="24"/>
        </w:rPr>
      </w:pPr>
      <w:r w:rsidRPr="00D97A02">
        <w:rPr>
          <w:sz w:val="24"/>
          <w:szCs w:val="24"/>
        </w:rPr>
        <w:t xml:space="preserve">          Минимально допустимые показатели вероятности безотказной работы приняты для:</w:t>
      </w:r>
      <w:proofErr w:type="gramStart"/>
      <w:r w:rsidRPr="00D97A02">
        <w:rPr>
          <w:sz w:val="24"/>
          <w:szCs w:val="24"/>
        </w:rPr>
        <w:br/>
        <w:t>-</w:t>
      </w:r>
      <w:proofErr w:type="gramEnd"/>
      <w:r w:rsidRPr="00D97A02">
        <w:rPr>
          <w:sz w:val="24"/>
          <w:szCs w:val="24"/>
        </w:rPr>
        <w:t>источника теплоты Рит=0,97;</w:t>
      </w:r>
      <w:r w:rsidRPr="00D97A02">
        <w:rPr>
          <w:sz w:val="24"/>
          <w:szCs w:val="24"/>
        </w:rPr>
        <w:br/>
        <w:t>-тепловых сетей Ртс=0,90;</w:t>
      </w:r>
      <w:r w:rsidRPr="00D97A02">
        <w:rPr>
          <w:sz w:val="24"/>
          <w:szCs w:val="24"/>
        </w:rPr>
        <w:br/>
        <w:t>-потребителя теплоты Рпт=0,99;</w:t>
      </w:r>
      <w:r w:rsidRPr="00D97A02">
        <w:rPr>
          <w:sz w:val="24"/>
          <w:szCs w:val="24"/>
        </w:rPr>
        <w:br/>
        <w:t>- СЦТ в целом Р сцт=0,90х0,97х0,99=0,86;</w:t>
      </w:r>
      <w:r w:rsidRPr="00D97A02">
        <w:rPr>
          <w:sz w:val="24"/>
          <w:szCs w:val="24"/>
        </w:rPr>
        <w:br/>
        <w:t>-коэффициент готовности системы теплоснабжения Кг=0,97.</w:t>
      </w:r>
    </w:p>
    <w:p w:rsidR="00D97A02" w:rsidRDefault="005F7DF1" w:rsidP="005F7DF1">
      <w:pPr>
        <w:jc w:val="both"/>
      </w:pPr>
      <w:r>
        <w:fldChar w:fldCharType="end"/>
      </w:r>
      <w:r>
        <w:fldChar w:fldCharType="begin"/>
      </w:r>
      <w:r>
        <w:instrText xml:space="preserve"> LINK </w:instrText>
      </w:r>
      <w:r w:rsidR="00D97A02">
        <w:instrText xml:space="preserve">Excel.Sheet.8 "D:\\СхТ\\Каневское СП\\ST_v_2_0.xls" _1.2_текст!R195C1 </w:instrText>
      </w:r>
      <w:r>
        <w:instrText xml:space="preserve">\a \f 4 \h  \* MERGEFORMAT </w:instrText>
      </w:r>
      <w:r>
        <w:fldChar w:fldCharType="separate"/>
      </w:r>
    </w:p>
    <w:p w:rsidR="00D97A02" w:rsidRPr="00D97A02" w:rsidRDefault="00D97A02" w:rsidP="00D97A02">
      <w:pPr>
        <w:jc w:val="both"/>
        <w:rPr>
          <w:sz w:val="24"/>
          <w:szCs w:val="24"/>
        </w:rPr>
      </w:pPr>
      <w:r w:rsidRPr="00D97A02">
        <w:rPr>
          <w:sz w:val="24"/>
          <w:szCs w:val="24"/>
        </w:rPr>
        <w:t xml:space="preserve">          Для обеспечения безотказности тепловых сетей следует определять:</w:t>
      </w:r>
    </w:p>
    <w:p w:rsidR="00D97A02" w:rsidRDefault="005F7DF1" w:rsidP="005F7DF1">
      <w:pPr>
        <w:jc w:val="both"/>
      </w:pPr>
      <w:r>
        <w:fldChar w:fldCharType="end"/>
      </w:r>
      <w:r>
        <w:fldChar w:fldCharType="begin"/>
      </w:r>
      <w:r>
        <w:instrText xml:space="preserve"> LINK </w:instrText>
      </w:r>
      <w:r w:rsidR="00D97A02">
        <w:instrText xml:space="preserve">Excel.Sheet.8 "D:\\СхТ\\Каневское СП\\ST_v_2_0.xls" _1.2_текст!R196C1 </w:instrText>
      </w:r>
      <w:r>
        <w:instrText xml:space="preserve">\a \f 4 \h  \* MERGEFORMAT </w:instrText>
      </w:r>
      <w:r>
        <w:fldChar w:fldCharType="separate"/>
      </w:r>
    </w:p>
    <w:p w:rsidR="00D97A02" w:rsidRPr="00D97A02" w:rsidRDefault="00D97A02" w:rsidP="00D97A02">
      <w:pPr>
        <w:jc w:val="both"/>
        <w:rPr>
          <w:sz w:val="24"/>
          <w:szCs w:val="24"/>
        </w:rPr>
      </w:pPr>
      <w:r w:rsidRPr="00D97A02">
        <w:rPr>
          <w:sz w:val="24"/>
          <w:szCs w:val="24"/>
        </w:rPr>
        <w:t>- предельно допустимую длину нерезервированных участков теплопроводов (тупиковых, радиальных, транзитных) до каждого потребителя или теплового пункта;</w:t>
      </w:r>
    </w:p>
    <w:p w:rsidR="00D97A02" w:rsidRDefault="005F7DF1" w:rsidP="005F7DF1">
      <w:pPr>
        <w:jc w:val="both"/>
      </w:pPr>
      <w:r>
        <w:fldChar w:fldCharType="end"/>
      </w:r>
      <w:r>
        <w:fldChar w:fldCharType="begin"/>
      </w:r>
      <w:r>
        <w:instrText xml:space="preserve"> LINK </w:instrText>
      </w:r>
      <w:r w:rsidR="00D97A02">
        <w:instrText xml:space="preserve">Excel.Sheet.8 "D:\\СхТ\\Каневское СП\\ST_v_2_0.xls" _1.2_текст!R197C1 </w:instrText>
      </w:r>
      <w:r>
        <w:instrText xml:space="preserve">\a \f 4 \h  \* MERGEFORMAT </w:instrText>
      </w:r>
      <w:r>
        <w:fldChar w:fldCharType="separate"/>
      </w:r>
    </w:p>
    <w:p w:rsidR="00D97A02" w:rsidRPr="00D97A02" w:rsidRDefault="00D97A02" w:rsidP="00D97A02">
      <w:pPr>
        <w:jc w:val="both"/>
        <w:rPr>
          <w:sz w:val="24"/>
          <w:szCs w:val="24"/>
        </w:rPr>
      </w:pPr>
      <w:r w:rsidRPr="00D97A02">
        <w:rPr>
          <w:sz w:val="24"/>
          <w:szCs w:val="24"/>
        </w:rPr>
        <w:t>- места размещения резервных трубопроводных связей между радиальными теплопроводами;</w:t>
      </w:r>
    </w:p>
    <w:p w:rsidR="00D97A02" w:rsidRDefault="005F7DF1" w:rsidP="005F7DF1">
      <w:pPr>
        <w:jc w:val="both"/>
      </w:pPr>
      <w:r>
        <w:fldChar w:fldCharType="end"/>
      </w:r>
      <w:r>
        <w:fldChar w:fldCharType="begin"/>
      </w:r>
      <w:r>
        <w:instrText xml:space="preserve"> LINK </w:instrText>
      </w:r>
      <w:r w:rsidR="00D97A02">
        <w:instrText xml:space="preserve">Excel.Sheet.8 "D:\\СхТ\\Каневское СП\\ST_v_2_0.xls" _1.2_текст!R198C1 </w:instrText>
      </w:r>
      <w:r>
        <w:instrText xml:space="preserve">\a \f 4 \h  \* MERGEFORMAT </w:instrText>
      </w:r>
      <w:r>
        <w:fldChar w:fldCharType="separate"/>
      </w:r>
    </w:p>
    <w:p w:rsidR="00D97A02" w:rsidRPr="00D97A02" w:rsidRDefault="00D97A02" w:rsidP="00D97A02">
      <w:pPr>
        <w:jc w:val="both"/>
        <w:rPr>
          <w:sz w:val="24"/>
          <w:szCs w:val="24"/>
        </w:rPr>
      </w:pPr>
      <w:r w:rsidRPr="00D97A02">
        <w:rPr>
          <w:sz w:val="24"/>
          <w:szCs w:val="24"/>
        </w:rPr>
        <w:t>- достаточность диаметров выбираемых при проектировании новых или реконструируемых существующих теплопроводов для обеспечения резервной подачи теплоты потребителям при отказе;</w:t>
      </w:r>
    </w:p>
    <w:p w:rsidR="00D97A02" w:rsidRDefault="005F7DF1" w:rsidP="005F7DF1">
      <w:pPr>
        <w:jc w:val="both"/>
      </w:pPr>
      <w:r>
        <w:fldChar w:fldCharType="end"/>
      </w:r>
      <w:r>
        <w:fldChar w:fldCharType="begin"/>
      </w:r>
      <w:r>
        <w:instrText xml:space="preserve"> LINK </w:instrText>
      </w:r>
      <w:r w:rsidR="00D97A02">
        <w:instrText xml:space="preserve">Excel.Sheet.8 "D:\\СхТ\\Каневское СП\\ST_v_2_0.xls" _1.2_текст!R199C1 </w:instrText>
      </w:r>
      <w:r>
        <w:instrText xml:space="preserve">\a \f 4 \h  \* MERGEFORMAT </w:instrText>
      </w:r>
      <w:r>
        <w:fldChar w:fldCharType="separate"/>
      </w:r>
    </w:p>
    <w:p w:rsidR="00D97A02" w:rsidRPr="00D97A02" w:rsidRDefault="00D97A02" w:rsidP="00D97A02">
      <w:pPr>
        <w:jc w:val="both"/>
        <w:rPr>
          <w:sz w:val="24"/>
          <w:szCs w:val="24"/>
        </w:rPr>
      </w:pPr>
      <w:proofErr w:type="gramStart"/>
      <w:r w:rsidRPr="00D97A02">
        <w:rPr>
          <w:sz w:val="24"/>
          <w:szCs w:val="24"/>
        </w:rPr>
        <w:t>- необходимость замены на конкретных участках конструкций тепловых сетей и трубопроводов на более надежные, а также обоснованность перехода на надземную или туннельную прокладку;</w:t>
      </w:r>
      <w:proofErr w:type="gramEnd"/>
    </w:p>
    <w:p w:rsidR="00D97A02" w:rsidRDefault="005F7DF1" w:rsidP="005F7DF1">
      <w:pPr>
        <w:jc w:val="both"/>
      </w:pPr>
      <w:r>
        <w:fldChar w:fldCharType="end"/>
      </w:r>
      <w:r>
        <w:fldChar w:fldCharType="begin"/>
      </w:r>
      <w:r>
        <w:instrText xml:space="preserve"> LINK </w:instrText>
      </w:r>
      <w:r w:rsidR="00D97A02">
        <w:instrText xml:space="preserve">Excel.Sheet.8 "D:\\СхТ\\Каневское СП\\ST_v_2_0.xls" _1.2_текст!R200C1 </w:instrText>
      </w:r>
      <w:r>
        <w:instrText xml:space="preserve">\a \f 4 \h  \* MERGEFORMAT </w:instrText>
      </w:r>
      <w:r>
        <w:fldChar w:fldCharType="separate"/>
      </w:r>
    </w:p>
    <w:p w:rsidR="00D97A02" w:rsidRPr="00D97A02" w:rsidRDefault="00D97A02" w:rsidP="00D97A02">
      <w:pPr>
        <w:jc w:val="both"/>
        <w:rPr>
          <w:sz w:val="24"/>
          <w:szCs w:val="24"/>
        </w:rPr>
      </w:pPr>
      <w:r w:rsidRPr="00D97A02">
        <w:rPr>
          <w:sz w:val="24"/>
          <w:szCs w:val="24"/>
        </w:rPr>
        <w:t>- очередность ремонтов и замен теплопроводов, частично или полностью утративших свой ресурс;</w:t>
      </w:r>
    </w:p>
    <w:p w:rsidR="00D97A02" w:rsidRDefault="005F7DF1" w:rsidP="005F7DF1">
      <w:pPr>
        <w:jc w:val="both"/>
      </w:pPr>
      <w:r>
        <w:fldChar w:fldCharType="end"/>
      </w:r>
      <w:r>
        <w:fldChar w:fldCharType="begin"/>
      </w:r>
      <w:r>
        <w:instrText xml:space="preserve"> LINK </w:instrText>
      </w:r>
      <w:r w:rsidR="00D97A02">
        <w:instrText xml:space="preserve">Excel.Sheet.8 "D:\\СхТ\\Каневское СП\\ST_v_2_0.xls" _1.2_текст!R201C1 </w:instrText>
      </w:r>
      <w:r>
        <w:instrText xml:space="preserve">\a \f 4 \h  \* MERGEFORMAT </w:instrText>
      </w:r>
      <w:r>
        <w:fldChar w:fldCharType="separate"/>
      </w:r>
    </w:p>
    <w:p w:rsidR="00D97A02" w:rsidRPr="00D97A02" w:rsidRDefault="00D97A02" w:rsidP="00D97A02">
      <w:pPr>
        <w:jc w:val="both"/>
        <w:rPr>
          <w:sz w:val="24"/>
          <w:szCs w:val="24"/>
        </w:rPr>
      </w:pPr>
      <w:r w:rsidRPr="00D97A02">
        <w:rPr>
          <w:sz w:val="24"/>
          <w:szCs w:val="24"/>
        </w:rPr>
        <w:t>- необходимость проведения работ по дополнительному утеплению зданий.</w:t>
      </w:r>
    </w:p>
    <w:p w:rsidR="00D97A02" w:rsidRDefault="005F7DF1" w:rsidP="005F7DF1">
      <w:pPr>
        <w:jc w:val="both"/>
      </w:pPr>
      <w:r>
        <w:fldChar w:fldCharType="end"/>
      </w:r>
      <w:r>
        <w:fldChar w:fldCharType="begin"/>
      </w:r>
      <w:r>
        <w:instrText xml:space="preserve"> LINK </w:instrText>
      </w:r>
      <w:r w:rsidR="00D97A02">
        <w:instrText xml:space="preserve">Excel.Sheet.8 "D:\\СхТ\\Каневское СП\\ST_v_2_0.xls" _1.2_текст!R202C1 </w:instrText>
      </w:r>
      <w:r>
        <w:instrText xml:space="preserve">\a \f 4 \h  \* MERGEFORMAT </w:instrText>
      </w:r>
      <w:r>
        <w:fldChar w:fldCharType="separate"/>
      </w:r>
    </w:p>
    <w:p w:rsidR="00D97A02" w:rsidRPr="00D97A02" w:rsidRDefault="00D97A02" w:rsidP="00D97A02">
      <w:pPr>
        <w:jc w:val="both"/>
        <w:rPr>
          <w:sz w:val="24"/>
          <w:szCs w:val="24"/>
        </w:rPr>
      </w:pPr>
      <w:r w:rsidRPr="00D97A02">
        <w:rPr>
          <w:sz w:val="24"/>
          <w:szCs w:val="24"/>
        </w:rPr>
        <w:t xml:space="preserve">          Готовность системы к исправной работе следует определять по числу часов ожидания готовности: источника теплоты, тепловых сетей, потребителей теплоты, а также числу часов нерасчетных температур наружного воздуха в данной местности.</w:t>
      </w:r>
    </w:p>
    <w:p w:rsidR="00D97A02" w:rsidRDefault="005F7DF1" w:rsidP="005F7DF1">
      <w:pPr>
        <w:jc w:val="both"/>
      </w:pPr>
      <w:r>
        <w:fldChar w:fldCharType="end"/>
      </w:r>
      <w:r>
        <w:fldChar w:fldCharType="begin"/>
      </w:r>
      <w:r>
        <w:instrText xml:space="preserve"> LINK </w:instrText>
      </w:r>
      <w:r w:rsidR="00D97A02">
        <w:instrText xml:space="preserve">Excel.Sheet.8 "D:\\СхТ\\Каневское СП\\ST_v_2_0.xls" _1.2_текст!R203C1 </w:instrText>
      </w:r>
      <w:r>
        <w:instrText xml:space="preserve">\a \f 4 \h  \* MERGEFORMAT </w:instrText>
      </w:r>
      <w:r>
        <w:fldChar w:fldCharType="separate"/>
      </w:r>
    </w:p>
    <w:p w:rsidR="00D97A02" w:rsidRPr="00D97A02" w:rsidRDefault="00D97A02" w:rsidP="00D97A02">
      <w:pPr>
        <w:jc w:val="both"/>
        <w:rPr>
          <w:sz w:val="24"/>
          <w:szCs w:val="24"/>
        </w:rPr>
      </w:pPr>
      <w:r w:rsidRPr="00D97A02">
        <w:rPr>
          <w:sz w:val="24"/>
          <w:szCs w:val="24"/>
        </w:rPr>
        <w:t xml:space="preserve">          Минимально допустимый показатель готовности СЦТ к исправной работе (</w:t>
      </w:r>
      <w:proofErr w:type="gramStart"/>
      <w:r w:rsidRPr="00D97A02">
        <w:rPr>
          <w:sz w:val="24"/>
          <w:szCs w:val="24"/>
        </w:rPr>
        <w:t>Кг</w:t>
      </w:r>
      <w:proofErr w:type="gramEnd"/>
      <w:r w:rsidRPr="00D97A02">
        <w:rPr>
          <w:sz w:val="24"/>
          <w:szCs w:val="24"/>
        </w:rPr>
        <w:t>) принимается 0,86.</w:t>
      </w:r>
    </w:p>
    <w:p w:rsidR="00D97A02" w:rsidRDefault="005F7DF1" w:rsidP="005F7DF1">
      <w:pPr>
        <w:jc w:val="both"/>
      </w:pPr>
      <w:r>
        <w:fldChar w:fldCharType="end"/>
      </w:r>
      <w:r>
        <w:fldChar w:fldCharType="begin"/>
      </w:r>
      <w:r>
        <w:instrText xml:space="preserve"> LINK </w:instrText>
      </w:r>
      <w:r w:rsidR="00D97A02">
        <w:instrText xml:space="preserve">Excel.Sheet.8 "D:\\СхТ\\Каневское СП\\ST_v_2_0.xls" _1.2_текст!R204C1 </w:instrText>
      </w:r>
      <w:r>
        <w:instrText xml:space="preserve">\a \f 4 \h  \* MERGEFORMAT </w:instrText>
      </w:r>
      <w:r>
        <w:fldChar w:fldCharType="separate"/>
      </w:r>
    </w:p>
    <w:p w:rsidR="00D97A02" w:rsidRPr="00D97A02" w:rsidRDefault="00D97A02" w:rsidP="00D97A02">
      <w:pPr>
        <w:jc w:val="both"/>
        <w:rPr>
          <w:sz w:val="24"/>
          <w:szCs w:val="24"/>
        </w:rPr>
      </w:pPr>
      <w:r w:rsidRPr="00D97A02">
        <w:rPr>
          <w:sz w:val="24"/>
          <w:szCs w:val="24"/>
        </w:rPr>
        <w:t xml:space="preserve">          Для расчета показателей готовности следует определять (учитывать):</w:t>
      </w:r>
    </w:p>
    <w:p w:rsidR="00D97A02" w:rsidRDefault="005F7DF1" w:rsidP="005F7DF1">
      <w:pPr>
        <w:jc w:val="both"/>
      </w:pPr>
      <w:r>
        <w:fldChar w:fldCharType="end"/>
      </w:r>
      <w:r>
        <w:fldChar w:fldCharType="begin"/>
      </w:r>
      <w:r>
        <w:instrText xml:space="preserve"> LINK </w:instrText>
      </w:r>
      <w:r w:rsidR="00D97A02">
        <w:instrText xml:space="preserve">Excel.Sheet.8 "D:\\СхТ\\Каневское СП\\ST_v_2_0.xls" _1.2_текст!R205C1 </w:instrText>
      </w:r>
      <w:r>
        <w:instrText xml:space="preserve">\a \f 4 \h  \* MERGEFORMAT </w:instrText>
      </w:r>
      <w:r>
        <w:fldChar w:fldCharType="separate"/>
      </w:r>
    </w:p>
    <w:p w:rsidR="00D97A02" w:rsidRPr="00D97A02" w:rsidRDefault="00D97A02" w:rsidP="00D97A02">
      <w:pPr>
        <w:jc w:val="both"/>
        <w:rPr>
          <w:sz w:val="24"/>
          <w:szCs w:val="24"/>
        </w:rPr>
      </w:pPr>
      <w:r w:rsidRPr="00D97A02">
        <w:rPr>
          <w:sz w:val="24"/>
          <w:szCs w:val="24"/>
        </w:rPr>
        <w:t>- готовность СЦТ к отопительному сезону;</w:t>
      </w:r>
    </w:p>
    <w:p w:rsidR="00D97A02" w:rsidRDefault="005F7DF1" w:rsidP="005F7DF1">
      <w:pPr>
        <w:jc w:val="both"/>
      </w:pPr>
      <w:r>
        <w:fldChar w:fldCharType="end"/>
      </w:r>
      <w:r>
        <w:fldChar w:fldCharType="begin"/>
      </w:r>
      <w:r>
        <w:instrText xml:space="preserve"> LINK </w:instrText>
      </w:r>
      <w:r w:rsidR="00D97A02">
        <w:instrText xml:space="preserve">Excel.Sheet.8 "D:\\СхТ\\Каневское СП\\ST_v_2_0.xls" _1.2_текст!R206C1 </w:instrText>
      </w:r>
      <w:r>
        <w:instrText xml:space="preserve">\a \f 4 \h  \* MERGEFORMAT </w:instrText>
      </w:r>
      <w:r>
        <w:fldChar w:fldCharType="separate"/>
      </w:r>
    </w:p>
    <w:p w:rsidR="00D97A02" w:rsidRPr="00D97A02" w:rsidRDefault="00D97A02" w:rsidP="00D97A02">
      <w:pPr>
        <w:jc w:val="both"/>
        <w:rPr>
          <w:sz w:val="24"/>
          <w:szCs w:val="24"/>
        </w:rPr>
      </w:pPr>
      <w:r w:rsidRPr="00D97A02">
        <w:rPr>
          <w:sz w:val="24"/>
          <w:szCs w:val="24"/>
        </w:rPr>
        <w:t>- достаточность установленной тепловой мощности источника теплоты для обеспечения исправного функционирования СЦТ при нерасчетных похолоданиях;</w:t>
      </w:r>
    </w:p>
    <w:p w:rsidR="00D97A02" w:rsidRDefault="005F7DF1" w:rsidP="005F7DF1">
      <w:pPr>
        <w:jc w:val="both"/>
      </w:pPr>
      <w:r>
        <w:fldChar w:fldCharType="end"/>
      </w:r>
      <w:r>
        <w:fldChar w:fldCharType="begin"/>
      </w:r>
      <w:r>
        <w:instrText xml:space="preserve"> LINK </w:instrText>
      </w:r>
      <w:r w:rsidR="00D97A02">
        <w:instrText xml:space="preserve">Excel.Sheet.8 "D:\\СхТ\\Каневское СП\\ST_v_2_0.xls" _1.2_текст!R207C1 </w:instrText>
      </w:r>
      <w:r>
        <w:instrText xml:space="preserve">\a \f 4 \h  \* MERGEFORMAT </w:instrText>
      </w:r>
      <w:r>
        <w:fldChar w:fldCharType="separate"/>
      </w:r>
    </w:p>
    <w:p w:rsidR="00D97A02" w:rsidRPr="00D97A02" w:rsidRDefault="00D97A02" w:rsidP="00D97A02">
      <w:pPr>
        <w:jc w:val="both"/>
        <w:rPr>
          <w:sz w:val="24"/>
          <w:szCs w:val="24"/>
        </w:rPr>
      </w:pPr>
      <w:r w:rsidRPr="00D97A02">
        <w:rPr>
          <w:sz w:val="24"/>
          <w:szCs w:val="24"/>
        </w:rPr>
        <w:t>- способность тепловых сетей обеспечить исправное функционирование СЦТ при нерасчетных похолоданиях;</w:t>
      </w:r>
    </w:p>
    <w:p w:rsidR="00D97A02" w:rsidRDefault="005F7DF1" w:rsidP="005F7DF1">
      <w:pPr>
        <w:jc w:val="both"/>
      </w:pPr>
      <w:r>
        <w:fldChar w:fldCharType="end"/>
      </w:r>
      <w:r>
        <w:fldChar w:fldCharType="begin"/>
      </w:r>
      <w:r>
        <w:instrText xml:space="preserve"> LINK </w:instrText>
      </w:r>
      <w:r w:rsidR="00D97A02">
        <w:instrText xml:space="preserve">Excel.Sheet.8 "D:\\СхТ\\Каневское СП\\ST_v_2_0.xls" _1.2_текст!R208C1 </w:instrText>
      </w:r>
      <w:r>
        <w:instrText xml:space="preserve">\a \f 4 \h  \* MERGEFORMAT </w:instrText>
      </w:r>
      <w:r>
        <w:fldChar w:fldCharType="separate"/>
      </w:r>
    </w:p>
    <w:p w:rsidR="00D97A02" w:rsidRPr="00D97A02" w:rsidRDefault="00D97A02" w:rsidP="00D97A02">
      <w:pPr>
        <w:jc w:val="both"/>
        <w:rPr>
          <w:sz w:val="24"/>
          <w:szCs w:val="24"/>
        </w:rPr>
      </w:pPr>
      <w:r w:rsidRPr="00D97A02">
        <w:rPr>
          <w:sz w:val="24"/>
          <w:szCs w:val="24"/>
        </w:rPr>
        <w:t>- организационные и технические меры, необходимые для обеспечения исправного функционирования СЦТ на уровне заданной готовности;</w:t>
      </w:r>
    </w:p>
    <w:p w:rsidR="00D97A02" w:rsidRDefault="005F7DF1" w:rsidP="005F7DF1">
      <w:pPr>
        <w:jc w:val="both"/>
      </w:pPr>
      <w:r>
        <w:fldChar w:fldCharType="end"/>
      </w:r>
      <w:r>
        <w:fldChar w:fldCharType="begin"/>
      </w:r>
      <w:r>
        <w:instrText xml:space="preserve"> LINK </w:instrText>
      </w:r>
      <w:r w:rsidR="00D97A02">
        <w:instrText xml:space="preserve">Excel.Sheet.8 "D:\\СхТ\\Каневское СП\\ST_v_2_0.xls" _1.2_текст!R209C1 </w:instrText>
      </w:r>
      <w:r>
        <w:instrText xml:space="preserve">\a \f 4 \h  \* MERGEFORMAT </w:instrText>
      </w:r>
      <w:r>
        <w:fldChar w:fldCharType="separate"/>
      </w:r>
    </w:p>
    <w:p w:rsidR="00D97A02" w:rsidRPr="00D97A02" w:rsidRDefault="00D97A02" w:rsidP="00D97A02">
      <w:pPr>
        <w:jc w:val="both"/>
        <w:rPr>
          <w:sz w:val="24"/>
          <w:szCs w:val="24"/>
        </w:rPr>
      </w:pPr>
      <w:r w:rsidRPr="00D97A02">
        <w:rPr>
          <w:sz w:val="24"/>
          <w:szCs w:val="24"/>
        </w:rPr>
        <w:t>- максимально допустимое число готовности для источника теплоты;</w:t>
      </w:r>
    </w:p>
    <w:p w:rsidR="00D97A02" w:rsidRDefault="005F7DF1" w:rsidP="005F7DF1">
      <w:pPr>
        <w:jc w:val="both"/>
      </w:pPr>
      <w:r>
        <w:fldChar w:fldCharType="end"/>
      </w:r>
      <w:r>
        <w:fldChar w:fldCharType="begin"/>
      </w:r>
      <w:r>
        <w:instrText xml:space="preserve"> LINK </w:instrText>
      </w:r>
      <w:r w:rsidR="00D97A02">
        <w:instrText xml:space="preserve">Excel.Sheet.8 "D:\\СхТ\\Каневское СП\\ST_v_2_0.xls" _1.2_текст!R210C1 </w:instrText>
      </w:r>
      <w:r>
        <w:instrText xml:space="preserve">\a \f 4 \h  \* MERGEFORMAT </w:instrText>
      </w:r>
      <w:r>
        <w:fldChar w:fldCharType="separate"/>
      </w:r>
    </w:p>
    <w:p w:rsidR="00D97A02" w:rsidRPr="00D97A02" w:rsidRDefault="00D97A02" w:rsidP="00D97A02">
      <w:pPr>
        <w:jc w:val="both"/>
        <w:rPr>
          <w:sz w:val="24"/>
          <w:szCs w:val="24"/>
        </w:rPr>
      </w:pPr>
      <w:r w:rsidRPr="00D97A02">
        <w:rPr>
          <w:sz w:val="24"/>
          <w:szCs w:val="24"/>
        </w:rPr>
        <w:lastRenderedPageBreak/>
        <w:t>- температуру наружного воздуха, при котором обеспечивается заданная внутренняя температура воздуха.</w:t>
      </w:r>
    </w:p>
    <w:p w:rsidR="00D97A02" w:rsidRDefault="005F7DF1" w:rsidP="005F7DF1">
      <w:pPr>
        <w:jc w:val="both"/>
      </w:pPr>
      <w:r>
        <w:fldChar w:fldCharType="end"/>
      </w:r>
      <w:r>
        <w:fldChar w:fldCharType="begin"/>
      </w:r>
      <w:r>
        <w:instrText xml:space="preserve"> LINK </w:instrText>
      </w:r>
      <w:r w:rsidR="00D97A02">
        <w:instrText xml:space="preserve">Excel.Sheet.8 "D:\\СхТ\\Каневское СП\\ST_v_2_0.xls" _1.2_текст!R211C1 </w:instrText>
      </w:r>
      <w:r>
        <w:instrText xml:space="preserve">\a \f 4 \h  \* MERGEFORMAT </w:instrText>
      </w:r>
      <w:r>
        <w:fldChar w:fldCharType="separate"/>
      </w:r>
    </w:p>
    <w:p w:rsidR="00D97A02" w:rsidRPr="00D97A02" w:rsidRDefault="00D97A02" w:rsidP="00D97A02">
      <w:pPr>
        <w:jc w:val="both"/>
        <w:rPr>
          <w:sz w:val="24"/>
          <w:szCs w:val="24"/>
        </w:rPr>
      </w:pPr>
      <w:r w:rsidRPr="00D97A02">
        <w:rPr>
          <w:sz w:val="24"/>
          <w:szCs w:val="24"/>
        </w:rPr>
        <w:t xml:space="preserve">          При отказе части элементов система частично работоспособна, при отказе всех элементов — полностью не работоспособна. Переход из одного состояния в другой обусловливается отказами или восстановлением элементов системы и описывается вектором состояний, который изменяется случайным образом. С каждым состоянием системы сопоставляют расчетный максимальный часовой расход теплоты через нее, дающий численную оценку степени выполнения задачи и являющийся характеристикой качества ее функционирования. Математическое ожидание этой характеристики есть показатель качества функционирования. Относительной значение его по сравнению с идеальной системой теплоснабжения служит показателем ее надежности.</w:t>
      </w:r>
    </w:p>
    <w:p w:rsidR="00D97A02" w:rsidRDefault="005F7DF1" w:rsidP="005F7DF1">
      <w:pPr>
        <w:jc w:val="both"/>
      </w:pPr>
      <w:r>
        <w:fldChar w:fldCharType="end"/>
      </w:r>
      <w:r>
        <w:fldChar w:fldCharType="begin"/>
      </w:r>
      <w:r>
        <w:instrText xml:space="preserve"> LINK </w:instrText>
      </w:r>
      <w:r w:rsidR="00D97A02">
        <w:instrText xml:space="preserve">Excel.Sheet.8 "D:\\СхТ\\Каневское СП\\ST_v_2_0.xls" _1.2_текст!R212C1 </w:instrText>
      </w:r>
      <w:r>
        <w:instrText xml:space="preserve">\a \f 4 \h  \* MERGEFORMAT </w:instrText>
      </w:r>
      <w:r>
        <w:fldChar w:fldCharType="separate"/>
      </w:r>
    </w:p>
    <w:p w:rsidR="00D97A02" w:rsidRPr="00D97A02" w:rsidRDefault="00D97A02" w:rsidP="00D97A02">
      <w:pPr>
        <w:jc w:val="both"/>
        <w:rPr>
          <w:sz w:val="24"/>
          <w:szCs w:val="24"/>
        </w:rPr>
      </w:pPr>
      <w:r w:rsidRPr="00D97A02">
        <w:rPr>
          <w:sz w:val="24"/>
          <w:szCs w:val="24"/>
        </w:rPr>
        <w:t xml:space="preserve">          Вероятностный показатель надежности Rcr(t) отражает степень выполнения системой задачи теплоснабжения в течение отопительного периода и дает интегральную оценку надежности тепловой сети в целом на данный момент. Вероятностный показатель надежности обусловливает структуру тепловой сети, среднее значение отключаемой мощности в аварийных ситуациях. С определением структуры тепловой сети определяется и величина структурного резерва.</w:t>
      </w:r>
    </w:p>
    <w:p w:rsidR="00D97A02" w:rsidRDefault="005F7DF1" w:rsidP="005F7DF1">
      <w:pPr>
        <w:jc w:val="both"/>
      </w:pPr>
      <w:r>
        <w:fldChar w:fldCharType="end"/>
      </w:r>
      <w:r>
        <w:fldChar w:fldCharType="begin"/>
      </w:r>
      <w:r>
        <w:instrText xml:space="preserve"> LINK </w:instrText>
      </w:r>
      <w:r w:rsidR="00D97A02">
        <w:instrText xml:space="preserve">Excel.Sheet.8 "D:\\СхТ\\Каневское СП\\ST_v_2_0.xls" _1.2_текст!R213C1 </w:instrText>
      </w:r>
      <w:r>
        <w:instrText xml:space="preserve">\a \f 4 \h  \* MERGEFORMAT </w:instrText>
      </w:r>
      <w:r>
        <w:fldChar w:fldCharType="separate"/>
      </w:r>
    </w:p>
    <w:p w:rsidR="00D97A02" w:rsidRPr="00D97A02" w:rsidRDefault="00D97A02" w:rsidP="00D97A02">
      <w:pPr>
        <w:jc w:val="both"/>
        <w:rPr>
          <w:sz w:val="24"/>
          <w:szCs w:val="24"/>
        </w:rPr>
      </w:pPr>
      <w:r w:rsidRPr="00D97A02">
        <w:rPr>
          <w:sz w:val="24"/>
          <w:szCs w:val="24"/>
        </w:rPr>
        <w:t xml:space="preserve">          Надежность теплоснабжения обеспечивается надежной работой всех иерархических уровней системы: источниками теплоты, магистральными тепловыми сетями, квартальными сетями, включая тепловые пункты.</w:t>
      </w:r>
    </w:p>
    <w:p w:rsidR="00D97A02" w:rsidRDefault="005F7DF1" w:rsidP="00DA73D3">
      <w:pPr>
        <w:jc w:val="both"/>
      </w:pPr>
      <w:r>
        <w:fldChar w:fldCharType="end"/>
      </w:r>
      <w:r>
        <w:fldChar w:fldCharType="begin"/>
      </w:r>
      <w:r>
        <w:instrText xml:space="preserve"> LINK </w:instrText>
      </w:r>
      <w:r w:rsidR="00D97A02">
        <w:instrText xml:space="preserve">Excel.Sheet.8 "D:\\СхТ\\Каневское СП\\ST_v_2_0.xls" _1.2_текст!R214C1 </w:instrText>
      </w:r>
      <w:r>
        <w:instrText xml:space="preserve">\a \f 4 \h  \* MERGEFORMAT </w:instrText>
      </w:r>
      <w:r>
        <w:fldChar w:fldCharType="separate"/>
      </w:r>
    </w:p>
    <w:p w:rsidR="00D97A02" w:rsidRPr="00D97A02" w:rsidRDefault="00D97A02" w:rsidP="00D97A02">
      <w:pPr>
        <w:jc w:val="both"/>
        <w:rPr>
          <w:sz w:val="24"/>
          <w:szCs w:val="24"/>
        </w:rPr>
      </w:pPr>
      <w:r w:rsidRPr="00D97A02">
        <w:rPr>
          <w:sz w:val="24"/>
          <w:szCs w:val="24"/>
        </w:rPr>
        <w:t xml:space="preserve">          В настоящее время не имеется общей методики оценки надежности систем теплоснабжения по всем или большинству показателей надежности. В связи с этим для оценки надежности используются такие показатели как интенсивность отказов (р) и относительный аварийный недоотпуск тепла (q), динамика изменения которых во времени может использоваться для суждения о прогрессе или деградации надежности системы коммунального теплоснабжения.</w:t>
      </w:r>
    </w:p>
    <w:p w:rsidR="00D97A02" w:rsidRDefault="005F7DF1" w:rsidP="00FC7B42">
      <w:pPr>
        <w:jc w:val="both"/>
      </w:pPr>
      <w:r>
        <w:fldChar w:fldCharType="end"/>
      </w:r>
      <w:r>
        <w:fldChar w:fldCharType="begin"/>
      </w:r>
      <w:r>
        <w:instrText xml:space="preserve"> LINK </w:instrText>
      </w:r>
      <w:r w:rsidR="00D97A02">
        <w:instrText xml:space="preserve">Excel.Sheet.8 "D:\\СхТ\\Каневское СП\\ST_v_2_0.xls" _1.2_текст!R215C1 </w:instrText>
      </w:r>
      <w:r>
        <w:instrText xml:space="preserve">\a \f 4 \h  \* MERGEFORMAT </w:instrText>
      </w:r>
      <w:r>
        <w:fldChar w:fldCharType="separate"/>
      </w:r>
    </w:p>
    <w:p w:rsidR="00D97A02" w:rsidRPr="00D97A02" w:rsidRDefault="00D97A02" w:rsidP="00D97A02">
      <w:pPr>
        <w:jc w:val="both"/>
        <w:rPr>
          <w:sz w:val="24"/>
          <w:szCs w:val="24"/>
        </w:rPr>
      </w:pPr>
      <w:r w:rsidRPr="00D97A02">
        <w:rPr>
          <w:sz w:val="24"/>
          <w:szCs w:val="24"/>
        </w:rPr>
        <w:t xml:space="preserve">          Оценка качества  оказываемых услуг по  производству и (или) передаче тепловой  энергии приведена в приложении 5 книги 1.4 согласно ст.3 пункт 8 ФЗ №190 от 27.07.2010 с изменениями на 25.06.2012</w:t>
      </w:r>
    </w:p>
    <w:p w:rsidR="00D97A02" w:rsidRDefault="005F7DF1" w:rsidP="00D97A02">
      <w:pPr>
        <w:jc w:val="both"/>
      </w:pPr>
      <w:r>
        <w:fldChar w:fldCharType="end"/>
      </w:r>
      <w:r>
        <w:fldChar w:fldCharType="begin"/>
      </w:r>
      <w:r>
        <w:instrText xml:space="preserve"> LINK </w:instrText>
      </w:r>
      <w:r w:rsidR="00D97A02">
        <w:instrText xml:space="preserve">Excel.Sheet.8 "D:\\СхТ\\Каневское СП\\ST_v_2_0.xls" _1.2_текст!R216C1 </w:instrText>
      </w:r>
      <w:r>
        <w:instrText xml:space="preserve">\a \f 4 \h  \* MERGEFORMAT </w:instrText>
      </w:r>
      <w:r>
        <w:fldChar w:fldCharType="separate"/>
      </w:r>
    </w:p>
    <w:p w:rsidR="00D97A02" w:rsidRPr="00D97A02" w:rsidRDefault="00D97A02" w:rsidP="00D97A02">
      <w:pPr>
        <w:jc w:val="center"/>
        <w:rPr>
          <w:b/>
          <w:bCs/>
          <w:sz w:val="22"/>
          <w:szCs w:val="22"/>
        </w:rPr>
      </w:pPr>
      <w:r w:rsidRPr="00D97A02">
        <w:rPr>
          <w:b/>
          <w:bCs/>
          <w:sz w:val="22"/>
          <w:szCs w:val="22"/>
        </w:rPr>
        <w:t>Таблица 2.1</w:t>
      </w:r>
      <w:r w:rsidR="00A245DA">
        <w:rPr>
          <w:b/>
          <w:bCs/>
          <w:sz w:val="22"/>
          <w:szCs w:val="22"/>
        </w:rPr>
        <w:t>4</w:t>
      </w:r>
      <w:r w:rsidRPr="00D97A02">
        <w:rPr>
          <w:b/>
          <w:bCs/>
          <w:sz w:val="22"/>
          <w:szCs w:val="22"/>
        </w:rPr>
        <w:t xml:space="preserve"> Показатели качества услуг теплоснабжения</w:t>
      </w:r>
    </w:p>
    <w:p w:rsidR="00D97A02" w:rsidRDefault="005F7DF1" w:rsidP="005F7DF1">
      <w:r>
        <w:fldChar w:fldCharType="end"/>
      </w:r>
      <w:r>
        <w:fldChar w:fldCharType="begin"/>
      </w:r>
      <w:r>
        <w:instrText xml:space="preserve"> LINK </w:instrText>
      </w:r>
      <w:r w:rsidR="00D97A02">
        <w:instrText xml:space="preserve">Excel.Sheet.8 "D:\\СхТ\\Каневское СП\\ST_v_2_0.xls" "графики сводная!R370C14:R380C16" </w:instrText>
      </w:r>
      <w:r>
        <w:instrText xml:space="preserve">\a \f 4 \h  \* MERGEFORMAT </w:instrText>
      </w:r>
      <w:r>
        <w:fldChar w:fldCharType="separate"/>
      </w:r>
      <w:bookmarkStart w:id="102" w:name="RANGE!N370"/>
    </w:p>
    <w:tbl>
      <w:tblPr>
        <w:tblW w:w="10031" w:type="dxa"/>
        <w:tblLook w:val="04A0" w:firstRow="1" w:lastRow="0" w:firstColumn="1" w:lastColumn="0" w:noHBand="0" w:noVBand="1"/>
      </w:tblPr>
      <w:tblGrid>
        <w:gridCol w:w="2802"/>
        <w:gridCol w:w="3713"/>
        <w:gridCol w:w="3713"/>
      </w:tblGrid>
      <w:tr w:rsidR="00D97A02" w:rsidRPr="00D97A02" w:rsidTr="00D97A02">
        <w:trPr>
          <w:divId w:val="1305887844"/>
          <w:trHeight w:val="945"/>
        </w:trPr>
        <w:tc>
          <w:tcPr>
            <w:tcW w:w="28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jc w:val="center"/>
              <w:rPr>
                <w:b/>
                <w:bCs/>
                <w:sz w:val="24"/>
                <w:szCs w:val="24"/>
              </w:rPr>
            </w:pPr>
            <w:r w:rsidRPr="00D97A02">
              <w:rPr>
                <w:b/>
                <w:bCs/>
                <w:sz w:val="24"/>
                <w:szCs w:val="24"/>
              </w:rPr>
              <w:t>Требования к качеству коммунальных услуг</w:t>
            </w:r>
          </w:p>
        </w:tc>
        <w:tc>
          <w:tcPr>
            <w:tcW w:w="3713" w:type="dxa"/>
            <w:tcBorders>
              <w:top w:val="single" w:sz="4" w:space="0" w:color="auto"/>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b/>
                <w:bCs/>
                <w:sz w:val="24"/>
                <w:szCs w:val="24"/>
              </w:rPr>
            </w:pPr>
            <w:bookmarkStart w:id="103" w:name="RANGE!O370"/>
            <w:r w:rsidRPr="00D97A02">
              <w:rPr>
                <w:b/>
                <w:bCs/>
                <w:sz w:val="24"/>
                <w:szCs w:val="24"/>
              </w:rPr>
              <w:t>Допустимая продолжительность перерывов или предоставления коммунальных услуг ненадлежащего качества</w:t>
            </w:r>
            <w:bookmarkEnd w:id="103"/>
          </w:p>
        </w:tc>
        <w:tc>
          <w:tcPr>
            <w:tcW w:w="3516" w:type="dxa"/>
            <w:tcBorders>
              <w:top w:val="single" w:sz="4" w:space="0" w:color="auto"/>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b/>
                <w:bCs/>
                <w:sz w:val="24"/>
                <w:szCs w:val="24"/>
              </w:rPr>
            </w:pPr>
            <w:bookmarkStart w:id="104" w:name="RANGE!P370"/>
            <w:r w:rsidRPr="00D97A02">
              <w:rPr>
                <w:b/>
                <w:bCs/>
                <w:sz w:val="24"/>
                <w:szCs w:val="24"/>
              </w:rPr>
              <w:t>Порядок изменения размера платы за коммунальные услуги ненадлежащего качества</w:t>
            </w:r>
            <w:bookmarkEnd w:id="104"/>
          </w:p>
        </w:tc>
      </w:tr>
      <w:tr w:rsidR="00D97A02" w:rsidRPr="00D97A02" w:rsidTr="00D97A02">
        <w:trPr>
          <w:divId w:val="1305887844"/>
          <w:trHeight w:val="375"/>
        </w:trPr>
        <w:tc>
          <w:tcPr>
            <w:tcW w:w="2802"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jc w:val="center"/>
              <w:rPr>
                <w:b/>
                <w:bCs/>
              </w:rPr>
            </w:pPr>
            <w:r w:rsidRPr="00D97A02">
              <w:rPr>
                <w:b/>
                <w:bCs/>
              </w:rPr>
              <w:t>1</w:t>
            </w:r>
          </w:p>
        </w:tc>
        <w:tc>
          <w:tcPr>
            <w:tcW w:w="3713"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b/>
                <w:bCs/>
              </w:rPr>
            </w:pPr>
            <w:r w:rsidRPr="00D97A02">
              <w:rPr>
                <w:b/>
                <w:bCs/>
              </w:rPr>
              <w:t>2</w:t>
            </w:r>
          </w:p>
        </w:tc>
        <w:tc>
          <w:tcPr>
            <w:tcW w:w="3516"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b/>
                <w:bCs/>
              </w:rPr>
            </w:pPr>
            <w:r w:rsidRPr="00D97A02">
              <w:rPr>
                <w:b/>
                <w:bCs/>
              </w:rPr>
              <w:t>3</w:t>
            </w:r>
          </w:p>
        </w:tc>
      </w:tr>
      <w:tr w:rsidR="00D97A02" w:rsidRPr="00D97A02" w:rsidTr="00D97A02">
        <w:trPr>
          <w:divId w:val="1305887844"/>
          <w:trHeight w:val="375"/>
        </w:trPr>
        <w:tc>
          <w:tcPr>
            <w:tcW w:w="1003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jc w:val="center"/>
              <w:rPr>
                <w:b/>
                <w:bCs/>
                <w:sz w:val="24"/>
                <w:szCs w:val="24"/>
              </w:rPr>
            </w:pPr>
            <w:r w:rsidRPr="00D97A02">
              <w:rPr>
                <w:b/>
                <w:bCs/>
                <w:sz w:val="24"/>
                <w:szCs w:val="24"/>
              </w:rPr>
              <w:t>I. Горячее водоснабжение</w:t>
            </w:r>
          </w:p>
        </w:tc>
      </w:tr>
      <w:tr w:rsidR="00D97A02" w:rsidRPr="00D97A02" w:rsidTr="00D97A02">
        <w:trPr>
          <w:divId w:val="1305887844"/>
          <w:trHeight w:val="1124"/>
        </w:trPr>
        <w:tc>
          <w:tcPr>
            <w:tcW w:w="2802"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sz w:val="24"/>
                <w:szCs w:val="24"/>
              </w:rPr>
            </w:pPr>
            <w:r w:rsidRPr="00D97A02">
              <w:rPr>
                <w:sz w:val="24"/>
                <w:szCs w:val="24"/>
              </w:rPr>
              <w:t>1. Бесперебойное  круглосуточное горячее водоснабжение в течение года</w:t>
            </w:r>
          </w:p>
        </w:tc>
        <w:tc>
          <w:tcPr>
            <w:tcW w:w="3713"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both"/>
              <w:rPr>
                <w:sz w:val="28"/>
                <w:szCs w:val="28"/>
              </w:rPr>
            </w:pPr>
            <w:proofErr w:type="gramStart"/>
            <w:r w:rsidRPr="00D97A02">
              <w:rPr>
                <w:sz w:val="28"/>
                <w:szCs w:val="28"/>
              </w:rPr>
              <w:t>Допустимая</w:t>
            </w:r>
            <w:proofErr w:type="gramEnd"/>
            <w:r w:rsidRPr="00D97A02">
              <w:rPr>
                <w:sz w:val="28"/>
                <w:szCs w:val="28"/>
              </w:rPr>
              <w:t xml:space="preserve"> продолжительностьперерыва подачи горячей воды:    8 ч (суммарно) в течение одного месяца;  4 ч  единовременно, а при аварии на тупиковой </w:t>
            </w:r>
            <w:r w:rsidRPr="00D97A02">
              <w:rPr>
                <w:sz w:val="28"/>
                <w:szCs w:val="28"/>
              </w:rPr>
              <w:lastRenderedPageBreak/>
              <w:t>магистрали  –24 ч; для проведения 1 раза в год профилактических работ в соответствии с пунктом 10 Правил предоставления  коммунальных услуг      гражданам</w:t>
            </w:r>
          </w:p>
        </w:tc>
        <w:tc>
          <w:tcPr>
            <w:tcW w:w="3516"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both"/>
              <w:rPr>
                <w:sz w:val="28"/>
                <w:szCs w:val="28"/>
              </w:rPr>
            </w:pPr>
            <w:r w:rsidRPr="00D97A02">
              <w:rPr>
                <w:sz w:val="28"/>
                <w:szCs w:val="28"/>
              </w:rPr>
              <w:lastRenderedPageBreak/>
              <w:t>За каждый час, превышающий (суммарно за расчетный период)  допустимый период  перерыва подачи воды</w:t>
            </w:r>
            <w:proofErr w:type="gramStart"/>
            <w:r w:rsidRPr="00D97A02">
              <w:rPr>
                <w:sz w:val="28"/>
                <w:szCs w:val="28"/>
              </w:rPr>
              <w:t>,р</w:t>
            </w:r>
            <w:proofErr w:type="gramEnd"/>
            <w:r w:rsidRPr="00D97A02">
              <w:rPr>
                <w:sz w:val="28"/>
                <w:szCs w:val="28"/>
              </w:rPr>
              <w:t xml:space="preserve">азмер ежемесячной </w:t>
            </w:r>
            <w:r w:rsidRPr="00D97A02">
              <w:rPr>
                <w:sz w:val="28"/>
                <w:szCs w:val="28"/>
              </w:rPr>
              <w:lastRenderedPageBreak/>
              <w:t>платы снижается на 0,15% размера платы, определенной исходя из показаний приборов учета или  исходя из нормативов  потребления коммунальных услуг,  с учетом положений  пункта 61 Правил предоставления коммунальных услуг гражданам</w:t>
            </w:r>
          </w:p>
        </w:tc>
      </w:tr>
      <w:tr w:rsidR="00D97A02" w:rsidRPr="00D97A02" w:rsidTr="00D97A02">
        <w:trPr>
          <w:divId w:val="1305887844"/>
          <w:trHeight w:val="3000"/>
        </w:trPr>
        <w:tc>
          <w:tcPr>
            <w:tcW w:w="2802"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jc w:val="both"/>
              <w:rPr>
                <w:sz w:val="28"/>
                <w:szCs w:val="28"/>
              </w:rPr>
            </w:pPr>
            <w:r w:rsidRPr="00D97A02">
              <w:rPr>
                <w:sz w:val="28"/>
                <w:szCs w:val="28"/>
              </w:rPr>
              <w:lastRenderedPageBreak/>
              <w:t>2. Обеспечение температуры  горячей воды в точке разбора: не менее 60 о</w:t>
            </w:r>
            <w:proofErr w:type="gramStart"/>
            <w:r w:rsidRPr="00D97A02">
              <w:rPr>
                <w:sz w:val="28"/>
                <w:szCs w:val="28"/>
              </w:rPr>
              <w:t>C</w:t>
            </w:r>
            <w:proofErr w:type="gramEnd"/>
            <w:r w:rsidRPr="00D97A02">
              <w:rPr>
                <w:sz w:val="28"/>
                <w:szCs w:val="28"/>
              </w:rPr>
              <w:t xml:space="preserve"> для любых систем централизованного теплоснабжения; </w:t>
            </w:r>
            <w:r w:rsidRPr="00D97A02">
              <w:rPr>
                <w:sz w:val="28"/>
                <w:szCs w:val="28"/>
              </w:rPr>
              <w:br/>
              <w:t>не более 75оC – для любых систем теплоснабжения</w:t>
            </w:r>
          </w:p>
        </w:tc>
        <w:tc>
          <w:tcPr>
            <w:tcW w:w="3713"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both"/>
              <w:rPr>
                <w:sz w:val="28"/>
                <w:szCs w:val="28"/>
              </w:rPr>
            </w:pPr>
            <w:r w:rsidRPr="00D97A02">
              <w:rPr>
                <w:sz w:val="28"/>
                <w:szCs w:val="28"/>
              </w:rPr>
              <w:t>Допустимое отклонениетемпературы горячей воды в точке разбора: в ночное время (с 23.00 до 6.00 часов)  не более чем на 5 о</w:t>
            </w:r>
            <w:proofErr w:type="gramStart"/>
            <w:r w:rsidRPr="00D97A02">
              <w:rPr>
                <w:sz w:val="28"/>
                <w:szCs w:val="28"/>
              </w:rPr>
              <w:t>C</w:t>
            </w:r>
            <w:proofErr w:type="gramEnd"/>
            <w:r w:rsidRPr="00D97A02">
              <w:rPr>
                <w:sz w:val="28"/>
                <w:szCs w:val="28"/>
              </w:rPr>
              <w:t>;в дневное время (с  6.00 до 23.00 час.)  не более чем на 3 оC</w:t>
            </w:r>
          </w:p>
        </w:tc>
        <w:tc>
          <w:tcPr>
            <w:tcW w:w="3516"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both"/>
              <w:rPr>
                <w:sz w:val="28"/>
                <w:szCs w:val="28"/>
              </w:rPr>
            </w:pPr>
            <w:r w:rsidRPr="00D97A02">
              <w:rPr>
                <w:sz w:val="28"/>
                <w:szCs w:val="28"/>
              </w:rPr>
              <w:t>За каждые 3 о</w:t>
            </w:r>
            <w:proofErr w:type="gramStart"/>
            <w:r w:rsidRPr="00D97A02">
              <w:rPr>
                <w:sz w:val="28"/>
                <w:szCs w:val="28"/>
              </w:rPr>
              <w:t>C</w:t>
            </w:r>
            <w:proofErr w:type="gramEnd"/>
            <w:r w:rsidRPr="00D97A02">
              <w:rPr>
                <w:sz w:val="28"/>
                <w:szCs w:val="28"/>
              </w:rPr>
              <w:t xml:space="preserve"> снижения температуры свыше допустимых отклонений размер платы снижается на 0,1 % за каждый час превышения (суммарно за расчетный период) допустимой продолжительности нарушения; при снижении температуры горячей воды ниже 40 оC оплата потребленной воды производится по тарифу за холодную воду</w:t>
            </w:r>
          </w:p>
        </w:tc>
      </w:tr>
      <w:tr w:rsidR="00D97A02" w:rsidRPr="00D97A02" w:rsidTr="00D97A02">
        <w:trPr>
          <w:divId w:val="1305887844"/>
          <w:trHeight w:val="1575"/>
        </w:trPr>
        <w:tc>
          <w:tcPr>
            <w:tcW w:w="2802"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jc w:val="both"/>
              <w:rPr>
                <w:sz w:val="24"/>
                <w:szCs w:val="24"/>
              </w:rPr>
            </w:pPr>
            <w:r w:rsidRPr="00D97A02">
              <w:rPr>
                <w:sz w:val="24"/>
                <w:szCs w:val="24"/>
              </w:rPr>
              <w:t>3. Постоянное соответствие состава и свойств горячей воды санитарным нормам и правилам</w:t>
            </w:r>
          </w:p>
        </w:tc>
        <w:tc>
          <w:tcPr>
            <w:tcW w:w="3713"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both"/>
              <w:rPr>
                <w:sz w:val="24"/>
                <w:szCs w:val="24"/>
              </w:rPr>
            </w:pPr>
            <w:r w:rsidRPr="00D97A02">
              <w:rPr>
                <w:sz w:val="24"/>
                <w:szCs w:val="24"/>
              </w:rPr>
              <w:t>Отклонение состава и свойств горячей воды от санитарных норм и правил не допускается</w:t>
            </w:r>
          </w:p>
        </w:tc>
        <w:tc>
          <w:tcPr>
            <w:tcW w:w="3516"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both"/>
              <w:rPr>
                <w:sz w:val="24"/>
                <w:szCs w:val="24"/>
              </w:rPr>
            </w:pPr>
            <w:r w:rsidRPr="00D97A02">
              <w:rPr>
                <w:sz w:val="24"/>
                <w:szCs w:val="24"/>
              </w:rPr>
              <w:t>При несоответствии состава и свойств воды санитарным нормам и правилам плата не вносится за каждый день предоставления коммунальной услуги ненадлежащего качества (независимо от учетных показаний)</w:t>
            </w:r>
          </w:p>
        </w:tc>
      </w:tr>
      <w:tr w:rsidR="00D97A02" w:rsidRPr="00D97A02" w:rsidTr="00D97A02">
        <w:trPr>
          <w:divId w:val="1305887844"/>
          <w:trHeight w:val="2535"/>
        </w:trPr>
        <w:tc>
          <w:tcPr>
            <w:tcW w:w="2802"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jc w:val="both"/>
              <w:rPr>
                <w:sz w:val="24"/>
                <w:szCs w:val="24"/>
              </w:rPr>
            </w:pPr>
            <w:r w:rsidRPr="00D97A02">
              <w:rPr>
                <w:sz w:val="24"/>
                <w:szCs w:val="24"/>
              </w:rPr>
              <w:t>4. Давление в системе горячего водоснабжения в точке разбора от 0,03 МПа  (0,3 кгс/ см</w:t>
            </w:r>
            <w:proofErr w:type="gramStart"/>
            <w:r w:rsidRPr="00D97A02">
              <w:rPr>
                <w:sz w:val="24"/>
                <w:szCs w:val="24"/>
              </w:rPr>
              <w:t>2</w:t>
            </w:r>
            <w:proofErr w:type="gramEnd"/>
            <w:r w:rsidRPr="00D97A02">
              <w:rPr>
                <w:sz w:val="24"/>
                <w:szCs w:val="24"/>
              </w:rPr>
              <w:t>)  до 0,45 МПа  (4,5 кгс/см2)</w:t>
            </w:r>
          </w:p>
        </w:tc>
        <w:tc>
          <w:tcPr>
            <w:tcW w:w="3713"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both"/>
              <w:rPr>
                <w:sz w:val="24"/>
                <w:szCs w:val="24"/>
              </w:rPr>
            </w:pPr>
            <w:r w:rsidRPr="00D97A02">
              <w:rPr>
                <w:sz w:val="24"/>
                <w:szCs w:val="24"/>
              </w:rPr>
              <w:t>Отклонение давления не допускается</w:t>
            </w:r>
          </w:p>
        </w:tc>
        <w:tc>
          <w:tcPr>
            <w:tcW w:w="3516"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both"/>
              <w:rPr>
                <w:sz w:val="24"/>
                <w:szCs w:val="24"/>
              </w:rPr>
            </w:pPr>
            <w:proofErr w:type="gramStart"/>
            <w:r w:rsidRPr="00D97A02">
              <w:rPr>
                <w:sz w:val="24"/>
                <w:szCs w:val="24"/>
              </w:rPr>
              <w:t xml:space="preserve">За каждый час (суммарно за расчетный период) подачи воды: при давлении, отличающемся от установленного  до 25%, размер ежемесячной платы снижается на 0,1%; при давлении, отличающемся от установленного более чем на 25%, плата не вносится за каждый день предоставления коммунальной услуги ненадлежащего качества </w:t>
            </w:r>
            <w:r w:rsidRPr="00D97A02">
              <w:rPr>
                <w:sz w:val="24"/>
                <w:szCs w:val="24"/>
              </w:rPr>
              <w:lastRenderedPageBreak/>
              <w:t>(независимо от учетных показаний)</w:t>
            </w:r>
            <w:proofErr w:type="gramEnd"/>
          </w:p>
        </w:tc>
      </w:tr>
      <w:tr w:rsidR="00D97A02" w:rsidRPr="00D97A02" w:rsidTr="00D97A02">
        <w:trPr>
          <w:divId w:val="1305887844"/>
          <w:trHeight w:val="375"/>
        </w:trPr>
        <w:tc>
          <w:tcPr>
            <w:tcW w:w="1003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jc w:val="center"/>
              <w:rPr>
                <w:b/>
                <w:bCs/>
                <w:sz w:val="24"/>
                <w:szCs w:val="24"/>
              </w:rPr>
            </w:pPr>
            <w:r w:rsidRPr="00D97A02">
              <w:rPr>
                <w:b/>
                <w:bCs/>
                <w:sz w:val="24"/>
                <w:szCs w:val="24"/>
              </w:rPr>
              <w:lastRenderedPageBreak/>
              <w:t>II.</w:t>
            </w:r>
            <w:r w:rsidRPr="00D97A02">
              <w:rPr>
                <w:b/>
                <w:bCs/>
                <w:sz w:val="14"/>
                <w:szCs w:val="14"/>
              </w:rPr>
              <w:t xml:space="preserve">            </w:t>
            </w:r>
            <w:r w:rsidRPr="00D97A02">
              <w:rPr>
                <w:b/>
                <w:bCs/>
                <w:sz w:val="24"/>
                <w:szCs w:val="24"/>
              </w:rPr>
              <w:t>Отопление</w:t>
            </w:r>
          </w:p>
        </w:tc>
      </w:tr>
      <w:tr w:rsidR="00D97A02" w:rsidRPr="00D97A02" w:rsidTr="00D97A02">
        <w:trPr>
          <w:divId w:val="1305887844"/>
          <w:trHeight w:val="3750"/>
        </w:trPr>
        <w:tc>
          <w:tcPr>
            <w:tcW w:w="2802"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jc w:val="both"/>
              <w:rPr>
                <w:sz w:val="24"/>
                <w:szCs w:val="24"/>
              </w:rPr>
            </w:pPr>
            <w:r w:rsidRPr="00D97A02">
              <w:rPr>
                <w:sz w:val="24"/>
                <w:szCs w:val="24"/>
              </w:rPr>
              <w:t>5. Бесперебойное круглосуточное отопление в течение отопительного периода</w:t>
            </w:r>
          </w:p>
        </w:tc>
        <w:tc>
          <w:tcPr>
            <w:tcW w:w="3713"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both"/>
              <w:rPr>
                <w:sz w:val="28"/>
                <w:szCs w:val="28"/>
              </w:rPr>
            </w:pPr>
            <w:r w:rsidRPr="00D97A02">
              <w:rPr>
                <w:sz w:val="28"/>
                <w:szCs w:val="28"/>
              </w:rPr>
              <w:t>Допустимая продолжительность перерыва отопления: не более 24 час</w:t>
            </w:r>
            <w:proofErr w:type="gramStart"/>
            <w:r w:rsidRPr="00D97A02">
              <w:rPr>
                <w:sz w:val="28"/>
                <w:szCs w:val="28"/>
              </w:rPr>
              <w:t>.(</w:t>
            </w:r>
            <w:proofErr w:type="gramEnd"/>
            <w:r w:rsidRPr="00D97A02">
              <w:rPr>
                <w:sz w:val="28"/>
                <w:szCs w:val="28"/>
              </w:rPr>
              <w:t>суммарно) в течение одного месяца; не более 16 ч единовременно – при температуре воздуха в   жилых помещениях от 12 оC  до нормативной; не более 8 ч единовременно – при температуре воздуха в  жилых помещениях от  10 оC до 12 оC; не более 4 ч единовременно – при температуре воздуха в жилых помещениях от    8 о</w:t>
            </w:r>
            <w:proofErr w:type="gramStart"/>
            <w:r w:rsidRPr="00D97A02">
              <w:rPr>
                <w:sz w:val="28"/>
                <w:szCs w:val="28"/>
              </w:rPr>
              <w:t>C</w:t>
            </w:r>
            <w:proofErr w:type="gramEnd"/>
            <w:r w:rsidRPr="00D97A02">
              <w:rPr>
                <w:sz w:val="28"/>
                <w:szCs w:val="28"/>
              </w:rPr>
              <w:t xml:space="preserve"> до 10 оC </w:t>
            </w:r>
          </w:p>
        </w:tc>
        <w:tc>
          <w:tcPr>
            <w:tcW w:w="3516"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both"/>
              <w:rPr>
                <w:sz w:val="28"/>
                <w:szCs w:val="28"/>
              </w:rPr>
            </w:pPr>
            <w:r w:rsidRPr="00D97A02">
              <w:rPr>
                <w:sz w:val="28"/>
                <w:szCs w:val="28"/>
              </w:rPr>
              <w:t xml:space="preserve">За каждый час, превышающий (суммарно за расчетный период) </w:t>
            </w:r>
            <w:proofErr w:type="gramStart"/>
            <w:r w:rsidRPr="00D97A02">
              <w:rPr>
                <w:sz w:val="28"/>
                <w:szCs w:val="28"/>
              </w:rPr>
              <w:t>допустимую</w:t>
            </w:r>
            <w:proofErr w:type="gramEnd"/>
            <w:r w:rsidRPr="00D97A02">
              <w:rPr>
                <w:sz w:val="28"/>
                <w:szCs w:val="28"/>
              </w:rPr>
              <w:t xml:space="preserve"> продолжительностьперерыва отопления, размер ежемесячной платы снижается на 0,15 % размера платы, определенной исходя из показаний приборов учета или исходя из нормативов потребления коммунальных услуг,  с учетом положений пункта 61 Правил предоставления коммунальных услуг гражданам </w:t>
            </w:r>
          </w:p>
        </w:tc>
      </w:tr>
      <w:tr w:rsidR="00D97A02" w:rsidRPr="00D97A02" w:rsidTr="00D97A02">
        <w:trPr>
          <w:divId w:val="1305887844"/>
          <w:trHeight w:val="2825"/>
        </w:trPr>
        <w:tc>
          <w:tcPr>
            <w:tcW w:w="2802"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jc w:val="both"/>
              <w:rPr>
                <w:sz w:val="28"/>
                <w:szCs w:val="28"/>
              </w:rPr>
            </w:pPr>
            <w:r w:rsidRPr="00D97A02">
              <w:rPr>
                <w:sz w:val="28"/>
                <w:szCs w:val="28"/>
              </w:rPr>
              <w:t xml:space="preserve">6. Обеспечение температуры воздуха в жилых помещениях не ниже +18 оC  (в угловых комнатах +20 оC),  в районах с температурой наиболее холодной пятидневки (обеспеченностью 0,92 оC) – 31 оC и ниже  +20 (+22) оC; в других помещениях - в соответствии с ГОСТ  </w:t>
            </w:r>
            <w:proofErr w:type="gramStart"/>
            <w:r w:rsidRPr="00D97A02">
              <w:rPr>
                <w:sz w:val="28"/>
                <w:szCs w:val="28"/>
              </w:rPr>
              <w:t>Р</w:t>
            </w:r>
            <w:proofErr w:type="gramEnd"/>
            <w:r w:rsidRPr="00D97A02">
              <w:rPr>
                <w:sz w:val="28"/>
                <w:szCs w:val="28"/>
              </w:rPr>
              <w:t xml:space="preserve"> 51617-2000. Допустимое снижение </w:t>
            </w:r>
            <w:r w:rsidRPr="00D97A02">
              <w:rPr>
                <w:sz w:val="28"/>
                <w:szCs w:val="28"/>
              </w:rPr>
              <w:lastRenderedPageBreak/>
              <w:t>нормативной температуры в ночное время суток (от 0.00 до 5.00 часов)  не более 3 о</w:t>
            </w:r>
            <w:proofErr w:type="gramStart"/>
            <w:r w:rsidRPr="00D97A02">
              <w:rPr>
                <w:sz w:val="28"/>
                <w:szCs w:val="28"/>
              </w:rPr>
              <w:t>C</w:t>
            </w:r>
            <w:proofErr w:type="gramEnd"/>
            <w:r w:rsidRPr="00D97A02">
              <w:rPr>
                <w:sz w:val="28"/>
                <w:szCs w:val="28"/>
              </w:rPr>
              <w:t>. Допустимое превышение нормативной температуры не более 4 о</w:t>
            </w:r>
            <w:proofErr w:type="gramStart"/>
            <w:r w:rsidRPr="00D97A02">
              <w:rPr>
                <w:sz w:val="28"/>
                <w:szCs w:val="28"/>
              </w:rPr>
              <w:t>C</w:t>
            </w:r>
            <w:proofErr w:type="gramEnd"/>
            <w:r w:rsidRPr="00D97A02">
              <w:rPr>
                <w:sz w:val="28"/>
                <w:szCs w:val="28"/>
              </w:rPr>
              <w:t>.</w:t>
            </w:r>
          </w:p>
        </w:tc>
        <w:tc>
          <w:tcPr>
            <w:tcW w:w="3713"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both"/>
              <w:rPr>
                <w:sz w:val="24"/>
                <w:szCs w:val="24"/>
              </w:rPr>
            </w:pPr>
            <w:r w:rsidRPr="00D97A02">
              <w:rPr>
                <w:sz w:val="24"/>
                <w:szCs w:val="24"/>
              </w:rPr>
              <w:lastRenderedPageBreak/>
              <w:t>Отклонение температуры воздуха в жилом помещении не допускается</w:t>
            </w:r>
          </w:p>
        </w:tc>
        <w:tc>
          <w:tcPr>
            <w:tcW w:w="3516"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both"/>
              <w:rPr>
                <w:sz w:val="28"/>
                <w:szCs w:val="28"/>
              </w:rPr>
            </w:pPr>
            <w:proofErr w:type="gramStart"/>
            <w:r w:rsidRPr="00D97A02">
              <w:rPr>
                <w:sz w:val="28"/>
                <w:szCs w:val="28"/>
              </w:rPr>
              <w:t xml:space="preserve">За каждый час отклонения температуры воздуха в жилом помещении (суммарно за расчетный период) размер ежемесячной платы снижается: на 0,15 % размера платы, определенной исходя из показаний приборов учета за каждый градус отклонения температуры; на 0,15 % размера платы, определенной исходя из нормативов  потребления коммунальных услуг (при отсутствии приборов учета), за каждый градус </w:t>
            </w:r>
            <w:r w:rsidRPr="00D97A02">
              <w:rPr>
                <w:sz w:val="28"/>
                <w:szCs w:val="28"/>
              </w:rPr>
              <w:lastRenderedPageBreak/>
              <w:t>отклонения  температуры</w:t>
            </w:r>
            <w:proofErr w:type="gramEnd"/>
          </w:p>
        </w:tc>
      </w:tr>
      <w:tr w:rsidR="00D97A02" w:rsidRPr="00D97A02" w:rsidTr="00D97A02">
        <w:trPr>
          <w:divId w:val="1305887844"/>
          <w:trHeight w:val="4140"/>
        </w:trPr>
        <w:tc>
          <w:tcPr>
            <w:tcW w:w="2802" w:type="dxa"/>
            <w:tcBorders>
              <w:top w:val="nil"/>
              <w:left w:val="single" w:sz="4" w:space="0" w:color="auto"/>
              <w:bottom w:val="single" w:sz="4" w:space="0" w:color="auto"/>
              <w:right w:val="single" w:sz="4" w:space="0" w:color="auto"/>
            </w:tcBorders>
            <w:shd w:val="clear" w:color="auto" w:fill="auto"/>
            <w:noWrap/>
            <w:vAlign w:val="center"/>
            <w:hideMark/>
          </w:tcPr>
          <w:p w:rsidR="00D97A02" w:rsidRPr="00D97A02" w:rsidRDefault="00D97A02" w:rsidP="00D97A02">
            <w:pPr>
              <w:jc w:val="both"/>
              <w:rPr>
                <w:sz w:val="28"/>
                <w:szCs w:val="28"/>
              </w:rPr>
            </w:pPr>
            <w:r w:rsidRPr="00D97A02">
              <w:rPr>
                <w:sz w:val="28"/>
                <w:szCs w:val="28"/>
              </w:rPr>
              <w:lastRenderedPageBreak/>
              <w:t>7. Давление во внутридомовой системе отопления: с чугунными радиаторами не более 0,6 МПа (6 кгс/см</w:t>
            </w:r>
            <w:proofErr w:type="gramStart"/>
            <w:r w:rsidRPr="00D97A02">
              <w:rPr>
                <w:sz w:val="28"/>
                <w:szCs w:val="28"/>
              </w:rPr>
              <w:t>2</w:t>
            </w:r>
            <w:proofErr w:type="gramEnd"/>
            <w:r w:rsidRPr="00D97A02">
              <w:rPr>
                <w:sz w:val="28"/>
                <w:szCs w:val="28"/>
              </w:rPr>
              <w:t>); с системами конвекторного и панельного отопления, калориферами, а также прочими отопительными приборами – не более 1 МПа (10 кгс/см2); с любыми отопительными приборами – не менее чем на 0,05 МПа (0,5 кгс/см2) превышающее статическое давление, требуемое для постоянного заполнения системы отопления теплоносителем</w:t>
            </w:r>
          </w:p>
        </w:tc>
        <w:tc>
          <w:tcPr>
            <w:tcW w:w="3713"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both"/>
              <w:rPr>
                <w:sz w:val="24"/>
                <w:szCs w:val="24"/>
              </w:rPr>
            </w:pPr>
            <w:r w:rsidRPr="00D97A02">
              <w:rPr>
                <w:sz w:val="24"/>
                <w:szCs w:val="24"/>
              </w:rPr>
              <w:t>Отклонение давления более установленных значений не допускается</w:t>
            </w:r>
          </w:p>
        </w:tc>
        <w:tc>
          <w:tcPr>
            <w:tcW w:w="3516"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both"/>
              <w:rPr>
                <w:sz w:val="24"/>
                <w:szCs w:val="24"/>
              </w:rPr>
            </w:pPr>
            <w:r w:rsidRPr="00D97A02">
              <w:rPr>
                <w:sz w:val="24"/>
                <w:szCs w:val="24"/>
              </w:rPr>
              <w:t xml:space="preserve"> За каждый час (суммарно за расчетный период) периода отклонения установленного давления во внутридомовой системе отопления при давлении, отличающемся от установленного более чем на 25 %, плата не вносится за каждый день предоставления коммунальной услуги ненадлежащего качества (независимо от показаний приборов учета)</w:t>
            </w:r>
          </w:p>
        </w:tc>
      </w:tr>
      <w:bookmarkEnd w:id="102"/>
    </w:tbl>
    <w:p w:rsidR="005F7DF1" w:rsidRDefault="005F7DF1" w:rsidP="005F7DF1">
      <w:r>
        <w:fldChar w:fldCharType="end"/>
      </w:r>
    </w:p>
    <w:p w:rsidR="00541EC2" w:rsidRPr="00B61421" w:rsidRDefault="00541EC2" w:rsidP="00541EC2">
      <w:pPr>
        <w:pStyle w:val="3"/>
        <w:rPr>
          <w:szCs w:val="24"/>
        </w:rPr>
        <w:sectPr w:rsidR="00541EC2" w:rsidRPr="00B61421" w:rsidSect="00097E4C">
          <w:type w:val="nextColumn"/>
          <w:pgSz w:w="11905" w:h="16837"/>
          <w:pgMar w:top="851" w:right="851" w:bottom="1985" w:left="1418" w:header="227" w:footer="227" w:gutter="0"/>
          <w:cols w:space="60"/>
          <w:noEndnote/>
          <w:docGrid w:linePitch="326"/>
        </w:sectPr>
      </w:pPr>
      <w:bookmarkStart w:id="105" w:name="_Toc336585704"/>
      <w:bookmarkStart w:id="106" w:name="_Toc340050218"/>
      <w:bookmarkEnd w:id="98"/>
      <w:bookmarkEnd w:id="99"/>
    </w:p>
    <w:p w:rsidR="00D97A02" w:rsidRDefault="00A33651" w:rsidP="00A33651">
      <w:r>
        <w:lastRenderedPageBreak/>
        <w:fldChar w:fldCharType="begin"/>
      </w:r>
      <w:r>
        <w:instrText xml:space="preserve"> LINK </w:instrText>
      </w:r>
      <w:r w:rsidR="00D97A02">
        <w:instrText xml:space="preserve">Excel.Sheet.8 "D:\\СхТ\\Каневское СП\\ST_v_2_0.xls" _1.2_текст!R217C1 </w:instrText>
      </w:r>
      <w:r>
        <w:instrText xml:space="preserve">\a \f 4 \h  \* MERGEFORMAT </w:instrText>
      </w:r>
      <w:r>
        <w:fldChar w:fldCharType="separate"/>
      </w:r>
    </w:p>
    <w:p w:rsidR="00D97A02" w:rsidRPr="00D97A02" w:rsidRDefault="00D97A02" w:rsidP="00D97A02">
      <w:pPr>
        <w:pStyle w:val="3"/>
        <w:rPr>
          <w:iCs/>
          <w:szCs w:val="24"/>
        </w:rPr>
      </w:pPr>
      <w:bookmarkStart w:id="107" w:name="_Toc413402122"/>
      <w:r w:rsidRPr="00D97A02">
        <w:rPr>
          <w:iCs/>
          <w:szCs w:val="24"/>
        </w:rPr>
        <w:t>б) Анализ аварийных отключений потребителей.</w:t>
      </w:r>
      <w:bookmarkEnd w:id="107"/>
    </w:p>
    <w:p w:rsidR="00D97A02" w:rsidRDefault="00A33651" w:rsidP="00A33651">
      <w:r>
        <w:fldChar w:fldCharType="end"/>
      </w:r>
      <w:r>
        <w:fldChar w:fldCharType="begin"/>
      </w:r>
      <w:r>
        <w:instrText xml:space="preserve"> LINK </w:instrText>
      </w:r>
      <w:r w:rsidR="00D97A02">
        <w:instrText xml:space="preserve">Excel.Sheet.8 "D:\\СхТ\\Каневское СП\\ST_v_2_0.xls" _1.2_текст!R218C1 </w:instrText>
      </w:r>
      <w:r>
        <w:instrText xml:space="preserve">\a \f 4 \h  \* MERGEFORMAT </w:instrText>
      </w:r>
      <w:r>
        <w:fldChar w:fldCharType="separate"/>
      </w:r>
    </w:p>
    <w:p w:rsidR="00D97A02" w:rsidRPr="00D97A02" w:rsidRDefault="00D97A02" w:rsidP="00D97A02">
      <w:pPr>
        <w:jc w:val="both"/>
        <w:rPr>
          <w:sz w:val="24"/>
          <w:szCs w:val="24"/>
        </w:rPr>
      </w:pPr>
      <w:r w:rsidRPr="00D97A02">
        <w:rPr>
          <w:sz w:val="24"/>
          <w:szCs w:val="24"/>
        </w:rPr>
        <w:t xml:space="preserve">          За последние 5 лет на территории рассматриваемого  поселения аварийных отключений потребителей тепловой энергии по причине повреждения тепловых сетей и оборудования котельных не было.</w:t>
      </w:r>
    </w:p>
    <w:p w:rsidR="005F7DF1" w:rsidRPr="00A33651" w:rsidRDefault="00A33651" w:rsidP="00A33651">
      <w:r>
        <w:fldChar w:fldCharType="end"/>
      </w:r>
    </w:p>
    <w:p w:rsidR="00A33651" w:rsidRDefault="00A33651" w:rsidP="00A33651">
      <w:pPr>
        <w:sectPr w:rsidR="00A33651" w:rsidSect="00097E4C">
          <w:type w:val="nextColumn"/>
          <w:pgSz w:w="11905" w:h="16837"/>
          <w:pgMar w:top="851" w:right="851" w:bottom="1985" w:left="1418" w:header="227" w:footer="227" w:gutter="0"/>
          <w:cols w:space="60"/>
          <w:noEndnote/>
          <w:docGrid w:linePitch="326"/>
        </w:sectPr>
      </w:pPr>
    </w:p>
    <w:p w:rsidR="00D97A02" w:rsidRDefault="00A33651" w:rsidP="00A33651">
      <w:r>
        <w:lastRenderedPageBreak/>
        <w:fldChar w:fldCharType="begin"/>
      </w:r>
      <w:r>
        <w:instrText xml:space="preserve"> LINK </w:instrText>
      </w:r>
      <w:r w:rsidR="00D97A02">
        <w:instrText xml:space="preserve">Excel.Sheet.8 "D:\\СхТ\\Каневское СП\\ST_v_2_0.xls" _1.2_текст!R219C1 </w:instrText>
      </w:r>
      <w:r>
        <w:instrText xml:space="preserve">\a \f 4 \h  \* MERGEFORMAT </w:instrText>
      </w:r>
      <w:r>
        <w:fldChar w:fldCharType="separate"/>
      </w:r>
    </w:p>
    <w:p w:rsidR="00D97A02" w:rsidRPr="00D97A02" w:rsidRDefault="00D97A02" w:rsidP="00D97A02">
      <w:pPr>
        <w:pStyle w:val="3"/>
        <w:rPr>
          <w:iCs/>
          <w:szCs w:val="24"/>
        </w:rPr>
      </w:pPr>
      <w:bookmarkStart w:id="108" w:name="_Toc413402123"/>
      <w:r w:rsidRPr="00D97A02">
        <w:rPr>
          <w:iCs/>
          <w:szCs w:val="24"/>
        </w:rPr>
        <w:t>в) Анализ времени восстановления теплоснабжения потребителей после аварийных отключений.</w:t>
      </w:r>
      <w:bookmarkEnd w:id="108"/>
    </w:p>
    <w:p w:rsidR="00D97A02" w:rsidRDefault="00A33651" w:rsidP="00A33651">
      <w:r>
        <w:fldChar w:fldCharType="end"/>
      </w:r>
      <w:r>
        <w:fldChar w:fldCharType="begin"/>
      </w:r>
      <w:r>
        <w:instrText xml:space="preserve"> LINK </w:instrText>
      </w:r>
      <w:r w:rsidR="00D97A02">
        <w:instrText xml:space="preserve">Excel.Sheet.8 "D:\\СхТ\\Каневское СП\\ST_v_2_0.xls" _1.2_текст!R220C1 </w:instrText>
      </w:r>
      <w:r>
        <w:instrText xml:space="preserve">\a \f 4 \h  \* MERGEFORMAT </w:instrText>
      </w:r>
      <w:r>
        <w:fldChar w:fldCharType="separate"/>
      </w:r>
    </w:p>
    <w:p w:rsidR="00D97A02" w:rsidRPr="00D97A02" w:rsidRDefault="00D97A02" w:rsidP="00D97A02">
      <w:pPr>
        <w:jc w:val="both"/>
        <w:rPr>
          <w:sz w:val="24"/>
          <w:szCs w:val="24"/>
        </w:rPr>
      </w:pPr>
      <w:r w:rsidRPr="00D97A02">
        <w:rPr>
          <w:sz w:val="24"/>
          <w:szCs w:val="24"/>
        </w:rPr>
        <w:t xml:space="preserve">          Анализ времени восстановления теплоснабжения потребителей после аварийных отключений не выполнялся в связи с отсутствием аварийных отключений потребителей тепловой энергии по причине повреждения тепловых сетей и оборудования котельных за последние 5 лет</w:t>
      </w:r>
      <w:proofErr w:type="gramStart"/>
      <w:r w:rsidRPr="00D97A02">
        <w:rPr>
          <w:sz w:val="24"/>
          <w:szCs w:val="24"/>
        </w:rPr>
        <w:t xml:space="preserve"> .</w:t>
      </w:r>
      <w:proofErr w:type="gramEnd"/>
    </w:p>
    <w:p w:rsidR="005F7DF1" w:rsidRPr="00A33651" w:rsidRDefault="00A33651" w:rsidP="00A33651">
      <w:r>
        <w:fldChar w:fldCharType="end"/>
      </w:r>
    </w:p>
    <w:p w:rsidR="00A33651" w:rsidRDefault="00A33651" w:rsidP="00A33651">
      <w:pPr>
        <w:sectPr w:rsidR="00A33651" w:rsidSect="00097E4C">
          <w:type w:val="nextColumn"/>
          <w:pgSz w:w="11905" w:h="16837"/>
          <w:pgMar w:top="851" w:right="851" w:bottom="1985" w:left="1418" w:header="227" w:footer="227" w:gutter="0"/>
          <w:cols w:space="60"/>
          <w:noEndnote/>
          <w:docGrid w:linePitch="326"/>
        </w:sectPr>
      </w:pPr>
    </w:p>
    <w:p w:rsidR="00D97A02" w:rsidRDefault="00A33651" w:rsidP="00FC7B42">
      <w:r>
        <w:lastRenderedPageBreak/>
        <w:fldChar w:fldCharType="begin"/>
      </w:r>
      <w:r>
        <w:instrText xml:space="preserve"> LINK </w:instrText>
      </w:r>
      <w:r w:rsidR="00D97A02">
        <w:instrText xml:space="preserve">Excel.Sheet.8 "D:\\СхТ\\Каневское СП\\ST_v_2_0.xls" _1.2_текст!R221C1 </w:instrText>
      </w:r>
      <w:r>
        <w:instrText xml:space="preserve">\a \f 4 \h  \* MERGEFORMAT </w:instrText>
      </w:r>
      <w:r>
        <w:fldChar w:fldCharType="separate"/>
      </w:r>
    </w:p>
    <w:p w:rsidR="00D97A02" w:rsidRPr="00D97A02" w:rsidRDefault="00D97A02" w:rsidP="00D97A02">
      <w:pPr>
        <w:pStyle w:val="3"/>
        <w:rPr>
          <w:iCs/>
          <w:szCs w:val="24"/>
        </w:rPr>
      </w:pPr>
      <w:bookmarkStart w:id="109" w:name="_Toc413402124"/>
      <w:r w:rsidRPr="00D97A02">
        <w:rPr>
          <w:iCs/>
          <w:szCs w:val="24"/>
        </w:rPr>
        <w:t>г) Графические материалы (карты-схемы) тепловых сетей и зон ненормативной  надежности и безопасности теплоснабжения.</w:t>
      </w:r>
      <w:bookmarkEnd w:id="109"/>
    </w:p>
    <w:p w:rsidR="00D97A02" w:rsidRDefault="00A33651" w:rsidP="00D97A02">
      <w:r>
        <w:fldChar w:fldCharType="end"/>
      </w:r>
      <w:r>
        <w:fldChar w:fldCharType="begin"/>
      </w:r>
      <w:r>
        <w:instrText xml:space="preserve"> LINK </w:instrText>
      </w:r>
      <w:r w:rsidR="00D97A02">
        <w:instrText xml:space="preserve">Excel.Sheet.8 "D:\\СхТ\\Каневское СП\\ST_v_2_0.xls" _1.2_текст!R222C1 </w:instrText>
      </w:r>
      <w:r>
        <w:instrText xml:space="preserve">\a \f 4 \h  \* MERGEFORMAT </w:instrText>
      </w:r>
      <w:r>
        <w:fldChar w:fldCharType="separate"/>
      </w:r>
    </w:p>
    <w:p w:rsidR="00D97A02" w:rsidRPr="00D97A02" w:rsidRDefault="00D97A02" w:rsidP="00D97A02">
      <w:pPr>
        <w:jc w:val="both"/>
        <w:rPr>
          <w:sz w:val="24"/>
          <w:szCs w:val="24"/>
        </w:rPr>
      </w:pPr>
      <w:r w:rsidRPr="00D97A02">
        <w:rPr>
          <w:sz w:val="24"/>
          <w:szCs w:val="24"/>
        </w:rPr>
        <w:t xml:space="preserve">          В связи с неполнотой предоставленных данных (результаты исследования состояния тепловых сетей) нет возможности определить тепловые сети  фактически не соответствующие нормативной надёжности и безопасности теплоснабжения</w:t>
      </w:r>
    </w:p>
    <w:p w:rsidR="00D97A02" w:rsidRDefault="00A33651" w:rsidP="00A33651">
      <w:pPr>
        <w:jc w:val="both"/>
      </w:pPr>
      <w:r>
        <w:fldChar w:fldCharType="end"/>
      </w:r>
      <w:r>
        <w:fldChar w:fldCharType="begin"/>
      </w:r>
      <w:r>
        <w:instrText xml:space="preserve"> LINK </w:instrText>
      </w:r>
      <w:r w:rsidR="00D97A02">
        <w:instrText xml:space="preserve">Excel.Sheet.8 "D:\\СхТ\\Каневское СП\\ST_v_2_0.xls" _1.2_текст!R223C1 </w:instrText>
      </w:r>
      <w:r>
        <w:instrText xml:space="preserve">\a \f 4 \h  \* MERGEFORMAT </w:instrText>
      </w:r>
      <w:r>
        <w:fldChar w:fldCharType="separate"/>
      </w:r>
    </w:p>
    <w:p w:rsidR="00D97A02" w:rsidRPr="00D97A02" w:rsidRDefault="00D97A02" w:rsidP="00D97A02">
      <w:pPr>
        <w:jc w:val="both"/>
        <w:rPr>
          <w:sz w:val="24"/>
          <w:szCs w:val="24"/>
        </w:rPr>
      </w:pPr>
      <w:r w:rsidRPr="00D97A02">
        <w:rPr>
          <w:sz w:val="24"/>
          <w:szCs w:val="24"/>
        </w:rPr>
        <w:t xml:space="preserve">          </w:t>
      </w:r>
      <w:proofErr w:type="gramStart"/>
      <w:r w:rsidRPr="00D97A02">
        <w:rPr>
          <w:sz w:val="24"/>
          <w:szCs w:val="24"/>
        </w:rPr>
        <w:t>Результаты</w:t>
      </w:r>
      <w:proofErr w:type="gramEnd"/>
      <w:r w:rsidRPr="00D97A02">
        <w:rPr>
          <w:sz w:val="24"/>
          <w:szCs w:val="24"/>
        </w:rPr>
        <w:t xml:space="preserve"> полученные в результате расчётов и подробного анализа приведены в приложении 2 книги 1.4</w:t>
      </w:r>
    </w:p>
    <w:p w:rsidR="005F7DF1" w:rsidRPr="00A33651" w:rsidRDefault="00A33651" w:rsidP="00A33651">
      <w:pPr>
        <w:jc w:val="both"/>
      </w:pPr>
      <w:r>
        <w:fldChar w:fldCharType="end"/>
      </w:r>
    </w:p>
    <w:bookmarkEnd w:id="105"/>
    <w:bookmarkEnd w:id="106"/>
    <w:p w:rsidR="00A469B2" w:rsidRDefault="00A469B2" w:rsidP="00A469B2">
      <w:pPr>
        <w:jc w:val="center"/>
        <w:sectPr w:rsidR="00A469B2" w:rsidSect="00097E4C">
          <w:type w:val="nextColumn"/>
          <w:pgSz w:w="11905" w:h="16837"/>
          <w:pgMar w:top="851" w:right="851" w:bottom="1985" w:left="1418" w:header="227" w:footer="227" w:gutter="0"/>
          <w:cols w:space="60"/>
          <w:noEndnote/>
          <w:docGrid w:linePitch="326"/>
        </w:sectPr>
      </w:pPr>
    </w:p>
    <w:bookmarkStart w:id="110" w:name="_Toc336585707"/>
    <w:bookmarkStart w:id="111" w:name="_Toc340050221"/>
    <w:p w:rsidR="00D97A02" w:rsidRDefault="00A33651" w:rsidP="00E72ABA">
      <w:pPr>
        <w:ind w:left="426"/>
      </w:pPr>
      <w:r>
        <w:lastRenderedPageBreak/>
        <w:fldChar w:fldCharType="begin"/>
      </w:r>
      <w:r>
        <w:instrText xml:space="preserve"> LINK </w:instrText>
      </w:r>
      <w:r w:rsidR="00D97A02">
        <w:instrText xml:space="preserve">Excel.Sheet.8 "D:\\СхТ\\Каневское СП\\ST_v_2_0.xls" _1.2_текст!R224C1 </w:instrText>
      </w:r>
      <w:r>
        <w:instrText xml:space="preserve">\a \f 4 \h  \* MERGEFORMAT </w:instrText>
      </w:r>
      <w:r>
        <w:fldChar w:fldCharType="separate"/>
      </w:r>
    </w:p>
    <w:p w:rsidR="00D97A02" w:rsidRPr="00D97A02" w:rsidRDefault="00D97A02" w:rsidP="00D97A02">
      <w:pPr>
        <w:pStyle w:val="2"/>
        <w:ind w:left="426"/>
        <w:rPr>
          <w:szCs w:val="24"/>
        </w:rPr>
      </w:pPr>
      <w:bookmarkStart w:id="112" w:name="_Toc413402125"/>
      <w:r w:rsidRPr="00D97A02">
        <w:rPr>
          <w:szCs w:val="24"/>
        </w:rPr>
        <w:t>Глава 1. Часть 10. Технико-экономические показатели теплоснабжающих и теплосетевых организаций</w:t>
      </w:r>
      <w:bookmarkEnd w:id="112"/>
    </w:p>
    <w:p w:rsidR="00D97A02" w:rsidRDefault="00A33651" w:rsidP="00E72ABA">
      <w:pPr>
        <w:ind w:left="426"/>
      </w:pPr>
      <w:r>
        <w:fldChar w:fldCharType="end"/>
      </w:r>
      <w:r>
        <w:fldChar w:fldCharType="begin"/>
      </w:r>
      <w:r>
        <w:instrText xml:space="preserve"> LINK </w:instrText>
      </w:r>
      <w:r w:rsidR="00D97A02">
        <w:instrText xml:space="preserve">Excel.Sheet.8 "D:\\СхТ\\Каневское СП\\ST_v_2_0.xls" _1.2_текст!R225C1 </w:instrText>
      </w:r>
      <w:r>
        <w:instrText xml:space="preserve">\a \f 4 \h  \* MERGEFORMAT </w:instrText>
      </w:r>
      <w:r>
        <w:fldChar w:fldCharType="separate"/>
      </w:r>
    </w:p>
    <w:p w:rsidR="00D97A02" w:rsidRPr="00D97A02" w:rsidRDefault="00D97A02" w:rsidP="00D97A02">
      <w:pPr>
        <w:pStyle w:val="3"/>
        <w:ind w:left="426"/>
        <w:rPr>
          <w:iCs/>
          <w:szCs w:val="24"/>
        </w:rPr>
      </w:pPr>
      <w:bookmarkStart w:id="113" w:name="_Toc413402126"/>
      <w:r w:rsidRPr="00D97A02">
        <w:rPr>
          <w:iCs/>
          <w:szCs w:val="24"/>
        </w:rPr>
        <w:t>а) Описание результатов хозяйственной деятельности теплоснабжающих и теплосетевых организаций в соответствии с требованиями, устанавливаемыми  Правительством Российской Федерации в стандартах раскрытия информации теплоснабжающими организациями, теплосетевыми организациями.</w:t>
      </w:r>
      <w:bookmarkEnd w:id="113"/>
    </w:p>
    <w:p w:rsidR="00D97A02" w:rsidRDefault="00A33651" w:rsidP="0027561F">
      <w:pPr>
        <w:ind w:left="426"/>
      </w:pPr>
      <w:r>
        <w:fldChar w:fldCharType="end"/>
      </w:r>
      <w:r>
        <w:fldChar w:fldCharType="begin"/>
      </w:r>
      <w:r>
        <w:instrText xml:space="preserve"> LINK </w:instrText>
      </w:r>
      <w:r w:rsidR="00D97A02">
        <w:instrText xml:space="preserve">Excel.Sheet.8 "D:\\СхТ\\Каневское СП\\ST_v_2_0.xls" _1.2_текст!R226C1 </w:instrText>
      </w:r>
      <w:r>
        <w:instrText xml:space="preserve">\a \f 4 \h  \* MERGEFORMAT </w:instrText>
      </w:r>
      <w:r>
        <w:fldChar w:fldCharType="separate"/>
      </w:r>
    </w:p>
    <w:p w:rsidR="00D97A02" w:rsidRPr="00D97A02" w:rsidRDefault="00D97A02" w:rsidP="00D97A02">
      <w:pPr>
        <w:ind w:left="426"/>
        <w:jc w:val="center"/>
        <w:rPr>
          <w:b/>
          <w:bCs/>
          <w:sz w:val="22"/>
          <w:szCs w:val="22"/>
        </w:rPr>
      </w:pPr>
      <w:r w:rsidRPr="00D97A02">
        <w:rPr>
          <w:b/>
          <w:bCs/>
          <w:sz w:val="22"/>
          <w:szCs w:val="22"/>
        </w:rPr>
        <w:t>Таблица  2.1</w:t>
      </w:r>
      <w:r w:rsidR="00A245DA">
        <w:rPr>
          <w:b/>
          <w:bCs/>
          <w:sz w:val="22"/>
          <w:szCs w:val="22"/>
        </w:rPr>
        <w:t>5</w:t>
      </w:r>
      <w:r w:rsidRPr="00D97A02">
        <w:rPr>
          <w:b/>
          <w:bCs/>
          <w:sz w:val="22"/>
          <w:szCs w:val="22"/>
        </w:rPr>
        <w:t xml:space="preserve"> Сводная таблица технико-экономических показателей существующих  и проектируемых источников тепловой энергии </w:t>
      </w:r>
      <w:proofErr w:type="gramStart"/>
      <w:r w:rsidRPr="00D97A02">
        <w:rPr>
          <w:b/>
          <w:bCs/>
          <w:sz w:val="22"/>
          <w:szCs w:val="22"/>
        </w:rPr>
        <w:t xml:space="preserve">( </w:t>
      </w:r>
      <w:proofErr w:type="gramEnd"/>
      <w:r w:rsidRPr="00D97A02">
        <w:rPr>
          <w:b/>
          <w:bCs/>
          <w:sz w:val="22"/>
          <w:szCs w:val="22"/>
        </w:rPr>
        <w:t>Перспектива на расчётный срок)</w:t>
      </w:r>
    </w:p>
    <w:p w:rsidR="00A33651" w:rsidRDefault="00A33651" w:rsidP="0027561F">
      <w:pPr>
        <w:ind w:left="426"/>
      </w:pPr>
      <w:r>
        <w:fldChar w:fldCharType="end"/>
      </w:r>
      <w:bookmarkEnd w:id="110"/>
      <w:bookmarkEnd w:id="111"/>
    </w:p>
    <w:p w:rsidR="00D97A02" w:rsidRDefault="0027561F" w:rsidP="0027561F">
      <w:pPr>
        <w:ind w:left="426"/>
      </w:pPr>
      <w:r>
        <w:fldChar w:fldCharType="begin"/>
      </w:r>
      <w:r>
        <w:instrText xml:space="preserve"> LINK </w:instrText>
      </w:r>
      <w:r w:rsidR="00D97A02">
        <w:instrText xml:space="preserve">Excel.Sheet.8 "D:\\СхТ\\Каневское СП\\ST_v_2_0.xls" "Таблицы СП 1-1!R8C117:R109C137" </w:instrText>
      </w:r>
      <w:r>
        <w:instrText xml:space="preserve">\a \f 4 \h  \* MERGEFORMAT </w:instrText>
      </w:r>
      <w:r>
        <w:fldChar w:fldCharType="separate"/>
      </w:r>
    </w:p>
    <w:tbl>
      <w:tblPr>
        <w:tblW w:w="21545" w:type="dxa"/>
        <w:tblInd w:w="250" w:type="dxa"/>
        <w:tblLook w:val="04A0" w:firstRow="1" w:lastRow="0" w:firstColumn="1" w:lastColumn="0" w:noHBand="0" w:noVBand="1"/>
      </w:tblPr>
      <w:tblGrid>
        <w:gridCol w:w="6565"/>
        <w:gridCol w:w="1121"/>
        <w:gridCol w:w="988"/>
        <w:gridCol w:w="1041"/>
        <w:gridCol w:w="922"/>
        <w:gridCol w:w="1096"/>
        <w:gridCol w:w="931"/>
        <w:gridCol w:w="938"/>
        <w:gridCol w:w="938"/>
        <w:gridCol w:w="939"/>
        <w:gridCol w:w="934"/>
        <w:gridCol w:w="939"/>
        <w:gridCol w:w="1018"/>
        <w:gridCol w:w="974"/>
        <w:gridCol w:w="968"/>
        <w:gridCol w:w="1233"/>
      </w:tblGrid>
      <w:tr w:rsidR="00D97A02" w:rsidRPr="00D97A02" w:rsidTr="00D97A02">
        <w:trPr>
          <w:divId w:val="573467116"/>
          <w:trHeight w:val="1920"/>
        </w:trPr>
        <w:tc>
          <w:tcPr>
            <w:tcW w:w="65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Источник теплоснабжения</w:t>
            </w:r>
          </w:p>
        </w:tc>
        <w:tc>
          <w:tcPr>
            <w:tcW w:w="1121" w:type="dxa"/>
            <w:tcBorders>
              <w:top w:val="single" w:sz="4" w:space="0" w:color="auto"/>
              <w:left w:val="nil"/>
              <w:bottom w:val="single" w:sz="4" w:space="0" w:color="auto"/>
              <w:right w:val="single" w:sz="4" w:space="0" w:color="auto"/>
            </w:tcBorders>
            <w:shd w:val="clear" w:color="auto" w:fill="auto"/>
            <w:textDirection w:val="btLr"/>
            <w:vAlign w:val="center"/>
            <w:hideMark/>
          </w:tcPr>
          <w:p w:rsidR="00D97A02" w:rsidRPr="00D97A02" w:rsidRDefault="00D97A02" w:rsidP="00D97A02">
            <w:pPr>
              <w:jc w:val="center"/>
              <w:rPr>
                <w:color w:val="000000"/>
              </w:rPr>
            </w:pPr>
            <w:r w:rsidRPr="00D97A02">
              <w:rPr>
                <w:color w:val="000000"/>
              </w:rPr>
              <w:t>Планируемый срок внедрения мероприятий (введения в эксплуатацию)</w:t>
            </w:r>
          </w:p>
        </w:tc>
        <w:tc>
          <w:tcPr>
            <w:tcW w:w="988" w:type="dxa"/>
            <w:tcBorders>
              <w:top w:val="single" w:sz="4" w:space="0" w:color="auto"/>
              <w:left w:val="nil"/>
              <w:bottom w:val="single" w:sz="4" w:space="0" w:color="auto"/>
              <w:right w:val="single" w:sz="4" w:space="0" w:color="auto"/>
            </w:tcBorders>
            <w:shd w:val="clear" w:color="auto" w:fill="auto"/>
            <w:textDirection w:val="btLr"/>
            <w:vAlign w:val="center"/>
            <w:hideMark/>
          </w:tcPr>
          <w:p w:rsidR="00D97A02" w:rsidRPr="00D97A02" w:rsidRDefault="00D97A02" w:rsidP="00D97A02">
            <w:pPr>
              <w:jc w:val="center"/>
              <w:rPr>
                <w:color w:val="000000"/>
                <w:sz w:val="22"/>
                <w:szCs w:val="22"/>
              </w:rPr>
            </w:pPr>
            <w:r w:rsidRPr="00D97A02">
              <w:rPr>
                <w:color w:val="000000"/>
                <w:sz w:val="22"/>
                <w:szCs w:val="22"/>
              </w:rPr>
              <w:t>Осн. вид топлива</w:t>
            </w:r>
          </w:p>
        </w:tc>
        <w:tc>
          <w:tcPr>
            <w:tcW w:w="1041" w:type="dxa"/>
            <w:tcBorders>
              <w:top w:val="single" w:sz="4" w:space="0" w:color="auto"/>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Годовой расход топлива, B, тут</w:t>
            </w:r>
          </w:p>
        </w:tc>
        <w:tc>
          <w:tcPr>
            <w:tcW w:w="922" w:type="dxa"/>
            <w:tcBorders>
              <w:top w:val="single" w:sz="4" w:space="0" w:color="auto"/>
              <w:left w:val="nil"/>
              <w:bottom w:val="single" w:sz="4" w:space="0" w:color="auto"/>
              <w:right w:val="single" w:sz="4" w:space="0" w:color="auto"/>
            </w:tcBorders>
            <w:shd w:val="clear" w:color="auto" w:fill="auto"/>
            <w:textDirection w:val="btLr"/>
            <w:vAlign w:val="center"/>
            <w:hideMark/>
          </w:tcPr>
          <w:p w:rsidR="00D97A02" w:rsidRPr="00D97A02" w:rsidRDefault="00D97A02" w:rsidP="00D97A02">
            <w:pPr>
              <w:jc w:val="center"/>
              <w:rPr>
                <w:color w:val="000000"/>
                <w:sz w:val="22"/>
                <w:szCs w:val="22"/>
              </w:rPr>
            </w:pPr>
            <w:r w:rsidRPr="00D97A02">
              <w:rPr>
                <w:color w:val="000000"/>
                <w:sz w:val="22"/>
                <w:szCs w:val="22"/>
              </w:rPr>
              <w:t>Подключённая нагрузка,Qmax, Гкал/</w:t>
            </w:r>
            <w:proofErr w:type="gramStart"/>
            <w:r w:rsidRPr="00D97A02">
              <w:rPr>
                <w:color w:val="000000"/>
                <w:sz w:val="22"/>
                <w:szCs w:val="22"/>
              </w:rPr>
              <w:t>ч</w:t>
            </w:r>
            <w:proofErr w:type="gramEnd"/>
          </w:p>
        </w:tc>
        <w:tc>
          <w:tcPr>
            <w:tcW w:w="1096" w:type="dxa"/>
            <w:tcBorders>
              <w:top w:val="single" w:sz="4" w:space="0" w:color="auto"/>
              <w:left w:val="nil"/>
              <w:bottom w:val="single" w:sz="4" w:space="0" w:color="auto"/>
              <w:right w:val="single" w:sz="4" w:space="0" w:color="auto"/>
            </w:tcBorders>
            <w:shd w:val="clear" w:color="auto" w:fill="auto"/>
            <w:textDirection w:val="btLr"/>
            <w:vAlign w:val="center"/>
            <w:hideMark/>
          </w:tcPr>
          <w:p w:rsidR="00D97A02" w:rsidRPr="00D97A02" w:rsidRDefault="00D97A02" w:rsidP="00D97A02">
            <w:pPr>
              <w:jc w:val="center"/>
              <w:rPr>
                <w:color w:val="000000"/>
                <w:sz w:val="22"/>
                <w:szCs w:val="22"/>
              </w:rPr>
            </w:pPr>
            <w:r w:rsidRPr="00D97A02">
              <w:rPr>
                <w:color w:val="000000"/>
                <w:sz w:val="22"/>
                <w:szCs w:val="22"/>
              </w:rPr>
              <w:t xml:space="preserve">Годовая выработка тепла, </w:t>
            </w:r>
            <w:proofErr w:type="gramStart"/>
            <w:r w:rsidRPr="00D97A02">
              <w:rPr>
                <w:color w:val="000000"/>
                <w:sz w:val="22"/>
                <w:szCs w:val="22"/>
              </w:rPr>
              <w:t>Q</w:t>
            </w:r>
            <w:proofErr w:type="gramEnd"/>
            <w:r w:rsidRPr="00D97A02">
              <w:rPr>
                <w:color w:val="000000"/>
                <w:sz w:val="22"/>
                <w:szCs w:val="22"/>
              </w:rPr>
              <w:t>год, Гкал/год</w:t>
            </w:r>
          </w:p>
        </w:tc>
        <w:tc>
          <w:tcPr>
            <w:tcW w:w="931" w:type="dxa"/>
            <w:tcBorders>
              <w:top w:val="single" w:sz="4" w:space="0" w:color="auto"/>
              <w:left w:val="nil"/>
              <w:bottom w:val="single" w:sz="4" w:space="0" w:color="auto"/>
              <w:right w:val="single" w:sz="4" w:space="0" w:color="auto"/>
            </w:tcBorders>
            <w:shd w:val="clear" w:color="auto" w:fill="auto"/>
            <w:textDirection w:val="btLr"/>
            <w:vAlign w:val="center"/>
            <w:hideMark/>
          </w:tcPr>
          <w:p w:rsidR="00D97A02" w:rsidRPr="00D97A02" w:rsidRDefault="00D97A02" w:rsidP="00D97A02">
            <w:pPr>
              <w:jc w:val="center"/>
              <w:rPr>
                <w:color w:val="000000"/>
                <w:sz w:val="22"/>
                <w:szCs w:val="22"/>
              </w:rPr>
            </w:pPr>
            <w:r w:rsidRPr="00D97A02">
              <w:rPr>
                <w:color w:val="000000"/>
                <w:sz w:val="22"/>
                <w:szCs w:val="22"/>
              </w:rPr>
              <w:t xml:space="preserve">Установленная теплопроизводительность, </w:t>
            </w:r>
            <w:proofErr w:type="gramStart"/>
            <w:r w:rsidRPr="00D97A02">
              <w:rPr>
                <w:color w:val="000000"/>
                <w:sz w:val="22"/>
                <w:szCs w:val="22"/>
              </w:rPr>
              <w:t>Q</w:t>
            </w:r>
            <w:proofErr w:type="gramEnd"/>
            <w:r w:rsidRPr="00D97A02">
              <w:rPr>
                <w:color w:val="000000"/>
                <w:sz w:val="22"/>
                <w:szCs w:val="22"/>
              </w:rPr>
              <w:t>уст, Гкал/ч</w:t>
            </w:r>
          </w:p>
        </w:tc>
        <w:tc>
          <w:tcPr>
            <w:tcW w:w="938" w:type="dxa"/>
            <w:tcBorders>
              <w:top w:val="single" w:sz="4" w:space="0" w:color="auto"/>
              <w:left w:val="nil"/>
              <w:bottom w:val="single" w:sz="4" w:space="0" w:color="auto"/>
              <w:right w:val="single" w:sz="4" w:space="0" w:color="auto"/>
            </w:tcBorders>
            <w:shd w:val="clear" w:color="auto" w:fill="auto"/>
            <w:textDirection w:val="btLr"/>
            <w:vAlign w:val="center"/>
            <w:hideMark/>
          </w:tcPr>
          <w:p w:rsidR="00D97A02" w:rsidRPr="00D97A02" w:rsidRDefault="00D97A02" w:rsidP="00D97A02">
            <w:pPr>
              <w:jc w:val="center"/>
              <w:rPr>
                <w:color w:val="000000"/>
                <w:sz w:val="22"/>
                <w:szCs w:val="22"/>
              </w:rPr>
            </w:pPr>
            <w:r w:rsidRPr="00D97A02">
              <w:rPr>
                <w:color w:val="000000"/>
                <w:sz w:val="22"/>
                <w:szCs w:val="22"/>
              </w:rPr>
              <w:t xml:space="preserve">Кол-во котлов, </w:t>
            </w:r>
            <w:proofErr w:type="gramStart"/>
            <w:r w:rsidRPr="00D97A02">
              <w:rPr>
                <w:color w:val="000000"/>
                <w:sz w:val="22"/>
                <w:szCs w:val="22"/>
              </w:rPr>
              <w:t>шт</w:t>
            </w:r>
            <w:proofErr w:type="gramEnd"/>
          </w:p>
        </w:tc>
        <w:tc>
          <w:tcPr>
            <w:tcW w:w="938" w:type="dxa"/>
            <w:tcBorders>
              <w:top w:val="single" w:sz="4" w:space="0" w:color="auto"/>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К.п.д. котлов, %</w:t>
            </w:r>
          </w:p>
        </w:tc>
        <w:tc>
          <w:tcPr>
            <w:tcW w:w="939" w:type="dxa"/>
            <w:tcBorders>
              <w:top w:val="single" w:sz="4" w:space="0" w:color="auto"/>
              <w:left w:val="nil"/>
              <w:bottom w:val="single" w:sz="4" w:space="0" w:color="auto"/>
              <w:right w:val="single" w:sz="4" w:space="0" w:color="auto"/>
            </w:tcBorders>
            <w:shd w:val="clear" w:color="auto" w:fill="auto"/>
            <w:textDirection w:val="btLr"/>
            <w:vAlign w:val="center"/>
            <w:hideMark/>
          </w:tcPr>
          <w:p w:rsidR="00D97A02" w:rsidRPr="00D97A02" w:rsidRDefault="00D97A02" w:rsidP="00D97A02">
            <w:pPr>
              <w:jc w:val="center"/>
              <w:rPr>
                <w:color w:val="000000"/>
                <w:sz w:val="22"/>
                <w:szCs w:val="22"/>
              </w:rPr>
            </w:pPr>
            <w:r w:rsidRPr="00D97A02">
              <w:rPr>
                <w:color w:val="000000"/>
                <w:sz w:val="22"/>
                <w:szCs w:val="22"/>
              </w:rPr>
              <w:t>Год</w:t>
            </w:r>
            <w:proofErr w:type="gramStart"/>
            <w:r w:rsidRPr="00D97A02">
              <w:rPr>
                <w:color w:val="000000"/>
                <w:sz w:val="22"/>
                <w:szCs w:val="22"/>
              </w:rPr>
              <w:t>.</w:t>
            </w:r>
            <w:proofErr w:type="gramEnd"/>
            <w:r w:rsidRPr="00D97A02">
              <w:rPr>
                <w:color w:val="000000"/>
                <w:sz w:val="22"/>
                <w:szCs w:val="22"/>
              </w:rPr>
              <w:t xml:space="preserve"> </w:t>
            </w:r>
            <w:proofErr w:type="gramStart"/>
            <w:r w:rsidRPr="00D97A02">
              <w:rPr>
                <w:color w:val="000000"/>
                <w:sz w:val="22"/>
                <w:szCs w:val="22"/>
              </w:rPr>
              <w:t>р</w:t>
            </w:r>
            <w:proofErr w:type="gramEnd"/>
            <w:r w:rsidRPr="00D97A02">
              <w:rPr>
                <w:color w:val="000000"/>
                <w:sz w:val="22"/>
                <w:szCs w:val="22"/>
              </w:rPr>
              <w:t>асход эл. эн., МВт</w:t>
            </w:r>
          </w:p>
        </w:tc>
        <w:tc>
          <w:tcPr>
            <w:tcW w:w="934" w:type="dxa"/>
            <w:tcBorders>
              <w:top w:val="single" w:sz="4" w:space="0" w:color="auto"/>
              <w:left w:val="nil"/>
              <w:bottom w:val="single" w:sz="4" w:space="0" w:color="auto"/>
              <w:right w:val="single" w:sz="4" w:space="0" w:color="auto"/>
            </w:tcBorders>
            <w:shd w:val="clear" w:color="auto" w:fill="auto"/>
            <w:textDirection w:val="btLr"/>
            <w:vAlign w:val="center"/>
            <w:hideMark/>
          </w:tcPr>
          <w:p w:rsidR="00D97A02" w:rsidRPr="00D97A02" w:rsidRDefault="00D97A02" w:rsidP="00D97A02">
            <w:pPr>
              <w:jc w:val="center"/>
              <w:rPr>
                <w:color w:val="000000"/>
                <w:sz w:val="22"/>
                <w:szCs w:val="22"/>
              </w:rPr>
            </w:pPr>
            <w:r w:rsidRPr="00D97A02">
              <w:rPr>
                <w:color w:val="000000"/>
                <w:sz w:val="22"/>
                <w:szCs w:val="22"/>
              </w:rPr>
              <w:t>Год. расход воды, тыс</w:t>
            </w:r>
            <w:proofErr w:type="gramStart"/>
            <w:r w:rsidRPr="00D97A02">
              <w:rPr>
                <w:color w:val="000000"/>
                <w:sz w:val="22"/>
                <w:szCs w:val="22"/>
              </w:rPr>
              <w:t>.м</w:t>
            </w:r>
            <w:proofErr w:type="gramEnd"/>
            <w:r w:rsidRPr="00D97A02">
              <w:rPr>
                <w:color w:val="000000"/>
                <w:sz w:val="22"/>
                <w:szCs w:val="22"/>
              </w:rPr>
              <w:t>3</w:t>
            </w:r>
          </w:p>
        </w:tc>
        <w:tc>
          <w:tcPr>
            <w:tcW w:w="939" w:type="dxa"/>
            <w:tcBorders>
              <w:top w:val="single" w:sz="4" w:space="0" w:color="auto"/>
              <w:left w:val="nil"/>
              <w:bottom w:val="single" w:sz="4" w:space="0" w:color="auto"/>
              <w:right w:val="single" w:sz="4" w:space="0" w:color="auto"/>
            </w:tcBorders>
            <w:shd w:val="clear" w:color="auto" w:fill="auto"/>
            <w:textDirection w:val="btLr"/>
            <w:vAlign w:val="center"/>
            <w:hideMark/>
          </w:tcPr>
          <w:p w:rsidR="00D97A02" w:rsidRPr="00D97A02" w:rsidRDefault="00D97A02" w:rsidP="00D97A02">
            <w:pPr>
              <w:jc w:val="center"/>
              <w:rPr>
                <w:color w:val="000000"/>
                <w:sz w:val="22"/>
                <w:szCs w:val="22"/>
              </w:rPr>
            </w:pPr>
            <w:r w:rsidRPr="00D97A02">
              <w:rPr>
                <w:color w:val="000000"/>
                <w:sz w:val="22"/>
                <w:szCs w:val="22"/>
              </w:rPr>
              <w:t xml:space="preserve">Протяж. тепл. сетей </w:t>
            </w:r>
            <w:r w:rsidRPr="00D97A02">
              <w:rPr>
                <w:color w:val="000000"/>
                <w:sz w:val="22"/>
                <w:szCs w:val="22"/>
              </w:rPr>
              <w:br/>
              <w:t>(2х-труб), км</w:t>
            </w:r>
          </w:p>
        </w:tc>
        <w:tc>
          <w:tcPr>
            <w:tcW w:w="1018" w:type="dxa"/>
            <w:tcBorders>
              <w:top w:val="single" w:sz="4" w:space="0" w:color="auto"/>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Система теплосн.</w:t>
            </w:r>
          </w:p>
        </w:tc>
        <w:tc>
          <w:tcPr>
            <w:tcW w:w="974" w:type="dxa"/>
            <w:tcBorders>
              <w:top w:val="single" w:sz="4" w:space="0" w:color="auto"/>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Потери в сетях, %</w:t>
            </w:r>
          </w:p>
        </w:tc>
        <w:tc>
          <w:tcPr>
            <w:tcW w:w="968" w:type="dxa"/>
            <w:tcBorders>
              <w:top w:val="single" w:sz="4" w:space="0" w:color="auto"/>
              <w:left w:val="nil"/>
              <w:bottom w:val="single" w:sz="4" w:space="0" w:color="auto"/>
              <w:right w:val="single" w:sz="4" w:space="0" w:color="auto"/>
            </w:tcBorders>
            <w:shd w:val="clear" w:color="auto" w:fill="auto"/>
            <w:textDirection w:val="btLr"/>
            <w:vAlign w:val="center"/>
            <w:hideMark/>
          </w:tcPr>
          <w:p w:rsidR="00D97A02" w:rsidRPr="00D97A02" w:rsidRDefault="00D97A02" w:rsidP="00D97A02">
            <w:pPr>
              <w:jc w:val="center"/>
              <w:rPr>
                <w:color w:val="000000"/>
                <w:sz w:val="22"/>
                <w:szCs w:val="22"/>
              </w:rPr>
            </w:pPr>
            <w:r w:rsidRPr="00D97A02">
              <w:rPr>
                <w:color w:val="000000"/>
                <w:sz w:val="22"/>
                <w:szCs w:val="22"/>
              </w:rPr>
              <w:t>Уд</w:t>
            </w:r>
            <w:proofErr w:type="gramStart"/>
            <w:r w:rsidRPr="00D97A02">
              <w:rPr>
                <w:color w:val="000000"/>
                <w:sz w:val="22"/>
                <w:szCs w:val="22"/>
              </w:rPr>
              <w:t>.</w:t>
            </w:r>
            <w:proofErr w:type="gramEnd"/>
            <w:r w:rsidRPr="00D97A02">
              <w:rPr>
                <w:color w:val="000000"/>
                <w:sz w:val="22"/>
                <w:szCs w:val="22"/>
              </w:rPr>
              <w:t xml:space="preserve"> </w:t>
            </w:r>
            <w:proofErr w:type="gramStart"/>
            <w:r w:rsidRPr="00D97A02">
              <w:rPr>
                <w:color w:val="000000"/>
                <w:sz w:val="22"/>
                <w:szCs w:val="22"/>
              </w:rPr>
              <w:t>р</w:t>
            </w:r>
            <w:proofErr w:type="gramEnd"/>
            <w:r w:rsidRPr="00D97A02">
              <w:rPr>
                <w:color w:val="000000"/>
                <w:sz w:val="22"/>
                <w:szCs w:val="22"/>
              </w:rPr>
              <w:t>асход топлива, кгут/Гкал</w:t>
            </w:r>
          </w:p>
        </w:tc>
        <w:tc>
          <w:tcPr>
            <w:tcW w:w="1233" w:type="dxa"/>
            <w:tcBorders>
              <w:top w:val="single" w:sz="4" w:space="0" w:color="auto"/>
              <w:left w:val="nil"/>
              <w:bottom w:val="single" w:sz="4" w:space="0" w:color="auto"/>
              <w:right w:val="single" w:sz="4" w:space="0" w:color="auto"/>
            </w:tcBorders>
            <w:shd w:val="clear" w:color="auto" w:fill="auto"/>
            <w:textDirection w:val="btLr"/>
            <w:vAlign w:val="center"/>
            <w:hideMark/>
          </w:tcPr>
          <w:p w:rsidR="00D97A02" w:rsidRPr="00D97A02" w:rsidRDefault="00D97A02" w:rsidP="00D97A02">
            <w:pPr>
              <w:jc w:val="center"/>
              <w:rPr>
                <w:color w:val="000000"/>
                <w:sz w:val="22"/>
                <w:szCs w:val="22"/>
              </w:rPr>
            </w:pPr>
            <w:r w:rsidRPr="00D97A02">
              <w:rPr>
                <w:color w:val="000000"/>
                <w:sz w:val="22"/>
                <w:szCs w:val="22"/>
              </w:rPr>
              <w:t>Годовой полезный отпуск тепла, Гкал/год</w:t>
            </w:r>
          </w:p>
        </w:tc>
      </w:tr>
      <w:tr w:rsidR="00D97A02" w:rsidRPr="00D97A02" w:rsidTr="00D97A02">
        <w:trPr>
          <w:divId w:val="573467116"/>
          <w:trHeight w:val="276"/>
        </w:trPr>
        <w:tc>
          <w:tcPr>
            <w:tcW w:w="6565"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jc w:val="center"/>
              <w:rPr>
                <w:b/>
                <w:bCs/>
                <w:color w:val="000000"/>
                <w:sz w:val="18"/>
                <w:szCs w:val="18"/>
              </w:rPr>
            </w:pPr>
            <w:r w:rsidRPr="00D97A02">
              <w:rPr>
                <w:b/>
                <w:bCs/>
                <w:color w:val="000000"/>
                <w:sz w:val="18"/>
                <w:szCs w:val="18"/>
              </w:rPr>
              <w:t>1</w:t>
            </w:r>
          </w:p>
        </w:tc>
        <w:tc>
          <w:tcPr>
            <w:tcW w:w="112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b/>
                <w:bCs/>
                <w:color w:val="000000"/>
                <w:sz w:val="18"/>
                <w:szCs w:val="18"/>
              </w:rPr>
            </w:pPr>
            <w:r w:rsidRPr="00D97A02">
              <w:rPr>
                <w:b/>
                <w:bCs/>
                <w:color w:val="000000"/>
                <w:sz w:val="18"/>
                <w:szCs w:val="18"/>
              </w:rPr>
              <w:t>2</w:t>
            </w:r>
          </w:p>
        </w:tc>
        <w:tc>
          <w:tcPr>
            <w:tcW w:w="988"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b/>
                <w:bCs/>
                <w:color w:val="000000"/>
                <w:sz w:val="18"/>
                <w:szCs w:val="18"/>
              </w:rPr>
            </w:pPr>
            <w:r w:rsidRPr="00D97A02">
              <w:rPr>
                <w:b/>
                <w:bCs/>
                <w:color w:val="000000"/>
                <w:sz w:val="18"/>
                <w:szCs w:val="18"/>
              </w:rPr>
              <w:t>3</w:t>
            </w:r>
          </w:p>
        </w:tc>
        <w:tc>
          <w:tcPr>
            <w:tcW w:w="104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b/>
                <w:bCs/>
                <w:color w:val="000000"/>
                <w:sz w:val="18"/>
                <w:szCs w:val="18"/>
              </w:rPr>
            </w:pPr>
            <w:r w:rsidRPr="00D97A02">
              <w:rPr>
                <w:b/>
                <w:bCs/>
                <w:color w:val="000000"/>
                <w:sz w:val="18"/>
                <w:szCs w:val="18"/>
              </w:rPr>
              <w:t>4</w:t>
            </w:r>
          </w:p>
        </w:tc>
        <w:tc>
          <w:tcPr>
            <w:tcW w:w="922"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b/>
                <w:bCs/>
                <w:color w:val="000000"/>
                <w:sz w:val="18"/>
                <w:szCs w:val="18"/>
              </w:rPr>
            </w:pPr>
            <w:r w:rsidRPr="00D97A02">
              <w:rPr>
                <w:b/>
                <w:bCs/>
                <w:color w:val="000000"/>
                <w:sz w:val="18"/>
                <w:szCs w:val="18"/>
              </w:rPr>
              <w:t>5</w:t>
            </w:r>
          </w:p>
        </w:tc>
        <w:tc>
          <w:tcPr>
            <w:tcW w:w="1096"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b/>
                <w:bCs/>
                <w:color w:val="000000"/>
                <w:sz w:val="18"/>
                <w:szCs w:val="18"/>
              </w:rPr>
            </w:pPr>
            <w:r w:rsidRPr="00D97A02">
              <w:rPr>
                <w:b/>
                <w:bCs/>
                <w:color w:val="000000"/>
                <w:sz w:val="18"/>
                <w:szCs w:val="18"/>
              </w:rPr>
              <w:t>6</w:t>
            </w:r>
          </w:p>
        </w:tc>
        <w:tc>
          <w:tcPr>
            <w:tcW w:w="93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b/>
                <w:bCs/>
                <w:color w:val="000000"/>
                <w:sz w:val="18"/>
                <w:szCs w:val="18"/>
              </w:rPr>
            </w:pPr>
            <w:r w:rsidRPr="00D97A02">
              <w:rPr>
                <w:b/>
                <w:bCs/>
                <w:color w:val="000000"/>
                <w:sz w:val="18"/>
                <w:szCs w:val="18"/>
              </w:rPr>
              <w:t>7</w:t>
            </w:r>
          </w:p>
        </w:tc>
        <w:tc>
          <w:tcPr>
            <w:tcW w:w="938"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b/>
                <w:bCs/>
                <w:color w:val="000000"/>
                <w:sz w:val="18"/>
                <w:szCs w:val="18"/>
              </w:rPr>
            </w:pPr>
            <w:r w:rsidRPr="00D97A02">
              <w:rPr>
                <w:b/>
                <w:bCs/>
                <w:color w:val="000000"/>
                <w:sz w:val="18"/>
                <w:szCs w:val="18"/>
              </w:rPr>
              <w:t>8</w:t>
            </w:r>
          </w:p>
        </w:tc>
        <w:tc>
          <w:tcPr>
            <w:tcW w:w="938"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b/>
                <w:bCs/>
                <w:color w:val="000000"/>
                <w:sz w:val="18"/>
                <w:szCs w:val="18"/>
              </w:rPr>
            </w:pPr>
            <w:r w:rsidRPr="00D97A02">
              <w:rPr>
                <w:b/>
                <w:bCs/>
                <w:color w:val="000000"/>
                <w:sz w:val="18"/>
                <w:szCs w:val="18"/>
              </w:rPr>
              <w:t>9</w:t>
            </w:r>
          </w:p>
        </w:tc>
        <w:tc>
          <w:tcPr>
            <w:tcW w:w="939"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b/>
                <w:bCs/>
                <w:color w:val="000000"/>
                <w:sz w:val="18"/>
                <w:szCs w:val="18"/>
              </w:rPr>
            </w:pPr>
            <w:r w:rsidRPr="00D97A02">
              <w:rPr>
                <w:b/>
                <w:bCs/>
                <w:color w:val="000000"/>
                <w:sz w:val="18"/>
                <w:szCs w:val="18"/>
              </w:rPr>
              <w:t>11</w:t>
            </w:r>
          </w:p>
        </w:tc>
        <w:tc>
          <w:tcPr>
            <w:tcW w:w="934"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b/>
                <w:bCs/>
                <w:color w:val="000000"/>
                <w:sz w:val="18"/>
                <w:szCs w:val="18"/>
              </w:rPr>
            </w:pPr>
            <w:r w:rsidRPr="00D97A02">
              <w:rPr>
                <w:b/>
                <w:bCs/>
                <w:color w:val="000000"/>
                <w:sz w:val="18"/>
                <w:szCs w:val="18"/>
              </w:rPr>
              <w:t>12</w:t>
            </w:r>
          </w:p>
        </w:tc>
        <w:tc>
          <w:tcPr>
            <w:tcW w:w="939"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b/>
                <w:bCs/>
                <w:color w:val="000000"/>
                <w:sz w:val="18"/>
                <w:szCs w:val="18"/>
              </w:rPr>
            </w:pPr>
            <w:r w:rsidRPr="00D97A02">
              <w:rPr>
                <w:b/>
                <w:bCs/>
                <w:color w:val="000000"/>
                <w:sz w:val="18"/>
                <w:szCs w:val="18"/>
              </w:rPr>
              <w:t>13</w:t>
            </w:r>
          </w:p>
        </w:tc>
        <w:tc>
          <w:tcPr>
            <w:tcW w:w="1018"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b/>
                <w:bCs/>
                <w:color w:val="000000"/>
                <w:sz w:val="18"/>
                <w:szCs w:val="18"/>
              </w:rPr>
            </w:pPr>
            <w:r w:rsidRPr="00D97A02">
              <w:rPr>
                <w:b/>
                <w:bCs/>
                <w:color w:val="000000"/>
                <w:sz w:val="18"/>
                <w:szCs w:val="18"/>
              </w:rPr>
              <w:t>14</w:t>
            </w:r>
          </w:p>
        </w:tc>
        <w:tc>
          <w:tcPr>
            <w:tcW w:w="974"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b/>
                <w:bCs/>
                <w:color w:val="000000"/>
                <w:sz w:val="18"/>
                <w:szCs w:val="18"/>
              </w:rPr>
            </w:pPr>
            <w:r w:rsidRPr="00D97A02">
              <w:rPr>
                <w:b/>
                <w:bCs/>
                <w:color w:val="000000"/>
                <w:sz w:val="18"/>
                <w:szCs w:val="18"/>
              </w:rPr>
              <w:t>15</w:t>
            </w:r>
          </w:p>
        </w:tc>
        <w:tc>
          <w:tcPr>
            <w:tcW w:w="968"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b/>
                <w:bCs/>
                <w:color w:val="000000"/>
                <w:sz w:val="18"/>
                <w:szCs w:val="18"/>
              </w:rPr>
            </w:pPr>
            <w:r w:rsidRPr="00D97A02">
              <w:rPr>
                <w:b/>
                <w:bCs/>
                <w:color w:val="000000"/>
                <w:sz w:val="18"/>
                <w:szCs w:val="18"/>
              </w:rPr>
              <w:t>16</w:t>
            </w:r>
          </w:p>
        </w:tc>
        <w:tc>
          <w:tcPr>
            <w:tcW w:w="1233"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b/>
                <w:bCs/>
                <w:color w:val="000000"/>
                <w:sz w:val="18"/>
                <w:szCs w:val="18"/>
              </w:rPr>
            </w:pPr>
            <w:r w:rsidRPr="00D97A02">
              <w:rPr>
                <w:b/>
                <w:bCs/>
                <w:color w:val="000000"/>
                <w:sz w:val="18"/>
                <w:szCs w:val="18"/>
              </w:rPr>
              <w:t>17</w:t>
            </w:r>
          </w:p>
        </w:tc>
      </w:tr>
      <w:tr w:rsidR="00D97A02" w:rsidRPr="00D97A02" w:rsidTr="00D97A02">
        <w:trPr>
          <w:divId w:val="573467116"/>
          <w:trHeight w:val="885"/>
        </w:trPr>
        <w:tc>
          <w:tcPr>
            <w:tcW w:w="6565"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1 (СОШ №4) Каневское СП </w:t>
            </w:r>
            <w:proofErr w:type="gramStart"/>
            <w:r w:rsidRPr="00D97A02">
              <w:rPr>
                <w:color w:val="000000"/>
                <w:sz w:val="22"/>
                <w:szCs w:val="22"/>
              </w:rPr>
              <w:t>ст</w:t>
            </w:r>
            <w:proofErr w:type="gramEnd"/>
            <w:r w:rsidRPr="00D97A02">
              <w:rPr>
                <w:color w:val="000000"/>
                <w:sz w:val="22"/>
                <w:szCs w:val="22"/>
              </w:rPr>
              <w:t xml:space="preserve"> Каневская ул Октябрьская 89</w:t>
            </w:r>
          </w:p>
        </w:tc>
        <w:tc>
          <w:tcPr>
            <w:tcW w:w="112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2020</w:t>
            </w:r>
          </w:p>
        </w:tc>
        <w:tc>
          <w:tcPr>
            <w:tcW w:w="988"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16"/>
                <w:szCs w:val="16"/>
              </w:rPr>
            </w:pPr>
            <w:r w:rsidRPr="00D97A02">
              <w:rPr>
                <w:color w:val="000000"/>
                <w:sz w:val="16"/>
                <w:szCs w:val="16"/>
              </w:rPr>
              <w:t>природный газ</w:t>
            </w:r>
          </w:p>
        </w:tc>
        <w:tc>
          <w:tcPr>
            <w:tcW w:w="104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80,21</w:t>
            </w:r>
          </w:p>
        </w:tc>
        <w:tc>
          <w:tcPr>
            <w:tcW w:w="922"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0,252</w:t>
            </w:r>
          </w:p>
        </w:tc>
        <w:tc>
          <w:tcPr>
            <w:tcW w:w="1096"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463,19</w:t>
            </w:r>
          </w:p>
        </w:tc>
        <w:tc>
          <w:tcPr>
            <w:tcW w:w="93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0,283</w:t>
            </w:r>
          </w:p>
        </w:tc>
        <w:tc>
          <w:tcPr>
            <w:tcW w:w="938"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4</w:t>
            </w:r>
          </w:p>
        </w:tc>
        <w:tc>
          <w:tcPr>
            <w:tcW w:w="938"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82,5</w:t>
            </w:r>
          </w:p>
        </w:tc>
        <w:tc>
          <w:tcPr>
            <w:tcW w:w="939"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7,62</w:t>
            </w:r>
          </w:p>
        </w:tc>
        <w:tc>
          <w:tcPr>
            <w:tcW w:w="934"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0,45</w:t>
            </w:r>
          </w:p>
        </w:tc>
        <w:tc>
          <w:tcPr>
            <w:tcW w:w="939"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0,25</w:t>
            </w:r>
          </w:p>
        </w:tc>
        <w:tc>
          <w:tcPr>
            <w:tcW w:w="1018"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18"/>
                <w:szCs w:val="18"/>
              </w:rPr>
            </w:pPr>
            <w:r w:rsidRPr="00D97A02">
              <w:rPr>
                <w:color w:val="000000"/>
                <w:sz w:val="18"/>
                <w:szCs w:val="18"/>
              </w:rPr>
              <w:t>2-трубная</w:t>
            </w:r>
          </w:p>
        </w:tc>
        <w:tc>
          <w:tcPr>
            <w:tcW w:w="974"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5,67</w:t>
            </w:r>
          </w:p>
        </w:tc>
        <w:tc>
          <w:tcPr>
            <w:tcW w:w="968"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173,16</w:t>
            </w:r>
          </w:p>
        </w:tc>
        <w:tc>
          <w:tcPr>
            <w:tcW w:w="1233"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426,91</w:t>
            </w:r>
          </w:p>
        </w:tc>
      </w:tr>
      <w:tr w:rsidR="00D97A02" w:rsidRPr="00D97A02" w:rsidTr="00D97A02">
        <w:trPr>
          <w:divId w:val="573467116"/>
          <w:trHeight w:val="885"/>
        </w:trPr>
        <w:tc>
          <w:tcPr>
            <w:tcW w:w="6565"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2 (СШ №3) Каневское СП </w:t>
            </w:r>
            <w:proofErr w:type="gramStart"/>
            <w:r w:rsidRPr="00D97A02">
              <w:rPr>
                <w:color w:val="000000"/>
                <w:sz w:val="22"/>
                <w:szCs w:val="22"/>
              </w:rPr>
              <w:t>ст</w:t>
            </w:r>
            <w:proofErr w:type="gramEnd"/>
            <w:r w:rsidRPr="00D97A02">
              <w:rPr>
                <w:color w:val="000000"/>
                <w:sz w:val="22"/>
                <w:szCs w:val="22"/>
              </w:rPr>
              <w:t xml:space="preserve"> Каневская ул Чипигинская 172</w:t>
            </w:r>
          </w:p>
        </w:tc>
        <w:tc>
          <w:tcPr>
            <w:tcW w:w="112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2017</w:t>
            </w:r>
          </w:p>
        </w:tc>
        <w:tc>
          <w:tcPr>
            <w:tcW w:w="988"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16"/>
                <w:szCs w:val="16"/>
              </w:rPr>
            </w:pPr>
            <w:r w:rsidRPr="00D97A02">
              <w:rPr>
                <w:color w:val="000000"/>
                <w:sz w:val="16"/>
                <w:szCs w:val="16"/>
              </w:rPr>
              <w:t>природный газ</w:t>
            </w:r>
          </w:p>
        </w:tc>
        <w:tc>
          <w:tcPr>
            <w:tcW w:w="104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108,39</w:t>
            </w:r>
          </w:p>
        </w:tc>
        <w:tc>
          <w:tcPr>
            <w:tcW w:w="922"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0,389</w:t>
            </w:r>
          </w:p>
        </w:tc>
        <w:tc>
          <w:tcPr>
            <w:tcW w:w="1096"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682,83</w:t>
            </w:r>
          </w:p>
        </w:tc>
        <w:tc>
          <w:tcPr>
            <w:tcW w:w="93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0,430</w:t>
            </w:r>
          </w:p>
        </w:tc>
        <w:tc>
          <w:tcPr>
            <w:tcW w:w="938"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w:t>
            </w:r>
          </w:p>
        </w:tc>
        <w:tc>
          <w:tcPr>
            <w:tcW w:w="938"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90,0</w:t>
            </w:r>
          </w:p>
        </w:tc>
        <w:tc>
          <w:tcPr>
            <w:tcW w:w="939"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13,21</w:t>
            </w:r>
          </w:p>
        </w:tc>
        <w:tc>
          <w:tcPr>
            <w:tcW w:w="934"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0,58</w:t>
            </w:r>
          </w:p>
        </w:tc>
        <w:tc>
          <w:tcPr>
            <w:tcW w:w="939"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0,625</w:t>
            </w:r>
          </w:p>
        </w:tc>
        <w:tc>
          <w:tcPr>
            <w:tcW w:w="1018"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18"/>
                <w:szCs w:val="18"/>
              </w:rPr>
            </w:pPr>
            <w:r w:rsidRPr="00D97A02">
              <w:rPr>
                <w:color w:val="000000"/>
                <w:sz w:val="18"/>
                <w:szCs w:val="18"/>
              </w:rPr>
              <w:t>2-трубная</w:t>
            </w:r>
          </w:p>
        </w:tc>
        <w:tc>
          <w:tcPr>
            <w:tcW w:w="974"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8,95</w:t>
            </w:r>
          </w:p>
        </w:tc>
        <w:tc>
          <w:tcPr>
            <w:tcW w:w="968"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158,73</w:t>
            </w:r>
          </w:p>
        </w:tc>
        <w:tc>
          <w:tcPr>
            <w:tcW w:w="1233"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607,45</w:t>
            </w:r>
          </w:p>
        </w:tc>
      </w:tr>
      <w:tr w:rsidR="00D97A02" w:rsidRPr="00D97A02" w:rsidTr="00D97A02">
        <w:trPr>
          <w:divId w:val="573467116"/>
          <w:trHeight w:val="885"/>
        </w:trPr>
        <w:tc>
          <w:tcPr>
            <w:tcW w:w="6565"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3 (СШ №1) Каневское СП </w:t>
            </w:r>
            <w:proofErr w:type="gramStart"/>
            <w:r w:rsidRPr="00D97A02">
              <w:rPr>
                <w:color w:val="000000"/>
                <w:sz w:val="22"/>
                <w:szCs w:val="22"/>
              </w:rPr>
              <w:t>ст</w:t>
            </w:r>
            <w:proofErr w:type="gramEnd"/>
            <w:r w:rsidRPr="00D97A02">
              <w:rPr>
                <w:color w:val="000000"/>
                <w:sz w:val="22"/>
                <w:szCs w:val="22"/>
              </w:rPr>
              <w:t xml:space="preserve"> Каневская ул Горького 64</w:t>
            </w:r>
          </w:p>
        </w:tc>
        <w:tc>
          <w:tcPr>
            <w:tcW w:w="112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2018</w:t>
            </w:r>
          </w:p>
        </w:tc>
        <w:tc>
          <w:tcPr>
            <w:tcW w:w="988"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16"/>
                <w:szCs w:val="16"/>
              </w:rPr>
            </w:pPr>
            <w:r w:rsidRPr="00D97A02">
              <w:rPr>
                <w:color w:val="000000"/>
                <w:sz w:val="16"/>
                <w:szCs w:val="16"/>
              </w:rPr>
              <w:t>природный газ</w:t>
            </w:r>
          </w:p>
        </w:tc>
        <w:tc>
          <w:tcPr>
            <w:tcW w:w="104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203,39</w:t>
            </w:r>
          </w:p>
        </w:tc>
        <w:tc>
          <w:tcPr>
            <w:tcW w:w="922"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0,714</w:t>
            </w:r>
          </w:p>
        </w:tc>
        <w:tc>
          <w:tcPr>
            <w:tcW w:w="1096"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1281,38</w:t>
            </w:r>
          </w:p>
        </w:tc>
        <w:tc>
          <w:tcPr>
            <w:tcW w:w="93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0,860</w:t>
            </w:r>
          </w:p>
        </w:tc>
        <w:tc>
          <w:tcPr>
            <w:tcW w:w="938"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w:t>
            </w:r>
          </w:p>
        </w:tc>
        <w:tc>
          <w:tcPr>
            <w:tcW w:w="938"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90,0</w:t>
            </w:r>
          </w:p>
        </w:tc>
        <w:tc>
          <w:tcPr>
            <w:tcW w:w="939"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22,72</w:t>
            </w:r>
          </w:p>
        </w:tc>
        <w:tc>
          <w:tcPr>
            <w:tcW w:w="934"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0,88</w:t>
            </w:r>
          </w:p>
        </w:tc>
        <w:tc>
          <w:tcPr>
            <w:tcW w:w="939"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0,156</w:t>
            </w:r>
          </w:p>
        </w:tc>
        <w:tc>
          <w:tcPr>
            <w:tcW w:w="1018"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18"/>
                <w:szCs w:val="18"/>
              </w:rPr>
            </w:pPr>
            <w:r w:rsidRPr="00D97A02">
              <w:rPr>
                <w:color w:val="000000"/>
                <w:sz w:val="18"/>
                <w:szCs w:val="18"/>
              </w:rPr>
              <w:t>2-трубная</w:t>
            </w:r>
          </w:p>
        </w:tc>
        <w:tc>
          <w:tcPr>
            <w:tcW w:w="974"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2,01</w:t>
            </w:r>
          </w:p>
        </w:tc>
        <w:tc>
          <w:tcPr>
            <w:tcW w:w="968"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158,73</w:t>
            </w:r>
          </w:p>
        </w:tc>
        <w:tc>
          <w:tcPr>
            <w:tcW w:w="1233"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1226,82</w:t>
            </w:r>
          </w:p>
        </w:tc>
      </w:tr>
      <w:tr w:rsidR="00D97A02" w:rsidRPr="00D97A02" w:rsidTr="00D97A02">
        <w:trPr>
          <w:divId w:val="573467116"/>
          <w:trHeight w:val="885"/>
        </w:trPr>
        <w:tc>
          <w:tcPr>
            <w:tcW w:w="6565"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4 (СШ №2) Каневское СП </w:t>
            </w:r>
            <w:proofErr w:type="gramStart"/>
            <w:r w:rsidRPr="00D97A02">
              <w:rPr>
                <w:color w:val="000000"/>
                <w:sz w:val="22"/>
                <w:szCs w:val="22"/>
              </w:rPr>
              <w:t>ст</w:t>
            </w:r>
            <w:proofErr w:type="gramEnd"/>
            <w:r w:rsidRPr="00D97A02">
              <w:rPr>
                <w:color w:val="000000"/>
                <w:sz w:val="22"/>
                <w:szCs w:val="22"/>
              </w:rPr>
              <w:t xml:space="preserve"> Каневская ул Вокзальная 130</w:t>
            </w:r>
          </w:p>
        </w:tc>
        <w:tc>
          <w:tcPr>
            <w:tcW w:w="112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2020</w:t>
            </w:r>
          </w:p>
        </w:tc>
        <w:tc>
          <w:tcPr>
            <w:tcW w:w="988"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16"/>
                <w:szCs w:val="16"/>
              </w:rPr>
            </w:pPr>
            <w:r w:rsidRPr="00D97A02">
              <w:rPr>
                <w:color w:val="000000"/>
                <w:sz w:val="16"/>
                <w:szCs w:val="16"/>
              </w:rPr>
              <w:t>природный газ</w:t>
            </w:r>
          </w:p>
        </w:tc>
        <w:tc>
          <w:tcPr>
            <w:tcW w:w="104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89,12</w:t>
            </w:r>
          </w:p>
        </w:tc>
        <w:tc>
          <w:tcPr>
            <w:tcW w:w="922"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0,28</w:t>
            </w:r>
          </w:p>
        </w:tc>
        <w:tc>
          <w:tcPr>
            <w:tcW w:w="1096"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514,66</w:t>
            </w:r>
          </w:p>
        </w:tc>
        <w:tc>
          <w:tcPr>
            <w:tcW w:w="93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0,283</w:t>
            </w:r>
          </w:p>
        </w:tc>
        <w:tc>
          <w:tcPr>
            <w:tcW w:w="938"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4</w:t>
            </w:r>
          </w:p>
        </w:tc>
        <w:tc>
          <w:tcPr>
            <w:tcW w:w="938"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82,5</w:t>
            </w:r>
          </w:p>
        </w:tc>
        <w:tc>
          <w:tcPr>
            <w:tcW w:w="939"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7,62</w:t>
            </w:r>
          </w:p>
        </w:tc>
        <w:tc>
          <w:tcPr>
            <w:tcW w:w="934"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0,48</w:t>
            </w:r>
          </w:p>
        </w:tc>
        <w:tc>
          <w:tcPr>
            <w:tcW w:w="939"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0,174</w:t>
            </w:r>
          </w:p>
        </w:tc>
        <w:tc>
          <w:tcPr>
            <w:tcW w:w="1018"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18"/>
                <w:szCs w:val="18"/>
              </w:rPr>
            </w:pPr>
            <w:r w:rsidRPr="00D97A02">
              <w:rPr>
                <w:color w:val="000000"/>
                <w:sz w:val="18"/>
                <w:szCs w:val="18"/>
              </w:rPr>
              <w:t>2-трубная</w:t>
            </w:r>
          </w:p>
        </w:tc>
        <w:tc>
          <w:tcPr>
            <w:tcW w:w="974"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2,78</w:t>
            </w:r>
          </w:p>
        </w:tc>
        <w:tc>
          <w:tcPr>
            <w:tcW w:w="968"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173,16</w:t>
            </w:r>
          </w:p>
        </w:tc>
        <w:tc>
          <w:tcPr>
            <w:tcW w:w="1233"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488,88</w:t>
            </w:r>
          </w:p>
        </w:tc>
      </w:tr>
      <w:tr w:rsidR="00D97A02" w:rsidRPr="00D97A02" w:rsidTr="00D97A02">
        <w:trPr>
          <w:divId w:val="573467116"/>
          <w:trHeight w:val="885"/>
        </w:trPr>
        <w:tc>
          <w:tcPr>
            <w:tcW w:w="6565"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5 (ДДУ №3) Каневское СП </w:t>
            </w:r>
            <w:proofErr w:type="gramStart"/>
            <w:r w:rsidRPr="00D97A02">
              <w:rPr>
                <w:color w:val="000000"/>
                <w:sz w:val="22"/>
                <w:szCs w:val="22"/>
              </w:rPr>
              <w:t>ст</w:t>
            </w:r>
            <w:proofErr w:type="gramEnd"/>
            <w:r w:rsidRPr="00D97A02">
              <w:rPr>
                <w:color w:val="000000"/>
                <w:sz w:val="22"/>
                <w:szCs w:val="22"/>
              </w:rPr>
              <w:t xml:space="preserve"> Каневская ул Айвазовского 23</w:t>
            </w:r>
          </w:p>
        </w:tc>
        <w:tc>
          <w:tcPr>
            <w:tcW w:w="112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2020</w:t>
            </w:r>
          </w:p>
        </w:tc>
        <w:tc>
          <w:tcPr>
            <w:tcW w:w="988"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16"/>
                <w:szCs w:val="16"/>
              </w:rPr>
            </w:pPr>
            <w:r w:rsidRPr="00D97A02">
              <w:rPr>
                <w:color w:val="000000"/>
                <w:sz w:val="16"/>
                <w:szCs w:val="16"/>
              </w:rPr>
              <w:t>природный газ</w:t>
            </w:r>
          </w:p>
        </w:tc>
        <w:tc>
          <w:tcPr>
            <w:tcW w:w="104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20,05</w:t>
            </w:r>
          </w:p>
        </w:tc>
        <w:tc>
          <w:tcPr>
            <w:tcW w:w="922"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0,063</w:t>
            </w:r>
          </w:p>
        </w:tc>
        <w:tc>
          <w:tcPr>
            <w:tcW w:w="1096"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115,80</w:t>
            </w:r>
          </w:p>
        </w:tc>
        <w:tc>
          <w:tcPr>
            <w:tcW w:w="93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0,080</w:t>
            </w:r>
          </w:p>
        </w:tc>
        <w:tc>
          <w:tcPr>
            <w:tcW w:w="938"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w:t>
            </w:r>
          </w:p>
        </w:tc>
        <w:tc>
          <w:tcPr>
            <w:tcW w:w="938"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82,5</w:t>
            </w:r>
          </w:p>
        </w:tc>
        <w:tc>
          <w:tcPr>
            <w:tcW w:w="939"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2,92</w:t>
            </w:r>
          </w:p>
        </w:tc>
        <w:tc>
          <w:tcPr>
            <w:tcW w:w="934"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0,28</w:t>
            </w:r>
          </w:p>
        </w:tc>
        <w:tc>
          <w:tcPr>
            <w:tcW w:w="939"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0,055</w:t>
            </w:r>
          </w:p>
        </w:tc>
        <w:tc>
          <w:tcPr>
            <w:tcW w:w="1018"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18"/>
                <w:szCs w:val="18"/>
              </w:rPr>
            </w:pPr>
            <w:r w:rsidRPr="00D97A02">
              <w:rPr>
                <w:color w:val="000000"/>
                <w:sz w:val="18"/>
                <w:szCs w:val="18"/>
              </w:rPr>
              <w:t>2-трубная</w:t>
            </w:r>
          </w:p>
        </w:tc>
        <w:tc>
          <w:tcPr>
            <w:tcW w:w="974"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4,74</w:t>
            </w:r>
          </w:p>
        </w:tc>
        <w:tc>
          <w:tcPr>
            <w:tcW w:w="968"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173,16</w:t>
            </w:r>
          </w:p>
        </w:tc>
        <w:tc>
          <w:tcPr>
            <w:tcW w:w="1233"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107,78</w:t>
            </w:r>
          </w:p>
        </w:tc>
      </w:tr>
      <w:tr w:rsidR="00D97A02" w:rsidRPr="00D97A02" w:rsidTr="00D97A02">
        <w:trPr>
          <w:divId w:val="573467116"/>
          <w:trHeight w:val="885"/>
        </w:trPr>
        <w:tc>
          <w:tcPr>
            <w:tcW w:w="6565"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6 (СЭС) Каневское СП </w:t>
            </w:r>
            <w:proofErr w:type="gramStart"/>
            <w:r w:rsidRPr="00D97A02">
              <w:rPr>
                <w:color w:val="000000"/>
                <w:sz w:val="22"/>
                <w:szCs w:val="22"/>
              </w:rPr>
              <w:t>ст</w:t>
            </w:r>
            <w:proofErr w:type="gramEnd"/>
            <w:r w:rsidRPr="00D97A02">
              <w:rPr>
                <w:color w:val="000000"/>
                <w:sz w:val="22"/>
                <w:szCs w:val="22"/>
              </w:rPr>
              <w:t xml:space="preserve"> Каневская ул Герцена 82</w:t>
            </w:r>
          </w:p>
        </w:tc>
        <w:tc>
          <w:tcPr>
            <w:tcW w:w="112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2021 - 2025</w:t>
            </w:r>
          </w:p>
        </w:tc>
        <w:tc>
          <w:tcPr>
            <w:tcW w:w="988"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16"/>
                <w:szCs w:val="16"/>
              </w:rPr>
            </w:pPr>
            <w:r w:rsidRPr="00D97A02">
              <w:rPr>
                <w:color w:val="000000"/>
                <w:sz w:val="16"/>
                <w:szCs w:val="16"/>
              </w:rPr>
              <w:t>природный газ</w:t>
            </w:r>
          </w:p>
        </w:tc>
        <w:tc>
          <w:tcPr>
            <w:tcW w:w="104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60,79</w:t>
            </w:r>
          </w:p>
        </w:tc>
        <w:tc>
          <w:tcPr>
            <w:tcW w:w="922"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0,191</w:t>
            </w:r>
          </w:p>
        </w:tc>
        <w:tc>
          <w:tcPr>
            <w:tcW w:w="1096"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351,07</w:t>
            </w:r>
          </w:p>
        </w:tc>
        <w:tc>
          <w:tcPr>
            <w:tcW w:w="93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0,240</w:t>
            </w:r>
          </w:p>
        </w:tc>
        <w:tc>
          <w:tcPr>
            <w:tcW w:w="938"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3</w:t>
            </w:r>
          </w:p>
        </w:tc>
        <w:tc>
          <w:tcPr>
            <w:tcW w:w="938"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82,5</w:t>
            </w:r>
          </w:p>
        </w:tc>
        <w:tc>
          <w:tcPr>
            <w:tcW w:w="939"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4,85</w:t>
            </w:r>
          </w:p>
        </w:tc>
        <w:tc>
          <w:tcPr>
            <w:tcW w:w="934"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0,40</w:t>
            </w:r>
          </w:p>
        </w:tc>
        <w:tc>
          <w:tcPr>
            <w:tcW w:w="939"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0,13</w:t>
            </w:r>
          </w:p>
        </w:tc>
        <w:tc>
          <w:tcPr>
            <w:tcW w:w="1018"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18"/>
                <w:szCs w:val="18"/>
              </w:rPr>
            </w:pPr>
            <w:r w:rsidRPr="00D97A02">
              <w:rPr>
                <w:color w:val="000000"/>
                <w:sz w:val="18"/>
                <w:szCs w:val="18"/>
              </w:rPr>
              <w:t>2-трубная</w:t>
            </w:r>
          </w:p>
        </w:tc>
        <w:tc>
          <w:tcPr>
            <w:tcW w:w="974"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5,54</w:t>
            </w:r>
          </w:p>
        </w:tc>
        <w:tc>
          <w:tcPr>
            <w:tcW w:w="968"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173,16</w:t>
            </w:r>
          </w:p>
        </w:tc>
        <w:tc>
          <w:tcPr>
            <w:tcW w:w="1233"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324,03</w:t>
            </w:r>
          </w:p>
        </w:tc>
      </w:tr>
      <w:tr w:rsidR="00D97A02" w:rsidRPr="00D97A02" w:rsidTr="00D97A02">
        <w:trPr>
          <w:divId w:val="573467116"/>
          <w:trHeight w:val="885"/>
        </w:trPr>
        <w:tc>
          <w:tcPr>
            <w:tcW w:w="6565"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7 (ЦРБ) Каневское СП </w:t>
            </w:r>
            <w:proofErr w:type="gramStart"/>
            <w:r w:rsidRPr="00D97A02">
              <w:rPr>
                <w:color w:val="000000"/>
                <w:sz w:val="22"/>
                <w:szCs w:val="22"/>
              </w:rPr>
              <w:t>ст</w:t>
            </w:r>
            <w:proofErr w:type="gramEnd"/>
            <w:r w:rsidRPr="00D97A02">
              <w:rPr>
                <w:color w:val="000000"/>
                <w:sz w:val="22"/>
                <w:szCs w:val="22"/>
              </w:rPr>
              <w:t xml:space="preserve"> Каневская ул Больничная 58</w:t>
            </w:r>
          </w:p>
        </w:tc>
        <w:tc>
          <w:tcPr>
            <w:tcW w:w="112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2021 - 2025</w:t>
            </w:r>
          </w:p>
        </w:tc>
        <w:tc>
          <w:tcPr>
            <w:tcW w:w="988"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16"/>
                <w:szCs w:val="16"/>
              </w:rPr>
            </w:pPr>
            <w:r w:rsidRPr="00D97A02">
              <w:rPr>
                <w:color w:val="000000"/>
                <w:sz w:val="16"/>
                <w:szCs w:val="16"/>
              </w:rPr>
              <w:t>природный газ</w:t>
            </w:r>
          </w:p>
        </w:tc>
        <w:tc>
          <w:tcPr>
            <w:tcW w:w="104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521,71</w:t>
            </w:r>
          </w:p>
        </w:tc>
        <w:tc>
          <w:tcPr>
            <w:tcW w:w="922"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1,94</w:t>
            </w:r>
          </w:p>
        </w:tc>
        <w:tc>
          <w:tcPr>
            <w:tcW w:w="1096"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3286,80</w:t>
            </w:r>
          </w:p>
        </w:tc>
        <w:tc>
          <w:tcPr>
            <w:tcW w:w="93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4,300</w:t>
            </w:r>
          </w:p>
        </w:tc>
        <w:tc>
          <w:tcPr>
            <w:tcW w:w="938"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4</w:t>
            </w:r>
          </w:p>
        </w:tc>
        <w:tc>
          <w:tcPr>
            <w:tcW w:w="938"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90,0</w:t>
            </w:r>
          </w:p>
        </w:tc>
        <w:tc>
          <w:tcPr>
            <w:tcW w:w="939"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95,59</w:t>
            </w:r>
          </w:p>
        </w:tc>
        <w:tc>
          <w:tcPr>
            <w:tcW w:w="934"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10,45</w:t>
            </w:r>
          </w:p>
        </w:tc>
        <w:tc>
          <w:tcPr>
            <w:tcW w:w="939"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2,304</w:t>
            </w:r>
          </w:p>
        </w:tc>
        <w:tc>
          <w:tcPr>
            <w:tcW w:w="1018"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18"/>
                <w:szCs w:val="18"/>
              </w:rPr>
            </w:pPr>
            <w:r w:rsidRPr="00D97A02">
              <w:rPr>
                <w:color w:val="000000"/>
                <w:sz w:val="18"/>
                <w:szCs w:val="18"/>
              </w:rPr>
              <w:t>4-трубная</w:t>
            </w:r>
          </w:p>
        </w:tc>
        <w:tc>
          <w:tcPr>
            <w:tcW w:w="974"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11,62</w:t>
            </w:r>
          </w:p>
        </w:tc>
        <w:tc>
          <w:tcPr>
            <w:tcW w:w="968"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158,73</w:t>
            </w:r>
          </w:p>
        </w:tc>
        <w:tc>
          <w:tcPr>
            <w:tcW w:w="1233"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2838,44</w:t>
            </w:r>
          </w:p>
        </w:tc>
      </w:tr>
      <w:tr w:rsidR="00D97A02" w:rsidRPr="00D97A02" w:rsidTr="00D97A02">
        <w:trPr>
          <w:divId w:val="573467116"/>
          <w:trHeight w:val="885"/>
        </w:trPr>
        <w:tc>
          <w:tcPr>
            <w:tcW w:w="6565"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8 (Нива) Каневское СП </w:t>
            </w:r>
            <w:proofErr w:type="gramStart"/>
            <w:r w:rsidRPr="00D97A02">
              <w:rPr>
                <w:color w:val="000000"/>
                <w:sz w:val="22"/>
                <w:szCs w:val="22"/>
              </w:rPr>
              <w:t>ст</w:t>
            </w:r>
            <w:proofErr w:type="gramEnd"/>
            <w:r w:rsidRPr="00D97A02">
              <w:rPr>
                <w:color w:val="000000"/>
                <w:sz w:val="22"/>
                <w:szCs w:val="22"/>
              </w:rPr>
              <w:t xml:space="preserve"> Каневская ул Горького 66</w:t>
            </w:r>
          </w:p>
        </w:tc>
        <w:tc>
          <w:tcPr>
            <w:tcW w:w="112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2021 - 2025</w:t>
            </w:r>
          </w:p>
        </w:tc>
        <w:tc>
          <w:tcPr>
            <w:tcW w:w="988"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16"/>
                <w:szCs w:val="16"/>
              </w:rPr>
            </w:pPr>
            <w:r w:rsidRPr="00D97A02">
              <w:rPr>
                <w:color w:val="000000"/>
                <w:sz w:val="16"/>
                <w:szCs w:val="16"/>
              </w:rPr>
              <w:t>природный газ</w:t>
            </w:r>
          </w:p>
        </w:tc>
        <w:tc>
          <w:tcPr>
            <w:tcW w:w="104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469,45</w:t>
            </w:r>
          </w:p>
        </w:tc>
        <w:tc>
          <w:tcPr>
            <w:tcW w:w="922"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1,7</w:t>
            </w:r>
          </w:p>
        </w:tc>
        <w:tc>
          <w:tcPr>
            <w:tcW w:w="1096"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2957,51</w:t>
            </w:r>
          </w:p>
        </w:tc>
        <w:tc>
          <w:tcPr>
            <w:tcW w:w="93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1,806</w:t>
            </w:r>
          </w:p>
        </w:tc>
        <w:tc>
          <w:tcPr>
            <w:tcW w:w="938"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3</w:t>
            </w:r>
          </w:p>
        </w:tc>
        <w:tc>
          <w:tcPr>
            <w:tcW w:w="938"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90,0</w:t>
            </w:r>
          </w:p>
        </w:tc>
        <w:tc>
          <w:tcPr>
            <w:tcW w:w="939"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65,43</w:t>
            </w:r>
          </w:p>
        </w:tc>
        <w:tc>
          <w:tcPr>
            <w:tcW w:w="934"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4,62</w:t>
            </w:r>
          </w:p>
        </w:tc>
        <w:tc>
          <w:tcPr>
            <w:tcW w:w="939"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0,92</w:t>
            </w:r>
          </w:p>
        </w:tc>
        <w:tc>
          <w:tcPr>
            <w:tcW w:w="1018"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18"/>
                <w:szCs w:val="18"/>
              </w:rPr>
            </w:pPr>
            <w:r w:rsidRPr="00D97A02">
              <w:rPr>
                <w:color w:val="000000"/>
                <w:sz w:val="18"/>
                <w:szCs w:val="18"/>
              </w:rPr>
              <w:t>4-трубная</w:t>
            </w:r>
          </w:p>
        </w:tc>
        <w:tc>
          <w:tcPr>
            <w:tcW w:w="974"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5,64</w:t>
            </w:r>
          </w:p>
        </w:tc>
        <w:tc>
          <w:tcPr>
            <w:tcW w:w="968"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158,73</w:t>
            </w:r>
          </w:p>
        </w:tc>
        <w:tc>
          <w:tcPr>
            <w:tcW w:w="1233"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2726,81</w:t>
            </w:r>
          </w:p>
        </w:tc>
      </w:tr>
      <w:tr w:rsidR="00D97A02" w:rsidRPr="00D97A02" w:rsidTr="00D97A02">
        <w:trPr>
          <w:divId w:val="573467116"/>
          <w:trHeight w:val="885"/>
        </w:trPr>
        <w:tc>
          <w:tcPr>
            <w:tcW w:w="6565"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9 (Вокзальная) Каневское СП </w:t>
            </w:r>
            <w:proofErr w:type="gramStart"/>
            <w:r w:rsidRPr="00D97A02">
              <w:rPr>
                <w:color w:val="000000"/>
                <w:sz w:val="22"/>
                <w:szCs w:val="22"/>
              </w:rPr>
              <w:t>ст</w:t>
            </w:r>
            <w:proofErr w:type="gramEnd"/>
            <w:r w:rsidRPr="00D97A02">
              <w:rPr>
                <w:color w:val="000000"/>
                <w:sz w:val="22"/>
                <w:szCs w:val="22"/>
              </w:rPr>
              <w:t xml:space="preserve"> Каневская ул Вокзальная 20</w:t>
            </w:r>
          </w:p>
        </w:tc>
        <w:tc>
          <w:tcPr>
            <w:tcW w:w="112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2021 - 2025</w:t>
            </w:r>
          </w:p>
        </w:tc>
        <w:tc>
          <w:tcPr>
            <w:tcW w:w="988"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16"/>
                <w:szCs w:val="16"/>
              </w:rPr>
            </w:pPr>
            <w:r w:rsidRPr="00D97A02">
              <w:rPr>
                <w:color w:val="000000"/>
                <w:sz w:val="16"/>
                <w:szCs w:val="16"/>
              </w:rPr>
              <w:t>природный газ</w:t>
            </w:r>
          </w:p>
        </w:tc>
        <w:tc>
          <w:tcPr>
            <w:tcW w:w="104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546,99</w:t>
            </w:r>
          </w:p>
        </w:tc>
        <w:tc>
          <w:tcPr>
            <w:tcW w:w="922"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2,2866</w:t>
            </w:r>
          </w:p>
        </w:tc>
        <w:tc>
          <w:tcPr>
            <w:tcW w:w="1096"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3446,01</w:t>
            </w:r>
          </w:p>
        </w:tc>
        <w:tc>
          <w:tcPr>
            <w:tcW w:w="93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2,494</w:t>
            </w:r>
          </w:p>
        </w:tc>
        <w:tc>
          <w:tcPr>
            <w:tcW w:w="938"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4</w:t>
            </w:r>
          </w:p>
        </w:tc>
        <w:tc>
          <w:tcPr>
            <w:tcW w:w="938"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90,0</w:t>
            </w:r>
          </w:p>
        </w:tc>
        <w:tc>
          <w:tcPr>
            <w:tcW w:w="939"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89,46</w:t>
            </w:r>
          </w:p>
        </w:tc>
        <w:tc>
          <w:tcPr>
            <w:tcW w:w="934"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8,28</w:t>
            </w:r>
          </w:p>
        </w:tc>
        <w:tc>
          <w:tcPr>
            <w:tcW w:w="939"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3,046</w:t>
            </w:r>
          </w:p>
        </w:tc>
        <w:tc>
          <w:tcPr>
            <w:tcW w:w="1018"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18"/>
                <w:szCs w:val="18"/>
              </w:rPr>
            </w:pPr>
            <w:r w:rsidRPr="00D97A02">
              <w:rPr>
                <w:color w:val="000000"/>
                <w:sz w:val="18"/>
                <w:szCs w:val="18"/>
              </w:rPr>
              <w:t>4-трубная</w:t>
            </w:r>
          </w:p>
        </w:tc>
        <w:tc>
          <w:tcPr>
            <w:tcW w:w="974"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15,19</w:t>
            </w:r>
          </w:p>
        </w:tc>
        <w:tc>
          <w:tcPr>
            <w:tcW w:w="968"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158,73</w:t>
            </w:r>
          </w:p>
        </w:tc>
        <w:tc>
          <w:tcPr>
            <w:tcW w:w="1233"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2855,73</w:t>
            </w:r>
          </w:p>
        </w:tc>
      </w:tr>
      <w:tr w:rsidR="00D97A02" w:rsidRPr="00D97A02" w:rsidTr="00D97A02">
        <w:trPr>
          <w:divId w:val="573467116"/>
          <w:trHeight w:val="885"/>
        </w:trPr>
        <w:tc>
          <w:tcPr>
            <w:tcW w:w="6565"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10 (Нестеренко) Каневское СП </w:t>
            </w:r>
            <w:proofErr w:type="gramStart"/>
            <w:r w:rsidRPr="00D97A02">
              <w:rPr>
                <w:color w:val="000000"/>
                <w:sz w:val="22"/>
                <w:szCs w:val="22"/>
              </w:rPr>
              <w:t>ст</w:t>
            </w:r>
            <w:proofErr w:type="gramEnd"/>
            <w:r w:rsidRPr="00D97A02">
              <w:rPr>
                <w:color w:val="000000"/>
                <w:sz w:val="22"/>
                <w:szCs w:val="22"/>
              </w:rPr>
              <w:t xml:space="preserve"> Каневская ул Нестеренко 58</w:t>
            </w:r>
          </w:p>
        </w:tc>
        <w:tc>
          <w:tcPr>
            <w:tcW w:w="112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2021 - 2025</w:t>
            </w:r>
          </w:p>
        </w:tc>
        <w:tc>
          <w:tcPr>
            <w:tcW w:w="988"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16"/>
                <w:szCs w:val="16"/>
              </w:rPr>
            </w:pPr>
            <w:r w:rsidRPr="00D97A02">
              <w:rPr>
                <w:color w:val="000000"/>
                <w:sz w:val="16"/>
                <w:szCs w:val="16"/>
              </w:rPr>
              <w:t>природный газ</w:t>
            </w:r>
          </w:p>
        </w:tc>
        <w:tc>
          <w:tcPr>
            <w:tcW w:w="104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200,66</w:t>
            </w:r>
          </w:p>
        </w:tc>
        <w:tc>
          <w:tcPr>
            <w:tcW w:w="922"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0,8369</w:t>
            </w:r>
          </w:p>
        </w:tc>
        <w:tc>
          <w:tcPr>
            <w:tcW w:w="1096"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1264,16</w:t>
            </w:r>
          </w:p>
        </w:tc>
        <w:tc>
          <w:tcPr>
            <w:tcW w:w="93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0,946</w:t>
            </w:r>
          </w:p>
        </w:tc>
        <w:tc>
          <w:tcPr>
            <w:tcW w:w="938"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3</w:t>
            </w:r>
          </w:p>
        </w:tc>
        <w:tc>
          <w:tcPr>
            <w:tcW w:w="938"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90,0</w:t>
            </w:r>
          </w:p>
        </w:tc>
        <w:tc>
          <w:tcPr>
            <w:tcW w:w="939"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32,99</w:t>
            </w:r>
          </w:p>
        </w:tc>
        <w:tc>
          <w:tcPr>
            <w:tcW w:w="934"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1,92</w:t>
            </w:r>
          </w:p>
        </w:tc>
        <w:tc>
          <w:tcPr>
            <w:tcW w:w="939"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1,372</w:t>
            </w:r>
          </w:p>
        </w:tc>
        <w:tc>
          <w:tcPr>
            <w:tcW w:w="1018"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18"/>
                <w:szCs w:val="18"/>
              </w:rPr>
            </w:pPr>
            <w:r w:rsidRPr="00D97A02">
              <w:rPr>
                <w:color w:val="000000"/>
                <w:sz w:val="18"/>
                <w:szCs w:val="18"/>
              </w:rPr>
              <w:t>4-трубная</w:t>
            </w:r>
          </w:p>
        </w:tc>
        <w:tc>
          <w:tcPr>
            <w:tcW w:w="974"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15,46</w:t>
            </w:r>
          </w:p>
        </w:tc>
        <w:tc>
          <w:tcPr>
            <w:tcW w:w="968"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158,73</w:t>
            </w:r>
          </w:p>
        </w:tc>
        <w:tc>
          <w:tcPr>
            <w:tcW w:w="1233"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1044,29</w:t>
            </w:r>
          </w:p>
        </w:tc>
      </w:tr>
      <w:tr w:rsidR="00D97A02" w:rsidRPr="00D97A02" w:rsidTr="00D97A02">
        <w:trPr>
          <w:divId w:val="573467116"/>
          <w:trHeight w:val="348"/>
        </w:trPr>
        <w:tc>
          <w:tcPr>
            <w:tcW w:w="21545" w:type="dxa"/>
            <w:gridSpan w:val="16"/>
            <w:tcBorders>
              <w:top w:val="nil"/>
              <w:left w:val="nil"/>
              <w:bottom w:val="nil"/>
              <w:right w:val="nil"/>
            </w:tcBorders>
            <w:shd w:val="clear" w:color="auto" w:fill="auto"/>
            <w:vAlign w:val="center"/>
            <w:hideMark/>
          </w:tcPr>
          <w:p w:rsidR="00D97A02" w:rsidRPr="00D97A02" w:rsidRDefault="00D97A02" w:rsidP="00D97A02">
            <w:pPr>
              <w:jc w:val="right"/>
              <w:rPr>
                <w:b/>
                <w:bCs/>
                <w:color w:val="000000"/>
                <w:sz w:val="22"/>
                <w:szCs w:val="22"/>
              </w:rPr>
            </w:pPr>
          </w:p>
        </w:tc>
      </w:tr>
      <w:tr w:rsidR="00D97A02" w:rsidRPr="00D97A02" w:rsidTr="00D97A02">
        <w:trPr>
          <w:divId w:val="573467116"/>
          <w:trHeight w:val="375"/>
        </w:trPr>
        <w:tc>
          <w:tcPr>
            <w:tcW w:w="21545" w:type="dxa"/>
            <w:gridSpan w:val="16"/>
            <w:tcBorders>
              <w:top w:val="nil"/>
              <w:left w:val="nil"/>
              <w:bottom w:val="nil"/>
              <w:right w:val="nil"/>
            </w:tcBorders>
            <w:shd w:val="clear" w:color="auto" w:fill="auto"/>
            <w:vAlign w:val="center"/>
            <w:hideMark/>
          </w:tcPr>
          <w:p w:rsidR="00D97A02" w:rsidRPr="00D97A02" w:rsidRDefault="00D97A02" w:rsidP="00D97A02">
            <w:pPr>
              <w:jc w:val="right"/>
              <w:rPr>
                <w:b/>
                <w:bCs/>
                <w:color w:val="000000"/>
                <w:sz w:val="22"/>
                <w:szCs w:val="22"/>
              </w:rPr>
            </w:pPr>
          </w:p>
        </w:tc>
      </w:tr>
      <w:tr w:rsidR="00D97A02" w:rsidRPr="00D97A02" w:rsidTr="00D97A02">
        <w:trPr>
          <w:divId w:val="573467116"/>
          <w:trHeight w:val="450"/>
        </w:trPr>
        <w:tc>
          <w:tcPr>
            <w:tcW w:w="21545" w:type="dxa"/>
            <w:gridSpan w:val="16"/>
            <w:tcBorders>
              <w:top w:val="nil"/>
              <w:left w:val="nil"/>
              <w:bottom w:val="single" w:sz="4" w:space="0" w:color="auto"/>
              <w:right w:val="nil"/>
            </w:tcBorders>
            <w:shd w:val="clear" w:color="auto" w:fill="auto"/>
            <w:vAlign w:val="center"/>
            <w:hideMark/>
          </w:tcPr>
          <w:p w:rsidR="00D97A02" w:rsidRPr="00D97A02" w:rsidRDefault="00D97A02" w:rsidP="00A245DA">
            <w:pPr>
              <w:jc w:val="right"/>
              <w:rPr>
                <w:b/>
                <w:bCs/>
                <w:color w:val="000000"/>
                <w:sz w:val="22"/>
                <w:szCs w:val="22"/>
              </w:rPr>
            </w:pPr>
            <w:r w:rsidRPr="00D97A02">
              <w:rPr>
                <w:b/>
                <w:bCs/>
                <w:color w:val="000000"/>
                <w:sz w:val="22"/>
                <w:szCs w:val="22"/>
              </w:rPr>
              <w:t>Продолжение таблицы 2.1</w:t>
            </w:r>
            <w:r w:rsidR="00A245DA">
              <w:rPr>
                <w:b/>
                <w:bCs/>
                <w:color w:val="000000"/>
                <w:sz w:val="22"/>
                <w:szCs w:val="22"/>
              </w:rPr>
              <w:t>5</w:t>
            </w:r>
          </w:p>
        </w:tc>
      </w:tr>
      <w:tr w:rsidR="00D97A02" w:rsidRPr="00D97A02" w:rsidTr="00D97A02">
        <w:trPr>
          <w:divId w:val="573467116"/>
          <w:trHeight w:val="1890"/>
        </w:trPr>
        <w:tc>
          <w:tcPr>
            <w:tcW w:w="6565"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Источник теплоснабжения</w:t>
            </w:r>
          </w:p>
        </w:tc>
        <w:tc>
          <w:tcPr>
            <w:tcW w:w="1121" w:type="dxa"/>
            <w:tcBorders>
              <w:top w:val="nil"/>
              <w:left w:val="nil"/>
              <w:bottom w:val="single" w:sz="4" w:space="0" w:color="auto"/>
              <w:right w:val="single" w:sz="4" w:space="0" w:color="auto"/>
            </w:tcBorders>
            <w:shd w:val="clear" w:color="auto" w:fill="auto"/>
            <w:textDirection w:val="btLr"/>
            <w:vAlign w:val="center"/>
            <w:hideMark/>
          </w:tcPr>
          <w:p w:rsidR="00D97A02" w:rsidRPr="00D97A02" w:rsidRDefault="00D97A02" w:rsidP="00D97A02">
            <w:pPr>
              <w:jc w:val="center"/>
              <w:rPr>
                <w:color w:val="000000"/>
              </w:rPr>
            </w:pPr>
            <w:r w:rsidRPr="00D97A02">
              <w:rPr>
                <w:color w:val="000000"/>
              </w:rPr>
              <w:t>Планируемый срок внедрения мероприятий (введения в эксплуатацию)</w:t>
            </w:r>
          </w:p>
        </w:tc>
        <w:tc>
          <w:tcPr>
            <w:tcW w:w="988" w:type="dxa"/>
            <w:tcBorders>
              <w:top w:val="nil"/>
              <w:left w:val="nil"/>
              <w:bottom w:val="single" w:sz="4" w:space="0" w:color="auto"/>
              <w:right w:val="single" w:sz="4" w:space="0" w:color="auto"/>
            </w:tcBorders>
            <w:shd w:val="clear" w:color="auto" w:fill="auto"/>
            <w:textDirection w:val="btLr"/>
            <w:vAlign w:val="center"/>
            <w:hideMark/>
          </w:tcPr>
          <w:p w:rsidR="00D97A02" w:rsidRPr="00D97A02" w:rsidRDefault="00D97A02" w:rsidP="00D97A02">
            <w:pPr>
              <w:jc w:val="center"/>
              <w:rPr>
                <w:color w:val="000000"/>
                <w:sz w:val="22"/>
                <w:szCs w:val="22"/>
              </w:rPr>
            </w:pPr>
            <w:r w:rsidRPr="00D97A02">
              <w:rPr>
                <w:color w:val="000000"/>
                <w:sz w:val="22"/>
                <w:szCs w:val="22"/>
              </w:rPr>
              <w:t>Осн. вид топлива</w:t>
            </w:r>
          </w:p>
        </w:tc>
        <w:tc>
          <w:tcPr>
            <w:tcW w:w="104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Годовой расход топлива, B, тут</w:t>
            </w:r>
          </w:p>
        </w:tc>
        <w:tc>
          <w:tcPr>
            <w:tcW w:w="922" w:type="dxa"/>
            <w:tcBorders>
              <w:top w:val="nil"/>
              <w:left w:val="nil"/>
              <w:bottom w:val="single" w:sz="4" w:space="0" w:color="auto"/>
              <w:right w:val="single" w:sz="4" w:space="0" w:color="auto"/>
            </w:tcBorders>
            <w:shd w:val="clear" w:color="auto" w:fill="auto"/>
            <w:textDirection w:val="btLr"/>
            <w:vAlign w:val="center"/>
            <w:hideMark/>
          </w:tcPr>
          <w:p w:rsidR="00D97A02" w:rsidRPr="00D97A02" w:rsidRDefault="00D97A02" w:rsidP="00D97A02">
            <w:pPr>
              <w:jc w:val="center"/>
              <w:rPr>
                <w:color w:val="000000"/>
                <w:sz w:val="22"/>
                <w:szCs w:val="22"/>
              </w:rPr>
            </w:pPr>
            <w:r w:rsidRPr="00D97A02">
              <w:rPr>
                <w:color w:val="000000"/>
                <w:sz w:val="22"/>
                <w:szCs w:val="22"/>
              </w:rPr>
              <w:t>Подключённая нагрузка,Qmax, Гкал/</w:t>
            </w:r>
            <w:proofErr w:type="gramStart"/>
            <w:r w:rsidRPr="00D97A02">
              <w:rPr>
                <w:color w:val="000000"/>
                <w:sz w:val="22"/>
                <w:szCs w:val="22"/>
              </w:rPr>
              <w:t>ч</w:t>
            </w:r>
            <w:proofErr w:type="gramEnd"/>
          </w:p>
        </w:tc>
        <w:tc>
          <w:tcPr>
            <w:tcW w:w="1096" w:type="dxa"/>
            <w:tcBorders>
              <w:top w:val="nil"/>
              <w:left w:val="nil"/>
              <w:bottom w:val="single" w:sz="4" w:space="0" w:color="auto"/>
              <w:right w:val="single" w:sz="4" w:space="0" w:color="auto"/>
            </w:tcBorders>
            <w:shd w:val="clear" w:color="auto" w:fill="auto"/>
            <w:textDirection w:val="btLr"/>
            <w:vAlign w:val="center"/>
            <w:hideMark/>
          </w:tcPr>
          <w:p w:rsidR="00D97A02" w:rsidRPr="00D97A02" w:rsidRDefault="00D97A02" w:rsidP="00D97A02">
            <w:pPr>
              <w:jc w:val="center"/>
              <w:rPr>
                <w:color w:val="000000"/>
                <w:sz w:val="22"/>
                <w:szCs w:val="22"/>
              </w:rPr>
            </w:pPr>
            <w:r w:rsidRPr="00D97A02">
              <w:rPr>
                <w:color w:val="000000"/>
                <w:sz w:val="22"/>
                <w:szCs w:val="22"/>
              </w:rPr>
              <w:t xml:space="preserve">Годовая выработка тепла, </w:t>
            </w:r>
            <w:proofErr w:type="gramStart"/>
            <w:r w:rsidRPr="00D97A02">
              <w:rPr>
                <w:color w:val="000000"/>
                <w:sz w:val="22"/>
                <w:szCs w:val="22"/>
              </w:rPr>
              <w:t>Q</w:t>
            </w:r>
            <w:proofErr w:type="gramEnd"/>
            <w:r w:rsidRPr="00D97A02">
              <w:rPr>
                <w:color w:val="000000"/>
                <w:sz w:val="22"/>
                <w:szCs w:val="22"/>
              </w:rPr>
              <w:t>год, Гкал/год</w:t>
            </w:r>
          </w:p>
        </w:tc>
        <w:tc>
          <w:tcPr>
            <w:tcW w:w="931" w:type="dxa"/>
            <w:tcBorders>
              <w:top w:val="nil"/>
              <w:left w:val="nil"/>
              <w:bottom w:val="single" w:sz="4" w:space="0" w:color="auto"/>
              <w:right w:val="single" w:sz="4" w:space="0" w:color="auto"/>
            </w:tcBorders>
            <w:shd w:val="clear" w:color="auto" w:fill="auto"/>
            <w:textDirection w:val="btLr"/>
            <w:vAlign w:val="center"/>
            <w:hideMark/>
          </w:tcPr>
          <w:p w:rsidR="00D97A02" w:rsidRPr="00D97A02" w:rsidRDefault="00D97A02" w:rsidP="00D97A02">
            <w:pPr>
              <w:jc w:val="center"/>
              <w:rPr>
                <w:color w:val="000000"/>
                <w:sz w:val="22"/>
                <w:szCs w:val="22"/>
              </w:rPr>
            </w:pPr>
            <w:r w:rsidRPr="00D97A02">
              <w:rPr>
                <w:color w:val="000000"/>
                <w:sz w:val="22"/>
                <w:szCs w:val="22"/>
              </w:rPr>
              <w:t xml:space="preserve">Установленная теплопроизводительность, </w:t>
            </w:r>
            <w:proofErr w:type="gramStart"/>
            <w:r w:rsidRPr="00D97A02">
              <w:rPr>
                <w:color w:val="000000"/>
                <w:sz w:val="22"/>
                <w:szCs w:val="22"/>
              </w:rPr>
              <w:t>Q</w:t>
            </w:r>
            <w:proofErr w:type="gramEnd"/>
            <w:r w:rsidRPr="00D97A02">
              <w:rPr>
                <w:color w:val="000000"/>
                <w:sz w:val="22"/>
                <w:szCs w:val="22"/>
              </w:rPr>
              <w:t>уст, Гкал/ч</w:t>
            </w:r>
          </w:p>
        </w:tc>
        <w:tc>
          <w:tcPr>
            <w:tcW w:w="938" w:type="dxa"/>
            <w:tcBorders>
              <w:top w:val="nil"/>
              <w:left w:val="nil"/>
              <w:bottom w:val="single" w:sz="4" w:space="0" w:color="auto"/>
              <w:right w:val="single" w:sz="4" w:space="0" w:color="auto"/>
            </w:tcBorders>
            <w:shd w:val="clear" w:color="auto" w:fill="auto"/>
            <w:textDirection w:val="btLr"/>
            <w:vAlign w:val="center"/>
            <w:hideMark/>
          </w:tcPr>
          <w:p w:rsidR="00D97A02" w:rsidRPr="00D97A02" w:rsidRDefault="00D97A02" w:rsidP="00D97A02">
            <w:pPr>
              <w:jc w:val="center"/>
              <w:rPr>
                <w:color w:val="000000"/>
                <w:sz w:val="22"/>
                <w:szCs w:val="22"/>
              </w:rPr>
            </w:pPr>
            <w:r w:rsidRPr="00D97A02">
              <w:rPr>
                <w:color w:val="000000"/>
                <w:sz w:val="22"/>
                <w:szCs w:val="22"/>
              </w:rPr>
              <w:t xml:space="preserve">Кол-во котлов, </w:t>
            </w:r>
            <w:proofErr w:type="gramStart"/>
            <w:r w:rsidRPr="00D97A02">
              <w:rPr>
                <w:color w:val="000000"/>
                <w:sz w:val="22"/>
                <w:szCs w:val="22"/>
              </w:rPr>
              <w:t>шт</w:t>
            </w:r>
            <w:proofErr w:type="gramEnd"/>
          </w:p>
        </w:tc>
        <w:tc>
          <w:tcPr>
            <w:tcW w:w="938"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К.п.д. котлов, %</w:t>
            </w:r>
          </w:p>
        </w:tc>
        <w:tc>
          <w:tcPr>
            <w:tcW w:w="939" w:type="dxa"/>
            <w:tcBorders>
              <w:top w:val="nil"/>
              <w:left w:val="nil"/>
              <w:bottom w:val="single" w:sz="4" w:space="0" w:color="auto"/>
              <w:right w:val="single" w:sz="4" w:space="0" w:color="auto"/>
            </w:tcBorders>
            <w:shd w:val="clear" w:color="auto" w:fill="auto"/>
            <w:textDirection w:val="btLr"/>
            <w:vAlign w:val="center"/>
            <w:hideMark/>
          </w:tcPr>
          <w:p w:rsidR="00D97A02" w:rsidRPr="00D97A02" w:rsidRDefault="00D97A02" w:rsidP="00D97A02">
            <w:pPr>
              <w:jc w:val="center"/>
              <w:rPr>
                <w:color w:val="000000"/>
                <w:sz w:val="22"/>
                <w:szCs w:val="22"/>
              </w:rPr>
            </w:pPr>
            <w:r w:rsidRPr="00D97A02">
              <w:rPr>
                <w:color w:val="000000"/>
                <w:sz w:val="22"/>
                <w:szCs w:val="22"/>
              </w:rPr>
              <w:t>Год</w:t>
            </w:r>
            <w:proofErr w:type="gramStart"/>
            <w:r w:rsidRPr="00D97A02">
              <w:rPr>
                <w:color w:val="000000"/>
                <w:sz w:val="22"/>
                <w:szCs w:val="22"/>
              </w:rPr>
              <w:t>.</w:t>
            </w:r>
            <w:proofErr w:type="gramEnd"/>
            <w:r w:rsidRPr="00D97A02">
              <w:rPr>
                <w:color w:val="000000"/>
                <w:sz w:val="22"/>
                <w:szCs w:val="22"/>
              </w:rPr>
              <w:t xml:space="preserve"> </w:t>
            </w:r>
            <w:proofErr w:type="gramStart"/>
            <w:r w:rsidRPr="00D97A02">
              <w:rPr>
                <w:color w:val="000000"/>
                <w:sz w:val="22"/>
                <w:szCs w:val="22"/>
              </w:rPr>
              <w:t>р</w:t>
            </w:r>
            <w:proofErr w:type="gramEnd"/>
            <w:r w:rsidRPr="00D97A02">
              <w:rPr>
                <w:color w:val="000000"/>
                <w:sz w:val="22"/>
                <w:szCs w:val="22"/>
              </w:rPr>
              <w:t>асход эл. эн., МВт</w:t>
            </w:r>
          </w:p>
        </w:tc>
        <w:tc>
          <w:tcPr>
            <w:tcW w:w="934" w:type="dxa"/>
            <w:tcBorders>
              <w:top w:val="nil"/>
              <w:left w:val="nil"/>
              <w:bottom w:val="single" w:sz="4" w:space="0" w:color="auto"/>
              <w:right w:val="single" w:sz="4" w:space="0" w:color="auto"/>
            </w:tcBorders>
            <w:shd w:val="clear" w:color="auto" w:fill="auto"/>
            <w:textDirection w:val="btLr"/>
            <w:vAlign w:val="center"/>
            <w:hideMark/>
          </w:tcPr>
          <w:p w:rsidR="00D97A02" w:rsidRPr="00D97A02" w:rsidRDefault="00D97A02" w:rsidP="00D97A02">
            <w:pPr>
              <w:jc w:val="center"/>
              <w:rPr>
                <w:color w:val="000000"/>
                <w:sz w:val="22"/>
                <w:szCs w:val="22"/>
              </w:rPr>
            </w:pPr>
            <w:r w:rsidRPr="00D97A02">
              <w:rPr>
                <w:color w:val="000000"/>
                <w:sz w:val="22"/>
                <w:szCs w:val="22"/>
              </w:rPr>
              <w:t>Год. расход воды, тыс</w:t>
            </w:r>
            <w:proofErr w:type="gramStart"/>
            <w:r w:rsidRPr="00D97A02">
              <w:rPr>
                <w:color w:val="000000"/>
                <w:sz w:val="22"/>
                <w:szCs w:val="22"/>
              </w:rPr>
              <w:t>.м</w:t>
            </w:r>
            <w:proofErr w:type="gramEnd"/>
            <w:r w:rsidRPr="00D97A02">
              <w:rPr>
                <w:color w:val="000000"/>
                <w:sz w:val="22"/>
                <w:szCs w:val="22"/>
              </w:rPr>
              <w:t>3</w:t>
            </w:r>
          </w:p>
        </w:tc>
        <w:tc>
          <w:tcPr>
            <w:tcW w:w="939" w:type="dxa"/>
            <w:tcBorders>
              <w:top w:val="nil"/>
              <w:left w:val="nil"/>
              <w:bottom w:val="single" w:sz="4" w:space="0" w:color="auto"/>
              <w:right w:val="single" w:sz="4" w:space="0" w:color="auto"/>
            </w:tcBorders>
            <w:shd w:val="clear" w:color="auto" w:fill="auto"/>
            <w:textDirection w:val="btLr"/>
            <w:vAlign w:val="center"/>
            <w:hideMark/>
          </w:tcPr>
          <w:p w:rsidR="00D97A02" w:rsidRPr="00D97A02" w:rsidRDefault="00D97A02" w:rsidP="00D97A02">
            <w:pPr>
              <w:jc w:val="center"/>
              <w:rPr>
                <w:color w:val="000000"/>
                <w:sz w:val="22"/>
                <w:szCs w:val="22"/>
              </w:rPr>
            </w:pPr>
            <w:r w:rsidRPr="00D97A02">
              <w:rPr>
                <w:color w:val="000000"/>
                <w:sz w:val="22"/>
                <w:szCs w:val="22"/>
              </w:rPr>
              <w:t xml:space="preserve">Протяж. тепл. сетей </w:t>
            </w:r>
            <w:r w:rsidRPr="00D97A02">
              <w:rPr>
                <w:color w:val="000000"/>
                <w:sz w:val="22"/>
                <w:szCs w:val="22"/>
              </w:rPr>
              <w:br/>
              <w:t>(2х-труб), км</w:t>
            </w:r>
          </w:p>
        </w:tc>
        <w:tc>
          <w:tcPr>
            <w:tcW w:w="1018"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Система теплосн.</w:t>
            </w:r>
          </w:p>
        </w:tc>
        <w:tc>
          <w:tcPr>
            <w:tcW w:w="974"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Потери в сетях, %</w:t>
            </w:r>
          </w:p>
        </w:tc>
        <w:tc>
          <w:tcPr>
            <w:tcW w:w="968" w:type="dxa"/>
            <w:tcBorders>
              <w:top w:val="nil"/>
              <w:left w:val="nil"/>
              <w:bottom w:val="single" w:sz="4" w:space="0" w:color="auto"/>
              <w:right w:val="single" w:sz="4" w:space="0" w:color="auto"/>
            </w:tcBorders>
            <w:shd w:val="clear" w:color="auto" w:fill="auto"/>
            <w:textDirection w:val="btLr"/>
            <w:vAlign w:val="center"/>
            <w:hideMark/>
          </w:tcPr>
          <w:p w:rsidR="00D97A02" w:rsidRPr="00D97A02" w:rsidRDefault="00D97A02" w:rsidP="00D97A02">
            <w:pPr>
              <w:jc w:val="center"/>
              <w:rPr>
                <w:color w:val="000000"/>
                <w:sz w:val="22"/>
                <w:szCs w:val="22"/>
              </w:rPr>
            </w:pPr>
            <w:r w:rsidRPr="00D97A02">
              <w:rPr>
                <w:color w:val="000000"/>
                <w:sz w:val="22"/>
                <w:szCs w:val="22"/>
              </w:rPr>
              <w:t>Уд</w:t>
            </w:r>
            <w:proofErr w:type="gramStart"/>
            <w:r w:rsidRPr="00D97A02">
              <w:rPr>
                <w:color w:val="000000"/>
                <w:sz w:val="22"/>
                <w:szCs w:val="22"/>
              </w:rPr>
              <w:t>.</w:t>
            </w:r>
            <w:proofErr w:type="gramEnd"/>
            <w:r w:rsidRPr="00D97A02">
              <w:rPr>
                <w:color w:val="000000"/>
                <w:sz w:val="22"/>
                <w:szCs w:val="22"/>
              </w:rPr>
              <w:t xml:space="preserve"> </w:t>
            </w:r>
            <w:proofErr w:type="gramStart"/>
            <w:r w:rsidRPr="00D97A02">
              <w:rPr>
                <w:color w:val="000000"/>
                <w:sz w:val="22"/>
                <w:szCs w:val="22"/>
              </w:rPr>
              <w:t>р</w:t>
            </w:r>
            <w:proofErr w:type="gramEnd"/>
            <w:r w:rsidRPr="00D97A02">
              <w:rPr>
                <w:color w:val="000000"/>
                <w:sz w:val="22"/>
                <w:szCs w:val="22"/>
              </w:rPr>
              <w:t>асход топлива, кгут/Гкал</w:t>
            </w:r>
          </w:p>
        </w:tc>
        <w:tc>
          <w:tcPr>
            <w:tcW w:w="1233" w:type="dxa"/>
            <w:tcBorders>
              <w:top w:val="nil"/>
              <w:left w:val="nil"/>
              <w:bottom w:val="single" w:sz="4" w:space="0" w:color="auto"/>
              <w:right w:val="single" w:sz="4" w:space="0" w:color="auto"/>
            </w:tcBorders>
            <w:shd w:val="clear" w:color="auto" w:fill="auto"/>
            <w:textDirection w:val="btLr"/>
            <w:vAlign w:val="center"/>
            <w:hideMark/>
          </w:tcPr>
          <w:p w:rsidR="00D97A02" w:rsidRPr="00D97A02" w:rsidRDefault="00D97A02" w:rsidP="00D97A02">
            <w:pPr>
              <w:jc w:val="center"/>
              <w:rPr>
                <w:color w:val="000000"/>
                <w:sz w:val="22"/>
                <w:szCs w:val="22"/>
              </w:rPr>
            </w:pPr>
            <w:r w:rsidRPr="00D97A02">
              <w:rPr>
                <w:color w:val="000000"/>
                <w:sz w:val="22"/>
                <w:szCs w:val="22"/>
              </w:rPr>
              <w:t>Годовой полезный отпуск тепла, Гкал/год</w:t>
            </w:r>
          </w:p>
        </w:tc>
      </w:tr>
      <w:tr w:rsidR="00D97A02" w:rsidRPr="00D97A02" w:rsidTr="00D97A02">
        <w:trPr>
          <w:divId w:val="573467116"/>
          <w:trHeight w:val="228"/>
        </w:trPr>
        <w:tc>
          <w:tcPr>
            <w:tcW w:w="6565"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jc w:val="center"/>
              <w:rPr>
                <w:b/>
                <w:bCs/>
                <w:color w:val="000000"/>
                <w:sz w:val="18"/>
                <w:szCs w:val="18"/>
              </w:rPr>
            </w:pPr>
            <w:r w:rsidRPr="00D97A02">
              <w:rPr>
                <w:b/>
                <w:bCs/>
                <w:color w:val="000000"/>
                <w:sz w:val="18"/>
                <w:szCs w:val="18"/>
              </w:rPr>
              <w:t>1</w:t>
            </w:r>
          </w:p>
        </w:tc>
        <w:tc>
          <w:tcPr>
            <w:tcW w:w="112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b/>
                <w:bCs/>
                <w:color w:val="000000"/>
                <w:sz w:val="18"/>
                <w:szCs w:val="18"/>
              </w:rPr>
            </w:pPr>
            <w:r w:rsidRPr="00D97A02">
              <w:rPr>
                <w:b/>
                <w:bCs/>
                <w:color w:val="000000"/>
                <w:sz w:val="18"/>
                <w:szCs w:val="18"/>
              </w:rPr>
              <w:t>2</w:t>
            </w:r>
          </w:p>
        </w:tc>
        <w:tc>
          <w:tcPr>
            <w:tcW w:w="988"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b/>
                <w:bCs/>
                <w:color w:val="000000"/>
                <w:sz w:val="18"/>
                <w:szCs w:val="18"/>
              </w:rPr>
            </w:pPr>
            <w:r w:rsidRPr="00D97A02">
              <w:rPr>
                <w:b/>
                <w:bCs/>
                <w:color w:val="000000"/>
                <w:sz w:val="18"/>
                <w:szCs w:val="18"/>
              </w:rPr>
              <w:t>3</w:t>
            </w:r>
          </w:p>
        </w:tc>
        <w:tc>
          <w:tcPr>
            <w:tcW w:w="104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b/>
                <w:bCs/>
                <w:color w:val="000000"/>
                <w:sz w:val="18"/>
                <w:szCs w:val="18"/>
              </w:rPr>
            </w:pPr>
            <w:r w:rsidRPr="00D97A02">
              <w:rPr>
                <w:b/>
                <w:bCs/>
                <w:color w:val="000000"/>
                <w:sz w:val="18"/>
                <w:szCs w:val="18"/>
              </w:rPr>
              <w:t>4</w:t>
            </w:r>
          </w:p>
        </w:tc>
        <w:tc>
          <w:tcPr>
            <w:tcW w:w="922"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b/>
                <w:bCs/>
                <w:color w:val="000000"/>
                <w:sz w:val="18"/>
                <w:szCs w:val="18"/>
              </w:rPr>
            </w:pPr>
            <w:r w:rsidRPr="00D97A02">
              <w:rPr>
                <w:b/>
                <w:bCs/>
                <w:color w:val="000000"/>
                <w:sz w:val="18"/>
                <w:szCs w:val="18"/>
              </w:rPr>
              <w:t>5</w:t>
            </w:r>
          </w:p>
        </w:tc>
        <w:tc>
          <w:tcPr>
            <w:tcW w:w="1096"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b/>
                <w:bCs/>
                <w:color w:val="000000"/>
                <w:sz w:val="18"/>
                <w:szCs w:val="18"/>
              </w:rPr>
            </w:pPr>
            <w:r w:rsidRPr="00D97A02">
              <w:rPr>
                <w:b/>
                <w:bCs/>
                <w:color w:val="000000"/>
                <w:sz w:val="18"/>
                <w:szCs w:val="18"/>
              </w:rPr>
              <w:t>6</w:t>
            </w:r>
          </w:p>
        </w:tc>
        <w:tc>
          <w:tcPr>
            <w:tcW w:w="93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b/>
                <w:bCs/>
                <w:color w:val="000000"/>
                <w:sz w:val="18"/>
                <w:szCs w:val="18"/>
              </w:rPr>
            </w:pPr>
            <w:r w:rsidRPr="00D97A02">
              <w:rPr>
                <w:b/>
                <w:bCs/>
                <w:color w:val="000000"/>
                <w:sz w:val="18"/>
                <w:szCs w:val="18"/>
              </w:rPr>
              <w:t>7</w:t>
            </w:r>
          </w:p>
        </w:tc>
        <w:tc>
          <w:tcPr>
            <w:tcW w:w="938"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b/>
                <w:bCs/>
                <w:color w:val="000000"/>
                <w:sz w:val="18"/>
                <w:szCs w:val="18"/>
              </w:rPr>
            </w:pPr>
            <w:r w:rsidRPr="00D97A02">
              <w:rPr>
                <w:b/>
                <w:bCs/>
                <w:color w:val="000000"/>
                <w:sz w:val="18"/>
                <w:szCs w:val="18"/>
              </w:rPr>
              <w:t>8</w:t>
            </w:r>
          </w:p>
        </w:tc>
        <w:tc>
          <w:tcPr>
            <w:tcW w:w="938"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b/>
                <w:bCs/>
                <w:color w:val="000000"/>
                <w:sz w:val="18"/>
                <w:szCs w:val="18"/>
              </w:rPr>
            </w:pPr>
            <w:r w:rsidRPr="00D97A02">
              <w:rPr>
                <w:b/>
                <w:bCs/>
                <w:color w:val="000000"/>
                <w:sz w:val="18"/>
                <w:szCs w:val="18"/>
              </w:rPr>
              <w:t>9</w:t>
            </w:r>
          </w:p>
        </w:tc>
        <w:tc>
          <w:tcPr>
            <w:tcW w:w="939"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b/>
                <w:bCs/>
                <w:color w:val="000000"/>
                <w:sz w:val="18"/>
                <w:szCs w:val="18"/>
              </w:rPr>
            </w:pPr>
            <w:r w:rsidRPr="00D97A02">
              <w:rPr>
                <w:b/>
                <w:bCs/>
                <w:color w:val="000000"/>
                <w:sz w:val="18"/>
                <w:szCs w:val="18"/>
              </w:rPr>
              <w:t>11</w:t>
            </w:r>
          </w:p>
        </w:tc>
        <w:tc>
          <w:tcPr>
            <w:tcW w:w="934"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b/>
                <w:bCs/>
                <w:color w:val="000000"/>
                <w:sz w:val="18"/>
                <w:szCs w:val="18"/>
              </w:rPr>
            </w:pPr>
            <w:r w:rsidRPr="00D97A02">
              <w:rPr>
                <w:b/>
                <w:bCs/>
                <w:color w:val="000000"/>
                <w:sz w:val="18"/>
                <w:szCs w:val="18"/>
              </w:rPr>
              <w:t>12</w:t>
            </w:r>
          </w:p>
        </w:tc>
        <w:tc>
          <w:tcPr>
            <w:tcW w:w="939"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b/>
                <w:bCs/>
                <w:color w:val="000000"/>
                <w:sz w:val="18"/>
                <w:szCs w:val="18"/>
              </w:rPr>
            </w:pPr>
            <w:r w:rsidRPr="00D97A02">
              <w:rPr>
                <w:b/>
                <w:bCs/>
                <w:color w:val="000000"/>
                <w:sz w:val="18"/>
                <w:szCs w:val="18"/>
              </w:rPr>
              <w:t>13</w:t>
            </w:r>
          </w:p>
        </w:tc>
        <w:tc>
          <w:tcPr>
            <w:tcW w:w="1018"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b/>
                <w:bCs/>
                <w:color w:val="000000"/>
                <w:sz w:val="18"/>
                <w:szCs w:val="18"/>
              </w:rPr>
            </w:pPr>
            <w:r w:rsidRPr="00D97A02">
              <w:rPr>
                <w:b/>
                <w:bCs/>
                <w:color w:val="000000"/>
                <w:sz w:val="18"/>
                <w:szCs w:val="18"/>
              </w:rPr>
              <w:t>14</w:t>
            </w:r>
          </w:p>
        </w:tc>
        <w:tc>
          <w:tcPr>
            <w:tcW w:w="974"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b/>
                <w:bCs/>
                <w:color w:val="000000"/>
                <w:sz w:val="18"/>
                <w:szCs w:val="18"/>
              </w:rPr>
            </w:pPr>
            <w:r w:rsidRPr="00D97A02">
              <w:rPr>
                <w:b/>
                <w:bCs/>
                <w:color w:val="000000"/>
                <w:sz w:val="18"/>
                <w:szCs w:val="18"/>
              </w:rPr>
              <w:t>15</w:t>
            </w:r>
          </w:p>
        </w:tc>
        <w:tc>
          <w:tcPr>
            <w:tcW w:w="968"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b/>
                <w:bCs/>
                <w:color w:val="000000"/>
                <w:sz w:val="18"/>
                <w:szCs w:val="18"/>
              </w:rPr>
            </w:pPr>
            <w:r w:rsidRPr="00D97A02">
              <w:rPr>
                <w:b/>
                <w:bCs/>
                <w:color w:val="000000"/>
                <w:sz w:val="18"/>
                <w:szCs w:val="18"/>
              </w:rPr>
              <w:t>16</w:t>
            </w:r>
          </w:p>
        </w:tc>
        <w:tc>
          <w:tcPr>
            <w:tcW w:w="1233"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b/>
                <w:bCs/>
                <w:color w:val="000000"/>
                <w:sz w:val="18"/>
                <w:szCs w:val="18"/>
              </w:rPr>
            </w:pPr>
            <w:r w:rsidRPr="00D97A02">
              <w:rPr>
                <w:b/>
                <w:bCs/>
                <w:color w:val="000000"/>
                <w:sz w:val="18"/>
                <w:szCs w:val="18"/>
              </w:rPr>
              <w:t>17</w:t>
            </w:r>
          </w:p>
        </w:tc>
      </w:tr>
      <w:tr w:rsidR="00D97A02" w:rsidRPr="00D97A02" w:rsidTr="00D97A02">
        <w:trPr>
          <w:divId w:val="573467116"/>
          <w:trHeight w:val="885"/>
        </w:trPr>
        <w:tc>
          <w:tcPr>
            <w:tcW w:w="6565"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11 (ДДУ № 12) Каневское СП </w:t>
            </w:r>
            <w:proofErr w:type="gramStart"/>
            <w:r w:rsidRPr="00D97A02">
              <w:rPr>
                <w:color w:val="000000"/>
                <w:sz w:val="22"/>
                <w:szCs w:val="22"/>
              </w:rPr>
              <w:t>ст</w:t>
            </w:r>
            <w:proofErr w:type="gramEnd"/>
            <w:r w:rsidRPr="00D97A02">
              <w:rPr>
                <w:color w:val="000000"/>
                <w:sz w:val="22"/>
                <w:szCs w:val="22"/>
              </w:rPr>
              <w:t xml:space="preserve"> Каневская ул Нестеренко 123</w:t>
            </w:r>
          </w:p>
        </w:tc>
        <w:tc>
          <w:tcPr>
            <w:tcW w:w="112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2019</w:t>
            </w:r>
          </w:p>
        </w:tc>
        <w:tc>
          <w:tcPr>
            <w:tcW w:w="988"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16"/>
                <w:szCs w:val="16"/>
              </w:rPr>
            </w:pPr>
            <w:r w:rsidRPr="00D97A02">
              <w:rPr>
                <w:color w:val="000000"/>
                <w:sz w:val="16"/>
                <w:szCs w:val="16"/>
              </w:rPr>
              <w:t>природный газ</w:t>
            </w:r>
          </w:p>
        </w:tc>
        <w:tc>
          <w:tcPr>
            <w:tcW w:w="104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151,45</w:t>
            </w:r>
          </w:p>
        </w:tc>
        <w:tc>
          <w:tcPr>
            <w:tcW w:w="922"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0,7929</w:t>
            </w:r>
          </w:p>
        </w:tc>
        <w:tc>
          <w:tcPr>
            <w:tcW w:w="1096"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954,14</w:t>
            </w:r>
          </w:p>
        </w:tc>
        <w:tc>
          <w:tcPr>
            <w:tcW w:w="93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0,946</w:t>
            </w:r>
          </w:p>
        </w:tc>
        <w:tc>
          <w:tcPr>
            <w:tcW w:w="938"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3</w:t>
            </w:r>
          </w:p>
        </w:tc>
        <w:tc>
          <w:tcPr>
            <w:tcW w:w="938"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90,0</w:t>
            </w:r>
          </w:p>
        </w:tc>
        <w:tc>
          <w:tcPr>
            <w:tcW w:w="939"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28,48</w:t>
            </w:r>
          </w:p>
        </w:tc>
        <w:tc>
          <w:tcPr>
            <w:tcW w:w="934"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4,36</w:t>
            </w:r>
          </w:p>
        </w:tc>
        <w:tc>
          <w:tcPr>
            <w:tcW w:w="939"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1,887</w:t>
            </w:r>
          </w:p>
        </w:tc>
        <w:tc>
          <w:tcPr>
            <w:tcW w:w="1018"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18"/>
                <w:szCs w:val="18"/>
              </w:rPr>
            </w:pPr>
            <w:r w:rsidRPr="00D97A02">
              <w:rPr>
                <w:color w:val="000000"/>
                <w:sz w:val="18"/>
                <w:szCs w:val="18"/>
              </w:rPr>
              <w:t>4-трубная</w:t>
            </w:r>
          </w:p>
        </w:tc>
        <w:tc>
          <w:tcPr>
            <w:tcW w:w="974"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28,88</w:t>
            </w:r>
          </w:p>
        </w:tc>
        <w:tc>
          <w:tcPr>
            <w:tcW w:w="968"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158,73</w:t>
            </w:r>
          </w:p>
        </w:tc>
        <w:tc>
          <w:tcPr>
            <w:tcW w:w="1233"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663,05</w:t>
            </w:r>
          </w:p>
        </w:tc>
      </w:tr>
      <w:tr w:rsidR="00D97A02" w:rsidRPr="00D97A02" w:rsidTr="00D97A02">
        <w:trPr>
          <w:divId w:val="573467116"/>
          <w:trHeight w:val="885"/>
        </w:trPr>
        <w:tc>
          <w:tcPr>
            <w:tcW w:w="6565"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12 (Сельпо) Каневское СП </w:t>
            </w:r>
            <w:proofErr w:type="gramStart"/>
            <w:r w:rsidRPr="00D97A02">
              <w:rPr>
                <w:color w:val="000000"/>
                <w:sz w:val="22"/>
                <w:szCs w:val="22"/>
              </w:rPr>
              <w:t>ст</w:t>
            </w:r>
            <w:proofErr w:type="gramEnd"/>
            <w:r w:rsidRPr="00D97A02">
              <w:rPr>
                <w:color w:val="000000"/>
                <w:sz w:val="22"/>
                <w:szCs w:val="22"/>
              </w:rPr>
              <w:t xml:space="preserve"> Каневская ул Советская 50</w:t>
            </w:r>
          </w:p>
        </w:tc>
        <w:tc>
          <w:tcPr>
            <w:tcW w:w="112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2017</w:t>
            </w:r>
          </w:p>
        </w:tc>
        <w:tc>
          <w:tcPr>
            <w:tcW w:w="988"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16"/>
                <w:szCs w:val="16"/>
              </w:rPr>
            </w:pPr>
            <w:r w:rsidRPr="00D97A02">
              <w:rPr>
                <w:color w:val="000000"/>
                <w:sz w:val="16"/>
                <w:szCs w:val="16"/>
              </w:rPr>
              <w:t>природный газ</w:t>
            </w:r>
          </w:p>
        </w:tc>
        <w:tc>
          <w:tcPr>
            <w:tcW w:w="104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1095,80</w:t>
            </w:r>
          </w:p>
        </w:tc>
        <w:tc>
          <w:tcPr>
            <w:tcW w:w="922"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4,238</w:t>
            </w:r>
          </w:p>
        </w:tc>
        <w:tc>
          <w:tcPr>
            <w:tcW w:w="1096"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6903,57</w:t>
            </w:r>
          </w:p>
        </w:tc>
        <w:tc>
          <w:tcPr>
            <w:tcW w:w="93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5,031</w:t>
            </w:r>
          </w:p>
        </w:tc>
        <w:tc>
          <w:tcPr>
            <w:tcW w:w="938"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4</w:t>
            </w:r>
          </w:p>
        </w:tc>
        <w:tc>
          <w:tcPr>
            <w:tcW w:w="938"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90,0</w:t>
            </w:r>
          </w:p>
        </w:tc>
        <w:tc>
          <w:tcPr>
            <w:tcW w:w="939"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168,46</w:t>
            </w:r>
          </w:p>
        </w:tc>
        <w:tc>
          <w:tcPr>
            <w:tcW w:w="934"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9,28</w:t>
            </w:r>
          </w:p>
        </w:tc>
        <w:tc>
          <w:tcPr>
            <w:tcW w:w="939"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4,495</w:t>
            </w:r>
          </w:p>
        </w:tc>
        <w:tc>
          <w:tcPr>
            <w:tcW w:w="1018"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18"/>
                <w:szCs w:val="18"/>
              </w:rPr>
            </w:pPr>
            <w:r w:rsidRPr="00D97A02">
              <w:rPr>
                <w:color w:val="000000"/>
                <w:sz w:val="18"/>
                <w:szCs w:val="18"/>
              </w:rPr>
              <w:t>4-трубная</w:t>
            </w:r>
          </w:p>
        </w:tc>
        <w:tc>
          <w:tcPr>
            <w:tcW w:w="974"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10,81</w:t>
            </w:r>
          </w:p>
        </w:tc>
        <w:tc>
          <w:tcPr>
            <w:tcW w:w="968"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158,73</w:t>
            </w:r>
          </w:p>
        </w:tc>
        <w:tc>
          <w:tcPr>
            <w:tcW w:w="1233"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6015,98</w:t>
            </w:r>
          </w:p>
        </w:tc>
      </w:tr>
      <w:tr w:rsidR="00D97A02" w:rsidRPr="00D97A02" w:rsidTr="00D97A02">
        <w:trPr>
          <w:divId w:val="573467116"/>
          <w:trHeight w:val="885"/>
        </w:trPr>
        <w:tc>
          <w:tcPr>
            <w:tcW w:w="6565"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13 (Дворец спорта) Каневское СП </w:t>
            </w:r>
            <w:proofErr w:type="gramStart"/>
            <w:r w:rsidRPr="00D97A02">
              <w:rPr>
                <w:color w:val="000000"/>
                <w:sz w:val="22"/>
                <w:szCs w:val="22"/>
              </w:rPr>
              <w:t>ст</w:t>
            </w:r>
            <w:proofErr w:type="gramEnd"/>
            <w:r w:rsidRPr="00D97A02">
              <w:rPr>
                <w:color w:val="000000"/>
                <w:sz w:val="22"/>
                <w:szCs w:val="22"/>
              </w:rPr>
              <w:t xml:space="preserve"> Каневская ул Горького 119а</w:t>
            </w:r>
          </w:p>
        </w:tc>
        <w:tc>
          <w:tcPr>
            <w:tcW w:w="112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2018</w:t>
            </w:r>
          </w:p>
        </w:tc>
        <w:tc>
          <w:tcPr>
            <w:tcW w:w="988"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16"/>
                <w:szCs w:val="16"/>
              </w:rPr>
            </w:pPr>
            <w:r w:rsidRPr="00D97A02">
              <w:rPr>
                <w:color w:val="000000"/>
                <w:sz w:val="16"/>
                <w:szCs w:val="16"/>
              </w:rPr>
              <w:t>природный газ</w:t>
            </w:r>
          </w:p>
        </w:tc>
        <w:tc>
          <w:tcPr>
            <w:tcW w:w="104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347,13</w:t>
            </w:r>
          </w:p>
        </w:tc>
        <w:tc>
          <w:tcPr>
            <w:tcW w:w="922"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1,24</w:t>
            </w:r>
          </w:p>
        </w:tc>
        <w:tc>
          <w:tcPr>
            <w:tcW w:w="1096"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2186,95</w:t>
            </w:r>
          </w:p>
        </w:tc>
        <w:tc>
          <w:tcPr>
            <w:tcW w:w="93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1,720</w:t>
            </w:r>
          </w:p>
        </w:tc>
        <w:tc>
          <w:tcPr>
            <w:tcW w:w="938"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4</w:t>
            </w:r>
          </w:p>
        </w:tc>
        <w:tc>
          <w:tcPr>
            <w:tcW w:w="938"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90,0</w:t>
            </w:r>
          </w:p>
        </w:tc>
        <w:tc>
          <w:tcPr>
            <w:tcW w:w="939"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42,43</w:t>
            </w:r>
          </w:p>
        </w:tc>
        <w:tc>
          <w:tcPr>
            <w:tcW w:w="934"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1,40</w:t>
            </w:r>
          </w:p>
        </w:tc>
        <w:tc>
          <w:tcPr>
            <w:tcW w:w="939"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1,57</w:t>
            </w:r>
          </w:p>
        </w:tc>
        <w:tc>
          <w:tcPr>
            <w:tcW w:w="1018"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18"/>
                <w:szCs w:val="18"/>
              </w:rPr>
            </w:pPr>
            <w:r w:rsidRPr="00D97A02">
              <w:rPr>
                <w:color w:val="000000"/>
                <w:sz w:val="18"/>
                <w:szCs w:val="18"/>
              </w:rPr>
              <w:t>2-трубная</w:t>
            </w:r>
          </w:p>
        </w:tc>
        <w:tc>
          <w:tcPr>
            <w:tcW w:w="974"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7,66</w:t>
            </w:r>
          </w:p>
        </w:tc>
        <w:tc>
          <w:tcPr>
            <w:tcW w:w="968"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158,73</w:t>
            </w:r>
          </w:p>
        </w:tc>
        <w:tc>
          <w:tcPr>
            <w:tcW w:w="1233"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1973,18</w:t>
            </w:r>
          </w:p>
        </w:tc>
      </w:tr>
      <w:tr w:rsidR="00D97A02" w:rsidRPr="00D97A02" w:rsidTr="00D97A02">
        <w:trPr>
          <w:divId w:val="573467116"/>
          <w:trHeight w:val="885"/>
        </w:trPr>
        <w:tc>
          <w:tcPr>
            <w:tcW w:w="6565"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14 (ДДУ "Берёзка") Каневское СП </w:t>
            </w:r>
            <w:proofErr w:type="gramStart"/>
            <w:r w:rsidRPr="00D97A02">
              <w:rPr>
                <w:color w:val="000000"/>
                <w:sz w:val="22"/>
                <w:szCs w:val="22"/>
              </w:rPr>
              <w:t>ст</w:t>
            </w:r>
            <w:proofErr w:type="gramEnd"/>
            <w:r w:rsidRPr="00D97A02">
              <w:rPr>
                <w:color w:val="000000"/>
                <w:sz w:val="22"/>
                <w:szCs w:val="22"/>
              </w:rPr>
              <w:t xml:space="preserve"> Каневская ул Октябрьская 83</w:t>
            </w:r>
          </w:p>
        </w:tc>
        <w:tc>
          <w:tcPr>
            <w:tcW w:w="112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2020</w:t>
            </w:r>
          </w:p>
        </w:tc>
        <w:tc>
          <w:tcPr>
            <w:tcW w:w="988"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16"/>
                <w:szCs w:val="16"/>
              </w:rPr>
            </w:pPr>
            <w:r w:rsidRPr="00D97A02">
              <w:rPr>
                <w:color w:val="000000"/>
                <w:sz w:val="16"/>
                <w:szCs w:val="16"/>
              </w:rPr>
              <w:t>природный газ</w:t>
            </w:r>
          </w:p>
        </w:tc>
        <w:tc>
          <w:tcPr>
            <w:tcW w:w="104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91,98</w:t>
            </w:r>
          </w:p>
        </w:tc>
        <w:tc>
          <w:tcPr>
            <w:tcW w:w="922"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0,289</w:t>
            </w:r>
          </w:p>
        </w:tc>
        <w:tc>
          <w:tcPr>
            <w:tcW w:w="1096"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531,20</w:t>
            </w:r>
          </w:p>
        </w:tc>
        <w:tc>
          <w:tcPr>
            <w:tcW w:w="93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0,320</w:t>
            </w:r>
          </w:p>
        </w:tc>
        <w:tc>
          <w:tcPr>
            <w:tcW w:w="938"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4</w:t>
            </w:r>
          </w:p>
        </w:tc>
        <w:tc>
          <w:tcPr>
            <w:tcW w:w="938"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82,5</w:t>
            </w:r>
          </w:p>
        </w:tc>
        <w:tc>
          <w:tcPr>
            <w:tcW w:w="939"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7,62</w:t>
            </w:r>
          </w:p>
        </w:tc>
        <w:tc>
          <w:tcPr>
            <w:tcW w:w="934"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0,49</w:t>
            </w:r>
          </w:p>
        </w:tc>
        <w:tc>
          <w:tcPr>
            <w:tcW w:w="939"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0,473</w:t>
            </w:r>
          </w:p>
        </w:tc>
        <w:tc>
          <w:tcPr>
            <w:tcW w:w="1018"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18"/>
                <w:szCs w:val="18"/>
              </w:rPr>
            </w:pPr>
            <w:r w:rsidRPr="00D97A02">
              <w:rPr>
                <w:color w:val="000000"/>
                <w:sz w:val="18"/>
                <w:szCs w:val="18"/>
              </w:rPr>
              <w:t>2-трубная</w:t>
            </w:r>
          </w:p>
        </w:tc>
        <w:tc>
          <w:tcPr>
            <w:tcW w:w="974"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13,19</w:t>
            </w:r>
          </w:p>
        </w:tc>
        <w:tc>
          <w:tcPr>
            <w:tcW w:w="968"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173,16</w:t>
            </w:r>
          </w:p>
        </w:tc>
        <w:tc>
          <w:tcPr>
            <w:tcW w:w="1233"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450,56</w:t>
            </w:r>
          </w:p>
        </w:tc>
      </w:tr>
      <w:tr w:rsidR="00D97A02" w:rsidRPr="00D97A02" w:rsidTr="00D97A02">
        <w:trPr>
          <w:divId w:val="573467116"/>
          <w:trHeight w:val="885"/>
        </w:trPr>
        <w:tc>
          <w:tcPr>
            <w:tcW w:w="6565"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15 (Колос) Каневское СП </w:t>
            </w:r>
            <w:proofErr w:type="gramStart"/>
            <w:r w:rsidRPr="00D97A02">
              <w:rPr>
                <w:color w:val="000000"/>
                <w:sz w:val="22"/>
                <w:szCs w:val="22"/>
              </w:rPr>
              <w:t>ст</w:t>
            </w:r>
            <w:proofErr w:type="gramEnd"/>
            <w:r w:rsidRPr="00D97A02">
              <w:rPr>
                <w:color w:val="000000"/>
                <w:sz w:val="22"/>
                <w:szCs w:val="22"/>
              </w:rPr>
              <w:t xml:space="preserve"> Каневская ул Кубанская 58</w:t>
            </w:r>
          </w:p>
        </w:tc>
        <w:tc>
          <w:tcPr>
            <w:tcW w:w="112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2020</w:t>
            </w:r>
          </w:p>
        </w:tc>
        <w:tc>
          <w:tcPr>
            <w:tcW w:w="988"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16"/>
                <w:szCs w:val="16"/>
              </w:rPr>
            </w:pPr>
            <w:r w:rsidRPr="00D97A02">
              <w:rPr>
                <w:color w:val="000000"/>
                <w:sz w:val="16"/>
                <w:szCs w:val="16"/>
              </w:rPr>
              <w:t>природный газ</w:t>
            </w:r>
          </w:p>
        </w:tc>
        <w:tc>
          <w:tcPr>
            <w:tcW w:w="104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161,50</w:t>
            </w:r>
          </w:p>
        </w:tc>
        <w:tc>
          <w:tcPr>
            <w:tcW w:w="922"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0,54</w:t>
            </w:r>
          </w:p>
        </w:tc>
        <w:tc>
          <w:tcPr>
            <w:tcW w:w="1096"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932,68</w:t>
            </w:r>
          </w:p>
        </w:tc>
        <w:tc>
          <w:tcPr>
            <w:tcW w:w="93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0,602</w:t>
            </w:r>
          </w:p>
        </w:tc>
        <w:tc>
          <w:tcPr>
            <w:tcW w:w="938"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w:t>
            </w:r>
          </w:p>
        </w:tc>
        <w:tc>
          <w:tcPr>
            <w:tcW w:w="938"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82,5</w:t>
            </w:r>
          </w:p>
        </w:tc>
        <w:tc>
          <w:tcPr>
            <w:tcW w:w="939"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16,84</w:t>
            </w:r>
          </w:p>
        </w:tc>
        <w:tc>
          <w:tcPr>
            <w:tcW w:w="934"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0,72</w:t>
            </w:r>
          </w:p>
        </w:tc>
        <w:tc>
          <w:tcPr>
            <w:tcW w:w="939"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0,57</w:t>
            </w:r>
          </w:p>
        </w:tc>
        <w:tc>
          <w:tcPr>
            <w:tcW w:w="1018"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18"/>
                <w:szCs w:val="18"/>
              </w:rPr>
            </w:pPr>
            <w:r w:rsidRPr="00D97A02">
              <w:rPr>
                <w:color w:val="000000"/>
                <w:sz w:val="18"/>
                <w:szCs w:val="18"/>
              </w:rPr>
              <w:t>2-трубная</w:t>
            </w:r>
          </w:p>
        </w:tc>
        <w:tc>
          <w:tcPr>
            <w:tcW w:w="974"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8,81</w:t>
            </w:r>
          </w:p>
        </w:tc>
        <w:tc>
          <w:tcPr>
            <w:tcW w:w="968"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173,16</w:t>
            </w:r>
          </w:p>
        </w:tc>
        <w:tc>
          <w:tcPr>
            <w:tcW w:w="1233"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831,04</w:t>
            </w:r>
          </w:p>
        </w:tc>
      </w:tr>
      <w:tr w:rsidR="00D97A02" w:rsidRPr="00D97A02" w:rsidTr="00D97A02">
        <w:trPr>
          <w:divId w:val="573467116"/>
          <w:trHeight w:val="885"/>
        </w:trPr>
        <w:tc>
          <w:tcPr>
            <w:tcW w:w="6565"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16 (КЗГА) Каневское СП </w:t>
            </w:r>
            <w:proofErr w:type="gramStart"/>
            <w:r w:rsidRPr="00D97A02">
              <w:rPr>
                <w:color w:val="000000"/>
                <w:sz w:val="22"/>
                <w:szCs w:val="22"/>
              </w:rPr>
              <w:t>ст</w:t>
            </w:r>
            <w:proofErr w:type="gramEnd"/>
            <w:r w:rsidRPr="00D97A02">
              <w:rPr>
                <w:color w:val="000000"/>
                <w:sz w:val="22"/>
                <w:szCs w:val="22"/>
              </w:rPr>
              <w:t xml:space="preserve"> Каневская ул Промысловая 12</w:t>
            </w:r>
          </w:p>
        </w:tc>
        <w:tc>
          <w:tcPr>
            <w:tcW w:w="112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88"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16"/>
                <w:szCs w:val="16"/>
              </w:rPr>
            </w:pPr>
            <w:r w:rsidRPr="00D97A02">
              <w:rPr>
                <w:color w:val="000000"/>
                <w:sz w:val="16"/>
                <w:szCs w:val="16"/>
              </w:rPr>
              <w:t> </w:t>
            </w:r>
          </w:p>
        </w:tc>
        <w:tc>
          <w:tcPr>
            <w:tcW w:w="104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22"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1096"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3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38"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38"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39"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34"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39"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1018"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18"/>
                <w:szCs w:val="18"/>
              </w:rPr>
            </w:pPr>
            <w:r w:rsidRPr="00D97A02">
              <w:rPr>
                <w:color w:val="000000"/>
                <w:sz w:val="18"/>
                <w:szCs w:val="18"/>
              </w:rPr>
              <w:t> </w:t>
            </w:r>
          </w:p>
        </w:tc>
        <w:tc>
          <w:tcPr>
            <w:tcW w:w="974"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68"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1233"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r>
      <w:tr w:rsidR="00D97A02" w:rsidRPr="00D97A02" w:rsidTr="00D97A02">
        <w:trPr>
          <w:divId w:val="573467116"/>
          <w:trHeight w:val="885"/>
        </w:trPr>
        <w:tc>
          <w:tcPr>
            <w:tcW w:w="6565"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17 (1п) Каневское СП </w:t>
            </w:r>
            <w:proofErr w:type="gramStart"/>
            <w:r w:rsidRPr="00D97A02">
              <w:rPr>
                <w:color w:val="000000"/>
                <w:sz w:val="22"/>
                <w:szCs w:val="22"/>
              </w:rPr>
              <w:t>ст</w:t>
            </w:r>
            <w:proofErr w:type="gramEnd"/>
            <w:r w:rsidRPr="00D97A02">
              <w:rPr>
                <w:color w:val="000000"/>
                <w:sz w:val="22"/>
                <w:szCs w:val="22"/>
              </w:rPr>
              <w:t xml:space="preserve"> Каневская  </w:t>
            </w:r>
          </w:p>
        </w:tc>
        <w:tc>
          <w:tcPr>
            <w:tcW w:w="112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2031 - 2034</w:t>
            </w:r>
          </w:p>
        </w:tc>
        <w:tc>
          <w:tcPr>
            <w:tcW w:w="988"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16"/>
                <w:szCs w:val="16"/>
              </w:rPr>
            </w:pPr>
            <w:r w:rsidRPr="00D97A02">
              <w:rPr>
                <w:color w:val="000000"/>
                <w:sz w:val="16"/>
                <w:szCs w:val="16"/>
              </w:rPr>
              <w:t>природный газ</w:t>
            </w:r>
          </w:p>
        </w:tc>
        <w:tc>
          <w:tcPr>
            <w:tcW w:w="104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538,98</w:t>
            </w:r>
          </w:p>
        </w:tc>
        <w:tc>
          <w:tcPr>
            <w:tcW w:w="922"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1,805</w:t>
            </w:r>
          </w:p>
        </w:tc>
        <w:tc>
          <w:tcPr>
            <w:tcW w:w="1096"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3395,56</w:t>
            </w:r>
          </w:p>
        </w:tc>
        <w:tc>
          <w:tcPr>
            <w:tcW w:w="93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1,987</w:t>
            </w:r>
          </w:p>
        </w:tc>
        <w:tc>
          <w:tcPr>
            <w:tcW w:w="938"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3</w:t>
            </w:r>
          </w:p>
        </w:tc>
        <w:tc>
          <w:tcPr>
            <w:tcW w:w="938"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90,0</w:t>
            </w:r>
          </w:p>
        </w:tc>
        <w:tc>
          <w:tcPr>
            <w:tcW w:w="939"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48,82</w:t>
            </w:r>
          </w:p>
        </w:tc>
        <w:tc>
          <w:tcPr>
            <w:tcW w:w="934"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1,48</w:t>
            </w:r>
          </w:p>
        </w:tc>
        <w:tc>
          <w:tcPr>
            <w:tcW w:w="939"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0,314</w:t>
            </w:r>
          </w:p>
        </w:tc>
        <w:tc>
          <w:tcPr>
            <w:tcW w:w="1018"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18"/>
                <w:szCs w:val="18"/>
              </w:rPr>
            </w:pPr>
            <w:r w:rsidRPr="00D97A02">
              <w:rPr>
                <w:color w:val="000000"/>
                <w:sz w:val="18"/>
                <w:szCs w:val="18"/>
              </w:rPr>
              <w:t>2-трубная</w:t>
            </w:r>
          </w:p>
        </w:tc>
        <w:tc>
          <w:tcPr>
            <w:tcW w:w="974"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1,15</w:t>
            </w:r>
          </w:p>
        </w:tc>
        <w:tc>
          <w:tcPr>
            <w:tcW w:w="968"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158,73</w:t>
            </w:r>
          </w:p>
        </w:tc>
        <w:tc>
          <w:tcPr>
            <w:tcW w:w="1233"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3279,72</w:t>
            </w:r>
          </w:p>
        </w:tc>
      </w:tr>
      <w:tr w:rsidR="00D97A02" w:rsidRPr="00D97A02" w:rsidTr="00D97A02">
        <w:trPr>
          <w:divId w:val="573467116"/>
          <w:trHeight w:val="885"/>
        </w:trPr>
        <w:tc>
          <w:tcPr>
            <w:tcW w:w="6565"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18 (2п) Каневское СП </w:t>
            </w:r>
            <w:proofErr w:type="gramStart"/>
            <w:r w:rsidRPr="00D97A02">
              <w:rPr>
                <w:color w:val="000000"/>
                <w:sz w:val="22"/>
                <w:szCs w:val="22"/>
              </w:rPr>
              <w:t>ст</w:t>
            </w:r>
            <w:proofErr w:type="gramEnd"/>
            <w:r w:rsidRPr="00D97A02">
              <w:rPr>
                <w:color w:val="000000"/>
                <w:sz w:val="22"/>
                <w:szCs w:val="22"/>
              </w:rPr>
              <w:t xml:space="preserve"> Каневская  </w:t>
            </w:r>
          </w:p>
        </w:tc>
        <w:tc>
          <w:tcPr>
            <w:tcW w:w="112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2021 - 2025</w:t>
            </w:r>
          </w:p>
        </w:tc>
        <w:tc>
          <w:tcPr>
            <w:tcW w:w="988"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16"/>
                <w:szCs w:val="16"/>
              </w:rPr>
            </w:pPr>
            <w:r w:rsidRPr="00D97A02">
              <w:rPr>
                <w:color w:val="000000"/>
                <w:sz w:val="16"/>
                <w:szCs w:val="16"/>
              </w:rPr>
              <w:t>природный газ</w:t>
            </w:r>
          </w:p>
        </w:tc>
        <w:tc>
          <w:tcPr>
            <w:tcW w:w="104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37,03</w:t>
            </w:r>
          </w:p>
        </w:tc>
        <w:tc>
          <w:tcPr>
            <w:tcW w:w="922"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0,124</w:t>
            </w:r>
          </w:p>
        </w:tc>
        <w:tc>
          <w:tcPr>
            <w:tcW w:w="1096"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233,27</w:t>
            </w:r>
          </w:p>
        </w:tc>
        <w:tc>
          <w:tcPr>
            <w:tcW w:w="93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0,136</w:t>
            </w:r>
          </w:p>
        </w:tc>
        <w:tc>
          <w:tcPr>
            <w:tcW w:w="938"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w:t>
            </w:r>
          </w:p>
        </w:tc>
        <w:tc>
          <w:tcPr>
            <w:tcW w:w="938"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90,0</w:t>
            </w:r>
          </w:p>
        </w:tc>
        <w:tc>
          <w:tcPr>
            <w:tcW w:w="939"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3,83</w:t>
            </w:r>
          </w:p>
        </w:tc>
        <w:tc>
          <w:tcPr>
            <w:tcW w:w="934"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0,31</w:t>
            </w:r>
          </w:p>
        </w:tc>
        <w:tc>
          <w:tcPr>
            <w:tcW w:w="939"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0,02</w:t>
            </w:r>
          </w:p>
        </w:tc>
        <w:tc>
          <w:tcPr>
            <w:tcW w:w="1018"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18"/>
                <w:szCs w:val="18"/>
              </w:rPr>
            </w:pPr>
            <w:r w:rsidRPr="00D97A02">
              <w:rPr>
                <w:color w:val="000000"/>
                <w:sz w:val="18"/>
                <w:szCs w:val="18"/>
              </w:rPr>
              <w:t>2-трубная</w:t>
            </w:r>
          </w:p>
        </w:tc>
        <w:tc>
          <w:tcPr>
            <w:tcW w:w="974"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0,81</w:t>
            </w:r>
          </w:p>
        </w:tc>
        <w:tc>
          <w:tcPr>
            <w:tcW w:w="968"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158,73</w:t>
            </w:r>
          </w:p>
        </w:tc>
        <w:tc>
          <w:tcPr>
            <w:tcW w:w="1233"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226,09</w:t>
            </w:r>
          </w:p>
        </w:tc>
      </w:tr>
      <w:tr w:rsidR="00D97A02" w:rsidRPr="00D97A02" w:rsidTr="00D97A02">
        <w:trPr>
          <w:divId w:val="573467116"/>
          <w:trHeight w:val="885"/>
        </w:trPr>
        <w:tc>
          <w:tcPr>
            <w:tcW w:w="6565"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19 (3п) Каневское СП </w:t>
            </w:r>
            <w:proofErr w:type="gramStart"/>
            <w:r w:rsidRPr="00D97A02">
              <w:rPr>
                <w:color w:val="000000"/>
                <w:sz w:val="22"/>
                <w:szCs w:val="22"/>
              </w:rPr>
              <w:t>ст</w:t>
            </w:r>
            <w:proofErr w:type="gramEnd"/>
            <w:r w:rsidRPr="00D97A02">
              <w:rPr>
                <w:color w:val="000000"/>
                <w:sz w:val="22"/>
                <w:szCs w:val="22"/>
              </w:rPr>
              <w:t xml:space="preserve"> Каневская  </w:t>
            </w:r>
          </w:p>
        </w:tc>
        <w:tc>
          <w:tcPr>
            <w:tcW w:w="112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2021 - 2025</w:t>
            </w:r>
          </w:p>
        </w:tc>
        <w:tc>
          <w:tcPr>
            <w:tcW w:w="988"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16"/>
                <w:szCs w:val="16"/>
              </w:rPr>
            </w:pPr>
            <w:r w:rsidRPr="00D97A02">
              <w:rPr>
                <w:color w:val="000000"/>
                <w:sz w:val="16"/>
                <w:szCs w:val="16"/>
              </w:rPr>
              <w:t>природный газ</w:t>
            </w:r>
          </w:p>
        </w:tc>
        <w:tc>
          <w:tcPr>
            <w:tcW w:w="104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53,45</w:t>
            </w:r>
          </w:p>
        </w:tc>
        <w:tc>
          <w:tcPr>
            <w:tcW w:w="922"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0,179</w:t>
            </w:r>
          </w:p>
        </w:tc>
        <w:tc>
          <w:tcPr>
            <w:tcW w:w="1096"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336,72</w:t>
            </w:r>
          </w:p>
        </w:tc>
        <w:tc>
          <w:tcPr>
            <w:tcW w:w="93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0,196</w:t>
            </w:r>
          </w:p>
        </w:tc>
        <w:tc>
          <w:tcPr>
            <w:tcW w:w="938"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w:t>
            </w:r>
          </w:p>
        </w:tc>
        <w:tc>
          <w:tcPr>
            <w:tcW w:w="938"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90,0</w:t>
            </w:r>
          </w:p>
        </w:tc>
        <w:tc>
          <w:tcPr>
            <w:tcW w:w="939"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3,83</w:t>
            </w:r>
          </w:p>
        </w:tc>
        <w:tc>
          <w:tcPr>
            <w:tcW w:w="934"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0,34</w:t>
            </w:r>
          </w:p>
        </w:tc>
        <w:tc>
          <w:tcPr>
            <w:tcW w:w="939"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0,02</w:t>
            </w:r>
          </w:p>
        </w:tc>
        <w:tc>
          <w:tcPr>
            <w:tcW w:w="1018"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18"/>
                <w:szCs w:val="18"/>
              </w:rPr>
            </w:pPr>
            <w:r w:rsidRPr="00D97A02">
              <w:rPr>
                <w:color w:val="000000"/>
                <w:sz w:val="18"/>
                <w:szCs w:val="18"/>
              </w:rPr>
              <w:t>2-трубная</w:t>
            </w:r>
          </w:p>
        </w:tc>
        <w:tc>
          <w:tcPr>
            <w:tcW w:w="974"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0,56</w:t>
            </w:r>
          </w:p>
        </w:tc>
        <w:tc>
          <w:tcPr>
            <w:tcW w:w="968"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158,73</w:t>
            </w:r>
          </w:p>
        </w:tc>
        <w:tc>
          <w:tcPr>
            <w:tcW w:w="1233"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327,17</w:t>
            </w:r>
          </w:p>
        </w:tc>
      </w:tr>
      <w:tr w:rsidR="00D97A02" w:rsidRPr="00D97A02" w:rsidTr="00D97A02">
        <w:trPr>
          <w:divId w:val="573467116"/>
          <w:trHeight w:val="885"/>
        </w:trPr>
        <w:tc>
          <w:tcPr>
            <w:tcW w:w="6565"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20 (4п) Каневское СП </w:t>
            </w:r>
            <w:proofErr w:type="gramStart"/>
            <w:r w:rsidRPr="00D97A02">
              <w:rPr>
                <w:color w:val="000000"/>
                <w:sz w:val="22"/>
                <w:szCs w:val="22"/>
              </w:rPr>
              <w:t>ст</w:t>
            </w:r>
            <w:proofErr w:type="gramEnd"/>
            <w:r w:rsidRPr="00D97A02">
              <w:rPr>
                <w:color w:val="000000"/>
                <w:sz w:val="22"/>
                <w:szCs w:val="22"/>
              </w:rPr>
              <w:t xml:space="preserve"> Каневская  </w:t>
            </w:r>
          </w:p>
        </w:tc>
        <w:tc>
          <w:tcPr>
            <w:tcW w:w="112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2021 - 2025</w:t>
            </w:r>
          </w:p>
        </w:tc>
        <w:tc>
          <w:tcPr>
            <w:tcW w:w="988"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16"/>
                <w:szCs w:val="16"/>
              </w:rPr>
            </w:pPr>
            <w:r w:rsidRPr="00D97A02">
              <w:rPr>
                <w:color w:val="000000"/>
                <w:sz w:val="16"/>
                <w:szCs w:val="16"/>
              </w:rPr>
              <w:t>природный газ</w:t>
            </w:r>
          </w:p>
        </w:tc>
        <w:tc>
          <w:tcPr>
            <w:tcW w:w="104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31,65</w:t>
            </w:r>
          </w:p>
        </w:tc>
        <w:tc>
          <w:tcPr>
            <w:tcW w:w="922"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0,106</w:t>
            </w:r>
          </w:p>
        </w:tc>
        <w:tc>
          <w:tcPr>
            <w:tcW w:w="1096"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199,38</w:t>
            </w:r>
          </w:p>
        </w:tc>
        <w:tc>
          <w:tcPr>
            <w:tcW w:w="93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0,117</w:t>
            </w:r>
          </w:p>
        </w:tc>
        <w:tc>
          <w:tcPr>
            <w:tcW w:w="938"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w:t>
            </w:r>
          </w:p>
        </w:tc>
        <w:tc>
          <w:tcPr>
            <w:tcW w:w="938"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90,0</w:t>
            </w:r>
          </w:p>
        </w:tc>
        <w:tc>
          <w:tcPr>
            <w:tcW w:w="939"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3,06</w:t>
            </w:r>
          </w:p>
        </w:tc>
        <w:tc>
          <w:tcPr>
            <w:tcW w:w="934"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0,29</w:t>
            </w:r>
          </w:p>
        </w:tc>
        <w:tc>
          <w:tcPr>
            <w:tcW w:w="939"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0,02</w:t>
            </w:r>
          </w:p>
        </w:tc>
        <w:tc>
          <w:tcPr>
            <w:tcW w:w="1018"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18"/>
                <w:szCs w:val="18"/>
              </w:rPr>
            </w:pPr>
            <w:r w:rsidRPr="00D97A02">
              <w:rPr>
                <w:color w:val="000000"/>
                <w:sz w:val="18"/>
                <w:szCs w:val="18"/>
              </w:rPr>
              <w:t>2-трубная</w:t>
            </w:r>
          </w:p>
        </w:tc>
        <w:tc>
          <w:tcPr>
            <w:tcW w:w="974"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0,80</w:t>
            </w:r>
          </w:p>
        </w:tc>
        <w:tc>
          <w:tcPr>
            <w:tcW w:w="968"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158,73</w:t>
            </w:r>
          </w:p>
        </w:tc>
        <w:tc>
          <w:tcPr>
            <w:tcW w:w="1233"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193,25</w:t>
            </w:r>
          </w:p>
        </w:tc>
      </w:tr>
      <w:tr w:rsidR="00D97A02" w:rsidRPr="00D97A02" w:rsidTr="00D97A02">
        <w:trPr>
          <w:divId w:val="573467116"/>
          <w:trHeight w:val="885"/>
        </w:trPr>
        <w:tc>
          <w:tcPr>
            <w:tcW w:w="6565"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21 (5п) Каневское СП </w:t>
            </w:r>
            <w:proofErr w:type="gramStart"/>
            <w:r w:rsidRPr="00D97A02">
              <w:rPr>
                <w:color w:val="000000"/>
                <w:sz w:val="22"/>
                <w:szCs w:val="22"/>
              </w:rPr>
              <w:t>ст</w:t>
            </w:r>
            <w:proofErr w:type="gramEnd"/>
            <w:r w:rsidRPr="00D97A02">
              <w:rPr>
                <w:color w:val="000000"/>
                <w:sz w:val="22"/>
                <w:szCs w:val="22"/>
              </w:rPr>
              <w:t xml:space="preserve"> Каневская  </w:t>
            </w:r>
          </w:p>
        </w:tc>
        <w:tc>
          <w:tcPr>
            <w:tcW w:w="112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2026 - 2030</w:t>
            </w:r>
          </w:p>
        </w:tc>
        <w:tc>
          <w:tcPr>
            <w:tcW w:w="988"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16"/>
                <w:szCs w:val="16"/>
              </w:rPr>
            </w:pPr>
            <w:r w:rsidRPr="00D97A02">
              <w:rPr>
                <w:color w:val="000000"/>
                <w:sz w:val="16"/>
                <w:szCs w:val="16"/>
              </w:rPr>
              <w:t>природный газ</w:t>
            </w:r>
          </w:p>
        </w:tc>
        <w:tc>
          <w:tcPr>
            <w:tcW w:w="104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343,39</w:t>
            </w:r>
          </w:p>
        </w:tc>
        <w:tc>
          <w:tcPr>
            <w:tcW w:w="922"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1,15</w:t>
            </w:r>
          </w:p>
        </w:tc>
        <w:tc>
          <w:tcPr>
            <w:tcW w:w="1096"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2163,34</w:t>
            </w:r>
          </w:p>
        </w:tc>
        <w:tc>
          <w:tcPr>
            <w:tcW w:w="93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1,264</w:t>
            </w:r>
          </w:p>
        </w:tc>
        <w:tc>
          <w:tcPr>
            <w:tcW w:w="938"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3</w:t>
            </w:r>
          </w:p>
        </w:tc>
        <w:tc>
          <w:tcPr>
            <w:tcW w:w="938"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90,0</w:t>
            </w:r>
          </w:p>
        </w:tc>
        <w:tc>
          <w:tcPr>
            <w:tcW w:w="939"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27,26</w:t>
            </w:r>
          </w:p>
        </w:tc>
        <w:tc>
          <w:tcPr>
            <w:tcW w:w="934"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1,04</w:t>
            </w:r>
          </w:p>
        </w:tc>
        <w:tc>
          <w:tcPr>
            <w:tcW w:w="939"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0,079</w:t>
            </w:r>
          </w:p>
        </w:tc>
        <w:tc>
          <w:tcPr>
            <w:tcW w:w="1018"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18"/>
                <w:szCs w:val="18"/>
              </w:rPr>
            </w:pPr>
            <w:r w:rsidRPr="00D97A02">
              <w:rPr>
                <w:color w:val="000000"/>
                <w:sz w:val="18"/>
                <w:szCs w:val="18"/>
              </w:rPr>
              <w:t>2-трубная</w:t>
            </w:r>
          </w:p>
        </w:tc>
        <w:tc>
          <w:tcPr>
            <w:tcW w:w="974"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0,40</w:t>
            </w:r>
          </w:p>
        </w:tc>
        <w:tc>
          <w:tcPr>
            <w:tcW w:w="968"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158,73</w:t>
            </w:r>
          </w:p>
        </w:tc>
        <w:tc>
          <w:tcPr>
            <w:tcW w:w="1233"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2105,44</w:t>
            </w:r>
          </w:p>
        </w:tc>
      </w:tr>
      <w:tr w:rsidR="00D97A02" w:rsidRPr="00D97A02" w:rsidTr="00D97A02">
        <w:trPr>
          <w:divId w:val="573467116"/>
          <w:trHeight w:val="348"/>
        </w:trPr>
        <w:tc>
          <w:tcPr>
            <w:tcW w:w="21545" w:type="dxa"/>
            <w:gridSpan w:val="16"/>
            <w:tcBorders>
              <w:top w:val="nil"/>
              <w:left w:val="nil"/>
              <w:bottom w:val="nil"/>
              <w:right w:val="nil"/>
            </w:tcBorders>
            <w:shd w:val="clear" w:color="auto" w:fill="auto"/>
            <w:vAlign w:val="center"/>
            <w:hideMark/>
          </w:tcPr>
          <w:p w:rsidR="00D97A02" w:rsidRPr="00D97A02" w:rsidRDefault="00D97A02" w:rsidP="00D97A02">
            <w:pPr>
              <w:jc w:val="right"/>
              <w:rPr>
                <w:b/>
                <w:bCs/>
                <w:color w:val="000000"/>
                <w:sz w:val="22"/>
                <w:szCs w:val="22"/>
              </w:rPr>
            </w:pPr>
          </w:p>
        </w:tc>
      </w:tr>
      <w:tr w:rsidR="00D97A02" w:rsidRPr="00D97A02" w:rsidTr="00D97A02">
        <w:trPr>
          <w:divId w:val="573467116"/>
          <w:trHeight w:val="348"/>
        </w:trPr>
        <w:tc>
          <w:tcPr>
            <w:tcW w:w="21545" w:type="dxa"/>
            <w:gridSpan w:val="16"/>
            <w:tcBorders>
              <w:top w:val="nil"/>
              <w:left w:val="nil"/>
              <w:bottom w:val="nil"/>
              <w:right w:val="nil"/>
            </w:tcBorders>
            <w:shd w:val="clear" w:color="auto" w:fill="auto"/>
            <w:vAlign w:val="center"/>
            <w:hideMark/>
          </w:tcPr>
          <w:p w:rsidR="00D97A02" w:rsidRPr="00D97A02" w:rsidRDefault="00D97A02" w:rsidP="00D97A02">
            <w:pPr>
              <w:jc w:val="right"/>
              <w:rPr>
                <w:b/>
                <w:bCs/>
                <w:color w:val="000000"/>
                <w:sz w:val="22"/>
                <w:szCs w:val="22"/>
              </w:rPr>
            </w:pPr>
          </w:p>
        </w:tc>
      </w:tr>
      <w:tr w:rsidR="00D97A02" w:rsidRPr="00D97A02" w:rsidTr="00D97A02">
        <w:trPr>
          <w:divId w:val="573467116"/>
          <w:trHeight w:val="596"/>
        </w:trPr>
        <w:tc>
          <w:tcPr>
            <w:tcW w:w="21545" w:type="dxa"/>
            <w:gridSpan w:val="16"/>
            <w:tcBorders>
              <w:top w:val="nil"/>
              <w:left w:val="nil"/>
              <w:bottom w:val="single" w:sz="4" w:space="0" w:color="auto"/>
              <w:right w:val="nil"/>
            </w:tcBorders>
            <w:shd w:val="clear" w:color="auto" w:fill="auto"/>
            <w:vAlign w:val="center"/>
            <w:hideMark/>
          </w:tcPr>
          <w:p w:rsidR="00D97A02" w:rsidRPr="00D97A02" w:rsidRDefault="00D97A02" w:rsidP="00A245DA">
            <w:pPr>
              <w:jc w:val="right"/>
              <w:rPr>
                <w:b/>
                <w:bCs/>
                <w:color w:val="000000"/>
                <w:sz w:val="22"/>
                <w:szCs w:val="22"/>
              </w:rPr>
            </w:pPr>
            <w:r w:rsidRPr="00D97A02">
              <w:rPr>
                <w:b/>
                <w:bCs/>
                <w:color w:val="000000"/>
                <w:sz w:val="22"/>
                <w:szCs w:val="22"/>
              </w:rPr>
              <w:lastRenderedPageBreak/>
              <w:t>Продолжение таблицы 2.1</w:t>
            </w:r>
            <w:r w:rsidR="00A245DA">
              <w:rPr>
                <w:b/>
                <w:bCs/>
                <w:color w:val="000000"/>
                <w:sz w:val="22"/>
                <w:szCs w:val="22"/>
              </w:rPr>
              <w:t>5</w:t>
            </w:r>
          </w:p>
        </w:tc>
      </w:tr>
      <w:tr w:rsidR="00D97A02" w:rsidRPr="00D97A02" w:rsidTr="00D97A02">
        <w:trPr>
          <w:divId w:val="573467116"/>
          <w:trHeight w:val="1890"/>
        </w:trPr>
        <w:tc>
          <w:tcPr>
            <w:tcW w:w="6565"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Источник теплоснабжения</w:t>
            </w:r>
          </w:p>
        </w:tc>
        <w:tc>
          <w:tcPr>
            <w:tcW w:w="1121" w:type="dxa"/>
            <w:tcBorders>
              <w:top w:val="nil"/>
              <w:left w:val="nil"/>
              <w:bottom w:val="single" w:sz="4" w:space="0" w:color="auto"/>
              <w:right w:val="single" w:sz="4" w:space="0" w:color="auto"/>
            </w:tcBorders>
            <w:shd w:val="clear" w:color="auto" w:fill="auto"/>
            <w:textDirection w:val="btLr"/>
            <w:vAlign w:val="center"/>
            <w:hideMark/>
          </w:tcPr>
          <w:p w:rsidR="00D97A02" w:rsidRPr="00D97A02" w:rsidRDefault="00D97A02" w:rsidP="00D97A02">
            <w:pPr>
              <w:jc w:val="center"/>
              <w:rPr>
                <w:color w:val="000000"/>
              </w:rPr>
            </w:pPr>
            <w:r w:rsidRPr="00D97A02">
              <w:rPr>
                <w:color w:val="000000"/>
              </w:rPr>
              <w:t>Планируемый срок внедрения мероприятий (введения в эксплуатацию)</w:t>
            </w:r>
          </w:p>
        </w:tc>
        <w:tc>
          <w:tcPr>
            <w:tcW w:w="988" w:type="dxa"/>
            <w:tcBorders>
              <w:top w:val="nil"/>
              <w:left w:val="nil"/>
              <w:bottom w:val="single" w:sz="4" w:space="0" w:color="auto"/>
              <w:right w:val="single" w:sz="4" w:space="0" w:color="auto"/>
            </w:tcBorders>
            <w:shd w:val="clear" w:color="auto" w:fill="auto"/>
            <w:textDirection w:val="btLr"/>
            <w:vAlign w:val="center"/>
            <w:hideMark/>
          </w:tcPr>
          <w:p w:rsidR="00D97A02" w:rsidRPr="00D97A02" w:rsidRDefault="00D97A02" w:rsidP="00D97A02">
            <w:pPr>
              <w:jc w:val="center"/>
              <w:rPr>
                <w:color w:val="000000"/>
                <w:sz w:val="22"/>
                <w:szCs w:val="22"/>
              </w:rPr>
            </w:pPr>
            <w:r w:rsidRPr="00D97A02">
              <w:rPr>
                <w:color w:val="000000"/>
                <w:sz w:val="22"/>
                <w:szCs w:val="22"/>
              </w:rPr>
              <w:t>Осн. вид топлива</w:t>
            </w:r>
          </w:p>
        </w:tc>
        <w:tc>
          <w:tcPr>
            <w:tcW w:w="104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Годовой расход топлива, B, тут</w:t>
            </w:r>
          </w:p>
        </w:tc>
        <w:tc>
          <w:tcPr>
            <w:tcW w:w="922" w:type="dxa"/>
            <w:tcBorders>
              <w:top w:val="nil"/>
              <w:left w:val="nil"/>
              <w:bottom w:val="single" w:sz="4" w:space="0" w:color="auto"/>
              <w:right w:val="single" w:sz="4" w:space="0" w:color="auto"/>
            </w:tcBorders>
            <w:shd w:val="clear" w:color="auto" w:fill="auto"/>
            <w:textDirection w:val="btLr"/>
            <w:vAlign w:val="center"/>
            <w:hideMark/>
          </w:tcPr>
          <w:p w:rsidR="00D97A02" w:rsidRPr="00D97A02" w:rsidRDefault="00D97A02" w:rsidP="00D97A02">
            <w:pPr>
              <w:jc w:val="center"/>
              <w:rPr>
                <w:color w:val="000000"/>
                <w:sz w:val="22"/>
                <w:szCs w:val="22"/>
              </w:rPr>
            </w:pPr>
            <w:r w:rsidRPr="00D97A02">
              <w:rPr>
                <w:color w:val="000000"/>
                <w:sz w:val="22"/>
                <w:szCs w:val="22"/>
              </w:rPr>
              <w:t>Подключённая нагрузка,Qmax, Гкал/</w:t>
            </w:r>
            <w:proofErr w:type="gramStart"/>
            <w:r w:rsidRPr="00D97A02">
              <w:rPr>
                <w:color w:val="000000"/>
                <w:sz w:val="22"/>
                <w:szCs w:val="22"/>
              </w:rPr>
              <w:t>ч</w:t>
            </w:r>
            <w:proofErr w:type="gramEnd"/>
          </w:p>
        </w:tc>
        <w:tc>
          <w:tcPr>
            <w:tcW w:w="1096" w:type="dxa"/>
            <w:tcBorders>
              <w:top w:val="nil"/>
              <w:left w:val="nil"/>
              <w:bottom w:val="single" w:sz="4" w:space="0" w:color="auto"/>
              <w:right w:val="single" w:sz="4" w:space="0" w:color="auto"/>
            </w:tcBorders>
            <w:shd w:val="clear" w:color="auto" w:fill="auto"/>
            <w:textDirection w:val="btLr"/>
            <w:vAlign w:val="center"/>
            <w:hideMark/>
          </w:tcPr>
          <w:p w:rsidR="00D97A02" w:rsidRPr="00D97A02" w:rsidRDefault="00D97A02" w:rsidP="00D97A02">
            <w:pPr>
              <w:jc w:val="center"/>
              <w:rPr>
                <w:color w:val="000000"/>
                <w:sz w:val="22"/>
                <w:szCs w:val="22"/>
              </w:rPr>
            </w:pPr>
            <w:r w:rsidRPr="00D97A02">
              <w:rPr>
                <w:color w:val="000000"/>
                <w:sz w:val="22"/>
                <w:szCs w:val="22"/>
              </w:rPr>
              <w:t xml:space="preserve">Годовая выработка тепла, </w:t>
            </w:r>
            <w:proofErr w:type="gramStart"/>
            <w:r w:rsidRPr="00D97A02">
              <w:rPr>
                <w:color w:val="000000"/>
                <w:sz w:val="22"/>
                <w:szCs w:val="22"/>
              </w:rPr>
              <w:t>Q</w:t>
            </w:r>
            <w:proofErr w:type="gramEnd"/>
            <w:r w:rsidRPr="00D97A02">
              <w:rPr>
                <w:color w:val="000000"/>
                <w:sz w:val="22"/>
                <w:szCs w:val="22"/>
              </w:rPr>
              <w:t>год, Гкал/год</w:t>
            </w:r>
          </w:p>
        </w:tc>
        <w:tc>
          <w:tcPr>
            <w:tcW w:w="931" w:type="dxa"/>
            <w:tcBorders>
              <w:top w:val="nil"/>
              <w:left w:val="nil"/>
              <w:bottom w:val="single" w:sz="4" w:space="0" w:color="auto"/>
              <w:right w:val="single" w:sz="4" w:space="0" w:color="auto"/>
            </w:tcBorders>
            <w:shd w:val="clear" w:color="auto" w:fill="auto"/>
            <w:textDirection w:val="btLr"/>
            <w:vAlign w:val="center"/>
            <w:hideMark/>
          </w:tcPr>
          <w:p w:rsidR="00D97A02" w:rsidRPr="00D97A02" w:rsidRDefault="00D97A02" w:rsidP="00D97A02">
            <w:pPr>
              <w:jc w:val="center"/>
              <w:rPr>
                <w:color w:val="000000"/>
                <w:sz w:val="22"/>
                <w:szCs w:val="22"/>
              </w:rPr>
            </w:pPr>
            <w:r w:rsidRPr="00D97A02">
              <w:rPr>
                <w:color w:val="000000"/>
                <w:sz w:val="22"/>
                <w:szCs w:val="22"/>
              </w:rPr>
              <w:t xml:space="preserve">Установленная теплопроизводительность, </w:t>
            </w:r>
            <w:proofErr w:type="gramStart"/>
            <w:r w:rsidRPr="00D97A02">
              <w:rPr>
                <w:color w:val="000000"/>
                <w:sz w:val="22"/>
                <w:szCs w:val="22"/>
              </w:rPr>
              <w:t>Q</w:t>
            </w:r>
            <w:proofErr w:type="gramEnd"/>
            <w:r w:rsidRPr="00D97A02">
              <w:rPr>
                <w:color w:val="000000"/>
                <w:sz w:val="22"/>
                <w:szCs w:val="22"/>
              </w:rPr>
              <w:t>уст, Гкал/ч</w:t>
            </w:r>
          </w:p>
        </w:tc>
        <w:tc>
          <w:tcPr>
            <w:tcW w:w="938" w:type="dxa"/>
            <w:tcBorders>
              <w:top w:val="nil"/>
              <w:left w:val="nil"/>
              <w:bottom w:val="single" w:sz="4" w:space="0" w:color="auto"/>
              <w:right w:val="single" w:sz="4" w:space="0" w:color="auto"/>
            </w:tcBorders>
            <w:shd w:val="clear" w:color="auto" w:fill="auto"/>
            <w:textDirection w:val="btLr"/>
            <w:vAlign w:val="center"/>
            <w:hideMark/>
          </w:tcPr>
          <w:p w:rsidR="00D97A02" w:rsidRPr="00D97A02" w:rsidRDefault="00D97A02" w:rsidP="00D97A02">
            <w:pPr>
              <w:jc w:val="center"/>
              <w:rPr>
                <w:color w:val="000000"/>
                <w:sz w:val="22"/>
                <w:szCs w:val="22"/>
              </w:rPr>
            </w:pPr>
            <w:r w:rsidRPr="00D97A02">
              <w:rPr>
                <w:color w:val="000000"/>
                <w:sz w:val="22"/>
                <w:szCs w:val="22"/>
              </w:rPr>
              <w:t xml:space="preserve">Кол-во котлов, </w:t>
            </w:r>
            <w:proofErr w:type="gramStart"/>
            <w:r w:rsidRPr="00D97A02">
              <w:rPr>
                <w:color w:val="000000"/>
                <w:sz w:val="22"/>
                <w:szCs w:val="22"/>
              </w:rPr>
              <w:t>шт</w:t>
            </w:r>
            <w:proofErr w:type="gramEnd"/>
          </w:p>
        </w:tc>
        <w:tc>
          <w:tcPr>
            <w:tcW w:w="938"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К.п.д. котлов, %</w:t>
            </w:r>
          </w:p>
        </w:tc>
        <w:tc>
          <w:tcPr>
            <w:tcW w:w="939" w:type="dxa"/>
            <w:tcBorders>
              <w:top w:val="nil"/>
              <w:left w:val="nil"/>
              <w:bottom w:val="single" w:sz="4" w:space="0" w:color="auto"/>
              <w:right w:val="single" w:sz="4" w:space="0" w:color="auto"/>
            </w:tcBorders>
            <w:shd w:val="clear" w:color="auto" w:fill="auto"/>
            <w:textDirection w:val="btLr"/>
            <w:vAlign w:val="center"/>
            <w:hideMark/>
          </w:tcPr>
          <w:p w:rsidR="00D97A02" w:rsidRPr="00D97A02" w:rsidRDefault="00D97A02" w:rsidP="00D97A02">
            <w:pPr>
              <w:jc w:val="center"/>
              <w:rPr>
                <w:color w:val="000000"/>
                <w:sz w:val="22"/>
                <w:szCs w:val="22"/>
              </w:rPr>
            </w:pPr>
            <w:r w:rsidRPr="00D97A02">
              <w:rPr>
                <w:color w:val="000000"/>
                <w:sz w:val="22"/>
                <w:szCs w:val="22"/>
              </w:rPr>
              <w:t>Год</w:t>
            </w:r>
            <w:proofErr w:type="gramStart"/>
            <w:r w:rsidRPr="00D97A02">
              <w:rPr>
                <w:color w:val="000000"/>
                <w:sz w:val="22"/>
                <w:szCs w:val="22"/>
              </w:rPr>
              <w:t>.</w:t>
            </w:r>
            <w:proofErr w:type="gramEnd"/>
            <w:r w:rsidRPr="00D97A02">
              <w:rPr>
                <w:color w:val="000000"/>
                <w:sz w:val="22"/>
                <w:szCs w:val="22"/>
              </w:rPr>
              <w:t xml:space="preserve"> </w:t>
            </w:r>
            <w:proofErr w:type="gramStart"/>
            <w:r w:rsidRPr="00D97A02">
              <w:rPr>
                <w:color w:val="000000"/>
                <w:sz w:val="22"/>
                <w:szCs w:val="22"/>
              </w:rPr>
              <w:t>р</w:t>
            </w:r>
            <w:proofErr w:type="gramEnd"/>
            <w:r w:rsidRPr="00D97A02">
              <w:rPr>
                <w:color w:val="000000"/>
                <w:sz w:val="22"/>
                <w:szCs w:val="22"/>
              </w:rPr>
              <w:t>асход эл. эн., МВт</w:t>
            </w:r>
          </w:p>
        </w:tc>
        <w:tc>
          <w:tcPr>
            <w:tcW w:w="934" w:type="dxa"/>
            <w:tcBorders>
              <w:top w:val="nil"/>
              <w:left w:val="nil"/>
              <w:bottom w:val="single" w:sz="4" w:space="0" w:color="auto"/>
              <w:right w:val="single" w:sz="4" w:space="0" w:color="auto"/>
            </w:tcBorders>
            <w:shd w:val="clear" w:color="auto" w:fill="auto"/>
            <w:textDirection w:val="btLr"/>
            <w:vAlign w:val="center"/>
            <w:hideMark/>
          </w:tcPr>
          <w:p w:rsidR="00D97A02" w:rsidRPr="00D97A02" w:rsidRDefault="00D97A02" w:rsidP="00D97A02">
            <w:pPr>
              <w:jc w:val="center"/>
              <w:rPr>
                <w:color w:val="000000"/>
                <w:sz w:val="22"/>
                <w:szCs w:val="22"/>
              </w:rPr>
            </w:pPr>
            <w:r w:rsidRPr="00D97A02">
              <w:rPr>
                <w:color w:val="000000"/>
                <w:sz w:val="22"/>
                <w:szCs w:val="22"/>
              </w:rPr>
              <w:t>Год. расход воды, тыс</w:t>
            </w:r>
            <w:proofErr w:type="gramStart"/>
            <w:r w:rsidRPr="00D97A02">
              <w:rPr>
                <w:color w:val="000000"/>
                <w:sz w:val="22"/>
                <w:szCs w:val="22"/>
              </w:rPr>
              <w:t>.м</w:t>
            </w:r>
            <w:proofErr w:type="gramEnd"/>
            <w:r w:rsidRPr="00D97A02">
              <w:rPr>
                <w:color w:val="000000"/>
                <w:sz w:val="22"/>
                <w:szCs w:val="22"/>
              </w:rPr>
              <w:t>3</w:t>
            </w:r>
          </w:p>
        </w:tc>
        <w:tc>
          <w:tcPr>
            <w:tcW w:w="939" w:type="dxa"/>
            <w:tcBorders>
              <w:top w:val="nil"/>
              <w:left w:val="nil"/>
              <w:bottom w:val="single" w:sz="4" w:space="0" w:color="auto"/>
              <w:right w:val="single" w:sz="4" w:space="0" w:color="auto"/>
            </w:tcBorders>
            <w:shd w:val="clear" w:color="auto" w:fill="auto"/>
            <w:textDirection w:val="btLr"/>
            <w:vAlign w:val="center"/>
            <w:hideMark/>
          </w:tcPr>
          <w:p w:rsidR="00D97A02" w:rsidRPr="00D97A02" w:rsidRDefault="00D97A02" w:rsidP="00D97A02">
            <w:pPr>
              <w:jc w:val="center"/>
              <w:rPr>
                <w:color w:val="000000"/>
                <w:sz w:val="22"/>
                <w:szCs w:val="22"/>
              </w:rPr>
            </w:pPr>
            <w:r w:rsidRPr="00D97A02">
              <w:rPr>
                <w:color w:val="000000"/>
                <w:sz w:val="22"/>
                <w:szCs w:val="22"/>
              </w:rPr>
              <w:t xml:space="preserve">Протяж. тепл. сетей </w:t>
            </w:r>
            <w:r w:rsidRPr="00D97A02">
              <w:rPr>
                <w:color w:val="000000"/>
                <w:sz w:val="22"/>
                <w:szCs w:val="22"/>
              </w:rPr>
              <w:br/>
              <w:t>(2х-труб), км</w:t>
            </w:r>
          </w:p>
        </w:tc>
        <w:tc>
          <w:tcPr>
            <w:tcW w:w="1018"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Система теплосн.</w:t>
            </w:r>
          </w:p>
        </w:tc>
        <w:tc>
          <w:tcPr>
            <w:tcW w:w="974"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Потери в сетях, %</w:t>
            </w:r>
          </w:p>
        </w:tc>
        <w:tc>
          <w:tcPr>
            <w:tcW w:w="968" w:type="dxa"/>
            <w:tcBorders>
              <w:top w:val="nil"/>
              <w:left w:val="nil"/>
              <w:bottom w:val="single" w:sz="4" w:space="0" w:color="auto"/>
              <w:right w:val="single" w:sz="4" w:space="0" w:color="auto"/>
            </w:tcBorders>
            <w:shd w:val="clear" w:color="auto" w:fill="auto"/>
            <w:textDirection w:val="btLr"/>
            <w:vAlign w:val="center"/>
            <w:hideMark/>
          </w:tcPr>
          <w:p w:rsidR="00D97A02" w:rsidRPr="00D97A02" w:rsidRDefault="00D97A02" w:rsidP="00D97A02">
            <w:pPr>
              <w:jc w:val="center"/>
              <w:rPr>
                <w:color w:val="000000"/>
                <w:sz w:val="22"/>
                <w:szCs w:val="22"/>
              </w:rPr>
            </w:pPr>
            <w:r w:rsidRPr="00D97A02">
              <w:rPr>
                <w:color w:val="000000"/>
                <w:sz w:val="22"/>
                <w:szCs w:val="22"/>
              </w:rPr>
              <w:t>Уд</w:t>
            </w:r>
            <w:proofErr w:type="gramStart"/>
            <w:r w:rsidRPr="00D97A02">
              <w:rPr>
                <w:color w:val="000000"/>
                <w:sz w:val="22"/>
                <w:szCs w:val="22"/>
              </w:rPr>
              <w:t>.</w:t>
            </w:r>
            <w:proofErr w:type="gramEnd"/>
            <w:r w:rsidRPr="00D97A02">
              <w:rPr>
                <w:color w:val="000000"/>
                <w:sz w:val="22"/>
                <w:szCs w:val="22"/>
              </w:rPr>
              <w:t xml:space="preserve"> </w:t>
            </w:r>
            <w:proofErr w:type="gramStart"/>
            <w:r w:rsidRPr="00D97A02">
              <w:rPr>
                <w:color w:val="000000"/>
                <w:sz w:val="22"/>
                <w:szCs w:val="22"/>
              </w:rPr>
              <w:t>р</w:t>
            </w:r>
            <w:proofErr w:type="gramEnd"/>
            <w:r w:rsidRPr="00D97A02">
              <w:rPr>
                <w:color w:val="000000"/>
                <w:sz w:val="22"/>
                <w:szCs w:val="22"/>
              </w:rPr>
              <w:t>асход топлива, кгут/Гкал</w:t>
            </w:r>
          </w:p>
        </w:tc>
        <w:tc>
          <w:tcPr>
            <w:tcW w:w="1233" w:type="dxa"/>
            <w:tcBorders>
              <w:top w:val="nil"/>
              <w:left w:val="nil"/>
              <w:bottom w:val="single" w:sz="4" w:space="0" w:color="auto"/>
              <w:right w:val="single" w:sz="4" w:space="0" w:color="auto"/>
            </w:tcBorders>
            <w:shd w:val="clear" w:color="auto" w:fill="auto"/>
            <w:textDirection w:val="btLr"/>
            <w:vAlign w:val="center"/>
            <w:hideMark/>
          </w:tcPr>
          <w:p w:rsidR="00D97A02" w:rsidRPr="00D97A02" w:rsidRDefault="00D97A02" w:rsidP="00D97A02">
            <w:pPr>
              <w:jc w:val="center"/>
              <w:rPr>
                <w:color w:val="000000"/>
                <w:sz w:val="22"/>
                <w:szCs w:val="22"/>
              </w:rPr>
            </w:pPr>
            <w:r w:rsidRPr="00D97A02">
              <w:rPr>
                <w:color w:val="000000"/>
                <w:sz w:val="22"/>
                <w:szCs w:val="22"/>
              </w:rPr>
              <w:t>Годовой полезный отпуск тепла, Гкал/год</w:t>
            </w:r>
          </w:p>
        </w:tc>
      </w:tr>
      <w:tr w:rsidR="00D97A02" w:rsidRPr="00D97A02" w:rsidTr="00D97A02">
        <w:trPr>
          <w:divId w:val="573467116"/>
          <w:trHeight w:val="228"/>
        </w:trPr>
        <w:tc>
          <w:tcPr>
            <w:tcW w:w="6565"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jc w:val="center"/>
              <w:rPr>
                <w:b/>
                <w:bCs/>
                <w:color w:val="000000"/>
                <w:sz w:val="18"/>
                <w:szCs w:val="18"/>
              </w:rPr>
            </w:pPr>
            <w:r w:rsidRPr="00D97A02">
              <w:rPr>
                <w:b/>
                <w:bCs/>
                <w:color w:val="000000"/>
                <w:sz w:val="18"/>
                <w:szCs w:val="18"/>
              </w:rPr>
              <w:t>1</w:t>
            </w:r>
          </w:p>
        </w:tc>
        <w:tc>
          <w:tcPr>
            <w:tcW w:w="112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b/>
                <w:bCs/>
                <w:color w:val="000000"/>
                <w:sz w:val="18"/>
                <w:szCs w:val="18"/>
              </w:rPr>
            </w:pPr>
            <w:r w:rsidRPr="00D97A02">
              <w:rPr>
                <w:b/>
                <w:bCs/>
                <w:color w:val="000000"/>
                <w:sz w:val="18"/>
                <w:szCs w:val="18"/>
              </w:rPr>
              <w:t>2</w:t>
            </w:r>
          </w:p>
        </w:tc>
        <w:tc>
          <w:tcPr>
            <w:tcW w:w="988"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b/>
                <w:bCs/>
                <w:color w:val="000000"/>
                <w:sz w:val="18"/>
                <w:szCs w:val="18"/>
              </w:rPr>
            </w:pPr>
            <w:r w:rsidRPr="00D97A02">
              <w:rPr>
                <w:b/>
                <w:bCs/>
                <w:color w:val="000000"/>
                <w:sz w:val="18"/>
                <w:szCs w:val="18"/>
              </w:rPr>
              <w:t>3</w:t>
            </w:r>
          </w:p>
        </w:tc>
        <w:tc>
          <w:tcPr>
            <w:tcW w:w="104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b/>
                <w:bCs/>
                <w:color w:val="000000"/>
                <w:sz w:val="18"/>
                <w:szCs w:val="18"/>
              </w:rPr>
            </w:pPr>
            <w:r w:rsidRPr="00D97A02">
              <w:rPr>
                <w:b/>
                <w:bCs/>
                <w:color w:val="000000"/>
                <w:sz w:val="18"/>
                <w:szCs w:val="18"/>
              </w:rPr>
              <w:t>4</w:t>
            </w:r>
          </w:p>
        </w:tc>
        <w:tc>
          <w:tcPr>
            <w:tcW w:w="922"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b/>
                <w:bCs/>
                <w:color w:val="000000"/>
                <w:sz w:val="18"/>
                <w:szCs w:val="18"/>
              </w:rPr>
            </w:pPr>
            <w:r w:rsidRPr="00D97A02">
              <w:rPr>
                <w:b/>
                <w:bCs/>
                <w:color w:val="000000"/>
                <w:sz w:val="18"/>
                <w:szCs w:val="18"/>
              </w:rPr>
              <w:t>5</w:t>
            </w:r>
          </w:p>
        </w:tc>
        <w:tc>
          <w:tcPr>
            <w:tcW w:w="1096"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b/>
                <w:bCs/>
                <w:color w:val="000000"/>
                <w:sz w:val="18"/>
                <w:szCs w:val="18"/>
              </w:rPr>
            </w:pPr>
            <w:r w:rsidRPr="00D97A02">
              <w:rPr>
                <w:b/>
                <w:bCs/>
                <w:color w:val="000000"/>
                <w:sz w:val="18"/>
                <w:szCs w:val="18"/>
              </w:rPr>
              <w:t>6</w:t>
            </w:r>
          </w:p>
        </w:tc>
        <w:tc>
          <w:tcPr>
            <w:tcW w:w="93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b/>
                <w:bCs/>
                <w:color w:val="000000"/>
                <w:sz w:val="18"/>
                <w:szCs w:val="18"/>
              </w:rPr>
            </w:pPr>
            <w:r w:rsidRPr="00D97A02">
              <w:rPr>
                <w:b/>
                <w:bCs/>
                <w:color w:val="000000"/>
                <w:sz w:val="18"/>
                <w:szCs w:val="18"/>
              </w:rPr>
              <w:t>7</w:t>
            </w:r>
          </w:p>
        </w:tc>
        <w:tc>
          <w:tcPr>
            <w:tcW w:w="938"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b/>
                <w:bCs/>
                <w:color w:val="000000"/>
                <w:sz w:val="18"/>
                <w:szCs w:val="18"/>
              </w:rPr>
            </w:pPr>
            <w:r w:rsidRPr="00D97A02">
              <w:rPr>
                <w:b/>
                <w:bCs/>
                <w:color w:val="000000"/>
                <w:sz w:val="18"/>
                <w:szCs w:val="18"/>
              </w:rPr>
              <w:t>8</w:t>
            </w:r>
          </w:p>
        </w:tc>
        <w:tc>
          <w:tcPr>
            <w:tcW w:w="938"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b/>
                <w:bCs/>
                <w:color w:val="000000"/>
                <w:sz w:val="18"/>
                <w:szCs w:val="18"/>
              </w:rPr>
            </w:pPr>
            <w:r w:rsidRPr="00D97A02">
              <w:rPr>
                <w:b/>
                <w:bCs/>
                <w:color w:val="000000"/>
                <w:sz w:val="18"/>
                <w:szCs w:val="18"/>
              </w:rPr>
              <w:t>9</w:t>
            </w:r>
          </w:p>
        </w:tc>
        <w:tc>
          <w:tcPr>
            <w:tcW w:w="939"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b/>
                <w:bCs/>
                <w:color w:val="000000"/>
                <w:sz w:val="18"/>
                <w:szCs w:val="18"/>
              </w:rPr>
            </w:pPr>
            <w:r w:rsidRPr="00D97A02">
              <w:rPr>
                <w:b/>
                <w:bCs/>
                <w:color w:val="000000"/>
                <w:sz w:val="18"/>
                <w:szCs w:val="18"/>
              </w:rPr>
              <w:t>11</w:t>
            </w:r>
          </w:p>
        </w:tc>
        <w:tc>
          <w:tcPr>
            <w:tcW w:w="934"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b/>
                <w:bCs/>
                <w:color w:val="000000"/>
                <w:sz w:val="18"/>
                <w:szCs w:val="18"/>
              </w:rPr>
            </w:pPr>
            <w:r w:rsidRPr="00D97A02">
              <w:rPr>
                <w:b/>
                <w:bCs/>
                <w:color w:val="000000"/>
                <w:sz w:val="18"/>
                <w:szCs w:val="18"/>
              </w:rPr>
              <w:t>12</w:t>
            </w:r>
          </w:p>
        </w:tc>
        <w:tc>
          <w:tcPr>
            <w:tcW w:w="939"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b/>
                <w:bCs/>
                <w:color w:val="000000"/>
                <w:sz w:val="18"/>
                <w:szCs w:val="18"/>
              </w:rPr>
            </w:pPr>
            <w:r w:rsidRPr="00D97A02">
              <w:rPr>
                <w:b/>
                <w:bCs/>
                <w:color w:val="000000"/>
                <w:sz w:val="18"/>
                <w:szCs w:val="18"/>
              </w:rPr>
              <w:t>13</w:t>
            </w:r>
          </w:p>
        </w:tc>
        <w:tc>
          <w:tcPr>
            <w:tcW w:w="1018"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b/>
                <w:bCs/>
                <w:color w:val="000000"/>
                <w:sz w:val="18"/>
                <w:szCs w:val="18"/>
              </w:rPr>
            </w:pPr>
            <w:r w:rsidRPr="00D97A02">
              <w:rPr>
                <w:b/>
                <w:bCs/>
                <w:color w:val="000000"/>
                <w:sz w:val="18"/>
                <w:szCs w:val="18"/>
              </w:rPr>
              <w:t>14</w:t>
            </w:r>
          </w:p>
        </w:tc>
        <w:tc>
          <w:tcPr>
            <w:tcW w:w="974"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b/>
                <w:bCs/>
                <w:color w:val="000000"/>
                <w:sz w:val="18"/>
                <w:szCs w:val="18"/>
              </w:rPr>
            </w:pPr>
            <w:r w:rsidRPr="00D97A02">
              <w:rPr>
                <w:b/>
                <w:bCs/>
                <w:color w:val="000000"/>
                <w:sz w:val="18"/>
                <w:szCs w:val="18"/>
              </w:rPr>
              <w:t>15</w:t>
            </w:r>
          </w:p>
        </w:tc>
        <w:tc>
          <w:tcPr>
            <w:tcW w:w="968"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b/>
                <w:bCs/>
                <w:color w:val="000000"/>
                <w:sz w:val="18"/>
                <w:szCs w:val="18"/>
              </w:rPr>
            </w:pPr>
            <w:r w:rsidRPr="00D97A02">
              <w:rPr>
                <w:b/>
                <w:bCs/>
                <w:color w:val="000000"/>
                <w:sz w:val="18"/>
                <w:szCs w:val="18"/>
              </w:rPr>
              <w:t>16</w:t>
            </w:r>
          </w:p>
        </w:tc>
        <w:tc>
          <w:tcPr>
            <w:tcW w:w="1233"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b/>
                <w:bCs/>
                <w:color w:val="000000"/>
                <w:sz w:val="18"/>
                <w:szCs w:val="18"/>
              </w:rPr>
            </w:pPr>
            <w:r w:rsidRPr="00D97A02">
              <w:rPr>
                <w:b/>
                <w:bCs/>
                <w:color w:val="000000"/>
                <w:sz w:val="18"/>
                <w:szCs w:val="18"/>
              </w:rPr>
              <w:t>17</w:t>
            </w:r>
          </w:p>
        </w:tc>
      </w:tr>
      <w:tr w:rsidR="00D97A02" w:rsidRPr="00D97A02" w:rsidTr="00D97A02">
        <w:trPr>
          <w:divId w:val="573467116"/>
          <w:trHeight w:val="885"/>
        </w:trPr>
        <w:tc>
          <w:tcPr>
            <w:tcW w:w="6565"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22 (6п) Каневское СП х Средние Челбасы  </w:t>
            </w:r>
          </w:p>
        </w:tc>
        <w:tc>
          <w:tcPr>
            <w:tcW w:w="112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2026 - 2030</w:t>
            </w:r>
          </w:p>
        </w:tc>
        <w:tc>
          <w:tcPr>
            <w:tcW w:w="988"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16"/>
                <w:szCs w:val="16"/>
              </w:rPr>
            </w:pPr>
            <w:r w:rsidRPr="00D97A02">
              <w:rPr>
                <w:color w:val="000000"/>
                <w:sz w:val="16"/>
                <w:szCs w:val="16"/>
              </w:rPr>
              <w:t>природный газ</w:t>
            </w:r>
          </w:p>
        </w:tc>
        <w:tc>
          <w:tcPr>
            <w:tcW w:w="104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35,83</w:t>
            </w:r>
          </w:p>
        </w:tc>
        <w:tc>
          <w:tcPr>
            <w:tcW w:w="922"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0,12</w:t>
            </w:r>
          </w:p>
        </w:tc>
        <w:tc>
          <w:tcPr>
            <w:tcW w:w="1096"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225,74</w:t>
            </w:r>
          </w:p>
        </w:tc>
        <w:tc>
          <w:tcPr>
            <w:tcW w:w="93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0,132</w:t>
            </w:r>
          </w:p>
        </w:tc>
        <w:tc>
          <w:tcPr>
            <w:tcW w:w="938"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w:t>
            </w:r>
          </w:p>
        </w:tc>
        <w:tc>
          <w:tcPr>
            <w:tcW w:w="938"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90,0</w:t>
            </w:r>
          </w:p>
        </w:tc>
        <w:tc>
          <w:tcPr>
            <w:tcW w:w="939"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3,06</w:t>
            </w:r>
          </w:p>
        </w:tc>
        <w:tc>
          <w:tcPr>
            <w:tcW w:w="934"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0,31</w:t>
            </w:r>
          </w:p>
        </w:tc>
        <w:tc>
          <w:tcPr>
            <w:tcW w:w="939"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0,03</w:t>
            </w:r>
          </w:p>
        </w:tc>
        <w:tc>
          <w:tcPr>
            <w:tcW w:w="1018"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18"/>
                <w:szCs w:val="18"/>
              </w:rPr>
            </w:pPr>
            <w:r w:rsidRPr="00D97A02">
              <w:rPr>
                <w:color w:val="000000"/>
                <w:sz w:val="18"/>
                <w:szCs w:val="18"/>
              </w:rPr>
              <w:t>2-трубная</w:t>
            </w:r>
          </w:p>
        </w:tc>
        <w:tc>
          <w:tcPr>
            <w:tcW w:w="974"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1,06</w:t>
            </w:r>
          </w:p>
        </w:tc>
        <w:tc>
          <w:tcPr>
            <w:tcW w:w="968"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158,73</w:t>
            </w:r>
          </w:p>
        </w:tc>
        <w:tc>
          <w:tcPr>
            <w:tcW w:w="1233"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218,23</w:t>
            </w:r>
          </w:p>
        </w:tc>
      </w:tr>
      <w:tr w:rsidR="00D97A02" w:rsidRPr="00D97A02" w:rsidTr="00D97A02">
        <w:trPr>
          <w:divId w:val="573467116"/>
          <w:trHeight w:val="885"/>
        </w:trPr>
        <w:tc>
          <w:tcPr>
            <w:tcW w:w="6565"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23 (7п) Каневское СП х Средние Челбасы  </w:t>
            </w:r>
          </w:p>
        </w:tc>
        <w:tc>
          <w:tcPr>
            <w:tcW w:w="112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2018</w:t>
            </w:r>
          </w:p>
        </w:tc>
        <w:tc>
          <w:tcPr>
            <w:tcW w:w="988"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16"/>
                <w:szCs w:val="16"/>
              </w:rPr>
            </w:pPr>
            <w:r w:rsidRPr="00D97A02">
              <w:rPr>
                <w:color w:val="000000"/>
                <w:sz w:val="16"/>
                <w:szCs w:val="16"/>
              </w:rPr>
              <w:t>природный газ</w:t>
            </w:r>
          </w:p>
        </w:tc>
        <w:tc>
          <w:tcPr>
            <w:tcW w:w="104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36,73</w:t>
            </w:r>
          </w:p>
        </w:tc>
        <w:tc>
          <w:tcPr>
            <w:tcW w:w="922"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0,123</w:t>
            </w:r>
          </w:p>
        </w:tc>
        <w:tc>
          <w:tcPr>
            <w:tcW w:w="1096"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231,37</w:t>
            </w:r>
          </w:p>
        </w:tc>
        <w:tc>
          <w:tcPr>
            <w:tcW w:w="93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0,136</w:t>
            </w:r>
          </w:p>
        </w:tc>
        <w:tc>
          <w:tcPr>
            <w:tcW w:w="938"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w:t>
            </w:r>
          </w:p>
        </w:tc>
        <w:tc>
          <w:tcPr>
            <w:tcW w:w="938"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90,0</w:t>
            </w:r>
          </w:p>
        </w:tc>
        <w:tc>
          <w:tcPr>
            <w:tcW w:w="939"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3,83</w:t>
            </w:r>
          </w:p>
        </w:tc>
        <w:tc>
          <w:tcPr>
            <w:tcW w:w="934"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0,31</w:t>
            </w:r>
          </w:p>
        </w:tc>
        <w:tc>
          <w:tcPr>
            <w:tcW w:w="939"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0,03</w:t>
            </w:r>
          </w:p>
        </w:tc>
        <w:tc>
          <w:tcPr>
            <w:tcW w:w="1018"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18"/>
                <w:szCs w:val="18"/>
              </w:rPr>
            </w:pPr>
            <w:r w:rsidRPr="00D97A02">
              <w:rPr>
                <w:color w:val="000000"/>
                <w:sz w:val="18"/>
                <w:szCs w:val="18"/>
              </w:rPr>
              <w:t>2-трубная</w:t>
            </w:r>
          </w:p>
        </w:tc>
        <w:tc>
          <w:tcPr>
            <w:tcW w:w="974"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1,04</w:t>
            </w:r>
          </w:p>
        </w:tc>
        <w:tc>
          <w:tcPr>
            <w:tcW w:w="968"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158,73</w:t>
            </w:r>
          </w:p>
        </w:tc>
        <w:tc>
          <w:tcPr>
            <w:tcW w:w="1233"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223,73</w:t>
            </w:r>
          </w:p>
        </w:tc>
      </w:tr>
      <w:tr w:rsidR="00D97A02" w:rsidRPr="00D97A02" w:rsidTr="00D97A02">
        <w:trPr>
          <w:divId w:val="573467116"/>
          <w:trHeight w:val="885"/>
        </w:trPr>
        <w:tc>
          <w:tcPr>
            <w:tcW w:w="6565"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24 (8п) Каневское СП х Средние Челбасы  </w:t>
            </w:r>
          </w:p>
        </w:tc>
        <w:tc>
          <w:tcPr>
            <w:tcW w:w="112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2026 - 2030</w:t>
            </w:r>
          </w:p>
        </w:tc>
        <w:tc>
          <w:tcPr>
            <w:tcW w:w="988"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16"/>
                <w:szCs w:val="16"/>
              </w:rPr>
            </w:pPr>
            <w:r w:rsidRPr="00D97A02">
              <w:rPr>
                <w:color w:val="000000"/>
                <w:sz w:val="16"/>
                <w:szCs w:val="16"/>
              </w:rPr>
              <w:t>природный газ</w:t>
            </w:r>
          </w:p>
        </w:tc>
        <w:tc>
          <w:tcPr>
            <w:tcW w:w="104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35,83</w:t>
            </w:r>
          </w:p>
        </w:tc>
        <w:tc>
          <w:tcPr>
            <w:tcW w:w="922"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0,12</w:t>
            </w:r>
          </w:p>
        </w:tc>
        <w:tc>
          <w:tcPr>
            <w:tcW w:w="1096"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225,74</w:t>
            </w:r>
          </w:p>
        </w:tc>
        <w:tc>
          <w:tcPr>
            <w:tcW w:w="93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0,132</w:t>
            </w:r>
          </w:p>
        </w:tc>
        <w:tc>
          <w:tcPr>
            <w:tcW w:w="938"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w:t>
            </w:r>
          </w:p>
        </w:tc>
        <w:tc>
          <w:tcPr>
            <w:tcW w:w="938"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90,0</w:t>
            </w:r>
          </w:p>
        </w:tc>
        <w:tc>
          <w:tcPr>
            <w:tcW w:w="939"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3,06</w:t>
            </w:r>
          </w:p>
        </w:tc>
        <w:tc>
          <w:tcPr>
            <w:tcW w:w="934"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0,31</w:t>
            </w:r>
          </w:p>
        </w:tc>
        <w:tc>
          <w:tcPr>
            <w:tcW w:w="939"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0,03</w:t>
            </w:r>
          </w:p>
        </w:tc>
        <w:tc>
          <w:tcPr>
            <w:tcW w:w="1018"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18"/>
                <w:szCs w:val="18"/>
              </w:rPr>
            </w:pPr>
            <w:r w:rsidRPr="00D97A02">
              <w:rPr>
                <w:color w:val="000000"/>
                <w:sz w:val="18"/>
                <w:szCs w:val="18"/>
              </w:rPr>
              <w:t>2-трубная</w:t>
            </w:r>
          </w:p>
        </w:tc>
        <w:tc>
          <w:tcPr>
            <w:tcW w:w="974"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1,06</w:t>
            </w:r>
          </w:p>
        </w:tc>
        <w:tc>
          <w:tcPr>
            <w:tcW w:w="968"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158,73</w:t>
            </w:r>
          </w:p>
        </w:tc>
        <w:tc>
          <w:tcPr>
            <w:tcW w:w="1233"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218,23</w:t>
            </w:r>
          </w:p>
        </w:tc>
      </w:tr>
      <w:tr w:rsidR="00D97A02" w:rsidRPr="00D97A02" w:rsidTr="00D97A02">
        <w:trPr>
          <w:divId w:val="573467116"/>
          <w:trHeight w:val="885"/>
        </w:trPr>
        <w:tc>
          <w:tcPr>
            <w:tcW w:w="6565"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25 (9п) Каневское СП х Сухие Челбасы  </w:t>
            </w:r>
          </w:p>
        </w:tc>
        <w:tc>
          <w:tcPr>
            <w:tcW w:w="112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2020</w:t>
            </w:r>
          </w:p>
        </w:tc>
        <w:tc>
          <w:tcPr>
            <w:tcW w:w="988"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16"/>
                <w:szCs w:val="16"/>
              </w:rPr>
            </w:pPr>
            <w:r w:rsidRPr="00D97A02">
              <w:rPr>
                <w:color w:val="000000"/>
                <w:sz w:val="16"/>
                <w:szCs w:val="16"/>
              </w:rPr>
              <w:t>природный газ</w:t>
            </w:r>
          </w:p>
        </w:tc>
        <w:tc>
          <w:tcPr>
            <w:tcW w:w="104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36,73</w:t>
            </w:r>
          </w:p>
        </w:tc>
        <w:tc>
          <w:tcPr>
            <w:tcW w:w="922"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0,123</w:t>
            </w:r>
          </w:p>
        </w:tc>
        <w:tc>
          <w:tcPr>
            <w:tcW w:w="1096"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231,37</w:t>
            </w:r>
          </w:p>
        </w:tc>
        <w:tc>
          <w:tcPr>
            <w:tcW w:w="93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0,136</w:t>
            </w:r>
          </w:p>
        </w:tc>
        <w:tc>
          <w:tcPr>
            <w:tcW w:w="938"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w:t>
            </w:r>
          </w:p>
        </w:tc>
        <w:tc>
          <w:tcPr>
            <w:tcW w:w="938"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90,0</w:t>
            </w:r>
          </w:p>
        </w:tc>
        <w:tc>
          <w:tcPr>
            <w:tcW w:w="939"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3,83</w:t>
            </w:r>
          </w:p>
        </w:tc>
        <w:tc>
          <w:tcPr>
            <w:tcW w:w="934"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0,31</w:t>
            </w:r>
          </w:p>
        </w:tc>
        <w:tc>
          <w:tcPr>
            <w:tcW w:w="939"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0,03</w:t>
            </w:r>
          </w:p>
        </w:tc>
        <w:tc>
          <w:tcPr>
            <w:tcW w:w="1018"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18"/>
                <w:szCs w:val="18"/>
              </w:rPr>
            </w:pPr>
            <w:r w:rsidRPr="00D97A02">
              <w:rPr>
                <w:color w:val="000000"/>
                <w:sz w:val="18"/>
                <w:szCs w:val="18"/>
              </w:rPr>
              <w:t>2-трубная</w:t>
            </w:r>
          </w:p>
        </w:tc>
        <w:tc>
          <w:tcPr>
            <w:tcW w:w="974"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1,04</w:t>
            </w:r>
          </w:p>
        </w:tc>
        <w:tc>
          <w:tcPr>
            <w:tcW w:w="968"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158,73</w:t>
            </w:r>
          </w:p>
        </w:tc>
        <w:tc>
          <w:tcPr>
            <w:tcW w:w="1233"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223,73</w:t>
            </w:r>
          </w:p>
        </w:tc>
      </w:tr>
      <w:tr w:rsidR="00D97A02" w:rsidRPr="00D97A02" w:rsidTr="00D97A02">
        <w:trPr>
          <w:divId w:val="573467116"/>
          <w:trHeight w:val="885"/>
        </w:trPr>
        <w:tc>
          <w:tcPr>
            <w:tcW w:w="6565"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26 (10п) Каневское СП х Орджоникидзе  </w:t>
            </w:r>
          </w:p>
        </w:tc>
        <w:tc>
          <w:tcPr>
            <w:tcW w:w="112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2021 - 2025</w:t>
            </w:r>
          </w:p>
        </w:tc>
        <w:tc>
          <w:tcPr>
            <w:tcW w:w="988"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16"/>
                <w:szCs w:val="16"/>
              </w:rPr>
            </w:pPr>
            <w:r w:rsidRPr="00D97A02">
              <w:rPr>
                <w:color w:val="000000"/>
                <w:sz w:val="16"/>
                <w:szCs w:val="16"/>
              </w:rPr>
              <w:t>природный газ</w:t>
            </w:r>
          </w:p>
        </w:tc>
        <w:tc>
          <w:tcPr>
            <w:tcW w:w="104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9,56</w:t>
            </w:r>
          </w:p>
        </w:tc>
        <w:tc>
          <w:tcPr>
            <w:tcW w:w="922"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0,032</w:t>
            </w:r>
          </w:p>
        </w:tc>
        <w:tc>
          <w:tcPr>
            <w:tcW w:w="1096"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60,20</w:t>
            </w:r>
          </w:p>
        </w:tc>
        <w:tc>
          <w:tcPr>
            <w:tcW w:w="93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0,043</w:t>
            </w:r>
          </w:p>
        </w:tc>
        <w:tc>
          <w:tcPr>
            <w:tcW w:w="938"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w:t>
            </w:r>
          </w:p>
        </w:tc>
        <w:tc>
          <w:tcPr>
            <w:tcW w:w="938"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90,0</w:t>
            </w:r>
          </w:p>
        </w:tc>
        <w:tc>
          <w:tcPr>
            <w:tcW w:w="939"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2,60</w:t>
            </w:r>
          </w:p>
        </w:tc>
        <w:tc>
          <w:tcPr>
            <w:tcW w:w="934"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0,25</w:t>
            </w:r>
          </w:p>
        </w:tc>
        <w:tc>
          <w:tcPr>
            <w:tcW w:w="939"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0,03</w:t>
            </w:r>
          </w:p>
        </w:tc>
        <w:tc>
          <w:tcPr>
            <w:tcW w:w="1018"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18"/>
                <w:szCs w:val="18"/>
              </w:rPr>
            </w:pPr>
            <w:r w:rsidRPr="00D97A02">
              <w:rPr>
                <w:color w:val="000000"/>
                <w:sz w:val="18"/>
                <w:szCs w:val="18"/>
              </w:rPr>
              <w:t>2-трубная</w:t>
            </w:r>
          </w:p>
        </w:tc>
        <w:tc>
          <w:tcPr>
            <w:tcW w:w="974"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3,53</w:t>
            </w:r>
          </w:p>
        </w:tc>
        <w:tc>
          <w:tcPr>
            <w:tcW w:w="968"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158,73</w:t>
            </w:r>
          </w:p>
        </w:tc>
        <w:tc>
          <w:tcPr>
            <w:tcW w:w="1233"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56,74</w:t>
            </w:r>
          </w:p>
        </w:tc>
      </w:tr>
      <w:tr w:rsidR="00D97A02" w:rsidRPr="00D97A02" w:rsidTr="00D97A02">
        <w:trPr>
          <w:divId w:val="573467116"/>
          <w:trHeight w:val="885"/>
        </w:trPr>
        <w:tc>
          <w:tcPr>
            <w:tcW w:w="6565"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27 (11п) Каневское СП </w:t>
            </w:r>
            <w:proofErr w:type="gramStart"/>
            <w:r w:rsidRPr="00D97A02">
              <w:rPr>
                <w:color w:val="000000"/>
                <w:sz w:val="22"/>
                <w:szCs w:val="22"/>
              </w:rPr>
              <w:t>ст</w:t>
            </w:r>
            <w:proofErr w:type="gramEnd"/>
            <w:r w:rsidRPr="00D97A02">
              <w:rPr>
                <w:color w:val="000000"/>
                <w:sz w:val="22"/>
                <w:szCs w:val="22"/>
              </w:rPr>
              <w:t xml:space="preserve"> Каневская  </w:t>
            </w:r>
          </w:p>
        </w:tc>
        <w:tc>
          <w:tcPr>
            <w:tcW w:w="112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3655BB">
            <w:pPr>
              <w:jc w:val="center"/>
              <w:rPr>
                <w:color w:val="000000"/>
                <w:sz w:val="22"/>
                <w:szCs w:val="22"/>
              </w:rPr>
            </w:pPr>
            <w:r w:rsidRPr="00D97A02">
              <w:rPr>
                <w:color w:val="000000"/>
                <w:sz w:val="22"/>
                <w:szCs w:val="22"/>
              </w:rPr>
              <w:t>201</w:t>
            </w:r>
            <w:r w:rsidR="003655BB">
              <w:rPr>
                <w:color w:val="000000"/>
                <w:sz w:val="22"/>
                <w:szCs w:val="22"/>
              </w:rPr>
              <w:t>8</w:t>
            </w:r>
          </w:p>
        </w:tc>
        <w:tc>
          <w:tcPr>
            <w:tcW w:w="988"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16"/>
                <w:szCs w:val="16"/>
              </w:rPr>
            </w:pPr>
            <w:r w:rsidRPr="00D97A02">
              <w:rPr>
                <w:color w:val="000000"/>
                <w:sz w:val="16"/>
                <w:szCs w:val="16"/>
              </w:rPr>
              <w:t>природный газ</w:t>
            </w:r>
          </w:p>
        </w:tc>
        <w:tc>
          <w:tcPr>
            <w:tcW w:w="104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1723,98</w:t>
            </w:r>
          </w:p>
        </w:tc>
        <w:tc>
          <w:tcPr>
            <w:tcW w:w="922"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5,85</w:t>
            </w:r>
          </w:p>
        </w:tc>
        <w:tc>
          <w:tcPr>
            <w:tcW w:w="1096"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10861,06</w:t>
            </w:r>
          </w:p>
        </w:tc>
        <w:tc>
          <w:tcPr>
            <w:tcW w:w="93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6,708</w:t>
            </w:r>
          </w:p>
        </w:tc>
        <w:tc>
          <w:tcPr>
            <w:tcW w:w="938"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3</w:t>
            </w:r>
          </w:p>
        </w:tc>
        <w:tc>
          <w:tcPr>
            <w:tcW w:w="938"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90,0</w:t>
            </w:r>
          </w:p>
        </w:tc>
        <w:tc>
          <w:tcPr>
            <w:tcW w:w="939"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236,35</w:t>
            </w:r>
          </w:p>
        </w:tc>
        <w:tc>
          <w:tcPr>
            <w:tcW w:w="934"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35,61</w:t>
            </w:r>
          </w:p>
        </w:tc>
        <w:tc>
          <w:tcPr>
            <w:tcW w:w="939"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9,425</w:t>
            </w:r>
          </w:p>
        </w:tc>
        <w:tc>
          <w:tcPr>
            <w:tcW w:w="1018"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18"/>
                <w:szCs w:val="18"/>
              </w:rPr>
            </w:pPr>
            <w:r w:rsidRPr="00D97A02">
              <w:rPr>
                <w:color w:val="000000"/>
                <w:sz w:val="18"/>
                <w:szCs w:val="18"/>
              </w:rPr>
              <w:t>4-трубная</w:t>
            </w:r>
          </w:p>
        </w:tc>
        <w:tc>
          <w:tcPr>
            <w:tcW w:w="974"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20,44</w:t>
            </w:r>
          </w:p>
        </w:tc>
        <w:tc>
          <w:tcPr>
            <w:tcW w:w="968"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158,73</w:t>
            </w:r>
          </w:p>
        </w:tc>
        <w:tc>
          <w:tcPr>
            <w:tcW w:w="1233"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8443,25</w:t>
            </w:r>
          </w:p>
        </w:tc>
      </w:tr>
      <w:tr w:rsidR="00D97A02" w:rsidRPr="00D97A02" w:rsidTr="00D97A02">
        <w:trPr>
          <w:divId w:val="573467116"/>
          <w:trHeight w:val="885"/>
        </w:trPr>
        <w:tc>
          <w:tcPr>
            <w:tcW w:w="6565"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28 (12п) Каневское СП </w:t>
            </w:r>
            <w:proofErr w:type="gramStart"/>
            <w:r w:rsidRPr="00D97A02">
              <w:rPr>
                <w:color w:val="000000"/>
                <w:sz w:val="22"/>
                <w:szCs w:val="22"/>
              </w:rPr>
              <w:t>ст</w:t>
            </w:r>
            <w:proofErr w:type="gramEnd"/>
            <w:r w:rsidRPr="00D97A02">
              <w:rPr>
                <w:color w:val="000000"/>
                <w:sz w:val="22"/>
                <w:szCs w:val="22"/>
              </w:rPr>
              <w:t xml:space="preserve"> Каневская  </w:t>
            </w:r>
          </w:p>
        </w:tc>
        <w:tc>
          <w:tcPr>
            <w:tcW w:w="112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3655BB">
            <w:pPr>
              <w:jc w:val="center"/>
              <w:rPr>
                <w:color w:val="000000"/>
                <w:sz w:val="22"/>
                <w:szCs w:val="22"/>
              </w:rPr>
            </w:pPr>
            <w:r w:rsidRPr="00D97A02">
              <w:rPr>
                <w:color w:val="000000"/>
                <w:sz w:val="22"/>
                <w:szCs w:val="22"/>
              </w:rPr>
              <w:t>201</w:t>
            </w:r>
            <w:r w:rsidR="003655BB">
              <w:rPr>
                <w:color w:val="000000"/>
                <w:sz w:val="22"/>
                <w:szCs w:val="22"/>
              </w:rPr>
              <w:t>5</w:t>
            </w:r>
          </w:p>
        </w:tc>
        <w:tc>
          <w:tcPr>
            <w:tcW w:w="988"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16"/>
                <w:szCs w:val="16"/>
              </w:rPr>
            </w:pPr>
            <w:r w:rsidRPr="00D97A02">
              <w:rPr>
                <w:color w:val="000000"/>
                <w:sz w:val="16"/>
                <w:szCs w:val="16"/>
              </w:rPr>
              <w:t>природный газ</w:t>
            </w:r>
          </w:p>
        </w:tc>
        <w:tc>
          <w:tcPr>
            <w:tcW w:w="104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739,93</w:t>
            </w:r>
          </w:p>
        </w:tc>
        <w:tc>
          <w:tcPr>
            <w:tcW w:w="922"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2,478</w:t>
            </w:r>
          </w:p>
        </w:tc>
        <w:tc>
          <w:tcPr>
            <w:tcW w:w="1096"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4661,56</w:t>
            </w:r>
          </w:p>
        </w:tc>
        <w:tc>
          <w:tcPr>
            <w:tcW w:w="93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2,838</w:t>
            </w:r>
          </w:p>
        </w:tc>
        <w:tc>
          <w:tcPr>
            <w:tcW w:w="938"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3</w:t>
            </w:r>
          </w:p>
        </w:tc>
        <w:tc>
          <w:tcPr>
            <w:tcW w:w="938"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90,0</w:t>
            </w:r>
          </w:p>
        </w:tc>
        <w:tc>
          <w:tcPr>
            <w:tcW w:w="939"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95,69</w:t>
            </w:r>
          </w:p>
        </w:tc>
        <w:tc>
          <w:tcPr>
            <w:tcW w:w="934"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1,94</w:t>
            </w:r>
          </w:p>
        </w:tc>
        <w:tc>
          <w:tcPr>
            <w:tcW w:w="939"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1,889</w:t>
            </w:r>
          </w:p>
        </w:tc>
        <w:tc>
          <w:tcPr>
            <w:tcW w:w="1018"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18"/>
                <w:szCs w:val="18"/>
              </w:rPr>
            </w:pPr>
            <w:r w:rsidRPr="00D97A02">
              <w:rPr>
                <w:color w:val="000000"/>
                <w:sz w:val="18"/>
                <w:szCs w:val="18"/>
              </w:rPr>
              <w:t>2-трубная</w:t>
            </w:r>
          </w:p>
        </w:tc>
        <w:tc>
          <w:tcPr>
            <w:tcW w:w="974"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8,22</w:t>
            </w:r>
          </w:p>
        </w:tc>
        <w:tc>
          <w:tcPr>
            <w:tcW w:w="968"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158,73</w:t>
            </w:r>
          </w:p>
        </w:tc>
        <w:tc>
          <w:tcPr>
            <w:tcW w:w="1233"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4180,51</w:t>
            </w:r>
          </w:p>
        </w:tc>
      </w:tr>
    </w:tbl>
    <w:p w:rsidR="0027561F" w:rsidRDefault="0027561F" w:rsidP="0027561F">
      <w:pPr>
        <w:ind w:left="426"/>
      </w:pPr>
      <w:r>
        <w:fldChar w:fldCharType="end"/>
      </w:r>
    </w:p>
    <w:p w:rsidR="0027561F" w:rsidRDefault="0027561F" w:rsidP="0027561F">
      <w:pPr>
        <w:ind w:left="426"/>
      </w:pPr>
    </w:p>
    <w:p w:rsidR="005C0558" w:rsidRDefault="005C0558" w:rsidP="00FD193A">
      <w:pPr>
        <w:sectPr w:rsidR="005C0558" w:rsidSect="0027561F">
          <w:headerReference w:type="default" r:id="rId29"/>
          <w:footerReference w:type="even" r:id="rId30"/>
          <w:footerReference w:type="default" r:id="rId31"/>
          <w:type w:val="nextColumn"/>
          <w:pgSz w:w="23814" w:h="16839" w:orient="landscape" w:code="8"/>
          <w:pgMar w:top="851" w:right="851" w:bottom="1701" w:left="1418" w:header="227" w:footer="227" w:gutter="0"/>
          <w:cols w:space="60"/>
          <w:noEndnote/>
          <w:docGrid w:linePitch="326"/>
        </w:sectPr>
      </w:pPr>
    </w:p>
    <w:p w:rsidR="00A33651" w:rsidRDefault="00D97A02" w:rsidP="00541EC2">
      <w:pPr>
        <w:jc w:val="center"/>
      </w:pPr>
      <w:r>
        <w:lastRenderedPageBreak/>
        <w:fldChar w:fldCharType="begin"/>
      </w:r>
      <w:r>
        <w:instrText xml:space="preserve"> LINK Excel.Sheet.8 "D:\\СхТ\\Каневское СП\\ST_v_2_0.xls!графики сводная!R214C40" "" \a \p </w:instrText>
      </w:r>
      <w:r>
        <w:fldChar w:fldCharType="separate"/>
      </w:r>
      <w:r w:rsidR="009A7B58">
        <w:object w:dxaOrig="10022" w:dyaOrig="5875">
          <v:shape id="_x0000_i1027" type="#_x0000_t75" style="width:501.1pt;height:293.75pt">
            <v:imagedata r:id="rId32" o:title=""/>
          </v:shape>
        </w:object>
      </w:r>
      <w:r>
        <w:fldChar w:fldCharType="end"/>
      </w:r>
      <w:r>
        <w:fldChar w:fldCharType="begin"/>
      </w:r>
      <w:r>
        <w:instrText xml:space="preserve"> LINK Excel.Sheet.8 "D:\\СхТ\\Каневское СП\\ST_v_2_0.xls!графики сводная!R215C40" "" \a \p </w:instrText>
      </w:r>
      <w:r>
        <w:fldChar w:fldCharType="separate"/>
      </w:r>
      <w:r w:rsidR="009A7B58">
        <w:object w:dxaOrig="10022" w:dyaOrig="5875">
          <v:shape id="_x0000_i1028" type="#_x0000_t75" style="width:501.1pt;height:293.75pt">
            <v:imagedata r:id="rId33" o:title=""/>
          </v:shape>
        </w:object>
      </w:r>
      <w:r>
        <w:fldChar w:fldCharType="end"/>
      </w:r>
    </w:p>
    <w:p w:rsidR="00013430" w:rsidRDefault="00D97A02" w:rsidP="00541EC2">
      <w:pPr>
        <w:jc w:val="center"/>
        <w:sectPr w:rsidR="00013430" w:rsidSect="00097E4C">
          <w:headerReference w:type="default" r:id="rId34"/>
          <w:footerReference w:type="default" r:id="rId35"/>
          <w:type w:val="nextColumn"/>
          <w:pgSz w:w="11905" w:h="16837"/>
          <w:pgMar w:top="851" w:right="851" w:bottom="1985" w:left="1418" w:header="227" w:footer="227" w:gutter="0"/>
          <w:cols w:space="60"/>
          <w:noEndnote/>
          <w:docGrid w:linePitch="326"/>
        </w:sectPr>
      </w:pPr>
      <w:r>
        <w:lastRenderedPageBreak/>
        <w:fldChar w:fldCharType="begin"/>
      </w:r>
      <w:r>
        <w:instrText xml:space="preserve"> LINK Excel.Sheet.8 "D:\\СхТ\\Каневское СП\\ST_v_2_0.xls!графики сводная!R216C40" "" \a \p </w:instrText>
      </w:r>
      <w:r>
        <w:fldChar w:fldCharType="separate"/>
      </w:r>
      <w:r w:rsidR="009A7B58">
        <w:object w:dxaOrig="10022" w:dyaOrig="5875">
          <v:shape id="_x0000_i1029" type="#_x0000_t75" style="width:501.1pt;height:293.75pt">
            <v:imagedata r:id="rId36" o:title=""/>
          </v:shape>
        </w:object>
      </w:r>
      <w:r>
        <w:fldChar w:fldCharType="end"/>
      </w:r>
      <w:r>
        <w:fldChar w:fldCharType="begin"/>
      </w:r>
      <w:r>
        <w:instrText xml:space="preserve"> LINK Excel.Sheet.8 "D:\\СхТ\\Каневское СП\\ST_v_2_0.xls!графики сводная!R217C40" "" \a \p </w:instrText>
      </w:r>
      <w:r>
        <w:fldChar w:fldCharType="separate"/>
      </w:r>
      <w:r w:rsidR="009A7B58">
        <w:object w:dxaOrig="10022" w:dyaOrig="5875">
          <v:shape id="_x0000_i1030" type="#_x0000_t75" style="width:501.1pt;height:293.75pt">
            <v:imagedata r:id="rId37" o:title=""/>
          </v:shape>
        </w:object>
      </w:r>
      <w:r>
        <w:lastRenderedPageBreak/>
        <w:fldChar w:fldCharType="end"/>
      </w:r>
      <w:r>
        <w:fldChar w:fldCharType="begin"/>
      </w:r>
      <w:r>
        <w:instrText xml:space="preserve"> LINK Excel.Sheet.8 "D:\\СхТ\\Каневское СП\\ST_v_2_0.xls!графики сводная!R214C41" "" \a \p </w:instrText>
      </w:r>
      <w:r>
        <w:fldChar w:fldCharType="separate"/>
      </w:r>
      <w:r w:rsidR="009A7B58">
        <w:object w:dxaOrig="10022" w:dyaOrig="5875">
          <v:shape id="_x0000_i1031" type="#_x0000_t75" style="width:501.1pt;height:293.75pt">
            <v:imagedata r:id="rId38" o:title=""/>
          </v:shape>
        </w:object>
      </w:r>
      <w:r>
        <w:fldChar w:fldCharType="end"/>
      </w:r>
      <w:r>
        <w:fldChar w:fldCharType="begin"/>
      </w:r>
      <w:r>
        <w:instrText xml:space="preserve"> LINK Excel.Sheet.8 "D:\\СхТ\\Каневское СП\\ST_v_2_0.xls!графики сводная!R215C41" "" \a \p </w:instrText>
      </w:r>
      <w:r>
        <w:fldChar w:fldCharType="separate"/>
      </w:r>
      <w:r w:rsidR="009A7B58">
        <w:object w:dxaOrig="10022" w:dyaOrig="5875">
          <v:shape id="_x0000_i1032" type="#_x0000_t75" style="width:501.1pt;height:293.75pt">
            <v:imagedata r:id="rId39" o:title=""/>
          </v:shape>
        </w:object>
      </w:r>
      <w:r>
        <w:fldChar w:fldCharType="end"/>
      </w:r>
    </w:p>
    <w:p w:rsidR="00A33651" w:rsidRDefault="00D97A02" w:rsidP="00541EC2">
      <w:pPr>
        <w:jc w:val="center"/>
      </w:pPr>
      <w:r>
        <w:lastRenderedPageBreak/>
        <w:fldChar w:fldCharType="begin"/>
      </w:r>
      <w:r>
        <w:instrText xml:space="preserve"> LINK Excel.Sheet.8 "D:\\СхТ\\Каневское СП\\ST_v_2_0.xls!графики сводная!R214C42" "" \a \p </w:instrText>
      </w:r>
      <w:r>
        <w:fldChar w:fldCharType="separate"/>
      </w:r>
      <w:r w:rsidR="009A7B58">
        <w:object w:dxaOrig="10022" w:dyaOrig="5875">
          <v:shape id="_x0000_i1033" type="#_x0000_t75" style="width:501.1pt;height:293.75pt">
            <v:imagedata r:id="rId40" o:title=""/>
          </v:shape>
        </w:object>
      </w:r>
      <w:r>
        <w:fldChar w:fldCharType="end"/>
      </w:r>
      <w:r>
        <w:fldChar w:fldCharType="begin"/>
      </w:r>
      <w:r>
        <w:instrText xml:space="preserve"> LINK Excel.Sheet.8 "D:\\СхТ\\Каневское СП\\ST_v_2_0.xls!графики сводная!R215C42" "" \a \p </w:instrText>
      </w:r>
      <w:r>
        <w:fldChar w:fldCharType="separate"/>
      </w:r>
      <w:r w:rsidR="009A7B58">
        <w:object w:dxaOrig="10022" w:dyaOrig="5875">
          <v:shape id="_x0000_i1034" type="#_x0000_t75" style="width:501.1pt;height:293.75pt">
            <v:imagedata r:id="rId41" o:title=""/>
          </v:shape>
        </w:object>
      </w:r>
      <w:r>
        <w:lastRenderedPageBreak/>
        <w:fldChar w:fldCharType="end"/>
      </w:r>
      <w:r>
        <w:fldChar w:fldCharType="begin"/>
      </w:r>
      <w:r>
        <w:instrText xml:space="preserve"> LINK Excel.Sheet.8 "D:\\СхТ\\Каневское СП\\ST_v_2_0.xls!графики сводная!R216C42" "" \a \p </w:instrText>
      </w:r>
      <w:r>
        <w:fldChar w:fldCharType="separate"/>
      </w:r>
      <w:r w:rsidR="009A7B58">
        <w:object w:dxaOrig="10022" w:dyaOrig="5875">
          <v:shape id="_x0000_i1035" type="#_x0000_t75" style="width:501.1pt;height:293.75pt">
            <v:imagedata r:id="rId42" o:title=""/>
          </v:shape>
        </w:object>
      </w:r>
      <w:r>
        <w:fldChar w:fldCharType="end"/>
      </w:r>
      <w:r>
        <w:fldChar w:fldCharType="begin"/>
      </w:r>
      <w:r>
        <w:instrText xml:space="preserve"> LINK Excel.Sheet.8 "D:\\СхТ\\Каневское СП\\ST_v_2_0.xls!графики сводная!R217C42" "" \a \p </w:instrText>
      </w:r>
      <w:r>
        <w:fldChar w:fldCharType="separate"/>
      </w:r>
      <w:r w:rsidR="009A7B58">
        <w:object w:dxaOrig="10022" w:dyaOrig="5875">
          <v:shape id="_x0000_i1036" type="#_x0000_t75" style="width:501.1pt;height:293.75pt">
            <v:imagedata r:id="rId43" o:title=""/>
          </v:shape>
        </w:object>
      </w:r>
      <w:r>
        <w:lastRenderedPageBreak/>
        <w:fldChar w:fldCharType="end"/>
      </w:r>
      <w:r>
        <w:fldChar w:fldCharType="begin"/>
      </w:r>
      <w:r>
        <w:instrText xml:space="preserve"> LINK Excel.Sheet.8 "D:\\СхТ\\Каневское СП\\ST_v_2_0.xls!графики сводная!R214C43" "" \a \p </w:instrText>
      </w:r>
      <w:r>
        <w:fldChar w:fldCharType="separate"/>
      </w:r>
      <w:r w:rsidR="009A7B58">
        <w:object w:dxaOrig="10022" w:dyaOrig="5875">
          <v:shape id="_x0000_i1037" type="#_x0000_t75" style="width:501.1pt;height:293.75pt">
            <v:imagedata r:id="rId44" o:title=""/>
          </v:shape>
        </w:object>
      </w:r>
      <w:r>
        <w:fldChar w:fldCharType="end"/>
      </w:r>
      <w:r>
        <w:fldChar w:fldCharType="begin"/>
      </w:r>
      <w:r>
        <w:instrText xml:space="preserve"> LINK Excel.Sheet.8 "D:\\СхТ\\Каневское СП\\ST_v_2_0.xls!графики сводная!R215C43" "" \a \p </w:instrText>
      </w:r>
      <w:r>
        <w:fldChar w:fldCharType="separate"/>
      </w:r>
      <w:r w:rsidR="009A7B58">
        <w:object w:dxaOrig="10022" w:dyaOrig="5875">
          <v:shape id="_x0000_i1038" type="#_x0000_t75" style="width:501.1pt;height:293.75pt">
            <v:imagedata r:id="rId45" o:title=""/>
          </v:shape>
        </w:object>
      </w:r>
      <w:r>
        <w:fldChar w:fldCharType="end"/>
      </w:r>
    </w:p>
    <w:p w:rsidR="00CD57D6" w:rsidRDefault="00CD57D6" w:rsidP="00541EC2">
      <w:pPr>
        <w:jc w:val="center"/>
        <w:sectPr w:rsidR="00CD57D6" w:rsidSect="00097E4C">
          <w:type w:val="nextColumn"/>
          <w:pgSz w:w="11905" w:h="16837"/>
          <w:pgMar w:top="851" w:right="851" w:bottom="1985" w:left="1418" w:header="227" w:footer="227" w:gutter="0"/>
          <w:cols w:space="60"/>
          <w:noEndnote/>
          <w:docGrid w:linePitch="326"/>
        </w:sectPr>
      </w:pPr>
    </w:p>
    <w:bookmarkStart w:id="114" w:name="_Toc336585709"/>
    <w:bookmarkStart w:id="115" w:name="_Toc340050223"/>
    <w:p w:rsidR="00D97A02" w:rsidRDefault="00013430" w:rsidP="00DA73D3">
      <w:r>
        <w:lastRenderedPageBreak/>
        <w:fldChar w:fldCharType="begin"/>
      </w:r>
      <w:r>
        <w:instrText xml:space="preserve"> LINK </w:instrText>
      </w:r>
      <w:r w:rsidR="00D97A02">
        <w:instrText xml:space="preserve">Excel.Sheet.8 "D:\\СхТ\\Каневское СП\\ST_v_2_0.xls" _1.2_текст!R228C1 </w:instrText>
      </w:r>
      <w:r>
        <w:instrText xml:space="preserve">\a \f 4 \h  \* MERGEFORMAT </w:instrText>
      </w:r>
      <w:r>
        <w:fldChar w:fldCharType="separate"/>
      </w:r>
    </w:p>
    <w:p w:rsidR="00D97A02" w:rsidRPr="00D97A02" w:rsidRDefault="00D97A02" w:rsidP="00D97A02">
      <w:pPr>
        <w:pStyle w:val="2"/>
        <w:rPr>
          <w:szCs w:val="24"/>
        </w:rPr>
      </w:pPr>
      <w:bookmarkStart w:id="116" w:name="_Toc413402127"/>
      <w:r w:rsidRPr="00D97A02">
        <w:rPr>
          <w:szCs w:val="24"/>
        </w:rPr>
        <w:t>Глава 1. Часть 11.  Цены (тарифы) в сфере теплоснабжения</w:t>
      </w:r>
      <w:bookmarkEnd w:id="116"/>
    </w:p>
    <w:p w:rsidR="00D97A02" w:rsidRDefault="00013430" w:rsidP="00FC7B42">
      <w:r>
        <w:fldChar w:fldCharType="end"/>
      </w:r>
      <w:r>
        <w:fldChar w:fldCharType="begin"/>
      </w:r>
      <w:r>
        <w:instrText xml:space="preserve"> LINK </w:instrText>
      </w:r>
      <w:r w:rsidR="00D97A02">
        <w:instrText xml:space="preserve">Excel.Sheet.8 "D:\\СхТ\\Каневское СП\\ST_v_2_0.xls" _1.2_текст!R229C1 </w:instrText>
      </w:r>
      <w:r>
        <w:instrText xml:space="preserve">\a \f 4 \h  \* MERGEFORMAT </w:instrText>
      </w:r>
      <w:r>
        <w:fldChar w:fldCharType="separate"/>
      </w:r>
    </w:p>
    <w:p w:rsidR="00D97A02" w:rsidRPr="00D97A02" w:rsidRDefault="00D97A02" w:rsidP="00D97A02">
      <w:pPr>
        <w:pStyle w:val="3"/>
        <w:rPr>
          <w:iCs/>
          <w:szCs w:val="24"/>
        </w:rPr>
      </w:pPr>
      <w:bookmarkStart w:id="117" w:name="_Toc413402128"/>
      <w:r w:rsidRPr="00D97A02">
        <w:rPr>
          <w:iCs/>
          <w:szCs w:val="24"/>
        </w:rPr>
        <w:t>а) Описание динамики утвержденных тарифов, устанавливаемых  органами исполнительной  власти по каждому из регулируемых видов деятельности и по каждой теплосетевой и теплоснабжающей организации с учетом последних  3 лет.</w:t>
      </w:r>
      <w:bookmarkEnd w:id="117"/>
    </w:p>
    <w:p w:rsidR="00D97A02" w:rsidRDefault="00013430" w:rsidP="00D97A02">
      <w:r>
        <w:fldChar w:fldCharType="end"/>
      </w:r>
      <w:r>
        <w:fldChar w:fldCharType="begin"/>
      </w:r>
      <w:r>
        <w:instrText xml:space="preserve"> LINK </w:instrText>
      </w:r>
      <w:r w:rsidR="00D97A02">
        <w:instrText xml:space="preserve">Excel.Sheet.8 "D:\\СхТ\\Каневское СП\\ST_v_2_0.xls" _1.2_текст!R230C1 </w:instrText>
      </w:r>
      <w:r>
        <w:instrText xml:space="preserve">\a \f 4 \h  \* MERGEFORMAT </w:instrText>
      </w:r>
      <w:r>
        <w:fldChar w:fldCharType="separate"/>
      </w:r>
    </w:p>
    <w:p w:rsidR="00D97A02" w:rsidRPr="00D97A02" w:rsidRDefault="00D97A02" w:rsidP="00D97A02">
      <w:pPr>
        <w:jc w:val="both"/>
        <w:rPr>
          <w:sz w:val="24"/>
          <w:szCs w:val="24"/>
        </w:rPr>
      </w:pPr>
      <w:r w:rsidRPr="00D97A02">
        <w:rPr>
          <w:sz w:val="24"/>
          <w:szCs w:val="24"/>
        </w:rPr>
        <w:t xml:space="preserve">          Рост тарифов на теплоснабжение в течение 2000-х гг., постоянно превышавший темпы роста индекса потребительских цен, отчасти компенсировался для населения высокими темпами увеличения номинальных и реальных доходов. Но в условиях ожидаемого в ближайшие годы роста экономики ежегодными темпами 4-5 % продолжение столь же быстрого увеличения тарифов явно чревато неблагоприятными социальными последствиями. </w:t>
      </w:r>
    </w:p>
    <w:p w:rsidR="00D97A02" w:rsidRDefault="00013430" w:rsidP="00013430">
      <w:pPr>
        <w:jc w:val="both"/>
      </w:pPr>
      <w:r>
        <w:fldChar w:fldCharType="end"/>
      </w:r>
      <w:r>
        <w:fldChar w:fldCharType="begin"/>
      </w:r>
      <w:r>
        <w:instrText xml:space="preserve"> LINK </w:instrText>
      </w:r>
      <w:r w:rsidR="00D97A02">
        <w:instrText xml:space="preserve">Excel.Sheet.8 "D:\\СхТ\\Каневское СП\\ST_v_2_0.xls" _1.2_текст!R231C1 </w:instrText>
      </w:r>
      <w:r>
        <w:instrText xml:space="preserve">\a \f 4 \h  \* MERGEFORMAT </w:instrText>
      </w:r>
      <w:r>
        <w:fldChar w:fldCharType="separate"/>
      </w:r>
    </w:p>
    <w:p w:rsidR="00D97A02" w:rsidRPr="00D97A02" w:rsidRDefault="00D97A02" w:rsidP="00D97A02">
      <w:pPr>
        <w:jc w:val="both"/>
        <w:rPr>
          <w:sz w:val="24"/>
          <w:szCs w:val="24"/>
        </w:rPr>
      </w:pPr>
      <w:r w:rsidRPr="00D97A02">
        <w:rPr>
          <w:sz w:val="24"/>
          <w:szCs w:val="24"/>
        </w:rPr>
        <w:t xml:space="preserve">          Тарифы на теплоснабжение, являясь самостоятельным и значительным компонентом роста общего уровня цен, могут также сами по себе сыграть роль фактора макроэкономической нестабильности, препятствуя снижению инфляции до приемлемых уровней.</w:t>
      </w:r>
    </w:p>
    <w:p w:rsidR="00D97A02" w:rsidRDefault="00013430" w:rsidP="00013430">
      <w:pPr>
        <w:jc w:val="both"/>
      </w:pPr>
      <w:r>
        <w:fldChar w:fldCharType="end"/>
      </w:r>
      <w:r>
        <w:fldChar w:fldCharType="begin"/>
      </w:r>
      <w:r>
        <w:instrText xml:space="preserve"> LINK </w:instrText>
      </w:r>
      <w:r w:rsidR="00D97A02">
        <w:instrText xml:space="preserve">Excel.Sheet.8 "D:\\СхТ\\Каневское СП\\ST_v_2_0.xls" _1.2_текст!R232C1 </w:instrText>
      </w:r>
      <w:r>
        <w:instrText xml:space="preserve">\a \f 4 \h  \* MERGEFORMAT </w:instrText>
      </w:r>
      <w:r>
        <w:fldChar w:fldCharType="separate"/>
      </w:r>
    </w:p>
    <w:p w:rsidR="00D97A02" w:rsidRPr="00D97A02" w:rsidRDefault="00D97A02" w:rsidP="00D97A02">
      <w:pPr>
        <w:jc w:val="both"/>
        <w:rPr>
          <w:sz w:val="24"/>
          <w:szCs w:val="24"/>
        </w:rPr>
      </w:pPr>
      <w:r w:rsidRPr="00D97A02">
        <w:rPr>
          <w:sz w:val="24"/>
          <w:szCs w:val="24"/>
        </w:rPr>
        <w:t xml:space="preserve">          Правительство утвердило динамику стоимости услуг естественных монополий:</w:t>
      </w:r>
    </w:p>
    <w:p w:rsidR="00D97A02" w:rsidRDefault="00013430" w:rsidP="00013430">
      <w:pPr>
        <w:jc w:val="both"/>
      </w:pPr>
      <w:r>
        <w:fldChar w:fldCharType="end"/>
      </w:r>
      <w:r>
        <w:fldChar w:fldCharType="begin"/>
      </w:r>
      <w:r>
        <w:instrText xml:space="preserve"> LINK </w:instrText>
      </w:r>
      <w:r w:rsidR="00D97A02">
        <w:instrText xml:space="preserve">Excel.Sheet.8 "D:\\СхТ\\Каневское СП\\ST_v_2_0.xls" _1.2_текст!R233C1 </w:instrText>
      </w:r>
      <w:r>
        <w:instrText xml:space="preserve">\a \f 4 \h  \* MERGEFORMAT </w:instrText>
      </w:r>
      <w:r>
        <w:fldChar w:fldCharType="separate"/>
      </w:r>
    </w:p>
    <w:p w:rsidR="00D97A02" w:rsidRPr="00D97A02" w:rsidRDefault="00D97A02" w:rsidP="00D97A02">
      <w:pPr>
        <w:rPr>
          <w:sz w:val="24"/>
          <w:szCs w:val="24"/>
        </w:rPr>
      </w:pPr>
      <w:r w:rsidRPr="00D97A02">
        <w:rPr>
          <w:sz w:val="24"/>
          <w:szCs w:val="24"/>
        </w:rPr>
        <w:t xml:space="preserve">Тариф на тепло – </w:t>
      </w:r>
      <w:r w:rsidRPr="00D97A02">
        <w:rPr>
          <w:sz w:val="24"/>
          <w:szCs w:val="24"/>
        </w:rPr>
        <w:br/>
        <w:t>2012 год 4,8 %</w:t>
      </w:r>
      <w:r w:rsidRPr="00D97A02">
        <w:rPr>
          <w:sz w:val="24"/>
          <w:szCs w:val="24"/>
        </w:rPr>
        <w:br/>
        <w:t>2013 год 11 %</w:t>
      </w:r>
      <w:r w:rsidRPr="00D97A02">
        <w:rPr>
          <w:sz w:val="24"/>
          <w:szCs w:val="24"/>
        </w:rPr>
        <w:br/>
        <w:t>2014 год 9,5-11 %</w:t>
      </w:r>
    </w:p>
    <w:p w:rsidR="00D97A02" w:rsidRDefault="00013430" w:rsidP="00013430">
      <w:pPr>
        <w:jc w:val="both"/>
      </w:pPr>
      <w:r>
        <w:fldChar w:fldCharType="end"/>
      </w:r>
      <w:r>
        <w:fldChar w:fldCharType="begin"/>
      </w:r>
      <w:r>
        <w:instrText xml:space="preserve"> LINK </w:instrText>
      </w:r>
      <w:r w:rsidR="00D97A02">
        <w:instrText xml:space="preserve">Excel.Sheet.8 "D:\\СхТ\\Каневское СП\\ST_v_2_0.xls" _1.2_текст!R234C1 </w:instrText>
      </w:r>
      <w:r>
        <w:instrText xml:space="preserve">\a \f 4 \h  \* MERGEFORMAT </w:instrText>
      </w:r>
      <w:r>
        <w:fldChar w:fldCharType="separate"/>
      </w:r>
    </w:p>
    <w:p w:rsidR="00D97A02" w:rsidRPr="00D97A02" w:rsidRDefault="00D97A02" w:rsidP="00D97A02">
      <w:pPr>
        <w:jc w:val="both"/>
        <w:rPr>
          <w:sz w:val="24"/>
          <w:szCs w:val="24"/>
        </w:rPr>
      </w:pPr>
      <w:r w:rsidRPr="00D97A02">
        <w:rPr>
          <w:sz w:val="24"/>
          <w:szCs w:val="24"/>
        </w:rPr>
        <w:t xml:space="preserve">          При этом у энергокомпаний есть возможность превышения установленных планок роста, если имеется необходимость в инвестировании.</w:t>
      </w:r>
    </w:p>
    <w:p w:rsidR="00D97A02" w:rsidRDefault="00013430" w:rsidP="00013430">
      <w:pPr>
        <w:jc w:val="both"/>
      </w:pPr>
      <w:r>
        <w:fldChar w:fldCharType="end"/>
      </w:r>
      <w:r>
        <w:fldChar w:fldCharType="begin"/>
      </w:r>
      <w:r>
        <w:instrText xml:space="preserve"> LINK </w:instrText>
      </w:r>
      <w:r w:rsidR="00D97A02">
        <w:instrText xml:space="preserve">Excel.Sheet.8 "D:\\СхТ\\Каневское СП\\ST_v_2_0.xls" _1.2_текст!R235C1 </w:instrText>
      </w:r>
      <w:r>
        <w:instrText xml:space="preserve">\a \f 4 \h  \* MERGEFORMAT </w:instrText>
      </w:r>
      <w:r>
        <w:fldChar w:fldCharType="separate"/>
      </w:r>
    </w:p>
    <w:p w:rsidR="00D97A02" w:rsidRPr="00D97A02" w:rsidRDefault="00D97A02" w:rsidP="00D97A02">
      <w:pPr>
        <w:jc w:val="both"/>
        <w:rPr>
          <w:sz w:val="24"/>
          <w:szCs w:val="24"/>
        </w:rPr>
      </w:pPr>
      <w:r w:rsidRPr="00D97A02">
        <w:rPr>
          <w:sz w:val="24"/>
          <w:szCs w:val="24"/>
        </w:rPr>
        <w:t xml:space="preserve">          В документах министерства экономического развития указаны меры, которые позволят достичь планируемой динамики роста энерготарифов. В частности, необходимая валовая выручка для каждой конкретной теплосетевой компании должна увеличиваться на величину не более:</w:t>
      </w:r>
    </w:p>
    <w:p w:rsidR="00D97A02" w:rsidRDefault="00013430" w:rsidP="00013430">
      <w:pPr>
        <w:jc w:val="both"/>
      </w:pPr>
      <w:r>
        <w:fldChar w:fldCharType="end"/>
      </w:r>
      <w:r>
        <w:fldChar w:fldCharType="begin"/>
      </w:r>
      <w:r>
        <w:instrText xml:space="preserve"> LINK </w:instrText>
      </w:r>
      <w:r w:rsidR="00D97A02">
        <w:instrText xml:space="preserve">Excel.Sheet.8 "D:\\СхТ\\Каневское СП\\ST_v_2_0.xls" _1.2_текст!R236C1 </w:instrText>
      </w:r>
      <w:r>
        <w:instrText xml:space="preserve">\a \f 4 \h  \* MERGEFORMAT </w:instrText>
      </w:r>
      <w:r>
        <w:fldChar w:fldCharType="separate"/>
      </w:r>
    </w:p>
    <w:p w:rsidR="00D97A02" w:rsidRPr="00D97A02" w:rsidRDefault="00D97A02" w:rsidP="00D97A02">
      <w:pPr>
        <w:rPr>
          <w:sz w:val="24"/>
          <w:szCs w:val="24"/>
        </w:rPr>
      </w:pPr>
      <w:r w:rsidRPr="00D97A02">
        <w:rPr>
          <w:sz w:val="24"/>
          <w:szCs w:val="24"/>
        </w:rPr>
        <w:t>12 % в 2012 г.;</w:t>
      </w:r>
      <w:r w:rsidRPr="00D97A02">
        <w:rPr>
          <w:sz w:val="24"/>
          <w:szCs w:val="24"/>
        </w:rPr>
        <w:br/>
        <w:t>10 % в 2013 г.;</w:t>
      </w:r>
      <w:r w:rsidRPr="00D97A02">
        <w:rPr>
          <w:sz w:val="24"/>
          <w:szCs w:val="24"/>
        </w:rPr>
        <w:br/>
        <w:t>10 % в 2014 году.</w:t>
      </w:r>
    </w:p>
    <w:p w:rsidR="00D97A02" w:rsidRDefault="00013430" w:rsidP="00013430">
      <w:pPr>
        <w:jc w:val="both"/>
      </w:pPr>
      <w:r>
        <w:fldChar w:fldCharType="end"/>
      </w:r>
      <w:r>
        <w:fldChar w:fldCharType="begin"/>
      </w:r>
      <w:r>
        <w:instrText xml:space="preserve"> LINK </w:instrText>
      </w:r>
      <w:r w:rsidR="00D97A02">
        <w:instrText xml:space="preserve">Excel.Sheet.8 "D:\\СхТ\\Каневское СП\\ST_v_2_0.xls" _1.2_текст!R237C1 </w:instrText>
      </w:r>
      <w:r>
        <w:instrText xml:space="preserve">\a \f 4 \h  \* MERGEFORMAT </w:instrText>
      </w:r>
      <w:r>
        <w:fldChar w:fldCharType="separate"/>
      </w:r>
    </w:p>
    <w:p w:rsidR="00D97A02" w:rsidRPr="00D97A02" w:rsidRDefault="00D97A02" w:rsidP="00D97A02">
      <w:pPr>
        <w:jc w:val="both"/>
        <w:rPr>
          <w:sz w:val="24"/>
          <w:szCs w:val="24"/>
        </w:rPr>
      </w:pPr>
      <w:r w:rsidRPr="00D97A02">
        <w:rPr>
          <w:sz w:val="24"/>
          <w:szCs w:val="24"/>
        </w:rPr>
        <w:t xml:space="preserve">          Региональные власти могут устанавливать и более высокие тарифы, если существует критическая потребность в инвестициях. В то же время видно, что динамика тарифов на тепло ниже роста цен на газ, что создаёт жёсткие условия для работы теплосетевых компаний.</w:t>
      </w:r>
    </w:p>
    <w:p w:rsidR="00013430" w:rsidRPr="00013430" w:rsidRDefault="00013430" w:rsidP="00013430">
      <w:pPr>
        <w:jc w:val="both"/>
      </w:pPr>
      <w:r>
        <w:fldChar w:fldCharType="end"/>
      </w:r>
    </w:p>
    <w:p w:rsidR="00541EC2" w:rsidRPr="00B61421" w:rsidRDefault="00541EC2" w:rsidP="00541EC2">
      <w:pPr>
        <w:pStyle w:val="3"/>
        <w:rPr>
          <w:szCs w:val="24"/>
        </w:rPr>
        <w:sectPr w:rsidR="00541EC2" w:rsidRPr="00B61421" w:rsidSect="00097E4C">
          <w:type w:val="nextColumn"/>
          <w:pgSz w:w="11905" w:h="16837"/>
          <w:pgMar w:top="851" w:right="851" w:bottom="1985" w:left="1418" w:header="227" w:footer="227" w:gutter="0"/>
          <w:cols w:space="60"/>
          <w:noEndnote/>
          <w:docGrid w:linePitch="326"/>
        </w:sectPr>
      </w:pPr>
      <w:bookmarkStart w:id="118" w:name="_Toc336585711"/>
      <w:bookmarkEnd w:id="114"/>
      <w:bookmarkEnd w:id="115"/>
    </w:p>
    <w:bookmarkStart w:id="119" w:name="_Toc340050225"/>
    <w:p w:rsidR="00D97A02" w:rsidRDefault="00947F5D" w:rsidP="00947F5D">
      <w:r>
        <w:lastRenderedPageBreak/>
        <w:fldChar w:fldCharType="begin"/>
      </w:r>
      <w:r>
        <w:instrText xml:space="preserve"> LINK </w:instrText>
      </w:r>
      <w:r w:rsidR="00D97A02">
        <w:instrText xml:space="preserve">Excel.Sheet.8 "D:\\СхТ\\Каневское СП\\ST_v_2_0.xls" _1.2_текст!R238C1 </w:instrText>
      </w:r>
      <w:r>
        <w:instrText xml:space="preserve">\a \f 4 \h  \* MERGEFORMAT </w:instrText>
      </w:r>
      <w:r>
        <w:fldChar w:fldCharType="separate"/>
      </w:r>
    </w:p>
    <w:p w:rsidR="00D97A02" w:rsidRPr="00D97A02" w:rsidRDefault="00D97A02" w:rsidP="00D97A02">
      <w:pPr>
        <w:pStyle w:val="3"/>
        <w:rPr>
          <w:iCs/>
          <w:szCs w:val="24"/>
        </w:rPr>
      </w:pPr>
      <w:bookmarkStart w:id="120" w:name="_Toc413402129"/>
      <w:r w:rsidRPr="00D97A02">
        <w:rPr>
          <w:iCs/>
          <w:szCs w:val="24"/>
        </w:rPr>
        <w:t>б) Описание структуры цен (тарифов), установленных на момент разработки схемы теплоснабжения.</w:t>
      </w:r>
      <w:bookmarkEnd w:id="120"/>
    </w:p>
    <w:p w:rsidR="00947F5D" w:rsidRDefault="00947F5D" w:rsidP="00947F5D">
      <w:r>
        <w:fldChar w:fldCharType="end"/>
      </w:r>
      <w:r w:rsidR="00D97A02">
        <w:fldChar w:fldCharType="begin"/>
      </w:r>
      <w:r w:rsidR="00D97A02">
        <w:instrText xml:space="preserve"> LINK Excel.Sheet.8 "D:\\СхТ\\Каневское СП\\ST_v_2_0.xls!графики сводная!R241C14" "" \a \p </w:instrText>
      </w:r>
      <w:r w:rsidR="00D97A02">
        <w:fldChar w:fldCharType="separate"/>
      </w:r>
      <w:r w:rsidR="009A7B58">
        <w:object w:dxaOrig="9804" w:dyaOrig="12660">
          <v:shape id="_x0000_i1039" type="#_x0000_t75" style="width:490.2pt;height:633pt">
            <v:imagedata r:id="rId46" o:title=""/>
          </v:shape>
        </w:object>
      </w:r>
      <w:r w:rsidR="00D97A02">
        <w:fldChar w:fldCharType="end"/>
      </w:r>
    </w:p>
    <w:p w:rsidR="00947F5D" w:rsidRDefault="00D97A02" w:rsidP="00947F5D">
      <w:r>
        <w:lastRenderedPageBreak/>
        <w:fldChar w:fldCharType="begin"/>
      </w:r>
      <w:r>
        <w:instrText xml:space="preserve"> LINK Excel.Sheet.8 "D:\\СхТ\\Каневское СП\\ST_v_2_0.xls!графики сводная!R241C15" "" \a \p </w:instrText>
      </w:r>
      <w:r>
        <w:fldChar w:fldCharType="separate"/>
      </w:r>
      <w:r w:rsidR="009A7B58">
        <w:object w:dxaOrig="10022" w:dyaOrig="12718">
          <v:shape id="_x0000_i1040" type="#_x0000_t75" style="width:501.1pt;height:635.9pt">
            <v:imagedata r:id="rId47" o:title=""/>
          </v:shape>
        </w:object>
      </w:r>
      <w:r>
        <w:fldChar w:fldCharType="end"/>
      </w:r>
    </w:p>
    <w:p w:rsidR="00D97A02" w:rsidRDefault="00947F5D" w:rsidP="00947F5D">
      <w:r>
        <w:fldChar w:fldCharType="begin"/>
      </w:r>
      <w:r>
        <w:instrText xml:space="preserve"> LINK </w:instrText>
      </w:r>
      <w:r w:rsidR="00D97A02">
        <w:instrText xml:space="preserve">Excel.Sheet.8 "D:\\СхТ\\Каневское СП\\ST_v_2_0.xls" _1.2_текст!R240C1 </w:instrText>
      </w:r>
      <w:r>
        <w:instrText xml:space="preserve">\a \f 4 \h  \* MERGEFORMAT </w:instrText>
      </w:r>
      <w:r>
        <w:fldChar w:fldCharType="separate"/>
      </w:r>
    </w:p>
    <w:p w:rsidR="00D97A02" w:rsidRPr="00D97A02" w:rsidRDefault="00D97A02" w:rsidP="00D97A02">
      <w:pPr>
        <w:jc w:val="both"/>
        <w:rPr>
          <w:sz w:val="24"/>
          <w:szCs w:val="24"/>
        </w:rPr>
      </w:pPr>
      <w:r w:rsidRPr="00D97A02">
        <w:rPr>
          <w:sz w:val="24"/>
          <w:szCs w:val="24"/>
        </w:rPr>
        <w:t xml:space="preserve">          Подробные диаграммы по каждой котельной приведены в приложении 10 книги 1.4</w:t>
      </w:r>
    </w:p>
    <w:p w:rsidR="00947F5D" w:rsidRPr="00947F5D" w:rsidRDefault="00947F5D" w:rsidP="00947F5D">
      <w:r>
        <w:fldChar w:fldCharType="end"/>
      </w:r>
    </w:p>
    <w:bookmarkEnd w:id="118"/>
    <w:bookmarkEnd w:id="119"/>
    <w:p w:rsidR="00541EC2" w:rsidRPr="00B61421" w:rsidRDefault="00541EC2" w:rsidP="00541EC2">
      <w:pPr>
        <w:jc w:val="both"/>
        <w:sectPr w:rsidR="00541EC2" w:rsidRPr="00B61421" w:rsidSect="00097E4C">
          <w:type w:val="nextColumn"/>
          <w:pgSz w:w="11905" w:h="16837"/>
          <w:pgMar w:top="851" w:right="851" w:bottom="1985" w:left="1418" w:header="227" w:footer="227" w:gutter="0"/>
          <w:cols w:space="60"/>
          <w:noEndnote/>
          <w:docGrid w:linePitch="326"/>
        </w:sectPr>
      </w:pPr>
    </w:p>
    <w:bookmarkStart w:id="121" w:name="_Toc336585712"/>
    <w:bookmarkStart w:id="122" w:name="_Toc340050226"/>
    <w:p w:rsidR="00D97A02" w:rsidRDefault="00947F5D" w:rsidP="00FC7B42">
      <w:r>
        <w:lastRenderedPageBreak/>
        <w:fldChar w:fldCharType="begin"/>
      </w:r>
      <w:r>
        <w:instrText xml:space="preserve"> LINK </w:instrText>
      </w:r>
      <w:r w:rsidR="00D97A02">
        <w:instrText xml:space="preserve">Excel.Sheet.8 "D:\\СхТ\\Каневское СП\\ST_v_2_0.xls" _1.2_текст!R241C1 </w:instrText>
      </w:r>
      <w:r>
        <w:instrText xml:space="preserve">\a \f 4 \h  \* MERGEFORMAT </w:instrText>
      </w:r>
      <w:r>
        <w:fldChar w:fldCharType="separate"/>
      </w:r>
    </w:p>
    <w:p w:rsidR="00D97A02" w:rsidRPr="00D97A02" w:rsidRDefault="00D97A02" w:rsidP="00D97A02">
      <w:pPr>
        <w:pStyle w:val="3"/>
        <w:rPr>
          <w:iCs/>
          <w:szCs w:val="24"/>
        </w:rPr>
      </w:pPr>
      <w:bookmarkStart w:id="123" w:name="_Toc413402130"/>
      <w:r w:rsidRPr="00D97A02">
        <w:rPr>
          <w:iCs/>
          <w:szCs w:val="24"/>
        </w:rPr>
        <w:t>в) Описание платы за подключение к системе теплоснабжения и поступлений  денежных средств от осуществления указанной деятельности.</w:t>
      </w:r>
      <w:bookmarkEnd w:id="123"/>
    </w:p>
    <w:p w:rsidR="00D97A02" w:rsidRDefault="00947F5D" w:rsidP="00D97A02">
      <w:r>
        <w:fldChar w:fldCharType="end"/>
      </w:r>
      <w:r>
        <w:fldChar w:fldCharType="begin"/>
      </w:r>
      <w:r>
        <w:instrText xml:space="preserve"> LINK </w:instrText>
      </w:r>
      <w:r w:rsidR="00D97A02">
        <w:instrText xml:space="preserve">Excel.Sheet.8 "D:\\СхТ\\Каневское СП\\ST_v_2_0.xls" _1.2_текст!R242C1 </w:instrText>
      </w:r>
      <w:r>
        <w:instrText xml:space="preserve">\a \f 4 \h  \* MERGEFORMAT </w:instrText>
      </w:r>
      <w:r>
        <w:fldChar w:fldCharType="separate"/>
      </w:r>
    </w:p>
    <w:p w:rsidR="00D97A02" w:rsidRPr="00D97A02" w:rsidRDefault="00D97A02" w:rsidP="00D97A02">
      <w:pPr>
        <w:jc w:val="both"/>
        <w:rPr>
          <w:sz w:val="24"/>
          <w:szCs w:val="24"/>
        </w:rPr>
      </w:pPr>
      <w:r w:rsidRPr="00D97A02">
        <w:rPr>
          <w:sz w:val="24"/>
          <w:szCs w:val="24"/>
        </w:rPr>
        <w:t xml:space="preserve">          </w:t>
      </w:r>
      <w:proofErr w:type="gramStart"/>
      <w:r w:rsidRPr="00D97A02">
        <w:rPr>
          <w:sz w:val="24"/>
          <w:szCs w:val="24"/>
        </w:rPr>
        <w:t>Плата за подключение к системе теплоснабжения – плата, которую вносят лица, осуществляющие строительство здания, строения, сооружения, подключаемых к системе теплоснабжения, а также плата, которую вносят лица, осуществляющие реконструкцию здания, строения, сооружения в случае, если данная реконструкция влечет за собой увеличение тепловой нагрузки реконструируемых здания, строения, сооружения (далее также – плата за подключение);</w:t>
      </w:r>
      <w:proofErr w:type="gramEnd"/>
    </w:p>
    <w:p w:rsidR="00D97A02" w:rsidRDefault="00947F5D" w:rsidP="00947F5D">
      <w:pPr>
        <w:jc w:val="both"/>
      </w:pPr>
      <w:r>
        <w:fldChar w:fldCharType="end"/>
      </w:r>
      <w:r>
        <w:fldChar w:fldCharType="begin"/>
      </w:r>
      <w:r>
        <w:instrText xml:space="preserve"> LINK </w:instrText>
      </w:r>
      <w:r w:rsidR="00D97A02">
        <w:instrText xml:space="preserve">Excel.Sheet.8 "D:\\СхТ\\Каневское СП\\ST_v_2_0.xls" _1.2_текст!R243C1 </w:instrText>
      </w:r>
      <w:r>
        <w:instrText xml:space="preserve">\a \f 4 \h  \* MERGEFORMAT </w:instrText>
      </w:r>
      <w:r>
        <w:fldChar w:fldCharType="separate"/>
      </w:r>
    </w:p>
    <w:p w:rsidR="00D97A02" w:rsidRPr="00D97A02" w:rsidRDefault="00D97A02" w:rsidP="00D97A02">
      <w:pPr>
        <w:jc w:val="both"/>
        <w:rPr>
          <w:sz w:val="24"/>
          <w:szCs w:val="24"/>
        </w:rPr>
      </w:pPr>
      <w:r w:rsidRPr="00D97A02">
        <w:rPr>
          <w:sz w:val="24"/>
          <w:szCs w:val="24"/>
        </w:rPr>
        <w:t xml:space="preserve">          Органы местного самоуправления поселений, городских округов могут наделяться законом субъекта Российской Федерации  полномочиями на государственное регулирование цен (тарифов) на тепловую энергию, в частности платы за подключение к системе теплоснабжения.</w:t>
      </w:r>
    </w:p>
    <w:p w:rsidR="00D97A02" w:rsidRDefault="00947F5D" w:rsidP="00947F5D">
      <w:pPr>
        <w:jc w:val="both"/>
      </w:pPr>
      <w:r>
        <w:fldChar w:fldCharType="end"/>
      </w:r>
      <w:r>
        <w:fldChar w:fldCharType="begin"/>
      </w:r>
      <w:r>
        <w:instrText xml:space="preserve"> LINK </w:instrText>
      </w:r>
      <w:r w:rsidR="00D97A02">
        <w:instrText xml:space="preserve">Excel.Sheet.8 "D:\\СхТ\\Каневское СП\\ST_v_2_0.xls" _1.2_текст!R244C1 </w:instrText>
      </w:r>
      <w:r>
        <w:instrText xml:space="preserve">\a \f 4 \h  \* MERGEFORMAT </w:instrText>
      </w:r>
      <w:r>
        <w:fldChar w:fldCharType="separate"/>
      </w:r>
    </w:p>
    <w:p w:rsidR="00D97A02" w:rsidRPr="00D97A02" w:rsidRDefault="00D97A02" w:rsidP="00D97A02">
      <w:pPr>
        <w:jc w:val="both"/>
        <w:rPr>
          <w:sz w:val="24"/>
          <w:szCs w:val="24"/>
        </w:rPr>
      </w:pPr>
      <w:r w:rsidRPr="00D97A02">
        <w:rPr>
          <w:sz w:val="24"/>
          <w:szCs w:val="24"/>
        </w:rPr>
        <w:t xml:space="preserve">          Подключение – совокупность организационных и технических действий, дающих возможность подключаемому объекту потреблять тепловую энергию из системы теплоснабжения, обеспечивать передачу тепловой энергии по смежным тепловым сетям или выдавать тепловую энергию, производимую на источнике тепловой энергии, в систему теплоснабжения.</w:t>
      </w:r>
    </w:p>
    <w:p w:rsidR="00D97A02" w:rsidRDefault="00947F5D" w:rsidP="00947F5D">
      <w:pPr>
        <w:jc w:val="both"/>
      </w:pPr>
      <w:r>
        <w:fldChar w:fldCharType="end"/>
      </w:r>
      <w:r>
        <w:fldChar w:fldCharType="begin"/>
      </w:r>
      <w:r>
        <w:instrText xml:space="preserve"> LINK </w:instrText>
      </w:r>
      <w:r w:rsidR="00D97A02">
        <w:instrText xml:space="preserve">Excel.Sheet.8 "D:\\СхТ\\Каневское СП\\ST_v_2_0.xls" _1.2_текст!R245C1 </w:instrText>
      </w:r>
      <w:r>
        <w:instrText xml:space="preserve">\a \f 4 \h  \* MERGEFORMAT </w:instrText>
      </w:r>
      <w:r>
        <w:fldChar w:fldCharType="separate"/>
      </w:r>
    </w:p>
    <w:p w:rsidR="00D97A02" w:rsidRPr="00D97A02" w:rsidRDefault="00D97A02" w:rsidP="00D97A02">
      <w:pPr>
        <w:jc w:val="both"/>
        <w:rPr>
          <w:sz w:val="24"/>
          <w:szCs w:val="24"/>
        </w:rPr>
      </w:pPr>
      <w:r w:rsidRPr="00D97A02">
        <w:rPr>
          <w:sz w:val="24"/>
          <w:szCs w:val="24"/>
        </w:rPr>
        <w:t xml:space="preserve">          Подключение к системам теплоснабжения осуществляется на основании договора о подключении к системам теплоснабжения.</w:t>
      </w:r>
    </w:p>
    <w:p w:rsidR="00D97A02" w:rsidRDefault="00947F5D" w:rsidP="00947F5D">
      <w:pPr>
        <w:jc w:val="both"/>
      </w:pPr>
      <w:r>
        <w:fldChar w:fldCharType="end"/>
      </w:r>
      <w:r>
        <w:fldChar w:fldCharType="begin"/>
      </w:r>
      <w:r>
        <w:instrText xml:space="preserve"> LINK </w:instrText>
      </w:r>
      <w:r w:rsidR="00D97A02">
        <w:instrText xml:space="preserve">Excel.Sheet.8 "D:\\СхТ\\Каневское СП\\ST_v_2_0.xls" _1.2_текст!R246C1 </w:instrText>
      </w:r>
      <w:r>
        <w:instrText xml:space="preserve">\a \f 4 \h  \* MERGEFORMAT </w:instrText>
      </w:r>
      <w:r>
        <w:fldChar w:fldCharType="separate"/>
      </w:r>
    </w:p>
    <w:p w:rsidR="00D97A02" w:rsidRPr="00D97A02" w:rsidRDefault="00D97A02" w:rsidP="00D97A02">
      <w:pPr>
        <w:jc w:val="both"/>
        <w:rPr>
          <w:sz w:val="24"/>
          <w:szCs w:val="24"/>
        </w:rPr>
      </w:pPr>
      <w:r w:rsidRPr="00D97A02">
        <w:rPr>
          <w:sz w:val="24"/>
          <w:szCs w:val="24"/>
        </w:rPr>
        <w:t xml:space="preserve">          По договору о подключении исполнитель обязуется осуществить подключение, а заявитель обязуется выполнить действия по подготовке объекта к подключению и оплатить услуги по подключению.</w:t>
      </w:r>
    </w:p>
    <w:p w:rsidR="00D97A02" w:rsidRDefault="00947F5D" w:rsidP="00947F5D">
      <w:pPr>
        <w:jc w:val="both"/>
      </w:pPr>
      <w:r>
        <w:fldChar w:fldCharType="end"/>
      </w:r>
      <w:r>
        <w:fldChar w:fldCharType="begin"/>
      </w:r>
      <w:r>
        <w:instrText xml:space="preserve"> LINK </w:instrText>
      </w:r>
      <w:r w:rsidR="00D97A02">
        <w:instrText xml:space="preserve">Excel.Sheet.8 "D:\\СхТ\\Каневское СП\\ST_v_2_0.xls" _1.2_текст!R247C1 </w:instrText>
      </w:r>
      <w:r>
        <w:instrText xml:space="preserve">\a \f 4 \h  \* MERGEFORMAT </w:instrText>
      </w:r>
      <w:r>
        <w:fldChar w:fldCharType="separate"/>
      </w:r>
    </w:p>
    <w:p w:rsidR="00D97A02" w:rsidRPr="00D97A02" w:rsidRDefault="00D97A02" w:rsidP="00D97A02">
      <w:pPr>
        <w:jc w:val="both"/>
        <w:rPr>
          <w:sz w:val="24"/>
          <w:szCs w:val="24"/>
        </w:rPr>
      </w:pPr>
      <w:r w:rsidRPr="00D97A02">
        <w:rPr>
          <w:sz w:val="24"/>
          <w:szCs w:val="24"/>
        </w:rPr>
        <w:t xml:space="preserve">          </w:t>
      </w:r>
      <w:proofErr w:type="gramStart"/>
      <w:r w:rsidRPr="00D97A02">
        <w:rPr>
          <w:sz w:val="24"/>
          <w:szCs w:val="24"/>
        </w:rPr>
        <w:t>Решения существующей проблемы с определением платы за подключение к тепловым сетям на период до принятия соответствующих нормативных правовых актов к ФЗ №190 «О теплоснабжении» возможно путем обращения в органы исполнительной власти субъектов Российской Федерации в области государственного регулирования цен (тарифов), которые наделены полномочиями по установлению платы за подключение к системе теплоснабжения (Ст. 7 ч.3 Федерального закона от 27 июля</w:t>
      </w:r>
      <w:proofErr w:type="gramEnd"/>
      <w:r w:rsidRPr="00D97A02">
        <w:rPr>
          <w:sz w:val="24"/>
          <w:szCs w:val="24"/>
        </w:rPr>
        <w:t xml:space="preserve"> </w:t>
      </w:r>
      <w:proofErr w:type="gramStart"/>
      <w:r w:rsidRPr="00D97A02">
        <w:rPr>
          <w:sz w:val="24"/>
          <w:szCs w:val="24"/>
        </w:rPr>
        <w:t>2010 года № 190-ФЗ «О теплоснабжении»).</w:t>
      </w:r>
      <w:proofErr w:type="gramEnd"/>
      <w:r w:rsidRPr="00D97A02">
        <w:rPr>
          <w:sz w:val="24"/>
          <w:szCs w:val="24"/>
        </w:rPr>
        <w:t xml:space="preserve"> Отсутствие основ ценообразования в сфере теплоснабжения и правил регулирования цен (тарифов) в сфере теплоснабжения, а также методических указаний по расчету соответствующих тарифов не может служить основанием для отказа в установлении платы за подключение к системе теплоснабжения.</w:t>
      </w:r>
    </w:p>
    <w:p w:rsidR="00D97A02" w:rsidRDefault="00947F5D" w:rsidP="00947F5D">
      <w:pPr>
        <w:jc w:val="both"/>
      </w:pPr>
      <w:r>
        <w:fldChar w:fldCharType="end"/>
      </w:r>
      <w:r>
        <w:fldChar w:fldCharType="begin"/>
      </w:r>
      <w:r>
        <w:instrText xml:space="preserve"> LINK </w:instrText>
      </w:r>
      <w:r w:rsidR="00D97A02">
        <w:instrText xml:space="preserve">Excel.Sheet.8 "D:\\СхТ\\Каневское СП\\ST_v_2_0.xls" _1.2_текст!R248C1 </w:instrText>
      </w:r>
      <w:r>
        <w:instrText xml:space="preserve">\a \f 4 \h  \* MERGEFORMAT </w:instrText>
      </w:r>
      <w:r>
        <w:fldChar w:fldCharType="separate"/>
      </w:r>
    </w:p>
    <w:p w:rsidR="00D97A02" w:rsidRPr="00D97A02" w:rsidRDefault="00D97A02" w:rsidP="00D97A02">
      <w:pPr>
        <w:jc w:val="both"/>
        <w:rPr>
          <w:sz w:val="24"/>
          <w:szCs w:val="24"/>
        </w:rPr>
      </w:pPr>
      <w:r w:rsidRPr="00D97A02">
        <w:rPr>
          <w:sz w:val="24"/>
          <w:szCs w:val="24"/>
        </w:rPr>
        <w:t xml:space="preserve">          </w:t>
      </w:r>
      <w:proofErr w:type="gramStart"/>
      <w:r w:rsidRPr="00D97A02">
        <w:rPr>
          <w:sz w:val="24"/>
          <w:szCs w:val="24"/>
        </w:rPr>
        <w:t>Плата за подключение может быть осуществлена как на основе фиксированного размера платежа на определенный срок, так и с подготовкой по каждому отдельному объекту капитального строительства индивидуальной программы, составлением сметы затрат на создание тепловых сетей, мероприятий по увеличению мощности и пропускной способности сети для дальнейшего согласования и утверждения тарифа на подключение к системе теплоснабжения в индивидуальном порядке с заявителем в органе</w:t>
      </w:r>
      <w:proofErr w:type="gramEnd"/>
      <w:r w:rsidRPr="00D97A02">
        <w:rPr>
          <w:sz w:val="24"/>
          <w:szCs w:val="24"/>
        </w:rPr>
        <w:t xml:space="preserve"> регулирования субъекта РФ.</w:t>
      </w:r>
    </w:p>
    <w:p w:rsidR="00947F5D" w:rsidRDefault="00947F5D" w:rsidP="00947F5D">
      <w:pPr>
        <w:jc w:val="both"/>
      </w:pPr>
      <w:r>
        <w:fldChar w:fldCharType="end"/>
      </w:r>
    </w:p>
    <w:p w:rsidR="00947F5D" w:rsidRDefault="00947F5D" w:rsidP="00947F5D">
      <w:pPr>
        <w:sectPr w:rsidR="00947F5D" w:rsidSect="00097E4C">
          <w:type w:val="nextColumn"/>
          <w:pgSz w:w="11905" w:h="16837"/>
          <w:pgMar w:top="851" w:right="851" w:bottom="1985" w:left="1418" w:header="227" w:footer="227" w:gutter="0"/>
          <w:cols w:space="60"/>
          <w:noEndnote/>
          <w:docGrid w:linePitch="326"/>
        </w:sectPr>
      </w:pPr>
    </w:p>
    <w:p w:rsidR="00D97A02" w:rsidRDefault="00947F5D" w:rsidP="00947F5D">
      <w:r>
        <w:lastRenderedPageBreak/>
        <w:fldChar w:fldCharType="begin"/>
      </w:r>
      <w:r>
        <w:instrText xml:space="preserve"> LINK </w:instrText>
      </w:r>
      <w:r w:rsidR="00D97A02">
        <w:instrText xml:space="preserve">Excel.Sheet.8 "D:\\СхТ\\Каневское СП\\ST_v_2_0.xls" _1.2_текст!R249C1 </w:instrText>
      </w:r>
      <w:r>
        <w:instrText xml:space="preserve">\a \f 4 \h  \* MERGEFORMAT </w:instrText>
      </w:r>
      <w:r>
        <w:fldChar w:fldCharType="separate"/>
      </w:r>
    </w:p>
    <w:p w:rsidR="00D97A02" w:rsidRPr="00D97A02" w:rsidRDefault="00D97A02" w:rsidP="00D97A02">
      <w:pPr>
        <w:pStyle w:val="3"/>
        <w:rPr>
          <w:iCs/>
          <w:szCs w:val="24"/>
        </w:rPr>
      </w:pPr>
      <w:bookmarkStart w:id="124" w:name="_Toc413402131"/>
      <w:r w:rsidRPr="00D97A02">
        <w:rPr>
          <w:iCs/>
          <w:szCs w:val="24"/>
        </w:rPr>
        <w:t>г) Описание платы за услуги по поддержанию резервной тепловой мощности,  в том числе для социально значимых категорий потребителей.</w:t>
      </w:r>
      <w:bookmarkEnd w:id="124"/>
    </w:p>
    <w:p w:rsidR="00D97A02" w:rsidRDefault="00947F5D" w:rsidP="00947F5D">
      <w:r>
        <w:fldChar w:fldCharType="end"/>
      </w:r>
      <w:r>
        <w:fldChar w:fldCharType="begin"/>
      </w:r>
      <w:r>
        <w:instrText xml:space="preserve"> LINK </w:instrText>
      </w:r>
      <w:r w:rsidR="00D97A02">
        <w:instrText xml:space="preserve">Excel.Sheet.8 "D:\\СхТ\\Каневское СП\\ST_v_2_0.xls" _1.2_текст!R250C1 </w:instrText>
      </w:r>
      <w:r>
        <w:instrText xml:space="preserve">\a \f 4 \h  \* MERGEFORMAT </w:instrText>
      </w:r>
      <w:r>
        <w:fldChar w:fldCharType="separate"/>
      </w:r>
    </w:p>
    <w:p w:rsidR="00D97A02" w:rsidRPr="00D97A02" w:rsidRDefault="00D97A02" w:rsidP="00D97A02">
      <w:pPr>
        <w:jc w:val="both"/>
        <w:rPr>
          <w:sz w:val="24"/>
          <w:szCs w:val="24"/>
        </w:rPr>
      </w:pPr>
      <w:r w:rsidRPr="00D97A02">
        <w:rPr>
          <w:sz w:val="24"/>
          <w:szCs w:val="24"/>
        </w:rPr>
        <w:t xml:space="preserve">          По данным заказчика плата за услуги по поддержанию резервной тепловой мощности в Каневском сельском поселении Каневского района не взимается</w:t>
      </w:r>
    </w:p>
    <w:p w:rsidR="00947F5D" w:rsidRPr="00947F5D" w:rsidRDefault="00947F5D" w:rsidP="00947F5D">
      <w:r>
        <w:fldChar w:fldCharType="end"/>
      </w:r>
    </w:p>
    <w:bookmarkEnd w:id="121"/>
    <w:bookmarkEnd w:id="122"/>
    <w:p w:rsidR="00541EC2" w:rsidRPr="00B61421" w:rsidRDefault="00541EC2" w:rsidP="00541EC2">
      <w:pPr>
        <w:pStyle w:val="2"/>
        <w:rPr>
          <w:szCs w:val="24"/>
        </w:rPr>
        <w:sectPr w:rsidR="00541EC2" w:rsidRPr="00B61421" w:rsidSect="00097E4C">
          <w:type w:val="nextColumn"/>
          <w:pgSz w:w="11905" w:h="16837"/>
          <w:pgMar w:top="851" w:right="851" w:bottom="1985" w:left="1418" w:header="227" w:footer="227" w:gutter="0"/>
          <w:cols w:space="60"/>
          <w:noEndnote/>
          <w:docGrid w:linePitch="326"/>
        </w:sectPr>
      </w:pPr>
    </w:p>
    <w:p w:rsidR="00D97A02" w:rsidRDefault="00947F5D" w:rsidP="00DA73D3">
      <w:r>
        <w:lastRenderedPageBreak/>
        <w:fldChar w:fldCharType="begin"/>
      </w:r>
      <w:r>
        <w:instrText xml:space="preserve"> LINK </w:instrText>
      </w:r>
      <w:r w:rsidR="00D97A02">
        <w:instrText xml:space="preserve">Excel.Sheet.8 "D:\\СхТ\\Каневское СП\\ST_v_2_0.xls" _1.2_текст!R251C1 </w:instrText>
      </w:r>
      <w:r>
        <w:instrText xml:space="preserve">\a \f 4 \h  \* MERGEFORMAT </w:instrText>
      </w:r>
      <w:r>
        <w:fldChar w:fldCharType="separate"/>
      </w:r>
    </w:p>
    <w:p w:rsidR="00D97A02" w:rsidRPr="00D97A02" w:rsidRDefault="00D97A02" w:rsidP="00D97A02">
      <w:pPr>
        <w:pStyle w:val="2"/>
        <w:rPr>
          <w:szCs w:val="24"/>
        </w:rPr>
      </w:pPr>
      <w:bookmarkStart w:id="125" w:name="_Toc413402132"/>
      <w:r w:rsidRPr="00D97A02">
        <w:rPr>
          <w:szCs w:val="24"/>
        </w:rPr>
        <w:t>Глава 1. Часть 12. Описание существующих технических и технологических проблем в системах теплоснабжения</w:t>
      </w:r>
      <w:bookmarkEnd w:id="125"/>
      <w:r w:rsidRPr="00D97A02">
        <w:rPr>
          <w:szCs w:val="24"/>
        </w:rPr>
        <w:t xml:space="preserve"> </w:t>
      </w:r>
    </w:p>
    <w:p w:rsidR="00D97A02" w:rsidRDefault="00947F5D" w:rsidP="00FC7B42">
      <w:r>
        <w:fldChar w:fldCharType="end"/>
      </w:r>
      <w:r>
        <w:fldChar w:fldCharType="begin"/>
      </w:r>
      <w:r>
        <w:instrText xml:space="preserve"> LINK </w:instrText>
      </w:r>
      <w:r w:rsidR="00D97A02">
        <w:instrText xml:space="preserve">Excel.Sheet.8 "D:\\СхТ\\Каневское СП\\ST_v_2_0.xls" _1.2_текст!R252C1 </w:instrText>
      </w:r>
      <w:r>
        <w:instrText xml:space="preserve">\a \f 4 \h  \* MERGEFORMAT </w:instrText>
      </w:r>
      <w:r>
        <w:fldChar w:fldCharType="separate"/>
      </w:r>
    </w:p>
    <w:p w:rsidR="00D97A02" w:rsidRPr="00D97A02" w:rsidRDefault="00D97A02" w:rsidP="00D97A02">
      <w:pPr>
        <w:pStyle w:val="3"/>
        <w:rPr>
          <w:iCs/>
          <w:szCs w:val="24"/>
        </w:rPr>
      </w:pPr>
      <w:bookmarkStart w:id="126" w:name="_Toc413402133"/>
      <w:r w:rsidRPr="00D97A02">
        <w:rPr>
          <w:iCs/>
          <w:szCs w:val="24"/>
        </w:rPr>
        <w:t>а) Описание существующих проблем организации качественного теплоснабжения (перечень причин, приводящих к снижению качества теплоснабжения, включая проблемы в работе теплопотребляющих установок потребителей).</w:t>
      </w:r>
      <w:bookmarkEnd w:id="126"/>
    </w:p>
    <w:p w:rsidR="00D97A02" w:rsidRDefault="00947F5D" w:rsidP="00D97A02">
      <w:r>
        <w:fldChar w:fldCharType="end"/>
      </w:r>
      <w:r>
        <w:fldChar w:fldCharType="begin"/>
      </w:r>
      <w:r>
        <w:instrText xml:space="preserve"> LINK </w:instrText>
      </w:r>
      <w:r w:rsidR="00D97A02">
        <w:instrText xml:space="preserve">Excel.Sheet.8 "D:\\СхТ\\Каневское СП\\ST_v_2_0.xls" _1.2_текст!R253C1 </w:instrText>
      </w:r>
      <w:r>
        <w:instrText xml:space="preserve">\a \f 4 \h  \* MERGEFORMAT </w:instrText>
      </w:r>
      <w:r>
        <w:fldChar w:fldCharType="separate"/>
      </w:r>
    </w:p>
    <w:p w:rsidR="00D97A02" w:rsidRPr="00D97A02" w:rsidRDefault="00D97A02" w:rsidP="00D97A02">
      <w:pPr>
        <w:jc w:val="both"/>
        <w:rPr>
          <w:sz w:val="24"/>
          <w:szCs w:val="24"/>
        </w:rPr>
      </w:pPr>
      <w:r w:rsidRPr="00D97A02">
        <w:rPr>
          <w:sz w:val="24"/>
          <w:szCs w:val="24"/>
        </w:rPr>
        <w:t xml:space="preserve">          Основных существующих технических и технологических проблем несколько:</w:t>
      </w:r>
    </w:p>
    <w:p w:rsidR="00D97A02" w:rsidRDefault="00947F5D" w:rsidP="00947F5D">
      <w:pPr>
        <w:jc w:val="both"/>
      </w:pPr>
      <w:r>
        <w:fldChar w:fldCharType="end"/>
      </w:r>
      <w:r>
        <w:fldChar w:fldCharType="begin"/>
      </w:r>
      <w:r>
        <w:instrText xml:space="preserve"> LINK </w:instrText>
      </w:r>
      <w:r w:rsidR="00D97A02">
        <w:instrText xml:space="preserve">Excel.Sheet.8 "D:\\СхТ\\Каневское СП\\ST_v_2_0.xls" _1.2_текст!R254C1 </w:instrText>
      </w:r>
      <w:r>
        <w:instrText xml:space="preserve">\a \f 4 \h  \* MERGEFORMAT </w:instrText>
      </w:r>
      <w:r>
        <w:fldChar w:fldCharType="separate"/>
      </w:r>
    </w:p>
    <w:p w:rsidR="00D97A02" w:rsidRPr="00D97A02" w:rsidRDefault="00D97A02" w:rsidP="00D97A02">
      <w:pPr>
        <w:jc w:val="both"/>
        <w:rPr>
          <w:sz w:val="24"/>
          <w:szCs w:val="24"/>
        </w:rPr>
      </w:pPr>
      <w:r w:rsidRPr="00D97A02">
        <w:rPr>
          <w:sz w:val="24"/>
          <w:szCs w:val="24"/>
        </w:rPr>
        <w:t xml:space="preserve">          Это выработавшее свой ресурс оборудование на источниках тепла, и участившиеся аварии на наружных тепловых сетях.</w:t>
      </w:r>
    </w:p>
    <w:p w:rsidR="00D97A02" w:rsidRDefault="00947F5D" w:rsidP="00947F5D">
      <w:pPr>
        <w:jc w:val="both"/>
      </w:pPr>
      <w:r>
        <w:fldChar w:fldCharType="end"/>
      </w:r>
      <w:r>
        <w:fldChar w:fldCharType="begin"/>
      </w:r>
      <w:r>
        <w:instrText xml:space="preserve"> LINK </w:instrText>
      </w:r>
      <w:r w:rsidR="00D97A02">
        <w:instrText xml:space="preserve">Excel.Sheet.8 "D:\\СхТ\\Каневское СП\\ST_v_2_0.xls" _1.2_текст!R255C1 </w:instrText>
      </w:r>
      <w:r>
        <w:instrText xml:space="preserve">\a \f 4 \h  \* MERGEFORMAT </w:instrText>
      </w:r>
      <w:r>
        <w:fldChar w:fldCharType="separate"/>
      </w:r>
    </w:p>
    <w:p w:rsidR="00D97A02" w:rsidRPr="00D97A02" w:rsidRDefault="00D97A02" w:rsidP="00D97A02">
      <w:pPr>
        <w:jc w:val="both"/>
        <w:rPr>
          <w:sz w:val="24"/>
          <w:szCs w:val="24"/>
        </w:rPr>
      </w:pPr>
      <w:r w:rsidRPr="00D97A02">
        <w:rPr>
          <w:sz w:val="24"/>
          <w:szCs w:val="24"/>
        </w:rPr>
        <w:t xml:space="preserve">          Основное количество трубопроводов тепловых сетей </w:t>
      </w:r>
      <w:proofErr w:type="gramStart"/>
      <w:r w:rsidRPr="00D97A02">
        <w:rPr>
          <w:sz w:val="24"/>
          <w:szCs w:val="24"/>
        </w:rPr>
        <w:t>смонтирована</w:t>
      </w:r>
      <w:proofErr w:type="gramEnd"/>
      <w:r w:rsidRPr="00D97A02">
        <w:rPr>
          <w:sz w:val="24"/>
          <w:szCs w:val="24"/>
        </w:rPr>
        <w:t xml:space="preserve"> из обычных  стальных труб, положенных в бетонный канал. В качестве теплоизоляционных  материалов трубы в каналах используются, как правило, волокнистые материалы и в этом главная причина катастрофического состояния сетей. Срок службы магистральных сетей составляет 12-15 лет, сетей ГВС  25-30 лет. При износе теплосетей более 60 % количество аварий лавинообразно возрастает. Утечки и  неучтенные расходы воды в системах теплоснабжения  составляют  15 – 20 %  от  всей  подачи воды, а тепловые потери  доходят  до  50 %.  Увлажнение  тепловой  изоляции  грунтовыми водами активизирует процессы коррозии, как электрохимической, так и чисто химической.</w:t>
      </w:r>
    </w:p>
    <w:p w:rsidR="00D97A02" w:rsidRDefault="00947F5D" w:rsidP="00947F5D">
      <w:pPr>
        <w:jc w:val="both"/>
      </w:pPr>
      <w:r>
        <w:fldChar w:fldCharType="end"/>
      </w:r>
      <w:r>
        <w:fldChar w:fldCharType="begin"/>
      </w:r>
      <w:r>
        <w:instrText xml:space="preserve"> LINK </w:instrText>
      </w:r>
      <w:r w:rsidR="00D97A02">
        <w:instrText xml:space="preserve">Excel.Sheet.8 "D:\\СхТ\\Каневское СП\\ST_v_2_0.xls" _1.2_текст!R256C1 </w:instrText>
      </w:r>
      <w:r>
        <w:instrText xml:space="preserve">\a \f 4 \h  \* MERGEFORMAT </w:instrText>
      </w:r>
      <w:r>
        <w:fldChar w:fldCharType="separate"/>
      </w:r>
    </w:p>
    <w:p w:rsidR="00D97A02" w:rsidRPr="00D97A02" w:rsidRDefault="00D97A02" w:rsidP="00D97A02">
      <w:pPr>
        <w:jc w:val="both"/>
        <w:rPr>
          <w:sz w:val="24"/>
          <w:szCs w:val="24"/>
        </w:rPr>
      </w:pPr>
      <w:r w:rsidRPr="00D97A02">
        <w:rPr>
          <w:sz w:val="24"/>
          <w:szCs w:val="24"/>
        </w:rPr>
        <w:t xml:space="preserve">          Трубопроводы тепловой сети, выполненные надземным способом в традиционной изоляции из волокнистых материалов, имеют повышенные потери  тепла из-за разрушения изоляционного слоя от атмосферных и механических воздействий.</w:t>
      </w:r>
    </w:p>
    <w:p w:rsidR="00D97A02" w:rsidRDefault="00947F5D" w:rsidP="00947F5D">
      <w:pPr>
        <w:jc w:val="both"/>
      </w:pPr>
      <w:r>
        <w:fldChar w:fldCharType="end"/>
      </w:r>
      <w:r>
        <w:fldChar w:fldCharType="begin"/>
      </w:r>
      <w:r>
        <w:instrText xml:space="preserve"> LINK </w:instrText>
      </w:r>
      <w:r w:rsidR="00D97A02">
        <w:instrText xml:space="preserve">Excel.Sheet.8 "D:\\СхТ\\Каневское СП\\ST_v_2_0.xls" _1.2_текст!R257C1 </w:instrText>
      </w:r>
      <w:r>
        <w:instrText xml:space="preserve">\a \f 4 \h  \* MERGEFORMAT </w:instrText>
      </w:r>
      <w:r>
        <w:fldChar w:fldCharType="separate"/>
      </w:r>
    </w:p>
    <w:p w:rsidR="00D97A02" w:rsidRPr="00D97A02" w:rsidRDefault="00D97A02" w:rsidP="00D97A02">
      <w:pPr>
        <w:jc w:val="both"/>
        <w:rPr>
          <w:sz w:val="24"/>
          <w:szCs w:val="24"/>
        </w:rPr>
      </w:pPr>
      <w:r w:rsidRPr="00D97A02">
        <w:rPr>
          <w:sz w:val="24"/>
          <w:szCs w:val="24"/>
        </w:rPr>
        <w:t xml:space="preserve">          Наблюдается </w:t>
      </w:r>
      <w:proofErr w:type="gramStart"/>
      <w:r w:rsidRPr="00D97A02">
        <w:rPr>
          <w:sz w:val="24"/>
          <w:szCs w:val="24"/>
        </w:rPr>
        <w:t>гидравлическая</w:t>
      </w:r>
      <w:proofErr w:type="gramEnd"/>
      <w:r w:rsidRPr="00D97A02">
        <w:rPr>
          <w:sz w:val="24"/>
          <w:szCs w:val="24"/>
        </w:rPr>
        <w:t xml:space="preserve"> разрегулировка тепловых сетей, независимо от  тепловой мощности котельных. Отсутствие производства наладочных работ на тепловых сетях является причиной перетопов у одних потребителей и непрогревов у других, при этом на источниках тепловой энергии наблюдается значительный перерасход топлива, до 30%. </w:t>
      </w:r>
    </w:p>
    <w:p w:rsidR="00947F5D" w:rsidRPr="00947F5D" w:rsidRDefault="00947F5D" w:rsidP="00947F5D">
      <w:pPr>
        <w:jc w:val="both"/>
      </w:pPr>
      <w:r>
        <w:fldChar w:fldCharType="end"/>
      </w:r>
    </w:p>
    <w:p w:rsidR="00D97A02" w:rsidRDefault="00947F5D" w:rsidP="00947F5D">
      <w:pPr>
        <w:jc w:val="both"/>
      </w:pPr>
      <w:r>
        <w:fldChar w:fldCharType="begin"/>
      </w:r>
      <w:r>
        <w:instrText xml:space="preserve"> LINK </w:instrText>
      </w:r>
      <w:r w:rsidR="00D97A02">
        <w:instrText xml:space="preserve">Excel.Sheet.8 "D:\\СхТ\\Каневское СП\\ST_v_2_0.xls" _1.2_текст!R258C1 </w:instrText>
      </w:r>
      <w:r>
        <w:instrText xml:space="preserve">\a \f 4 \h  \* MERGEFORMAT </w:instrText>
      </w:r>
      <w:r>
        <w:fldChar w:fldCharType="separate"/>
      </w:r>
    </w:p>
    <w:p w:rsidR="00D97A02" w:rsidRPr="00D97A02" w:rsidRDefault="00D97A02" w:rsidP="00D97A02">
      <w:pPr>
        <w:jc w:val="both"/>
        <w:rPr>
          <w:sz w:val="24"/>
          <w:szCs w:val="24"/>
        </w:rPr>
      </w:pPr>
      <w:r w:rsidRPr="00D97A02">
        <w:rPr>
          <w:sz w:val="24"/>
          <w:szCs w:val="24"/>
        </w:rPr>
        <w:t xml:space="preserve">          В соответствии с ПБ 12-529-03 «Правила безопасности системы газопотребления и газораспределения» режимно-наладочные испытания на газовых котлах должны проводиться не реже 1 раза в 2 года.</w:t>
      </w:r>
    </w:p>
    <w:p w:rsidR="00D97A02" w:rsidRDefault="00947F5D" w:rsidP="00947F5D">
      <w:pPr>
        <w:jc w:val="both"/>
      </w:pPr>
      <w:r>
        <w:fldChar w:fldCharType="end"/>
      </w:r>
      <w:r>
        <w:fldChar w:fldCharType="begin"/>
      </w:r>
      <w:r>
        <w:instrText xml:space="preserve"> LINK </w:instrText>
      </w:r>
      <w:r w:rsidR="00D97A02">
        <w:instrText xml:space="preserve">Excel.Sheet.8 "D:\\СхТ\\Каневское СП\\ST_v_2_0.xls" _1.2_текст!R259C1 </w:instrText>
      </w:r>
      <w:r>
        <w:instrText xml:space="preserve">\a \f 4 \h  \* MERGEFORMAT </w:instrText>
      </w:r>
      <w:r>
        <w:fldChar w:fldCharType="separate"/>
      </w:r>
    </w:p>
    <w:p w:rsidR="00D97A02" w:rsidRPr="00D97A02" w:rsidRDefault="00D97A02" w:rsidP="00D97A02">
      <w:pPr>
        <w:jc w:val="both"/>
        <w:rPr>
          <w:sz w:val="24"/>
          <w:szCs w:val="24"/>
        </w:rPr>
      </w:pPr>
      <w:r w:rsidRPr="00D97A02">
        <w:rPr>
          <w:sz w:val="24"/>
          <w:szCs w:val="24"/>
        </w:rPr>
        <w:t xml:space="preserve">          Регулировкой газогорелок, автоматики, системы химводоподготовки и другого оборудования котельная настраивается на режим, имеющий максимальный коэффициент полезного действия и рационального использования энергоресурсов. Благодаря этому сокращаются издержки на топливо, электроэнергию, химические  реагенты и воду. </w:t>
      </w:r>
    </w:p>
    <w:p w:rsidR="00947F5D" w:rsidRPr="00947F5D" w:rsidRDefault="00947F5D" w:rsidP="00947F5D">
      <w:pPr>
        <w:jc w:val="both"/>
      </w:pPr>
      <w:r>
        <w:fldChar w:fldCharType="end"/>
      </w:r>
    </w:p>
    <w:p w:rsidR="00947F5D" w:rsidRDefault="00947F5D" w:rsidP="00947F5D">
      <w:pPr>
        <w:sectPr w:rsidR="00947F5D" w:rsidSect="00097E4C">
          <w:type w:val="nextColumn"/>
          <w:pgSz w:w="11905" w:h="16837"/>
          <w:pgMar w:top="851" w:right="851" w:bottom="1985" w:left="1418" w:header="227" w:footer="227" w:gutter="0"/>
          <w:cols w:space="60"/>
          <w:noEndnote/>
          <w:docGrid w:linePitch="326"/>
        </w:sectPr>
      </w:pPr>
    </w:p>
    <w:p w:rsidR="00D97A02" w:rsidRDefault="00947F5D" w:rsidP="00FC7B42">
      <w:r w:rsidRPr="00947F5D">
        <w:lastRenderedPageBreak/>
        <w:fldChar w:fldCharType="begin"/>
      </w:r>
      <w:r w:rsidRPr="00947F5D">
        <w:instrText xml:space="preserve"> LINK </w:instrText>
      </w:r>
      <w:r w:rsidR="00D97A02">
        <w:instrText xml:space="preserve">Excel.Sheet.8 "D:\\СхТ\\Каневское СП\\ST_v_2_0.xls" _1.2_текст!R260C1 </w:instrText>
      </w:r>
      <w:r w:rsidRPr="00947F5D">
        <w:instrText xml:space="preserve">\a \f 4 \h  \* MERGEFORMAT </w:instrText>
      </w:r>
      <w:r w:rsidRPr="00947F5D">
        <w:fldChar w:fldCharType="separate"/>
      </w:r>
    </w:p>
    <w:p w:rsidR="00D97A02" w:rsidRPr="00D97A02" w:rsidRDefault="00D97A02" w:rsidP="00D97A02">
      <w:pPr>
        <w:pStyle w:val="3"/>
      </w:pPr>
      <w:bookmarkStart w:id="127" w:name="_Toc413402134"/>
      <w:r w:rsidRPr="00D97A02">
        <w:rPr>
          <w:rStyle w:val="30"/>
          <w:b/>
          <w:bCs/>
          <w:i/>
        </w:rPr>
        <w:t>б) Описание существующих проблем организации надежного и безопасного теплоснабжения  поселения (перечень причин, приводящих к снижению  надежного теплоснабжения,  включая проблемы в работе  теплопотребляющих</w:t>
      </w:r>
      <w:r w:rsidRPr="00D97A02">
        <w:t xml:space="preserve"> установок потребителей).</w:t>
      </w:r>
      <w:bookmarkEnd w:id="127"/>
    </w:p>
    <w:p w:rsidR="00D97A02" w:rsidRDefault="00947F5D" w:rsidP="00D97A02">
      <w:r w:rsidRPr="00947F5D">
        <w:fldChar w:fldCharType="end"/>
      </w:r>
      <w:r>
        <w:fldChar w:fldCharType="begin"/>
      </w:r>
      <w:r>
        <w:instrText xml:space="preserve"> LINK </w:instrText>
      </w:r>
      <w:r w:rsidR="00D97A02">
        <w:instrText xml:space="preserve">Excel.Sheet.8 "D:\\СхТ\\Каневское СП\\ST_v_2_0.xls" _1.2_текст!R261C1 </w:instrText>
      </w:r>
      <w:r>
        <w:instrText xml:space="preserve">\a \f 4 \h  \* MERGEFORMAT </w:instrText>
      </w:r>
      <w:r>
        <w:fldChar w:fldCharType="separate"/>
      </w:r>
    </w:p>
    <w:p w:rsidR="00D97A02" w:rsidRPr="00D97A02" w:rsidRDefault="00D97A02" w:rsidP="00D97A02">
      <w:pPr>
        <w:jc w:val="both"/>
        <w:rPr>
          <w:sz w:val="24"/>
          <w:szCs w:val="24"/>
        </w:rPr>
      </w:pPr>
      <w:r w:rsidRPr="00D97A02">
        <w:rPr>
          <w:sz w:val="24"/>
          <w:szCs w:val="24"/>
        </w:rPr>
        <w:t xml:space="preserve">          Основная  причина,  определяющая  надежность  и  безопасность  теплоснабжения  поселения   -   это  техническое  состояние  теплогенерирующего оборудования  и  тепловых  сетей. Высокая степень износа основного оборудования и недостаточное финансирование теплогенерирующих предприятий не  позволяет  своевременно  модернизировать устаревающее оборудование и трубопроводы.</w:t>
      </w:r>
    </w:p>
    <w:p w:rsidR="00D97A02" w:rsidRDefault="00947F5D" w:rsidP="00947F5D">
      <w:pPr>
        <w:jc w:val="both"/>
      </w:pPr>
      <w:r>
        <w:fldChar w:fldCharType="end"/>
      </w:r>
      <w:r>
        <w:fldChar w:fldCharType="begin"/>
      </w:r>
      <w:r>
        <w:instrText xml:space="preserve"> LINK </w:instrText>
      </w:r>
      <w:r w:rsidR="00D97A02">
        <w:instrText xml:space="preserve">Excel.Sheet.8 "D:\\СхТ\\Каневское СП\\ST_v_2_0.xls" _1.2_текст!R262C1 </w:instrText>
      </w:r>
      <w:r>
        <w:instrText xml:space="preserve">\a \f 4 \h  \* MERGEFORMAT </w:instrText>
      </w:r>
      <w:r>
        <w:fldChar w:fldCharType="separate"/>
      </w:r>
    </w:p>
    <w:p w:rsidR="00D97A02" w:rsidRPr="00D97A02" w:rsidRDefault="00D97A02" w:rsidP="00D97A02">
      <w:pPr>
        <w:jc w:val="both"/>
        <w:rPr>
          <w:sz w:val="24"/>
          <w:szCs w:val="24"/>
        </w:rPr>
      </w:pPr>
      <w:r w:rsidRPr="00D97A02">
        <w:rPr>
          <w:sz w:val="24"/>
          <w:szCs w:val="24"/>
        </w:rPr>
        <w:t xml:space="preserve">          Системы теплоснабжения переживают тяжелейший кризис. Это выработавшее свой ресурс оборудование на источниках тепла, участившиеся аварии на  наружных тепловых  сетях.  Причина  этого во многом кроется в экономическом  и  энергетическом  кризисе.  Инвестиции в обновление систем теплоснабжения  методично  в  течение  многих  лет  сокращались.  Многих аварий можно было  бы  избежать,  если бы системы теплоснабжения были вовремя отрегулированы  на  нормативные  характеристики.  Для  этого  не  требуется  значительных  средств.  Затраты  на  восстановительные работы в десятки раз превышают затраты на наладку тепловых сетей. </w:t>
      </w:r>
    </w:p>
    <w:p w:rsidR="00D97A02" w:rsidRDefault="00947F5D" w:rsidP="00947F5D">
      <w:pPr>
        <w:jc w:val="both"/>
      </w:pPr>
      <w:r>
        <w:fldChar w:fldCharType="end"/>
      </w:r>
      <w:r>
        <w:fldChar w:fldCharType="begin"/>
      </w:r>
      <w:r>
        <w:instrText xml:space="preserve"> LINK </w:instrText>
      </w:r>
      <w:r w:rsidR="00D97A02">
        <w:instrText xml:space="preserve">Excel.Sheet.8 "D:\\СхТ\\Каневское СП\\ST_v_2_0.xls" _1.2_текст!R263C1 </w:instrText>
      </w:r>
      <w:r>
        <w:instrText xml:space="preserve">\a \f 4 \h  \* MERGEFORMAT </w:instrText>
      </w:r>
      <w:r>
        <w:fldChar w:fldCharType="separate"/>
      </w:r>
    </w:p>
    <w:p w:rsidR="00D97A02" w:rsidRPr="00D97A02" w:rsidRDefault="00D97A02" w:rsidP="00D97A02">
      <w:pPr>
        <w:jc w:val="both"/>
        <w:rPr>
          <w:sz w:val="24"/>
          <w:szCs w:val="24"/>
        </w:rPr>
      </w:pPr>
      <w:r w:rsidRPr="00D97A02">
        <w:rPr>
          <w:sz w:val="24"/>
          <w:szCs w:val="24"/>
        </w:rPr>
        <w:t xml:space="preserve">          Наладка  тепловой  сети  является  ключевым  фактором  в  обеспечении надежного  функционирования  системы  «источник  тепла – тепловая сеть – потребитель».   От  состояния  и  работы  тепловой  сети  во  многом  зависит работа    системы    отопления,    вентиляции    и    горячего    водоснабжения потребителей тепла.</w:t>
      </w:r>
    </w:p>
    <w:p w:rsidR="00D97A02" w:rsidRDefault="00947F5D" w:rsidP="00947F5D">
      <w:pPr>
        <w:jc w:val="both"/>
      </w:pPr>
      <w:r>
        <w:fldChar w:fldCharType="end"/>
      </w:r>
      <w:r>
        <w:fldChar w:fldCharType="begin"/>
      </w:r>
      <w:r>
        <w:instrText xml:space="preserve"> LINK </w:instrText>
      </w:r>
      <w:r w:rsidR="00D97A02">
        <w:instrText xml:space="preserve">Excel.Sheet.8 "D:\\СхТ\\Каневское СП\\ST_v_2_0.xls" _1.2_текст!R264C1 </w:instrText>
      </w:r>
      <w:r>
        <w:instrText xml:space="preserve">\a \f 4 \h  \* MERGEFORMAT </w:instrText>
      </w:r>
      <w:r>
        <w:fldChar w:fldCharType="separate"/>
      </w:r>
    </w:p>
    <w:p w:rsidR="00D97A02" w:rsidRPr="00D97A02" w:rsidRDefault="00D97A02" w:rsidP="00D97A02">
      <w:pPr>
        <w:jc w:val="both"/>
        <w:rPr>
          <w:sz w:val="24"/>
          <w:szCs w:val="24"/>
        </w:rPr>
      </w:pPr>
      <w:r w:rsidRPr="00D97A02">
        <w:rPr>
          <w:sz w:val="24"/>
          <w:szCs w:val="24"/>
        </w:rPr>
        <w:t xml:space="preserve">          В  части обеспечения  безопасности  теплоснабжения  должно предусматриваться резервирование системы теплоснабжения, живучесть и обеспечение бесперебойной  работы  источников тепла  и  тепловых сетей.  Перемычек,  как правило,  нет.  Расстояние  между источниками тепловой энергии  в  основном превышают радиусы эффективного теплоснабжения, что делает строительство перемычек экономически нецелесообразным.</w:t>
      </w:r>
    </w:p>
    <w:p w:rsidR="00D97A02" w:rsidRDefault="00947F5D" w:rsidP="00947F5D">
      <w:pPr>
        <w:jc w:val="both"/>
      </w:pPr>
      <w:r>
        <w:fldChar w:fldCharType="end"/>
      </w:r>
      <w:r>
        <w:fldChar w:fldCharType="begin"/>
      </w:r>
      <w:r>
        <w:instrText xml:space="preserve"> LINK </w:instrText>
      </w:r>
      <w:r w:rsidR="00D97A02">
        <w:instrText xml:space="preserve">Excel.Sheet.8 "D:\\СхТ\\Каневское СП\\ST_v_2_0.xls" _1.2_текст!R265C1 </w:instrText>
      </w:r>
      <w:r>
        <w:instrText xml:space="preserve">\a \f 4 \h  \* MERGEFORMAT </w:instrText>
      </w:r>
      <w:r>
        <w:fldChar w:fldCharType="separate"/>
      </w:r>
    </w:p>
    <w:p w:rsidR="00D97A02" w:rsidRPr="00D97A02" w:rsidRDefault="00D97A02" w:rsidP="00D97A02">
      <w:pPr>
        <w:jc w:val="both"/>
        <w:rPr>
          <w:sz w:val="24"/>
          <w:szCs w:val="24"/>
        </w:rPr>
      </w:pPr>
      <w:r w:rsidRPr="00D97A02">
        <w:rPr>
          <w:sz w:val="24"/>
          <w:szCs w:val="24"/>
        </w:rPr>
        <w:t xml:space="preserve">          Узлы ввода теплопроводов в здания зачастую доступны для посторонних лиц, что приводит к неквалифицированному вмешательству в работу тепловой сети. </w:t>
      </w:r>
    </w:p>
    <w:p w:rsidR="00D97A02" w:rsidRDefault="00947F5D" w:rsidP="00947F5D">
      <w:pPr>
        <w:jc w:val="both"/>
      </w:pPr>
      <w:r>
        <w:fldChar w:fldCharType="end"/>
      </w:r>
      <w:r>
        <w:fldChar w:fldCharType="begin"/>
      </w:r>
      <w:r>
        <w:instrText xml:space="preserve"> LINK </w:instrText>
      </w:r>
      <w:r w:rsidR="00D97A02">
        <w:instrText xml:space="preserve">Excel.Sheet.8 "D:\\СхТ\\Каневское СП\\ST_v_2_0.xls" _1.2_текст!R266C1 </w:instrText>
      </w:r>
      <w:r>
        <w:instrText xml:space="preserve">\a \f 4 \h  \* MERGEFORMAT </w:instrText>
      </w:r>
      <w:r>
        <w:fldChar w:fldCharType="separate"/>
      </w:r>
    </w:p>
    <w:p w:rsidR="00D97A02" w:rsidRPr="00D97A02" w:rsidRDefault="00D97A02" w:rsidP="00D97A02">
      <w:pPr>
        <w:jc w:val="both"/>
        <w:rPr>
          <w:sz w:val="24"/>
          <w:szCs w:val="24"/>
        </w:rPr>
      </w:pPr>
      <w:r w:rsidRPr="00D97A02">
        <w:rPr>
          <w:sz w:val="24"/>
          <w:szCs w:val="24"/>
        </w:rPr>
        <w:t xml:space="preserve">          Система теплоснабжения представляет собой энергетический комплекс, состоящий из источника тепла с котельными агрегатами, насосным и прочим оборудованием, разводящих магистральных и внутриквартальных наружных тепловых   сетей  и  внутренних   систем   теплопотребления  зданий.   Все  это представляет собой единый организм.  Если  в  каком-то  из  звеньев  системы непорядок,  то  «болеет»  вся  система.  Поэтому  и  «лечить»,  то есть налаживать </w:t>
      </w:r>
      <w:proofErr w:type="gramStart"/>
      <w:r w:rsidRPr="00D97A02">
        <w:rPr>
          <w:sz w:val="24"/>
          <w:szCs w:val="24"/>
        </w:rPr>
        <w:t xml:space="preserve">( </w:t>
      </w:r>
      <w:proofErr w:type="gramEnd"/>
      <w:r w:rsidRPr="00D97A02">
        <w:rPr>
          <w:sz w:val="24"/>
          <w:szCs w:val="24"/>
        </w:rPr>
        <w:t>регулировать )  необходимо  именно  систему.  В  системе  теплоснабжения расход теплоносителя и располагаемый напор тепловой сети, обеспечиваемый насосами на источнике тепла, есть взаимозависимые величины.</w:t>
      </w:r>
    </w:p>
    <w:p w:rsidR="00947F5D" w:rsidRPr="00947F5D" w:rsidRDefault="00947F5D" w:rsidP="00947F5D">
      <w:pPr>
        <w:jc w:val="both"/>
      </w:pPr>
      <w:r>
        <w:fldChar w:fldCharType="end"/>
      </w:r>
    </w:p>
    <w:p w:rsidR="00947F5D" w:rsidRDefault="00947F5D" w:rsidP="00947F5D">
      <w:pPr>
        <w:sectPr w:rsidR="00947F5D" w:rsidSect="00097E4C">
          <w:type w:val="nextColumn"/>
          <w:pgSz w:w="11905" w:h="16837"/>
          <w:pgMar w:top="851" w:right="851" w:bottom="1985" w:left="1418" w:header="227" w:footer="227" w:gutter="0"/>
          <w:cols w:space="60"/>
          <w:noEndnote/>
          <w:docGrid w:linePitch="326"/>
        </w:sectPr>
      </w:pPr>
    </w:p>
    <w:p w:rsidR="00D97A02" w:rsidRDefault="00947F5D" w:rsidP="00947F5D">
      <w:r>
        <w:lastRenderedPageBreak/>
        <w:fldChar w:fldCharType="begin"/>
      </w:r>
      <w:r>
        <w:instrText xml:space="preserve"> LINK </w:instrText>
      </w:r>
      <w:r w:rsidR="00D97A02">
        <w:instrText xml:space="preserve">Excel.Sheet.8 "D:\\СхТ\\Каневское СП\\ST_v_2_0.xls" _1.2_текст!R267C1 </w:instrText>
      </w:r>
      <w:r>
        <w:instrText xml:space="preserve">\a \f 4 \h  \* MERGEFORMAT </w:instrText>
      </w:r>
      <w:r>
        <w:fldChar w:fldCharType="separate"/>
      </w:r>
    </w:p>
    <w:p w:rsidR="00D97A02" w:rsidRPr="00D97A02" w:rsidRDefault="00D97A02" w:rsidP="00D97A02">
      <w:pPr>
        <w:pStyle w:val="3"/>
        <w:rPr>
          <w:iCs/>
          <w:szCs w:val="24"/>
        </w:rPr>
      </w:pPr>
      <w:bookmarkStart w:id="128" w:name="_Toc413402135"/>
      <w:r w:rsidRPr="00D97A02">
        <w:rPr>
          <w:iCs/>
          <w:szCs w:val="24"/>
        </w:rPr>
        <w:t>в) Описание существующих проблем развития систем теплоснабжения.</w:t>
      </w:r>
      <w:bookmarkEnd w:id="128"/>
    </w:p>
    <w:p w:rsidR="00D97A02" w:rsidRDefault="00947F5D" w:rsidP="00947F5D">
      <w:r>
        <w:fldChar w:fldCharType="end"/>
      </w:r>
      <w:r>
        <w:fldChar w:fldCharType="begin"/>
      </w:r>
      <w:r>
        <w:instrText xml:space="preserve"> LINK </w:instrText>
      </w:r>
      <w:r w:rsidR="00D97A02">
        <w:instrText xml:space="preserve">Excel.Sheet.8 "D:\\СхТ\\Каневское СП\\ST_v_2_0.xls" _1.2_текст!R268C1 </w:instrText>
      </w:r>
      <w:r>
        <w:instrText xml:space="preserve">\a \f 4 \h  \* MERGEFORMAT </w:instrText>
      </w:r>
      <w:r>
        <w:fldChar w:fldCharType="separate"/>
      </w:r>
    </w:p>
    <w:p w:rsidR="00D97A02" w:rsidRPr="00D97A02" w:rsidRDefault="00D97A02" w:rsidP="00D97A02">
      <w:pPr>
        <w:jc w:val="both"/>
        <w:rPr>
          <w:sz w:val="24"/>
          <w:szCs w:val="24"/>
        </w:rPr>
      </w:pPr>
      <w:r w:rsidRPr="00D97A02">
        <w:rPr>
          <w:sz w:val="24"/>
          <w:szCs w:val="24"/>
        </w:rPr>
        <w:t xml:space="preserve">          Основной проблемой развития систем теплоснабжения является отсутствие достаточных финансовых средств. Единственным источником финансирования развития теплоснабжения рассматриваемого поселения является крайне незначительная часть тарифа на тепловую энергию. Возможность привлечения частного капитала ограничена из-за больших сроков окупаемости модернизации систем теплоснабжения. Возможности же местного и краевого бюджетов ограничены.</w:t>
      </w:r>
    </w:p>
    <w:p w:rsidR="00947F5D" w:rsidRDefault="00947F5D" w:rsidP="00947F5D">
      <w:r>
        <w:fldChar w:fldCharType="end"/>
      </w:r>
    </w:p>
    <w:p w:rsidR="00947F5D" w:rsidRDefault="00947F5D" w:rsidP="00947F5D">
      <w:pPr>
        <w:sectPr w:rsidR="00947F5D" w:rsidSect="00097E4C">
          <w:type w:val="nextColumn"/>
          <w:pgSz w:w="11905" w:h="16837"/>
          <w:pgMar w:top="851" w:right="851" w:bottom="1985" w:left="1418" w:header="227" w:footer="227" w:gutter="0"/>
          <w:cols w:space="60"/>
          <w:noEndnote/>
          <w:docGrid w:linePitch="326"/>
        </w:sectPr>
      </w:pPr>
    </w:p>
    <w:p w:rsidR="00D97A02" w:rsidRDefault="00947F5D" w:rsidP="00947F5D">
      <w:r>
        <w:lastRenderedPageBreak/>
        <w:fldChar w:fldCharType="begin"/>
      </w:r>
      <w:r>
        <w:instrText xml:space="preserve"> LINK </w:instrText>
      </w:r>
      <w:r w:rsidR="00D97A02">
        <w:instrText xml:space="preserve">Excel.Sheet.8 "D:\\СхТ\\Каневское СП\\ST_v_2_0.xls" _1.2_текст!R269C1 </w:instrText>
      </w:r>
      <w:r>
        <w:instrText xml:space="preserve">\a \f 4 \h  \* MERGEFORMAT </w:instrText>
      </w:r>
      <w:r>
        <w:fldChar w:fldCharType="separate"/>
      </w:r>
    </w:p>
    <w:p w:rsidR="00D97A02" w:rsidRPr="00D97A02" w:rsidRDefault="00D97A02" w:rsidP="00D97A02">
      <w:pPr>
        <w:pStyle w:val="3"/>
        <w:rPr>
          <w:iCs/>
          <w:szCs w:val="24"/>
        </w:rPr>
      </w:pPr>
      <w:bookmarkStart w:id="129" w:name="_Toc413402136"/>
      <w:r w:rsidRPr="00D97A02">
        <w:rPr>
          <w:iCs/>
          <w:szCs w:val="24"/>
        </w:rPr>
        <w:t>г) Описание существующих проблем надежного и эффективного снабжения топливом действующих систем теплоснабжения.</w:t>
      </w:r>
      <w:bookmarkEnd w:id="129"/>
    </w:p>
    <w:p w:rsidR="00D97A02" w:rsidRDefault="00947F5D" w:rsidP="00947F5D">
      <w:r>
        <w:fldChar w:fldCharType="end"/>
      </w:r>
      <w:r>
        <w:fldChar w:fldCharType="begin"/>
      </w:r>
      <w:r>
        <w:instrText xml:space="preserve"> LINK </w:instrText>
      </w:r>
      <w:r w:rsidR="00D97A02">
        <w:instrText xml:space="preserve">Excel.Sheet.8 "D:\\СхТ\\Каневское СП\\ST_v_2_0.xls" _1.2_текст!R270C1 </w:instrText>
      </w:r>
      <w:r>
        <w:instrText xml:space="preserve">\a \f 4 \h  \* MERGEFORMAT </w:instrText>
      </w:r>
      <w:r>
        <w:fldChar w:fldCharType="separate"/>
      </w:r>
    </w:p>
    <w:p w:rsidR="00D97A02" w:rsidRPr="00D97A02" w:rsidRDefault="00D97A02" w:rsidP="00D97A02">
      <w:pPr>
        <w:jc w:val="both"/>
        <w:rPr>
          <w:sz w:val="24"/>
          <w:szCs w:val="24"/>
        </w:rPr>
      </w:pPr>
      <w:r w:rsidRPr="00D97A02">
        <w:rPr>
          <w:sz w:val="24"/>
          <w:szCs w:val="24"/>
        </w:rPr>
        <w:t xml:space="preserve">          Существующей проблемой надёжного и эффективного снабжения топливом действующих котельных является замена узлов учёта природного газа и модернизация системы газоснабжения (в том числе ГРП и ГРУ и перекладки отслуживших срок участков газопроводов) не соответствующих современным требованиям.</w:t>
      </w:r>
    </w:p>
    <w:p w:rsidR="00947F5D" w:rsidRDefault="00947F5D" w:rsidP="00947F5D">
      <w:r>
        <w:fldChar w:fldCharType="end"/>
      </w:r>
    </w:p>
    <w:p w:rsidR="00947F5D" w:rsidRDefault="00947F5D" w:rsidP="00947F5D">
      <w:pPr>
        <w:sectPr w:rsidR="00947F5D" w:rsidSect="00097E4C">
          <w:type w:val="nextColumn"/>
          <w:pgSz w:w="11905" w:h="16837"/>
          <w:pgMar w:top="851" w:right="851" w:bottom="1985" w:left="1418" w:header="227" w:footer="227" w:gutter="0"/>
          <w:cols w:space="60"/>
          <w:noEndnote/>
          <w:docGrid w:linePitch="326"/>
        </w:sectPr>
      </w:pPr>
    </w:p>
    <w:p w:rsidR="00D97A02" w:rsidRDefault="00947F5D" w:rsidP="00947F5D">
      <w:r>
        <w:lastRenderedPageBreak/>
        <w:fldChar w:fldCharType="begin"/>
      </w:r>
      <w:r>
        <w:instrText xml:space="preserve"> LINK </w:instrText>
      </w:r>
      <w:r w:rsidR="00D97A02">
        <w:instrText xml:space="preserve">Excel.Sheet.8 "D:\\СхТ\\Каневское СП\\ST_v_2_0.xls" _1.2_текст!R271C1 </w:instrText>
      </w:r>
      <w:r>
        <w:instrText xml:space="preserve">\a \f 4 \h  \* MERGEFORMAT </w:instrText>
      </w:r>
      <w:r>
        <w:fldChar w:fldCharType="separate"/>
      </w:r>
    </w:p>
    <w:p w:rsidR="00D97A02" w:rsidRPr="00D97A02" w:rsidRDefault="00D97A02" w:rsidP="00D97A02">
      <w:pPr>
        <w:pStyle w:val="3"/>
        <w:rPr>
          <w:iCs/>
          <w:szCs w:val="24"/>
        </w:rPr>
      </w:pPr>
      <w:bookmarkStart w:id="130" w:name="_Toc413402137"/>
      <w:r w:rsidRPr="00D97A02">
        <w:rPr>
          <w:iCs/>
          <w:szCs w:val="24"/>
        </w:rPr>
        <w:t>д) Анализ предписаний надзорных органов об устранении нарушений, влияющих на безопасность и надежность системы теплоснабжения.</w:t>
      </w:r>
      <w:bookmarkEnd w:id="130"/>
    </w:p>
    <w:p w:rsidR="00D97A02" w:rsidRDefault="00947F5D" w:rsidP="00947F5D">
      <w:r>
        <w:fldChar w:fldCharType="end"/>
      </w:r>
      <w:r>
        <w:fldChar w:fldCharType="begin"/>
      </w:r>
      <w:r>
        <w:instrText xml:space="preserve"> LINK </w:instrText>
      </w:r>
      <w:r w:rsidR="00D97A02">
        <w:instrText xml:space="preserve">Excel.Sheet.8 "D:\\СхТ\\Каневское СП\\ST_v_2_0.xls" _1.2_текст!R272C1 </w:instrText>
      </w:r>
      <w:r>
        <w:instrText xml:space="preserve">\a \f 4 \h  \* MERGEFORMAT </w:instrText>
      </w:r>
      <w:r>
        <w:fldChar w:fldCharType="separate"/>
      </w:r>
    </w:p>
    <w:p w:rsidR="00D97A02" w:rsidRPr="00D97A02" w:rsidRDefault="00D97A02" w:rsidP="00D97A02">
      <w:pPr>
        <w:jc w:val="both"/>
        <w:rPr>
          <w:sz w:val="24"/>
          <w:szCs w:val="24"/>
        </w:rPr>
      </w:pPr>
      <w:r w:rsidRPr="00D97A02">
        <w:rPr>
          <w:sz w:val="24"/>
          <w:szCs w:val="24"/>
        </w:rPr>
        <w:t xml:space="preserve">          Сведений о предписаниях надзорных органов об устранении нарушений, влияющих на надёжность и безопасность системы теплоснабжения нет.</w:t>
      </w:r>
    </w:p>
    <w:p w:rsidR="00947F5D" w:rsidRDefault="00947F5D" w:rsidP="00947F5D">
      <w:r>
        <w:fldChar w:fldCharType="end"/>
      </w:r>
    </w:p>
    <w:p w:rsidR="00541EC2" w:rsidRPr="00B61421" w:rsidRDefault="00541EC2" w:rsidP="00541EC2">
      <w:pPr>
        <w:sectPr w:rsidR="00541EC2" w:rsidRPr="00B61421" w:rsidSect="00097E4C">
          <w:type w:val="nextColumn"/>
          <w:pgSz w:w="11905" w:h="16837"/>
          <w:pgMar w:top="851" w:right="851" w:bottom="1985" w:left="1418" w:header="227" w:footer="227" w:gutter="0"/>
          <w:cols w:space="60"/>
          <w:noEndnote/>
          <w:docGrid w:linePitch="326"/>
        </w:sectPr>
      </w:pPr>
    </w:p>
    <w:bookmarkStart w:id="131" w:name="_Toc336585720"/>
    <w:bookmarkStart w:id="132" w:name="_Toc340050234"/>
    <w:p w:rsidR="00D97A02" w:rsidRDefault="00947F5D" w:rsidP="00947F5D">
      <w:r>
        <w:lastRenderedPageBreak/>
        <w:fldChar w:fldCharType="begin"/>
      </w:r>
      <w:r>
        <w:instrText xml:space="preserve"> LINK </w:instrText>
      </w:r>
      <w:r w:rsidR="00D97A02">
        <w:instrText xml:space="preserve">Excel.Sheet.8 "D:\\СхТ\\Каневское СП\\ST_v_2_0.xls" _1.2_текст!R273C1 </w:instrText>
      </w:r>
      <w:r>
        <w:instrText xml:space="preserve">\a \f 4 \h  \* MERGEFORMAT </w:instrText>
      </w:r>
      <w:r>
        <w:fldChar w:fldCharType="separate"/>
      </w:r>
    </w:p>
    <w:p w:rsidR="00D97A02" w:rsidRPr="00D97A02" w:rsidRDefault="00D97A02" w:rsidP="00D97A02">
      <w:pPr>
        <w:pStyle w:val="1"/>
        <w:rPr>
          <w:b w:val="0"/>
          <w:bCs/>
          <w:szCs w:val="28"/>
        </w:rPr>
      </w:pPr>
      <w:bookmarkStart w:id="133" w:name="_Toc413402138"/>
      <w:r w:rsidRPr="00D97A02">
        <w:rPr>
          <w:bCs/>
          <w:szCs w:val="28"/>
        </w:rPr>
        <w:t>Глава 2. Перспективное потребление тепловой энергии на цели теплоснабжения</w:t>
      </w:r>
      <w:bookmarkEnd w:id="133"/>
      <w:r w:rsidRPr="00D97A02">
        <w:rPr>
          <w:bCs/>
          <w:szCs w:val="28"/>
        </w:rPr>
        <w:t xml:space="preserve"> </w:t>
      </w:r>
    </w:p>
    <w:p w:rsidR="00D97A02" w:rsidRDefault="00947F5D" w:rsidP="00947F5D">
      <w:r>
        <w:fldChar w:fldCharType="end"/>
      </w:r>
      <w:r>
        <w:fldChar w:fldCharType="begin"/>
      </w:r>
      <w:r>
        <w:instrText xml:space="preserve"> LINK </w:instrText>
      </w:r>
      <w:r w:rsidR="00D97A02">
        <w:instrText xml:space="preserve">Excel.Sheet.8 "D:\\СхТ\\Каневское СП\\ST_v_2_0.xls" _1.2_текст!R274C1 </w:instrText>
      </w:r>
      <w:r>
        <w:instrText xml:space="preserve">\a \f 4 \h  \* MERGEFORMAT </w:instrText>
      </w:r>
      <w:r>
        <w:fldChar w:fldCharType="separate"/>
      </w:r>
    </w:p>
    <w:p w:rsidR="00D97A02" w:rsidRPr="00D97A02" w:rsidRDefault="00D97A02" w:rsidP="00D97A02">
      <w:pPr>
        <w:pStyle w:val="3"/>
        <w:rPr>
          <w:iCs/>
          <w:szCs w:val="24"/>
        </w:rPr>
      </w:pPr>
      <w:bookmarkStart w:id="134" w:name="_Toc413402139"/>
      <w:r w:rsidRPr="00D97A02">
        <w:rPr>
          <w:iCs/>
          <w:szCs w:val="24"/>
        </w:rPr>
        <w:t>а) Данные базового уровня потребления тепла на цели теплоснабжения.</w:t>
      </w:r>
      <w:bookmarkEnd w:id="134"/>
    </w:p>
    <w:p w:rsidR="00D97A02" w:rsidRDefault="00947F5D" w:rsidP="00DA73D3">
      <w:r>
        <w:fldChar w:fldCharType="end"/>
      </w:r>
      <w:r>
        <w:fldChar w:fldCharType="begin"/>
      </w:r>
      <w:r>
        <w:instrText xml:space="preserve"> LINK </w:instrText>
      </w:r>
      <w:r w:rsidR="00D97A02">
        <w:instrText xml:space="preserve">Excel.Sheet.8 "D:\\СхТ\\Каневское СП\\ST_v_2_0.xls" _1.2_текст!R275C1 </w:instrText>
      </w:r>
      <w:r>
        <w:instrText xml:space="preserve">\a \f 4 \h  \* MERGEFORMAT </w:instrText>
      </w:r>
      <w:r>
        <w:fldChar w:fldCharType="separate"/>
      </w:r>
    </w:p>
    <w:p w:rsidR="00D97A02" w:rsidRPr="00D97A02" w:rsidRDefault="00D97A02" w:rsidP="00D97A02">
      <w:pPr>
        <w:jc w:val="both"/>
        <w:rPr>
          <w:sz w:val="24"/>
          <w:szCs w:val="24"/>
        </w:rPr>
      </w:pPr>
      <w:r w:rsidRPr="00D97A02">
        <w:rPr>
          <w:sz w:val="24"/>
          <w:szCs w:val="24"/>
        </w:rPr>
        <w:t xml:space="preserve">          Котельные Каневского сельского поселения Каневского района обеспечивают 39,02 Гкал/час тепла на цели теплоснабжения. В том числе:</w:t>
      </w:r>
    </w:p>
    <w:p w:rsidR="00D97A02" w:rsidRDefault="00947F5D" w:rsidP="0027561F">
      <w:r>
        <w:fldChar w:fldCharType="end"/>
      </w:r>
      <w:r>
        <w:fldChar w:fldCharType="begin"/>
      </w:r>
      <w:r>
        <w:instrText xml:space="preserve"> LINK </w:instrText>
      </w:r>
      <w:r w:rsidR="00D97A02">
        <w:instrText xml:space="preserve">Excel.Sheet.8 "D:\\СхТ\\Каневское СП\\ST_v_2_0.xls" _1.2_текст!R276C1 </w:instrText>
      </w:r>
      <w:r>
        <w:instrText xml:space="preserve">\a \f 4 \h  \* MERGEFORMAT </w:instrText>
      </w:r>
      <w:r>
        <w:fldChar w:fldCharType="separate"/>
      </w:r>
    </w:p>
    <w:p w:rsidR="00D97A02" w:rsidRPr="00D97A02" w:rsidRDefault="00D97A02" w:rsidP="00D97A02">
      <w:pPr>
        <w:jc w:val="center"/>
        <w:rPr>
          <w:b/>
          <w:bCs/>
          <w:sz w:val="22"/>
          <w:szCs w:val="22"/>
        </w:rPr>
      </w:pPr>
      <w:proofErr w:type="gramStart"/>
      <w:r w:rsidRPr="00D97A02">
        <w:rPr>
          <w:b/>
          <w:bCs/>
          <w:sz w:val="22"/>
          <w:szCs w:val="22"/>
        </w:rPr>
        <w:t>Таблица  2.1</w:t>
      </w:r>
      <w:r w:rsidR="00A245DA">
        <w:rPr>
          <w:b/>
          <w:bCs/>
          <w:sz w:val="22"/>
          <w:szCs w:val="22"/>
        </w:rPr>
        <w:t>6</w:t>
      </w:r>
      <w:r w:rsidRPr="00D97A02">
        <w:rPr>
          <w:b/>
          <w:bCs/>
          <w:sz w:val="22"/>
          <w:szCs w:val="22"/>
        </w:rPr>
        <w:t xml:space="preserve"> Данные базового уровня потребления тепла на цели теплоснабжения </w:t>
      </w:r>
      <w:r w:rsidRPr="00D97A02">
        <w:rPr>
          <w:b/>
          <w:bCs/>
          <w:sz w:val="22"/>
          <w:szCs w:val="22"/>
        </w:rPr>
        <w:br/>
        <w:t>(Существующие источники тепловой энергии.</w:t>
      </w:r>
      <w:proofErr w:type="gramEnd"/>
      <w:r w:rsidRPr="00D97A02">
        <w:rPr>
          <w:b/>
          <w:bCs/>
          <w:sz w:val="22"/>
          <w:szCs w:val="22"/>
        </w:rPr>
        <w:t xml:space="preserve"> </w:t>
      </w:r>
      <w:proofErr w:type="gramStart"/>
      <w:r w:rsidRPr="00D97A02">
        <w:rPr>
          <w:b/>
          <w:bCs/>
          <w:sz w:val="22"/>
          <w:szCs w:val="22"/>
        </w:rPr>
        <w:t>Существующее положение)</w:t>
      </w:r>
      <w:proofErr w:type="gramEnd"/>
    </w:p>
    <w:p w:rsidR="00D97A02" w:rsidRDefault="00947F5D" w:rsidP="00D97A02">
      <w:r>
        <w:fldChar w:fldCharType="end"/>
      </w:r>
      <w:bookmarkEnd w:id="131"/>
      <w:bookmarkEnd w:id="132"/>
      <w:r>
        <w:rPr>
          <w:sz w:val="24"/>
          <w:szCs w:val="24"/>
        </w:rPr>
        <w:fldChar w:fldCharType="begin"/>
      </w:r>
      <w:r>
        <w:rPr>
          <w:sz w:val="24"/>
          <w:szCs w:val="24"/>
        </w:rPr>
        <w:instrText xml:space="preserve"> LINK </w:instrText>
      </w:r>
      <w:r w:rsidR="00D97A02">
        <w:rPr>
          <w:sz w:val="24"/>
          <w:szCs w:val="24"/>
        </w:rPr>
        <w:instrText xml:space="preserve">Excel.Sheet.8 "D:\\СхТ\\Каневское СП\\ST_v_2_0.xls" "Таблицы С 1-1!R8C139:R103C142" </w:instrText>
      </w:r>
      <w:r>
        <w:rPr>
          <w:sz w:val="24"/>
          <w:szCs w:val="24"/>
        </w:rPr>
        <w:instrText xml:space="preserve">\a \f 4 \h \* MERGEFORMAT </w:instrText>
      </w:r>
      <w:r>
        <w:rPr>
          <w:sz w:val="24"/>
          <w:szCs w:val="24"/>
        </w:rPr>
        <w:fldChar w:fldCharType="separate"/>
      </w:r>
    </w:p>
    <w:tbl>
      <w:tblPr>
        <w:tblW w:w="10036" w:type="dxa"/>
        <w:tblLook w:val="04A0" w:firstRow="1" w:lastRow="0" w:firstColumn="1" w:lastColumn="0" w:noHBand="0" w:noVBand="1"/>
      </w:tblPr>
      <w:tblGrid>
        <w:gridCol w:w="5448"/>
        <w:gridCol w:w="1637"/>
        <w:gridCol w:w="1788"/>
        <w:gridCol w:w="1163"/>
      </w:tblGrid>
      <w:tr w:rsidR="00D97A02" w:rsidRPr="00D97A02" w:rsidTr="00D97A02">
        <w:trPr>
          <w:divId w:val="1337883214"/>
          <w:trHeight w:val="974"/>
        </w:trPr>
        <w:tc>
          <w:tcPr>
            <w:tcW w:w="70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Источник теплоснабжения</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Установленная мощность</w:t>
            </w:r>
            <w:proofErr w:type="gramStart"/>
            <w:r w:rsidRPr="00D97A02">
              <w:rPr>
                <w:color w:val="000000"/>
                <w:sz w:val="22"/>
                <w:szCs w:val="22"/>
              </w:rPr>
              <w:t xml:space="preserve"> ,</w:t>
            </w:r>
            <w:proofErr w:type="gramEnd"/>
            <w:r w:rsidRPr="00D97A02">
              <w:rPr>
                <w:color w:val="000000"/>
                <w:sz w:val="22"/>
                <w:szCs w:val="22"/>
              </w:rPr>
              <w:t xml:space="preserve"> Гкал/час</w:t>
            </w:r>
          </w:p>
        </w:tc>
        <w:tc>
          <w:tcPr>
            <w:tcW w:w="1343" w:type="dxa"/>
            <w:tcBorders>
              <w:top w:val="single" w:sz="4" w:space="0" w:color="auto"/>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Присоединённая тепловая нагрузка, Гкал/</w:t>
            </w:r>
            <w:proofErr w:type="gramStart"/>
            <w:r w:rsidRPr="00D97A02">
              <w:rPr>
                <w:color w:val="000000"/>
                <w:sz w:val="22"/>
                <w:szCs w:val="22"/>
              </w:rPr>
              <w:t>ч</w:t>
            </w:r>
            <w:proofErr w:type="gramEnd"/>
            <w:r w:rsidRPr="00D97A02">
              <w:rPr>
                <w:color w:val="000000"/>
                <w:sz w:val="22"/>
                <w:szCs w:val="22"/>
              </w:rPr>
              <w:t xml:space="preserve"> (ОВ+ГВС)</w:t>
            </w:r>
          </w:p>
        </w:tc>
        <w:tc>
          <w:tcPr>
            <w:tcW w:w="1041" w:type="dxa"/>
            <w:tcBorders>
              <w:top w:val="single" w:sz="4" w:space="0" w:color="auto"/>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Полезный отпуск, Гкал/год</w:t>
            </w:r>
          </w:p>
        </w:tc>
      </w:tr>
      <w:tr w:rsidR="00D97A02" w:rsidRPr="00D97A02" w:rsidTr="00D97A02">
        <w:trPr>
          <w:divId w:val="1337883214"/>
          <w:trHeight w:val="96"/>
        </w:trPr>
        <w:tc>
          <w:tcPr>
            <w:tcW w:w="7054"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jc w:val="center"/>
              <w:rPr>
                <w:b/>
                <w:bCs/>
                <w:color w:val="000000"/>
                <w:sz w:val="18"/>
                <w:szCs w:val="18"/>
              </w:rPr>
            </w:pPr>
            <w:r w:rsidRPr="00D97A02">
              <w:rPr>
                <w:b/>
                <w:bCs/>
                <w:color w:val="000000"/>
                <w:sz w:val="18"/>
                <w:szCs w:val="18"/>
              </w:rPr>
              <w:t>1</w:t>
            </w:r>
          </w:p>
        </w:tc>
        <w:tc>
          <w:tcPr>
            <w:tcW w:w="1134"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b/>
                <w:bCs/>
                <w:color w:val="000000"/>
                <w:sz w:val="18"/>
                <w:szCs w:val="18"/>
              </w:rPr>
            </w:pPr>
            <w:r w:rsidRPr="00D97A02">
              <w:rPr>
                <w:b/>
                <w:bCs/>
                <w:color w:val="000000"/>
                <w:sz w:val="18"/>
                <w:szCs w:val="18"/>
              </w:rPr>
              <w:t>2</w:t>
            </w:r>
          </w:p>
        </w:tc>
        <w:tc>
          <w:tcPr>
            <w:tcW w:w="1343"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b/>
                <w:bCs/>
                <w:color w:val="000000"/>
                <w:sz w:val="18"/>
                <w:szCs w:val="18"/>
              </w:rPr>
            </w:pPr>
            <w:r w:rsidRPr="00D97A02">
              <w:rPr>
                <w:b/>
                <w:bCs/>
                <w:color w:val="000000"/>
                <w:sz w:val="18"/>
                <w:szCs w:val="18"/>
              </w:rPr>
              <w:t>3</w:t>
            </w:r>
          </w:p>
        </w:tc>
        <w:tc>
          <w:tcPr>
            <w:tcW w:w="104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b/>
                <w:bCs/>
                <w:color w:val="000000"/>
                <w:sz w:val="18"/>
                <w:szCs w:val="18"/>
              </w:rPr>
            </w:pPr>
            <w:r w:rsidRPr="00D97A02">
              <w:rPr>
                <w:b/>
                <w:bCs/>
                <w:color w:val="000000"/>
                <w:sz w:val="18"/>
                <w:szCs w:val="18"/>
              </w:rPr>
              <w:t>4</w:t>
            </w:r>
          </w:p>
        </w:tc>
      </w:tr>
      <w:tr w:rsidR="00D97A02" w:rsidRPr="00D97A02" w:rsidTr="00D97A02">
        <w:trPr>
          <w:divId w:val="1337883214"/>
          <w:trHeight w:val="850"/>
        </w:trPr>
        <w:tc>
          <w:tcPr>
            <w:tcW w:w="7054"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1 (СОШ №4) Каневское СП </w:t>
            </w:r>
            <w:proofErr w:type="gramStart"/>
            <w:r w:rsidRPr="00D97A02">
              <w:rPr>
                <w:color w:val="000000"/>
                <w:sz w:val="22"/>
                <w:szCs w:val="22"/>
              </w:rPr>
              <w:t>ст</w:t>
            </w:r>
            <w:proofErr w:type="gramEnd"/>
            <w:r w:rsidRPr="00D97A02">
              <w:rPr>
                <w:color w:val="000000"/>
                <w:sz w:val="22"/>
                <w:szCs w:val="22"/>
              </w:rPr>
              <w:t xml:space="preserve"> Каневская ул Октябрьская 89</w:t>
            </w:r>
          </w:p>
        </w:tc>
        <w:tc>
          <w:tcPr>
            <w:tcW w:w="1134"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0,28</w:t>
            </w:r>
          </w:p>
        </w:tc>
        <w:tc>
          <w:tcPr>
            <w:tcW w:w="1343"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0,25</w:t>
            </w:r>
          </w:p>
        </w:tc>
        <w:tc>
          <w:tcPr>
            <w:tcW w:w="104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427,17</w:t>
            </w:r>
          </w:p>
        </w:tc>
      </w:tr>
      <w:tr w:rsidR="00D97A02" w:rsidRPr="00D97A02" w:rsidTr="00D97A02">
        <w:trPr>
          <w:divId w:val="1337883214"/>
          <w:trHeight w:val="848"/>
        </w:trPr>
        <w:tc>
          <w:tcPr>
            <w:tcW w:w="7054"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2 (СШ №3) Каневское СП </w:t>
            </w:r>
            <w:proofErr w:type="gramStart"/>
            <w:r w:rsidRPr="00D97A02">
              <w:rPr>
                <w:color w:val="000000"/>
                <w:sz w:val="22"/>
                <w:szCs w:val="22"/>
              </w:rPr>
              <w:t>ст</w:t>
            </w:r>
            <w:proofErr w:type="gramEnd"/>
            <w:r w:rsidRPr="00D97A02">
              <w:rPr>
                <w:color w:val="000000"/>
                <w:sz w:val="22"/>
                <w:szCs w:val="22"/>
              </w:rPr>
              <w:t xml:space="preserve"> Каневская ул Чипигинская 172</w:t>
            </w:r>
          </w:p>
        </w:tc>
        <w:tc>
          <w:tcPr>
            <w:tcW w:w="1134"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1,05</w:t>
            </w:r>
          </w:p>
        </w:tc>
        <w:tc>
          <w:tcPr>
            <w:tcW w:w="1343"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0,39</w:t>
            </w:r>
          </w:p>
        </w:tc>
        <w:tc>
          <w:tcPr>
            <w:tcW w:w="104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607,83</w:t>
            </w:r>
          </w:p>
        </w:tc>
      </w:tr>
      <w:tr w:rsidR="00D97A02" w:rsidRPr="00D97A02" w:rsidTr="00D97A02">
        <w:trPr>
          <w:divId w:val="1337883214"/>
          <w:trHeight w:val="930"/>
        </w:trPr>
        <w:tc>
          <w:tcPr>
            <w:tcW w:w="7054"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3 (СШ №1) Каневское СП </w:t>
            </w:r>
            <w:proofErr w:type="gramStart"/>
            <w:r w:rsidRPr="00D97A02">
              <w:rPr>
                <w:color w:val="000000"/>
                <w:sz w:val="22"/>
                <w:szCs w:val="22"/>
              </w:rPr>
              <w:t>ст</w:t>
            </w:r>
            <w:proofErr w:type="gramEnd"/>
            <w:r w:rsidRPr="00D97A02">
              <w:rPr>
                <w:color w:val="000000"/>
                <w:sz w:val="22"/>
                <w:szCs w:val="22"/>
              </w:rPr>
              <w:t xml:space="preserve"> Каневская ул Горького 64</w:t>
            </w:r>
          </w:p>
        </w:tc>
        <w:tc>
          <w:tcPr>
            <w:tcW w:w="1134"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1,05</w:t>
            </w:r>
          </w:p>
        </w:tc>
        <w:tc>
          <w:tcPr>
            <w:tcW w:w="1343"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0,71</w:t>
            </w:r>
          </w:p>
        </w:tc>
        <w:tc>
          <w:tcPr>
            <w:tcW w:w="104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1227,58</w:t>
            </w:r>
          </w:p>
        </w:tc>
      </w:tr>
      <w:tr w:rsidR="00D97A02" w:rsidRPr="00D97A02" w:rsidTr="00D97A02">
        <w:trPr>
          <w:divId w:val="1337883214"/>
          <w:trHeight w:val="930"/>
        </w:trPr>
        <w:tc>
          <w:tcPr>
            <w:tcW w:w="7054"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4 (СШ №2) Каневское СП </w:t>
            </w:r>
            <w:proofErr w:type="gramStart"/>
            <w:r w:rsidRPr="00D97A02">
              <w:rPr>
                <w:color w:val="000000"/>
                <w:sz w:val="22"/>
                <w:szCs w:val="22"/>
              </w:rPr>
              <w:t>ст</w:t>
            </w:r>
            <w:proofErr w:type="gramEnd"/>
            <w:r w:rsidRPr="00D97A02">
              <w:rPr>
                <w:color w:val="000000"/>
                <w:sz w:val="22"/>
                <w:szCs w:val="22"/>
              </w:rPr>
              <w:t xml:space="preserve"> Каневская ул Вокзальная 130</w:t>
            </w:r>
          </w:p>
        </w:tc>
        <w:tc>
          <w:tcPr>
            <w:tcW w:w="1134"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0,28</w:t>
            </w:r>
          </w:p>
        </w:tc>
        <w:tc>
          <w:tcPr>
            <w:tcW w:w="1343"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0,28</w:t>
            </w:r>
          </w:p>
        </w:tc>
        <w:tc>
          <w:tcPr>
            <w:tcW w:w="104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489,18</w:t>
            </w:r>
          </w:p>
        </w:tc>
      </w:tr>
      <w:tr w:rsidR="00D97A02" w:rsidRPr="00D97A02" w:rsidTr="00D97A02">
        <w:trPr>
          <w:divId w:val="1337883214"/>
          <w:trHeight w:val="930"/>
        </w:trPr>
        <w:tc>
          <w:tcPr>
            <w:tcW w:w="7054"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5 (ДДУ №3) Каневское СП </w:t>
            </w:r>
            <w:proofErr w:type="gramStart"/>
            <w:r w:rsidRPr="00D97A02">
              <w:rPr>
                <w:color w:val="000000"/>
                <w:sz w:val="22"/>
                <w:szCs w:val="22"/>
              </w:rPr>
              <w:t>ст</w:t>
            </w:r>
            <w:proofErr w:type="gramEnd"/>
            <w:r w:rsidRPr="00D97A02">
              <w:rPr>
                <w:color w:val="000000"/>
                <w:sz w:val="22"/>
                <w:szCs w:val="22"/>
              </w:rPr>
              <w:t xml:space="preserve"> Каневская ул Айвазовского 23</w:t>
            </w:r>
          </w:p>
        </w:tc>
        <w:tc>
          <w:tcPr>
            <w:tcW w:w="1134"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0,08</w:t>
            </w:r>
          </w:p>
        </w:tc>
        <w:tc>
          <w:tcPr>
            <w:tcW w:w="1343"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0,06</w:t>
            </w:r>
          </w:p>
        </w:tc>
        <w:tc>
          <w:tcPr>
            <w:tcW w:w="104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107,85</w:t>
            </w:r>
          </w:p>
        </w:tc>
      </w:tr>
      <w:tr w:rsidR="00D97A02" w:rsidRPr="00D97A02" w:rsidTr="00D97A02">
        <w:trPr>
          <w:divId w:val="1337883214"/>
          <w:trHeight w:val="930"/>
        </w:trPr>
        <w:tc>
          <w:tcPr>
            <w:tcW w:w="7054"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6 (СЭС) Каневское СП </w:t>
            </w:r>
            <w:proofErr w:type="gramStart"/>
            <w:r w:rsidRPr="00D97A02">
              <w:rPr>
                <w:color w:val="000000"/>
                <w:sz w:val="22"/>
                <w:szCs w:val="22"/>
              </w:rPr>
              <w:t>ст</w:t>
            </w:r>
            <w:proofErr w:type="gramEnd"/>
            <w:r w:rsidRPr="00D97A02">
              <w:rPr>
                <w:color w:val="000000"/>
                <w:sz w:val="22"/>
                <w:szCs w:val="22"/>
              </w:rPr>
              <w:t xml:space="preserve"> Каневская ул Герцена 82</w:t>
            </w:r>
          </w:p>
        </w:tc>
        <w:tc>
          <w:tcPr>
            <w:tcW w:w="1134"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0,24</w:t>
            </w:r>
          </w:p>
        </w:tc>
        <w:tc>
          <w:tcPr>
            <w:tcW w:w="1343"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0,19</w:t>
            </w:r>
          </w:p>
        </w:tc>
        <w:tc>
          <w:tcPr>
            <w:tcW w:w="104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324,23</w:t>
            </w:r>
          </w:p>
        </w:tc>
      </w:tr>
      <w:tr w:rsidR="00D97A02" w:rsidRPr="00D97A02" w:rsidTr="00D97A02">
        <w:trPr>
          <w:divId w:val="1337883214"/>
          <w:trHeight w:val="930"/>
        </w:trPr>
        <w:tc>
          <w:tcPr>
            <w:tcW w:w="7054"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7 (ЦРБ) Каневское СП </w:t>
            </w:r>
            <w:proofErr w:type="gramStart"/>
            <w:r w:rsidRPr="00D97A02">
              <w:rPr>
                <w:color w:val="000000"/>
                <w:sz w:val="22"/>
                <w:szCs w:val="22"/>
              </w:rPr>
              <w:t>ст</w:t>
            </w:r>
            <w:proofErr w:type="gramEnd"/>
            <w:r w:rsidRPr="00D97A02">
              <w:rPr>
                <w:color w:val="000000"/>
                <w:sz w:val="22"/>
                <w:szCs w:val="22"/>
              </w:rPr>
              <w:t xml:space="preserve"> Каневская ул Больничная 58</w:t>
            </w:r>
          </w:p>
        </w:tc>
        <w:tc>
          <w:tcPr>
            <w:tcW w:w="1134"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5,20</w:t>
            </w:r>
          </w:p>
        </w:tc>
        <w:tc>
          <w:tcPr>
            <w:tcW w:w="1343"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1,94</w:t>
            </w:r>
          </w:p>
        </w:tc>
        <w:tc>
          <w:tcPr>
            <w:tcW w:w="104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2840,20</w:t>
            </w:r>
          </w:p>
        </w:tc>
      </w:tr>
      <w:tr w:rsidR="00D97A02" w:rsidRPr="00D97A02" w:rsidTr="00D97A02">
        <w:trPr>
          <w:divId w:val="1337883214"/>
          <w:trHeight w:val="930"/>
        </w:trPr>
        <w:tc>
          <w:tcPr>
            <w:tcW w:w="7054"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8 (Нива) Каневское СП </w:t>
            </w:r>
            <w:proofErr w:type="gramStart"/>
            <w:r w:rsidRPr="00D97A02">
              <w:rPr>
                <w:color w:val="000000"/>
                <w:sz w:val="22"/>
                <w:szCs w:val="22"/>
              </w:rPr>
              <w:t>ст</w:t>
            </w:r>
            <w:proofErr w:type="gramEnd"/>
            <w:r w:rsidRPr="00D97A02">
              <w:rPr>
                <w:color w:val="000000"/>
                <w:sz w:val="22"/>
                <w:szCs w:val="22"/>
              </w:rPr>
              <w:t xml:space="preserve"> Каневская ул Горького 66</w:t>
            </w:r>
          </w:p>
        </w:tc>
        <w:tc>
          <w:tcPr>
            <w:tcW w:w="1134"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3,20</w:t>
            </w:r>
          </w:p>
        </w:tc>
        <w:tc>
          <w:tcPr>
            <w:tcW w:w="1343"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1,70</w:t>
            </w:r>
          </w:p>
        </w:tc>
        <w:tc>
          <w:tcPr>
            <w:tcW w:w="104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2728,51</w:t>
            </w:r>
          </w:p>
        </w:tc>
      </w:tr>
      <w:tr w:rsidR="00D97A02" w:rsidRPr="00D97A02" w:rsidTr="00D97A02">
        <w:trPr>
          <w:divId w:val="1337883214"/>
          <w:trHeight w:val="930"/>
        </w:trPr>
        <w:tc>
          <w:tcPr>
            <w:tcW w:w="7054"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9 (Вокзальная) Каневское СП </w:t>
            </w:r>
            <w:proofErr w:type="gramStart"/>
            <w:r w:rsidRPr="00D97A02">
              <w:rPr>
                <w:color w:val="000000"/>
                <w:sz w:val="22"/>
                <w:szCs w:val="22"/>
              </w:rPr>
              <w:t>ст</w:t>
            </w:r>
            <w:proofErr w:type="gramEnd"/>
            <w:r w:rsidRPr="00D97A02">
              <w:rPr>
                <w:color w:val="000000"/>
                <w:sz w:val="22"/>
                <w:szCs w:val="22"/>
              </w:rPr>
              <w:t xml:space="preserve"> Каневская ул Вокзальная 20</w:t>
            </w:r>
          </w:p>
        </w:tc>
        <w:tc>
          <w:tcPr>
            <w:tcW w:w="1134"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3,20</w:t>
            </w:r>
          </w:p>
        </w:tc>
        <w:tc>
          <w:tcPr>
            <w:tcW w:w="1343"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2,29</w:t>
            </w:r>
          </w:p>
        </w:tc>
        <w:tc>
          <w:tcPr>
            <w:tcW w:w="104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2857,51</w:t>
            </w:r>
          </w:p>
        </w:tc>
      </w:tr>
      <w:tr w:rsidR="00D97A02" w:rsidRPr="00D97A02" w:rsidTr="00D97A02">
        <w:trPr>
          <w:divId w:val="1337883214"/>
          <w:trHeight w:val="838"/>
        </w:trPr>
        <w:tc>
          <w:tcPr>
            <w:tcW w:w="7054"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10 (Нестеренко) Каневское СП </w:t>
            </w:r>
            <w:proofErr w:type="gramStart"/>
            <w:r w:rsidRPr="00D97A02">
              <w:rPr>
                <w:color w:val="000000"/>
                <w:sz w:val="22"/>
                <w:szCs w:val="22"/>
              </w:rPr>
              <w:t>ст</w:t>
            </w:r>
            <w:proofErr w:type="gramEnd"/>
            <w:r w:rsidRPr="00D97A02">
              <w:rPr>
                <w:color w:val="000000"/>
                <w:sz w:val="22"/>
                <w:szCs w:val="22"/>
              </w:rPr>
              <w:t xml:space="preserve"> Каневская ул Нестеренко 58</w:t>
            </w:r>
          </w:p>
        </w:tc>
        <w:tc>
          <w:tcPr>
            <w:tcW w:w="1134"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1,20</w:t>
            </w:r>
          </w:p>
        </w:tc>
        <w:tc>
          <w:tcPr>
            <w:tcW w:w="1343"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0,84</w:t>
            </w:r>
          </w:p>
        </w:tc>
        <w:tc>
          <w:tcPr>
            <w:tcW w:w="104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1044,94</w:t>
            </w:r>
          </w:p>
        </w:tc>
      </w:tr>
      <w:tr w:rsidR="00D97A02" w:rsidRPr="00D97A02" w:rsidTr="00D97A02">
        <w:trPr>
          <w:divId w:val="1337883214"/>
          <w:trHeight w:val="113"/>
        </w:trPr>
        <w:tc>
          <w:tcPr>
            <w:tcW w:w="10572" w:type="dxa"/>
            <w:gridSpan w:val="4"/>
            <w:tcBorders>
              <w:top w:val="nil"/>
              <w:left w:val="nil"/>
              <w:bottom w:val="nil"/>
              <w:right w:val="nil"/>
            </w:tcBorders>
            <w:shd w:val="clear" w:color="auto" w:fill="auto"/>
            <w:vAlign w:val="center"/>
            <w:hideMark/>
          </w:tcPr>
          <w:p w:rsidR="00D97A02" w:rsidRPr="00D97A02" w:rsidRDefault="00D97A02" w:rsidP="00D97A02">
            <w:pPr>
              <w:jc w:val="right"/>
              <w:rPr>
                <w:b/>
                <w:bCs/>
                <w:color w:val="000000"/>
                <w:sz w:val="22"/>
                <w:szCs w:val="22"/>
              </w:rPr>
            </w:pPr>
          </w:p>
        </w:tc>
      </w:tr>
      <w:tr w:rsidR="00D97A02" w:rsidRPr="00D97A02" w:rsidTr="00D97A02">
        <w:trPr>
          <w:divId w:val="1337883214"/>
          <w:trHeight w:val="300"/>
        </w:trPr>
        <w:tc>
          <w:tcPr>
            <w:tcW w:w="10572" w:type="dxa"/>
            <w:gridSpan w:val="4"/>
            <w:tcBorders>
              <w:top w:val="nil"/>
              <w:left w:val="nil"/>
              <w:bottom w:val="single" w:sz="4" w:space="0" w:color="auto"/>
              <w:right w:val="nil"/>
            </w:tcBorders>
            <w:shd w:val="clear" w:color="auto" w:fill="auto"/>
            <w:vAlign w:val="center"/>
            <w:hideMark/>
          </w:tcPr>
          <w:p w:rsidR="00D97A02" w:rsidRPr="00D97A02" w:rsidRDefault="00D97A02" w:rsidP="00A245DA">
            <w:pPr>
              <w:jc w:val="right"/>
              <w:rPr>
                <w:b/>
                <w:bCs/>
                <w:color w:val="000000"/>
                <w:sz w:val="22"/>
                <w:szCs w:val="22"/>
              </w:rPr>
            </w:pPr>
            <w:r w:rsidRPr="00D97A02">
              <w:rPr>
                <w:b/>
                <w:bCs/>
                <w:color w:val="000000"/>
                <w:sz w:val="22"/>
                <w:szCs w:val="22"/>
              </w:rPr>
              <w:lastRenderedPageBreak/>
              <w:t>Продолжение таблицы  2.1</w:t>
            </w:r>
            <w:r w:rsidR="00A245DA">
              <w:rPr>
                <w:b/>
                <w:bCs/>
                <w:color w:val="000000"/>
                <w:sz w:val="22"/>
                <w:szCs w:val="22"/>
              </w:rPr>
              <w:t>6</w:t>
            </w:r>
            <w:r w:rsidRPr="00D97A02">
              <w:rPr>
                <w:b/>
                <w:bCs/>
                <w:color w:val="000000"/>
                <w:sz w:val="22"/>
                <w:szCs w:val="22"/>
              </w:rPr>
              <w:t xml:space="preserve"> </w:t>
            </w:r>
          </w:p>
        </w:tc>
      </w:tr>
      <w:tr w:rsidR="00D97A02" w:rsidRPr="00D97A02" w:rsidTr="00D97A02">
        <w:trPr>
          <w:divId w:val="1337883214"/>
          <w:trHeight w:val="2390"/>
        </w:trPr>
        <w:tc>
          <w:tcPr>
            <w:tcW w:w="7054"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Источник теплоснабжения</w:t>
            </w:r>
          </w:p>
        </w:tc>
        <w:tc>
          <w:tcPr>
            <w:tcW w:w="1134" w:type="dxa"/>
            <w:tcBorders>
              <w:top w:val="nil"/>
              <w:left w:val="nil"/>
              <w:bottom w:val="single" w:sz="4" w:space="0" w:color="auto"/>
              <w:right w:val="single" w:sz="4" w:space="0" w:color="auto"/>
            </w:tcBorders>
            <w:shd w:val="clear" w:color="auto" w:fill="auto"/>
            <w:textDirection w:val="btLr"/>
            <w:vAlign w:val="center"/>
            <w:hideMark/>
          </w:tcPr>
          <w:p w:rsidR="00D97A02" w:rsidRPr="00D97A02" w:rsidRDefault="00D97A02" w:rsidP="00D97A02">
            <w:pPr>
              <w:jc w:val="center"/>
              <w:rPr>
                <w:color w:val="000000"/>
                <w:sz w:val="22"/>
                <w:szCs w:val="22"/>
              </w:rPr>
            </w:pPr>
            <w:r w:rsidRPr="00D97A02">
              <w:rPr>
                <w:color w:val="000000"/>
                <w:sz w:val="22"/>
                <w:szCs w:val="22"/>
              </w:rPr>
              <w:t>Установленная мощность</w:t>
            </w:r>
            <w:proofErr w:type="gramStart"/>
            <w:r w:rsidRPr="00D97A02">
              <w:rPr>
                <w:color w:val="000000"/>
                <w:sz w:val="22"/>
                <w:szCs w:val="22"/>
              </w:rPr>
              <w:t xml:space="preserve"> ,</w:t>
            </w:r>
            <w:proofErr w:type="gramEnd"/>
            <w:r w:rsidRPr="00D97A02">
              <w:rPr>
                <w:color w:val="000000"/>
                <w:sz w:val="22"/>
                <w:szCs w:val="22"/>
              </w:rPr>
              <w:t xml:space="preserve"> Гкал/час</w:t>
            </w:r>
          </w:p>
        </w:tc>
        <w:tc>
          <w:tcPr>
            <w:tcW w:w="1343" w:type="dxa"/>
            <w:tcBorders>
              <w:top w:val="nil"/>
              <w:left w:val="nil"/>
              <w:bottom w:val="single" w:sz="4" w:space="0" w:color="auto"/>
              <w:right w:val="single" w:sz="4" w:space="0" w:color="auto"/>
            </w:tcBorders>
            <w:shd w:val="clear" w:color="auto" w:fill="auto"/>
            <w:textDirection w:val="btLr"/>
            <w:vAlign w:val="center"/>
            <w:hideMark/>
          </w:tcPr>
          <w:p w:rsidR="00D97A02" w:rsidRPr="00D97A02" w:rsidRDefault="00D97A02" w:rsidP="00D97A02">
            <w:pPr>
              <w:jc w:val="center"/>
              <w:rPr>
                <w:color w:val="000000"/>
                <w:sz w:val="22"/>
                <w:szCs w:val="22"/>
              </w:rPr>
            </w:pPr>
            <w:r w:rsidRPr="00D97A02">
              <w:rPr>
                <w:color w:val="000000"/>
                <w:sz w:val="22"/>
                <w:szCs w:val="22"/>
              </w:rPr>
              <w:t>Присоединённая тепловая нагрузка, Гкал/</w:t>
            </w:r>
            <w:proofErr w:type="gramStart"/>
            <w:r w:rsidRPr="00D97A02">
              <w:rPr>
                <w:color w:val="000000"/>
                <w:sz w:val="22"/>
                <w:szCs w:val="22"/>
              </w:rPr>
              <w:t>ч</w:t>
            </w:r>
            <w:proofErr w:type="gramEnd"/>
            <w:r w:rsidRPr="00D97A02">
              <w:rPr>
                <w:color w:val="000000"/>
                <w:sz w:val="22"/>
                <w:szCs w:val="22"/>
              </w:rPr>
              <w:t xml:space="preserve"> (ОВ+ГВС)</w:t>
            </w:r>
          </w:p>
        </w:tc>
        <w:tc>
          <w:tcPr>
            <w:tcW w:w="1041" w:type="dxa"/>
            <w:tcBorders>
              <w:top w:val="nil"/>
              <w:left w:val="nil"/>
              <w:bottom w:val="single" w:sz="4" w:space="0" w:color="auto"/>
              <w:right w:val="single" w:sz="4" w:space="0" w:color="auto"/>
            </w:tcBorders>
            <w:shd w:val="clear" w:color="auto" w:fill="auto"/>
            <w:textDirection w:val="btLr"/>
            <w:vAlign w:val="center"/>
            <w:hideMark/>
          </w:tcPr>
          <w:p w:rsidR="00D97A02" w:rsidRPr="00D97A02" w:rsidRDefault="00D97A02" w:rsidP="00D97A02">
            <w:pPr>
              <w:jc w:val="center"/>
              <w:rPr>
                <w:color w:val="000000"/>
                <w:sz w:val="22"/>
                <w:szCs w:val="22"/>
              </w:rPr>
            </w:pPr>
            <w:r w:rsidRPr="00D97A02">
              <w:rPr>
                <w:color w:val="000000"/>
                <w:sz w:val="22"/>
                <w:szCs w:val="22"/>
              </w:rPr>
              <w:t>Полезный отпуск, Гкал/год</w:t>
            </w:r>
          </w:p>
        </w:tc>
      </w:tr>
      <w:tr w:rsidR="00D97A02" w:rsidRPr="00D97A02" w:rsidTr="00D97A02">
        <w:trPr>
          <w:divId w:val="1337883214"/>
          <w:trHeight w:val="240"/>
        </w:trPr>
        <w:tc>
          <w:tcPr>
            <w:tcW w:w="7054"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jc w:val="center"/>
              <w:rPr>
                <w:b/>
                <w:bCs/>
                <w:color w:val="000000"/>
                <w:sz w:val="18"/>
                <w:szCs w:val="18"/>
              </w:rPr>
            </w:pPr>
            <w:r w:rsidRPr="00D97A02">
              <w:rPr>
                <w:b/>
                <w:bCs/>
                <w:color w:val="000000"/>
                <w:sz w:val="18"/>
                <w:szCs w:val="18"/>
              </w:rPr>
              <w:t>1</w:t>
            </w:r>
          </w:p>
        </w:tc>
        <w:tc>
          <w:tcPr>
            <w:tcW w:w="1134"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b/>
                <w:bCs/>
                <w:color w:val="000000"/>
                <w:sz w:val="18"/>
                <w:szCs w:val="18"/>
              </w:rPr>
            </w:pPr>
            <w:r w:rsidRPr="00D97A02">
              <w:rPr>
                <w:b/>
                <w:bCs/>
                <w:color w:val="000000"/>
                <w:sz w:val="18"/>
                <w:szCs w:val="18"/>
              </w:rPr>
              <w:t>2</w:t>
            </w:r>
          </w:p>
        </w:tc>
        <w:tc>
          <w:tcPr>
            <w:tcW w:w="1343"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b/>
                <w:bCs/>
                <w:color w:val="000000"/>
                <w:sz w:val="18"/>
                <w:szCs w:val="18"/>
              </w:rPr>
            </w:pPr>
            <w:r w:rsidRPr="00D97A02">
              <w:rPr>
                <w:b/>
                <w:bCs/>
                <w:color w:val="000000"/>
                <w:sz w:val="18"/>
                <w:szCs w:val="18"/>
              </w:rPr>
              <w:t>3</w:t>
            </w:r>
          </w:p>
        </w:tc>
        <w:tc>
          <w:tcPr>
            <w:tcW w:w="104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b/>
                <w:bCs/>
                <w:color w:val="000000"/>
                <w:sz w:val="18"/>
                <w:szCs w:val="18"/>
              </w:rPr>
            </w:pPr>
            <w:r w:rsidRPr="00D97A02">
              <w:rPr>
                <w:b/>
                <w:bCs/>
                <w:color w:val="000000"/>
                <w:sz w:val="18"/>
                <w:szCs w:val="18"/>
              </w:rPr>
              <w:t>4</w:t>
            </w:r>
          </w:p>
        </w:tc>
      </w:tr>
      <w:tr w:rsidR="00D97A02" w:rsidRPr="00D97A02" w:rsidTr="00D97A02">
        <w:trPr>
          <w:divId w:val="1337883214"/>
          <w:trHeight w:val="930"/>
        </w:trPr>
        <w:tc>
          <w:tcPr>
            <w:tcW w:w="7054"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11 (ДДУ № 12) Каневское СП </w:t>
            </w:r>
            <w:proofErr w:type="gramStart"/>
            <w:r w:rsidRPr="00D97A02">
              <w:rPr>
                <w:color w:val="000000"/>
                <w:sz w:val="22"/>
                <w:szCs w:val="22"/>
              </w:rPr>
              <w:t>ст</w:t>
            </w:r>
            <w:proofErr w:type="gramEnd"/>
            <w:r w:rsidRPr="00D97A02">
              <w:rPr>
                <w:color w:val="000000"/>
                <w:sz w:val="22"/>
                <w:szCs w:val="22"/>
              </w:rPr>
              <w:t xml:space="preserve"> Каневская ул Нестеренко 123</w:t>
            </w:r>
          </w:p>
        </w:tc>
        <w:tc>
          <w:tcPr>
            <w:tcW w:w="1134"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4,33</w:t>
            </w:r>
          </w:p>
        </w:tc>
        <w:tc>
          <w:tcPr>
            <w:tcW w:w="1343"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0,79</w:t>
            </w:r>
          </w:p>
        </w:tc>
        <w:tc>
          <w:tcPr>
            <w:tcW w:w="104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663,46</w:t>
            </w:r>
          </w:p>
        </w:tc>
      </w:tr>
      <w:tr w:rsidR="00D97A02" w:rsidRPr="00D97A02" w:rsidTr="00D97A02">
        <w:trPr>
          <w:divId w:val="1337883214"/>
          <w:trHeight w:val="930"/>
        </w:trPr>
        <w:tc>
          <w:tcPr>
            <w:tcW w:w="7054"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12 (Сельпо) Каневское СП </w:t>
            </w:r>
            <w:proofErr w:type="gramStart"/>
            <w:r w:rsidRPr="00D97A02">
              <w:rPr>
                <w:color w:val="000000"/>
                <w:sz w:val="22"/>
                <w:szCs w:val="22"/>
              </w:rPr>
              <w:t>ст</w:t>
            </w:r>
            <w:proofErr w:type="gramEnd"/>
            <w:r w:rsidRPr="00D97A02">
              <w:rPr>
                <w:color w:val="000000"/>
                <w:sz w:val="22"/>
                <w:szCs w:val="22"/>
              </w:rPr>
              <w:t xml:space="preserve"> Каневская ул Советская 50</w:t>
            </w:r>
          </w:p>
        </w:tc>
        <w:tc>
          <w:tcPr>
            <w:tcW w:w="1134"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5,53</w:t>
            </w:r>
          </w:p>
        </w:tc>
        <w:tc>
          <w:tcPr>
            <w:tcW w:w="1343"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4,24</w:t>
            </w:r>
          </w:p>
        </w:tc>
        <w:tc>
          <w:tcPr>
            <w:tcW w:w="104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6019,72</w:t>
            </w:r>
          </w:p>
        </w:tc>
      </w:tr>
      <w:tr w:rsidR="00D97A02" w:rsidRPr="00D97A02" w:rsidTr="00D97A02">
        <w:trPr>
          <w:divId w:val="1337883214"/>
          <w:trHeight w:val="930"/>
        </w:trPr>
        <w:tc>
          <w:tcPr>
            <w:tcW w:w="7054"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13 (Дворец спорта) Каневское СП </w:t>
            </w:r>
            <w:proofErr w:type="gramStart"/>
            <w:r w:rsidRPr="00D97A02">
              <w:rPr>
                <w:color w:val="000000"/>
                <w:sz w:val="22"/>
                <w:szCs w:val="22"/>
              </w:rPr>
              <w:t>ст</w:t>
            </w:r>
            <w:proofErr w:type="gramEnd"/>
            <w:r w:rsidRPr="00D97A02">
              <w:rPr>
                <w:color w:val="000000"/>
                <w:sz w:val="22"/>
                <w:szCs w:val="22"/>
              </w:rPr>
              <w:t xml:space="preserve"> Каневская ул Горького 119а</w:t>
            </w:r>
          </w:p>
        </w:tc>
        <w:tc>
          <w:tcPr>
            <w:tcW w:w="1134"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2,46</w:t>
            </w:r>
          </w:p>
        </w:tc>
        <w:tc>
          <w:tcPr>
            <w:tcW w:w="1343"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1,24</w:t>
            </w:r>
          </w:p>
        </w:tc>
        <w:tc>
          <w:tcPr>
            <w:tcW w:w="104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1974,41</w:t>
            </w:r>
          </w:p>
        </w:tc>
      </w:tr>
      <w:tr w:rsidR="00D97A02" w:rsidRPr="00D97A02" w:rsidTr="00D97A02">
        <w:trPr>
          <w:divId w:val="1337883214"/>
          <w:trHeight w:val="930"/>
        </w:trPr>
        <w:tc>
          <w:tcPr>
            <w:tcW w:w="7054"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14 (ДДУ "Берёзка") Каневское СП </w:t>
            </w:r>
            <w:proofErr w:type="gramStart"/>
            <w:r w:rsidRPr="00D97A02">
              <w:rPr>
                <w:color w:val="000000"/>
                <w:sz w:val="22"/>
                <w:szCs w:val="22"/>
              </w:rPr>
              <w:t>ст</w:t>
            </w:r>
            <w:proofErr w:type="gramEnd"/>
            <w:r w:rsidRPr="00D97A02">
              <w:rPr>
                <w:color w:val="000000"/>
                <w:sz w:val="22"/>
                <w:szCs w:val="22"/>
              </w:rPr>
              <w:t xml:space="preserve"> Каневская ул Октябрьская 83</w:t>
            </w:r>
          </w:p>
        </w:tc>
        <w:tc>
          <w:tcPr>
            <w:tcW w:w="1134"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0,32</w:t>
            </w:r>
          </w:p>
        </w:tc>
        <w:tc>
          <w:tcPr>
            <w:tcW w:w="1343"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0,29</w:t>
            </w:r>
          </w:p>
        </w:tc>
        <w:tc>
          <w:tcPr>
            <w:tcW w:w="104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450,84</w:t>
            </w:r>
          </w:p>
        </w:tc>
      </w:tr>
      <w:tr w:rsidR="00D97A02" w:rsidRPr="00D97A02" w:rsidTr="00D97A02">
        <w:trPr>
          <w:divId w:val="1337883214"/>
          <w:trHeight w:val="930"/>
        </w:trPr>
        <w:tc>
          <w:tcPr>
            <w:tcW w:w="7054"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15 (Колос) Каневское СП </w:t>
            </w:r>
            <w:proofErr w:type="gramStart"/>
            <w:r w:rsidRPr="00D97A02">
              <w:rPr>
                <w:color w:val="000000"/>
                <w:sz w:val="22"/>
                <w:szCs w:val="22"/>
              </w:rPr>
              <w:t>ст</w:t>
            </w:r>
            <w:proofErr w:type="gramEnd"/>
            <w:r w:rsidRPr="00D97A02">
              <w:rPr>
                <w:color w:val="000000"/>
                <w:sz w:val="22"/>
                <w:szCs w:val="22"/>
              </w:rPr>
              <w:t xml:space="preserve"> Каневская ул Кубанская 58</w:t>
            </w:r>
          </w:p>
        </w:tc>
        <w:tc>
          <w:tcPr>
            <w:tcW w:w="1134"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0,60</w:t>
            </w:r>
          </w:p>
        </w:tc>
        <w:tc>
          <w:tcPr>
            <w:tcW w:w="1343"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0,54</w:t>
            </w:r>
          </w:p>
        </w:tc>
        <w:tc>
          <w:tcPr>
            <w:tcW w:w="104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831,56</w:t>
            </w:r>
          </w:p>
        </w:tc>
      </w:tr>
      <w:tr w:rsidR="00D97A02" w:rsidRPr="00D97A02" w:rsidTr="00D97A02">
        <w:trPr>
          <w:divId w:val="1337883214"/>
          <w:trHeight w:val="930"/>
        </w:trPr>
        <w:tc>
          <w:tcPr>
            <w:tcW w:w="7054"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16 (КЗГА) Каневское СП </w:t>
            </w:r>
            <w:proofErr w:type="gramStart"/>
            <w:r w:rsidRPr="00D97A02">
              <w:rPr>
                <w:color w:val="000000"/>
                <w:sz w:val="22"/>
                <w:szCs w:val="22"/>
              </w:rPr>
              <w:t>ст</w:t>
            </w:r>
            <w:proofErr w:type="gramEnd"/>
            <w:r w:rsidRPr="00D97A02">
              <w:rPr>
                <w:color w:val="000000"/>
                <w:sz w:val="22"/>
                <w:szCs w:val="22"/>
              </w:rPr>
              <w:t xml:space="preserve"> Каневская ул Промысловая 12</w:t>
            </w:r>
          </w:p>
        </w:tc>
        <w:tc>
          <w:tcPr>
            <w:tcW w:w="1134"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10,00</w:t>
            </w:r>
          </w:p>
        </w:tc>
        <w:tc>
          <w:tcPr>
            <w:tcW w:w="1343"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8,14</w:t>
            </w:r>
          </w:p>
        </w:tc>
        <w:tc>
          <w:tcPr>
            <w:tcW w:w="104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8743,51</w:t>
            </w:r>
          </w:p>
        </w:tc>
      </w:tr>
    </w:tbl>
    <w:p w:rsidR="00D97A02" w:rsidRDefault="00947F5D" w:rsidP="00947F5D">
      <w:pPr>
        <w:jc w:val="both"/>
      </w:pPr>
      <w:r>
        <w:rPr>
          <w:sz w:val="24"/>
          <w:szCs w:val="24"/>
        </w:rPr>
        <w:fldChar w:fldCharType="end"/>
      </w:r>
      <w:r>
        <w:rPr>
          <w:sz w:val="24"/>
          <w:szCs w:val="24"/>
        </w:rPr>
        <w:fldChar w:fldCharType="begin"/>
      </w:r>
      <w:r>
        <w:rPr>
          <w:sz w:val="24"/>
          <w:szCs w:val="24"/>
        </w:rPr>
        <w:instrText xml:space="preserve"> LINK </w:instrText>
      </w:r>
      <w:r w:rsidR="00D97A02">
        <w:rPr>
          <w:sz w:val="24"/>
          <w:szCs w:val="24"/>
        </w:rPr>
        <w:instrText xml:space="preserve">Excel.Sheet.8 "D:\\СхТ\\Каневское СП\\ST_v_2_0.xls" _1.2_текст!R277C1 </w:instrText>
      </w:r>
      <w:r>
        <w:rPr>
          <w:sz w:val="24"/>
          <w:szCs w:val="24"/>
        </w:rPr>
        <w:instrText xml:space="preserve">\a \f 4 \h </w:instrText>
      </w:r>
      <w:r>
        <w:rPr>
          <w:sz w:val="24"/>
          <w:szCs w:val="24"/>
        </w:rPr>
        <w:fldChar w:fldCharType="separate"/>
      </w:r>
    </w:p>
    <w:p w:rsidR="00D97A02" w:rsidRPr="00D97A02" w:rsidRDefault="00D97A02" w:rsidP="00D97A02">
      <w:pPr>
        <w:jc w:val="both"/>
        <w:rPr>
          <w:sz w:val="24"/>
          <w:szCs w:val="24"/>
        </w:rPr>
      </w:pPr>
      <w:r w:rsidRPr="00D97A02">
        <w:rPr>
          <w:sz w:val="24"/>
          <w:szCs w:val="24"/>
        </w:rPr>
        <w:t xml:space="preserve">          В настоящее время в муниципальном образовании Каневское сельское поселение Каневского района эксплуатируется 16 источников теплоснабжения общей установленной мощностью 39,02 Гкал/</w:t>
      </w:r>
      <w:proofErr w:type="gramStart"/>
      <w:r w:rsidRPr="00D97A02">
        <w:rPr>
          <w:sz w:val="24"/>
          <w:szCs w:val="24"/>
        </w:rPr>
        <w:t>ч</w:t>
      </w:r>
      <w:proofErr w:type="gramEnd"/>
      <w:r w:rsidRPr="00D97A02">
        <w:rPr>
          <w:sz w:val="24"/>
          <w:szCs w:val="24"/>
        </w:rPr>
        <w:t xml:space="preserve">, с присоединённой нагрузкой 23,89 Гкал/ч, что составляет 61,23 % использования общей мощности эксплуатируемых источников тепловой энергии. Отпуск тепловой энергии в тепловые сети составляет 43,15 тыс. Гкал/год, в том числе на нужды отопления и вентиляции 29,78 тыс. Гкал/год, на нужды горячего водоснабжения 1,56 тыс. Гкал/год. При этом годовой полезный отпуск тепловой энергии за вычетом потерь в тепловых сетях составляет 31,34 тыс. Гкал/год. </w:t>
      </w:r>
      <w:r w:rsidRPr="00D97A02">
        <w:rPr>
          <w:sz w:val="24"/>
          <w:szCs w:val="24"/>
        </w:rPr>
        <w:br/>
        <w:t xml:space="preserve">          В системе теплоснабжения муниципального образования Каневское сельское поселение Каневского района задействовано 16 котельных обеспечивающих  централизованное теплоснабжение, с общим полезным отпуском тепла 31338,5 Гкал/год, что составляет 100 % от общего полезного отпуска тепла.</w:t>
      </w:r>
    </w:p>
    <w:p w:rsidR="00947F5D" w:rsidRDefault="00947F5D" w:rsidP="00947F5D">
      <w:pPr>
        <w:jc w:val="both"/>
        <w:rPr>
          <w:sz w:val="24"/>
          <w:szCs w:val="24"/>
        </w:rPr>
      </w:pPr>
      <w:r>
        <w:rPr>
          <w:sz w:val="24"/>
          <w:szCs w:val="24"/>
        </w:rPr>
        <w:fldChar w:fldCharType="end"/>
      </w:r>
    </w:p>
    <w:p w:rsidR="00541EC2" w:rsidRPr="00B61421" w:rsidRDefault="00541EC2" w:rsidP="00541EC2">
      <w:pPr>
        <w:jc w:val="center"/>
        <w:sectPr w:rsidR="00541EC2" w:rsidRPr="00B61421" w:rsidSect="00097E4C">
          <w:footerReference w:type="even" r:id="rId48"/>
          <w:type w:val="nextColumn"/>
          <w:pgSz w:w="11905" w:h="16837"/>
          <w:pgMar w:top="851" w:right="851" w:bottom="1985" w:left="1418" w:header="227" w:footer="227" w:gutter="0"/>
          <w:cols w:space="60"/>
          <w:noEndnote/>
          <w:docGrid w:linePitch="326"/>
        </w:sectPr>
      </w:pPr>
    </w:p>
    <w:bookmarkStart w:id="135" w:name="_Toc336585722"/>
    <w:bookmarkStart w:id="136" w:name="_Toc340050236"/>
    <w:p w:rsidR="00D97A02" w:rsidRDefault="00947F5D" w:rsidP="00FC7B42">
      <w:r>
        <w:lastRenderedPageBreak/>
        <w:fldChar w:fldCharType="begin"/>
      </w:r>
      <w:r>
        <w:instrText xml:space="preserve"> LINK </w:instrText>
      </w:r>
      <w:r w:rsidR="00D97A02">
        <w:instrText xml:space="preserve">Excel.Sheet.8 "D:\\СхТ\\Каневское СП\\ST_v_2_0.xls" _1.2_текст!R278C1 </w:instrText>
      </w:r>
      <w:r>
        <w:instrText xml:space="preserve">\a \f 4 \h </w:instrText>
      </w:r>
      <w:r w:rsidR="00B91F26">
        <w:instrText xml:space="preserve"> \* MERGEFORMAT </w:instrText>
      </w:r>
      <w:r>
        <w:fldChar w:fldCharType="separate"/>
      </w:r>
    </w:p>
    <w:p w:rsidR="00D97A02" w:rsidRPr="00D97A02" w:rsidRDefault="00D97A02" w:rsidP="00D97A02">
      <w:pPr>
        <w:pStyle w:val="3"/>
        <w:rPr>
          <w:iCs/>
          <w:szCs w:val="24"/>
        </w:rPr>
      </w:pPr>
      <w:bookmarkStart w:id="137" w:name="_Toc413402140"/>
      <w:proofErr w:type="gramStart"/>
      <w:r w:rsidRPr="00D97A02">
        <w:rPr>
          <w:iCs/>
          <w:szCs w:val="24"/>
        </w:rPr>
        <w:t>б) Прогнозы приростов на каждом этапе площади строительных фондов, сгруппированные   по  расчетным  элементам территориального деления и по  зонам действия источников тепловой энергии с разделением объектов   строительства   на   многоквартирные   дома,   жилые   дома, общественные  здания   и   производственные  здания  промышленных предприятий.</w:t>
      </w:r>
      <w:bookmarkEnd w:id="137"/>
      <w:proofErr w:type="gramEnd"/>
    </w:p>
    <w:p w:rsidR="00D97A02" w:rsidRDefault="00947F5D" w:rsidP="00D97A02">
      <w:r>
        <w:fldChar w:fldCharType="end"/>
      </w:r>
      <w:r>
        <w:fldChar w:fldCharType="begin"/>
      </w:r>
      <w:r>
        <w:instrText xml:space="preserve"> LINK </w:instrText>
      </w:r>
      <w:r w:rsidR="00D97A02">
        <w:instrText xml:space="preserve">Excel.Sheet.8 "D:\\СхТ\\Каневское СП\\ST_v_2_0.xls" _1.2_текст!R279C1 </w:instrText>
      </w:r>
      <w:r>
        <w:instrText xml:space="preserve">\a \f 4 \h  \* MERGEFORMAT </w:instrText>
      </w:r>
      <w:r>
        <w:fldChar w:fldCharType="separate"/>
      </w:r>
    </w:p>
    <w:p w:rsidR="00D97A02" w:rsidRPr="00D97A02" w:rsidRDefault="00D97A02" w:rsidP="00D97A02">
      <w:pPr>
        <w:jc w:val="both"/>
        <w:rPr>
          <w:sz w:val="24"/>
          <w:szCs w:val="24"/>
        </w:rPr>
      </w:pPr>
      <w:r w:rsidRPr="00D97A02">
        <w:rPr>
          <w:sz w:val="24"/>
          <w:szCs w:val="24"/>
        </w:rPr>
        <w:t xml:space="preserve">          Площадь строительных фондов, предусмотренных под развитие системы культурно-бытового обслуживания, строительство жилых зданий и иных объектов, не требующих устройства санитарно-защитных зон, определяется в соответствии с прогнозной численностью населения.</w:t>
      </w:r>
    </w:p>
    <w:p w:rsidR="00D97A02" w:rsidRDefault="00947F5D" w:rsidP="00947F5D">
      <w:pPr>
        <w:jc w:val="both"/>
      </w:pPr>
      <w:r>
        <w:fldChar w:fldCharType="end"/>
      </w:r>
      <w:r>
        <w:fldChar w:fldCharType="begin"/>
      </w:r>
      <w:r>
        <w:instrText xml:space="preserve"> LINK </w:instrText>
      </w:r>
      <w:r w:rsidR="00D97A02">
        <w:instrText xml:space="preserve">Excel.Sheet.8 "D:\\СхТ\\Каневское СП\\ST_v_2_0.xls" _1.2_текст!R280C1 </w:instrText>
      </w:r>
      <w:r>
        <w:instrText xml:space="preserve">\a \f 4 \h  \* MERGEFORMAT </w:instrText>
      </w:r>
      <w:r>
        <w:fldChar w:fldCharType="separate"/>
      </w:r>
    </w:p>
    <w:p w:rsidR="00D97A02" w:rsidRPr="00D97A02" w:rsidRDefault="00D97A02" w:rsidP="00D97A02">
      <w:pPr>
        <w:jc w:val="both"/>
        <w:rPr>
          <w:sz w:val="24"/>
          <w:szCs w:val="24"/>
        </w:rPr>
      </w:pPr>
      <w:r w:rsidRPr="00D97A02">
        <w:rPr>
          <w:sz w:val="24"/>
          <w:szCs w:val="24"/>
        </w:rPr>
        <w:t xml:space="preserve">          Увеличение строительных фондов в существующих зонах теплоснабжения от существующих котельных несущественно. Основное изменение строительных фондов будет происходить за счёт перспективного жилищного строительства, которое рассчитано на обеспечение нового населения, а также существующего населения Каневского сельского поселения Каневского района, проживающего в радиусах санитарно-защитных зон производственных объектов.</w:t>
      </w:r>
    </w:p>
    <w:p w:rsidR="00D97A02" w:rsidRDefault="00947F5D" w:rsidP="00947F5D">
      <w:pPr>
        <w:jc w:val="both"/>
      </w:pPr>
      <w:r>
        <w:fldChar w:fldCharType="end"/>
      </w:r>
      <w:r>
        <w:fldChar w:fldCharType="begin"/>
      </w:r>
      <w:r>
        <w:instrText xml:space="preserve"> LINK </w:instrText>
      </w:r>
      <w:r w:rsidR="00D97A02">
        <w:instrText xml:space="preserve">Excel.Sheet.8 "D:\\СхТ\\Каневское СП\\ST_v_2_0.xls" _1.2_текст!R281C1 </w:instrText>
      </w:r>
      <w:r>
        <w:instrText xml:space="preserve">\a \f 4 \h  \* MERGEFORMAT </w:instrText>
      </w:r>
      <w:r>
        <w:fldChar w:fldCharType="separate"/>
      </w:r>
    </w:p>
    <w:p w:rsidR="00D97A02" w:rsidRPr="00D97A02" w:rsidRDefault="00D97A02" w:rsidP="00D97A02">
      <w:pPr>
        <w:jc w:val="both"/>
        <w:rPr>
          <w:sz w:val="24"/>
          <w:szCs w:val="24"/>
        </w:rPr>
      </w:pPr>
      <w:r w:rsidRPr="00D97A02">
        <w:rPr>
          <w:sz w:val="24"/>
          <w:szCs w:val="24"/>
        </w:rPr>
        <w:t xml:space="preserve">          Проектируемая жилая застройка Каневского сельского поселения Каневского района  представлена индивидуальным жилым фондом с приусадебными участками с предельными размерами, устанавливаемыми администрацией Каневского сельского поселения Каневского района, а также малоэтажными и среднеэтажными многоквартирными жилыми домами</w:t>
      </w:r>
    </w:p>
    <w:p w:rsidR="00947F5D" w:rsidRDefault="00947F5D" w:rsidP="00947F5D">
      <w:pPr>
        <w:jc w:val="both"/>
      </w:pPr>
      <w:r>
        <w:fldChar w:fldCharType="end"/>
      </w:r>
    </w:p>
    <w:p w:rsidR="00947F5D" w:rsidRDefault="00947F5D" w:rsidP="00947F5D">
      <w:pPr>
        <w:sectPr w:rsidR="00947F5D" w:rsidSect="00097E4C">
          <w:type w:val="nextColumn"/>
          <w:pgSz w:w="11905" w:h="16837"/>
          <w:pgMar w:top="851" w:right="851" w:bottom="1985" w:left="1418" w:header="227" w:footer="227" w:gutter="0"/>
          <w:cols w:space="60"/>
          <w:noEndnote/>
          <w:docGrid w:linePitch="326"/>
        </w:sectPr>
      </w:pPr>
    </w:p>
    <w:p w:rsidR="00D97A02" w:rsidRDefault="00947F5D" w:rsidP="00947F5D">
      <w:r>
        <w:lastRenderedPageBreak/>
        <w:fldChar w:fldCharType="begin"/>
      </w:r>
      <w:r>
        <w:instrText xml:space="preserve"> LINK </w:instrText>
      </w:r>
      <w:r w:rsidR="00D97A02">
        <w:instrText xml:space="preserve">Excel.Sheet.8 "D:\\СхТ\\Каневское СП\\ST_v_2_0.xls" _1.2_текст!R282C1 </w:instrText>
      </w:r>
      <w:r>
        <w:instrText xml:space="preserve">\a \f 4 \h  \* MERGEFORMAT </w:instrText>
      </w:r>
      <w:r>
        <w:fldChar w:fldCharType="separate"/>
      </w:r>
    </w:p>
    <w:p w:rsidR="00D97A02" w:rsidRPr="00D97A02" w:rsidRDefault="00D97A02" w:rsidP="00D97A02">
      <w:pPr>
        <w:pStyle w:val="3"/>
        <w:rPr>
          <w:iCs/>
          <w:szCs w:val="24"/>
        </w:rPr>
      </w:pPr>
      <w:bookmarkStart w:id="138" w:name="_Toc413402141"/>
      <w:r w:rsidRPr="00D97A02">
        <w:rPr>
          <w:iCs/>
          <w:szCs w:val="24"/>
        </w:rPr>
        <w:t>в) Прогнозы перспективных удельных  расходов тепловой  энергии  на отопление, вентиляцию и горячее водоснабжение, согласованных с требованиями  к  энергетической  эффективности   объектов  теплопотребления.</w:t>
      </w:r>
      <w:bookmarkEnd w:id="138"/>
    </w:p>
    <w:p w:rsidR="00D97A02" w:rsidRPr="00D97A02" w:rsidRDefault="00947F5D" w:rsidP="00947F5D">
      <w:pPr>
        <w:rPr>
          <w:sz w:val="24"/>
          <w:szCs w:val="24"/>
        </w:rPr>
      </w:pPr>
      <w:r>
        <w:fldChar w:fldCharType="end"/>
      </w:r>
      <w:r w:rsidRPr="00947F5D">
        <w:rPr>
          <w:sz w:val="24"/>
          <w:szCs w:val="24"/>
        </w:rPr>
        <w:fldChar w:fldCharType="begin"/>
      </w:r>
      <w:r w:rsidRPr="00947F5D">
        <w:rPr>
          <w:sz w:val="24"/>
          <w:szCs w:val="24"/>
        </w:rPr>
        <w:instrText xml:space="preserve"> LINK </w:instrText>
      </w:r>
      <w:r w:rsidR="00D97A02">
        <w:rPr>
          <w:sz w:val="24"/>
          <w:szCs w:val="24"/>
        </w:rPr>
        <w:instrText xml:space="preserve">Excel.Sheet.8 "D:\\СхТ\\Каневское СП\\ST_v_2_0.xls" _1.2_текст!R283C1 </w:instrText>
      </w:r>
      <w:r w:rsidRPr="00947F5D">
        <w:rPr>
          <w:sz w:val="24"/>
          <w:szCs w:val="24"/>
        </w:rPr>
        <w:instrText xml:space="preserve">\a \f 4 \h  \* MERGEFORMAT </w:instrText>
      </w:r>
      <w:r w:rsidRPr="00947F5D">
        <w:rPr>
          <w:sz w:val="24"/>
          <w:szCs w:val="24"/>
        </w:rPr>
        <w:fldChar w:fldCharType="separate"/>
      </w:r>
    </w:p>
    <w:p w:rsidR="00D97A02" w:rsidRPr="00D97A02" w:rsidRDefault="00D97A02" w:rsidP="00D97A02">
      <w:pPr>
        <w:jc w:val="both"/>
        <w:rPr>
          <w:sz w:val="24"/>
          <w:szCs w:val="24"/>
        </w:rPr>
      </w:pPr>
      <w:r w:rsidRPr="00D97A02">
        <w:rPr>
          <w:sz w:val="24"/>
          <w:szCs w:val="24"/>
        </w:rPr>
        <w:t xml:space="preserve">           При определении перспективных удельных расходов принималось во внимание, что все вновь построенные здания будут иметь класс энергетической эффективности не ниже класса В (начиная с 2011 г. ); а начиная с 2016 г.- не ниже класса</w:t>
      </w:r>
      <w:proofErr w:type="gramStart"/>
      <w:r w:rsidRPr="00D97A02">
        <w:rPr>
          <w:sz w:val="24"/>
          <w:szCs w:val="24"/>
        </w:rPr>
        <w:t xml:space="preserve"> В</w:t>
      </w:r>
      <w:proofErr w:type="gramEnd"/>
      <w:r w:rsidRPr="00D97A02">
        <w:rPr>
          <w:sz w:val="24"/>
          <w:szCs w:val="24"/>
        </w:rPr>
        <w:t>+; и начиная с 2020 г.- не ниже класса В++.</w:t>
      </w:r>
    </w:p>
    <w:p w:rsidR="00D97A02" w:rsidRDefault="00947F5D" w:rsidP="00947F5D">
      <w:r w:rsidRPr="00947F5D">
        <w:rPr>
          <w:sz w:val="24"/>
          <w:szCs w:val="24"/>
        </w:rPr>
        <w:fldChar w:fldCharType="end"/>
      </w:r>
      <w:r>
        <w:fldChar w:fldCharType="begin"/>
      </w:r>
      <w:r>
        <w:instrText xml:space="preserve"> LINK </w:instrText>
      </w:r>
      <w:r w:rsidR="00D97A02">
        <w:instrText xml:space="preserve">Excel.Sheet.8 "D:\\СхТ\\Каневское СП\\ST_v_2_0.xls" _1.2_текст!R284C1 </w:instrText>
      </w:r>
      <w:r>
        <w:instrText xml:space="preserve">\a \f 4 \h  \* MERGEFORMAT </w:instrText>
      </w:r>
      <w:r>
        <w:fldChar w:fldCharType="separate"/>
      </w:r>
    </w:p>
    <w:p w:rsidR="00D97A02" w:rsidRPr="00D97A02" w:rsidRDefault="00D97A02" w:rsidP="00D97A02">
      <w:pPr>
        <w:jc w:val="center"/>
        <w:rPr>
          <w:b/>
          <w:bCs/>
          <w:sz w:val="22"/>
          <w:szCs w:val="22"/>
        </w:rPr>
      </w:pPr>
      <w:r w:rsidRPr="00D97A02">
        <w:rPr>
          <w:b/>
          <w:bCs/>
          <w:sz w:val="22"/>
          <w:szCs w:val="22"/>
        </w:rPr>
        <w:t>Таблица 2.1</w:t>
      </w:r>
      <w:r w:rsidR="00F043F4">
        <w:rPr>
          <w:b/>
          <w:bCs/>
          <w:sz w:val="22"/>
          <w:szCs w:val="22"/>
        </w:rPr>
        <w:t>7</w:t>
      </w:r>
      <w:r w:rsidRPr="00D97A02">
        <w:rPr>
          <w:b/>
          <w:bCs/>
          <w:sz w:val="22"/>
          <w:szCs w:val="22"/>
        </w:rPr>
        <w:t xml:space="preserve"> Плановые перспективные показатели удельного теплопотребления строящихся жилых зданий</w:t>
      </w:r>
    </w:p>
    <w:p w:rsidR="00D97A02" w:rsidRDefault="00947F5D" w:rsidP="00947F5D">
      <w:r>
        <w:fldChar w:fldCharType="end"/>
      </w:r>
      <w:r>
        <w:fldChar w:fldCharType="begin"/>
      </w:r>
      <w:r>
        <w:instrText xml:space="preserve"> LINK </w:instrText>
      </w:r>
      <w:r w:rsidR="00D97A02">
        <w:instrText xml:space="preserve">Excel.Sheet.8 "D:\\СхТ\\Каневское СП\\ST_v_2_0.xls" "графики сводная!R219C29:R236C32" </w:instrText>
      </w:r>
      <w:r>
        <w:instrText xml:space="preserve">\a \f 4 \h </w:instrText>
      </w:r>
      <w:r w:rsidR="00097E4C">
        <w:instrText xml:space="preserve"> \* MERGEFORMAT </w:instrText>
      </w:r>
      <w:r>
        <w:fldChar w:fldCharType="separate"/>
      </w:r>
    </w:p>
    <w:tbl>
      <w:tblPr>
        <w:tblW w:w="9928" w:type="dxa"/>
        <w:tblInd w:w="103" w:type="dxa"/>
        <w:tblLook w:val="04A0" w:firstRow="1" w:lastRow="0" w:firstColumn="1" w:lastColumn="0" w:noHBand="0" w:noVBand="1"/>
      </w:tblPr>
      <w:tblGrid>
        <w:gridCol w:w="3540"/>
        <w:gridCol w:w="1440"/>
        <w:gridCol w:w="3540"/>
        <w:gridCol w:w="1408"/>
      </w:tblGrid>
      <w:tr w:rsidR="00D97A02" w:rsidRPr="00D97A02" w:rsidTr="00D97A02">
        <w:trPr>
          <w:divId w:val="637027251"/>
          <w:trHeight w:val="375"/>
        </w:trPr>
        <w:tc>
          <w:tcPr>
            <w:tcW w:w="354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Типы зданий и помещений</w:t>
            </w:r>
          </w:p>
        </w:tc>
        <w:tc>
          <w:tcPr>
            <w:tcW w:w="1440"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center"/>
            <w:hideMark/>
          </w:tcPr>
          <w:p w:rsidR="00D97A02" w:rsidRPr="00D97A02" w:rsidRDefault="00D97A02" w:rsidP="00D97A02">
            <w:pPr>
              <w:jc w:val="center"/>
              <w:rPr>
                <w:color w:val="000000"/>
                <w:sz w:val="22"/>
                <w:szCs w:val="22"/>
              </w:rPr>
            </w:pPr>
            <w:r w:rsidRPr="00D97A02">
              <w:rPr>
                <w:color w:val="000000"/>
                <w:sz w:val="22"/>
                <w:szCs w:val="22"/>
              </w:rPr>
              <w:t>Планируемый год внедрения мероприятий энергосбережения</w:t>
            </w:r>
          </w:p>
        </w:tc>
        <w:tc>
          <w:tcPr>
            <w:tcW w:w="4948" w:type="dxa"/>
            <w:gridSpan w:val="2"/>
            <w:tcBorders>
              <w:top w:val="single" w:sz="4" w:space="0" w:color="auto"/>
              <w:left w:val="nil"/>
              <w:bottom w:val="nil"/>
              <w:right w:val="single" w:sz="4" w:space="0" w:color="000000"/>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Удельное теплопотребление</w:t>
            </w:r>
          </w:p>
        </w:tc>
      </w:tr>
      <w:tr w:rsidR="00D97A02" w:rsidRPr="00D97A02" w:rsidTr="00D97A02">
        <w:trPr>
          <w:divId w:val="637027251"/>
          <w:trHeight w:val="1545"/>
        </w:trPr>
        <w:tc>
          <w:tcPr>
            <w:tcW w:w="3540" w:type="dxa"/>
            <w:vMerge/>
            <w:tcBorders>
              <w:top w:val="single" w:sz="4" w:space="0" w:color="auto"/>
              <w:left w:val="single" w:sz="4" w:space="0" w:color="auto"/>
              <w:bottom w:val="single" w:sz="4" w:space="0" w:color="000000"/>
              <w:right w:val="single" w:sz="4" w:space="0" w:color="auto"/>
            </w:tcBorders>
            <w:vAlign w:val="center"/>
            <w:hideMark/>
          </w:tcPr>
          <w:p w:rsidR="00D97A02" w:rsidRPr="00D97A02" w:rsidRDefault="00D97A02" w:rsidP="00D97A02">
            <w:pPr>
              <w:rPr>
                <w:color w:val="000000"/>
                <w:sz w:val="22"/>
                <w:szCs w:val="22"/>
              </w:rPr>
            </w:pPr>
          </w:p>
        </w:tc>
        <w:tc>
          <w:tcPr>
            <w:tcW w:w="1440" w:type="dxa"/>
            <w:vMerge/>
            <w:tcBorders>
              <w:top w:val="single" w:sz="4" w:space="0" w:color="auto"/>
              <w:left w:val="single" w:sz="4" w:space="0" w:color="auto"/>
              <w:bottom w:val="single" w:sz="4" w:space="0" w:color="000000"/>
              <w:right w:val="single" w:sz="4" w:space="0" w:color="auto"/>
            </w:tcBorders>
            <w:vAlign w:val="center"/>
            <w:hideMark/>
          </w:tcPr>
          <w:p w:rsidR="00D97A02" w:rsidRPr="00D97A02" w:rsidRDefault="00D97A02" w:rsidP="00D97A02">
            <w:pPr>
              <w:rPr>
                <w:color w:val="000000"/>
                <w:sz w:val="22"/>
                <w:szCs w:val="22"/>
              </w:rPr>
            </w:pPr>
          </w:p>
        </w:tc>
        <w:tc>
          <w:tcPr>
            <w:tcW w:w="3540" w:type="dxa"/>
            <w:tcBorders>
              <w:top w:val="single" w:sz="4" w:space="0" w:color="auto"/>
              <w:left w:val="nil"/>
              <w:bottom w:val="single" w:sz="4" w:space="0" w:color="auto"/>
              <w:right w:val="single" w:sz="4" w:space="0" w:color="auto"/>
            </w:tcBorders>
            <w:shd w:val="clear" w:color="auto" w:fill="auto"/>
            <w:textDirection w:val="btLr"/>
            <w:vAlign w:val="center"/>
            <w:hideMark/>
          </w:tcPr>
          <w:p w:rsidR="00D97A02" w:rsidRPr="00D97A02" w:rsidRDefault="00D97A02" w:rsidP="00D97A02">
            <w:pPr>
              <w:jc w:val="center"/>
              <w:rPr>
                <w:color w:val="000000"/>
                <w:sz w:val="22"/>
                <w:szCs w:val="22"/>
              </w:rPr>
            </w:pPr>
            <w:r w:rsidRPr="00D97A02">
              <w:rPr>
                <w:color w:val="000000"/>
                <w:sz w:val="22"/>
                <w:szCs w:val="22"/>
              </w:rPr>
              <w:t>На отопление, вентиляцию, qо, ккал/ч*м3</w:t>
            </w:r>
            <w:proofErr w:type="gramStart"/>
            <w:r w:rsidRPr="00D97A02">
              <w:rPr>
                <w:color w:val="000000"/>
                <w:sz w:val="22"/>
                <w:szCs w:val="22"/>
              </w:rPr>
              <w:t>*С</w:t>
            </w:r>
            <w:proofErr w:type="gramEnd"/>
          </w:p>
        </w:tc>
        <w:tc>
          <w:tcPr>
            <w:tcW w:w="1408" w:type="dxa"/>
            <w:tcBorders>
              <w:top w:val="single" w:sz="4" w:space="0" w:color="auto"/>
              <w:left w:val="nil"/>
              <w:bottom w:val="single" w:sz="4" w:space="0" w:color="auto"/>
              <w:right w:val="single" w:sz="4" w:space="0" w:color="auto"/>
            </w:tcBorders>
            <w:shd w:val="clear" w:color="auto" w:fill="auto"/>
            <w:textDirection w:val="btLr"/>
            <w:vAlign w:val="center"/>
            <w:hideMark/>
          </w:tcPr>
          <w:p w:rsidR="00D97A02" w:rsidRPr="00D97A02" w:rsidRDefault="00D97A02" w:rsidP="00D97A02">
            <w:pPr>
              <w:jc w:val="center"/>
              <w:rPr>
                <w:color w:val="000000"/>
                <w:sz w:val="22"/>
                <w:szCs w:val="22"/>
              </w:rPr>
            </w:pPr>
            <w:r w:rsidRPr="00D97A02">
              <w:rPr>
                <w:color w:val="000000"/>
                <w:sz w:val="22"/>
                <w:szCs w:val="22"/>
              </w:rPr>
              <w:t xml:space="preserve">На ГВС, </w:t>
            </w:r>
            <w:proofErr w:type="gramStart"/>
            <w:r w:rsidRPr="00D97A02">
              <w:rPr>
                <w:color w:val="000000"/>
                <w:sz w:val="22"/>
                <w:szCs w:val="22"/>
              </w:rPr>
              <w:t>q</w:t>
            </w:r>
            <w:proofErr w:type="gramEnd"/>
            <w:r w:rsidRPr="00D97A02">
              <w:rPr>
                <w:color w:val="000000"/>
                <w:sz w:val="22"/>
                <w:szCs w:val="22"/>
              </w:rPr>
              <w:t>гвс,</w:t>
            </w:r>
            <w:r w:rsidRPr="00D97A02">
              <w:rPr>
                <w:color w:val="000000"/>
                <w:sz w:val="22"/>
                <w:szCs w:val="22"/>
              </w:rPr>
              <w:br/>
              <w:t xml:space="preserve"> ккал/чел/сут</w:t>
            </w:r>
          </w:p>
        </w:tc>
      </w:tr>
      <w:tr w:rsidR="00D97A02" w:rsidRPr="00D97A02" w:rsidTr="00D97A02">
        <w:trPr>
          <w:divId w:val="637027251"/>
          <w:trHeight w:val="375"/>
        </w:trPr>
        <w:tc>
          <w:tcPr>
            <w:tcW w:w="3540"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18"/>
                <w:szCs w:val="18"/>
              </w:rPr>
            </w:pPr>
            <w:r w:rsidRPr="00D97A02">
              <w:rPr>
                <w:color w:val="000000"/>
                <w:sz w:val="18"/>
                <w:szCs w:val="18"/>
              </w:rPr>
              <w:t>1</w:t>
            </w:r>
          </w:p>
        </w:tc>
        <w:tc>
          <w:tcPr>
            <w:tcW w:w="14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18"/>
                <w:szCs w:val="18"/>
              </w:rPr>
            </w:pPr>
            <w:r w:rsidRPr="00D97A02">
              <w:rPr>
                <w:color w:val="000000"/>
                <w:sz w:val="18"/>
                <w:szCs w:val="18"/>
              </w:rPr>
              <w:t>2</w:t>
            </w:r>
          </w:p>
        </w:tc>
        <w:tc>
          <w:tcPr>
            <w:tcW w:w="35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18"/>
                <w:szCs w:val="18"/>
              </w:rPr>
            </w:pPr>
            <w:r w:rsidRPr="00D97A02">
              <w:rPr>
                <w:color w:val="000000"/>
                <w:sz w:val="18"/>
                <w:szCs w:val="18"/>
              </w:rPr>
              <w:t>3</w:t>
            </w:r>
          </w:p>
        </w:tc>
        <w:tc>
          <w:tcPr>
            <w:tcW w:w="1408"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18"/>
                <w:szCs w:val="18"/>
              </w:rPr>
            </w:pPr>
            <w:r w:rsidRPr="00D97A02">
              <w:rPr>
                <w:color w:val="000000"/>
                <w:sz w:val="18"/>
                <w:szCs w:val="18"/>
              </w:rPr>
              <w:t>4</w:t>
            </w:r>
          </w:p>
        </w:tc>
      </w:tr>
      <w:tr w:rsidR="00D97A02" w:rsidRPr="00D97A02" w:rsidTr="00D97A02">
        <w:trPr>
          <w:divId w:val="637027251"/>
          <w:trHeight w:val="375"/>
        </w:trPr>
        <w:tc>
          <w:tcPr>
            <w:tcW w:w="3540"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Жилые</w:t>
            </w:r>
          </w:p>
        </w:tc>
        <w:tc>
          <w:tcPr>
            <w:tcW w:w="1440" w:type="dxa"/>
            <w:vMerge w:val="restart"/>
            <w:tcBorders>
              <w:top w:val="nil"/>
              <w:left w:val="single" w:sz="4" w:space="0" w:color="auto"/>
              <w:bottom w:val="single" w:sz="4" w:space="0" w:color="000000"/>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2015-2015 г.</w:t>
            </w:r>
            <w:proofErr w:type="gramStart"/>
            <w:r w:rsidRPr="00D97A02">
              <w:rPr>
                <w:color w:val="000000"/>
                <w:sz w:val="22"/>
                <w:szCs w:val="22"/>
              </w:rPr>
              <w:t>г</w:t>
            </w:r>
            <w:proofErr w:type="gramEnd"/>
            <w:r w:rsidRPr="00D97A02">
              <w:rPr>
                <w:color w:val="000000"/>
                <w:sz w:val="22"/>
                <w:szCs w:val="22"/>
              </w:rPr>
              <w:t>.</w:t>
            </w:r>
          </w:p>
        </w:tc>
        <w:tc>
          <w:tcPr>
            <w:tcW w:w="35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0,29 - 0,214</w:t>
            </w:r>
          </w:p>
        </w:tc>
        <w:tc>
          <w:tcPr>
            <w:tcW w:w="1408" w:type="dxa"/>
            <w:vMerge w:val="restart"/>
            <w:tcBorders>
              <w:top w:val="nil"/>
              <w:left w:val="single" w:sz="4" w:space="0" w:color="auto"/>
              <w:bottom w:val="single" w:sz="4" w:space="0" w:color="000000"/>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5780,0</w:t>
            </w:r>
          </w:p>
        </w:tc>
      </w:tr>
      <w:tr w:rsidR="00D97A02" w:rsidRPr="00D97A02" w:rsidTr="00D97A02">
        <w:trPr>
          <w:divId w:val="637027251"/>
          <w:trHeight w:val="375"/>
        </w:trPr>
        <w:tc>
          <w:tcPr>
            <w:tcW w:w="3540"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Общественные</w:t>
            </w:r>
          </w:p>
        </w:tc>
        <w:tc>
          <w:tcPr>
            <w:tcW w:w="1440" w:type="dxa"/>
            <w:vMerge/>
            <w:tcBorders>
              <w:top w:val="nil"/>
              <w:left w:val="single" w:sz="4" w:space="0" w:color="auto"/>
              <w:bottom w:val="single" w:sz="4" w:space="0" w:color="000000"/>
              <w:right w:val="single" w:sz="4" w:space="0" w:color="auto"/>
            </w:tcBorders>
            <w:vAlign w:val="center"/>
            <w:hideMark/>
          </w:tcPr>
          <w:p w:rsidR="00D97A02" w:rsidRPr="00D97A02" w:rsidRDefault="00D97A02" w:rsidP="00D97A02">
            <w:pPr>
              <w:rPr>
                <w:color w:val="000000"/>
                <w:sz w:val="22"/>
                <w:szCs w:val="22"/>
              </w:rPr>
            </w:pPr>
          </w:p>
        </w:tc>
        <w:tc>
          <w:tcPr>
            <w:tcW w:w="35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0,373 - 0,239</w:t>
            </w:r>
          </w:p>
        </w:tc>
        <w:tc>
          <w:tcPr>
            <w:tcW w:w="1408" w:type="dxa"/>
            <w:vMerge/>
            <w:tcBorders>
              <w:top w:val="nil"/>
              <w:left w:val="single" w:sz="4" w:space="0" w:color="auto"/>
              <w:bottom w:val="single" w:sz="4" w:space="0" w:color="000000"/>
              <w:right w:val="single" w:sz="4" w:space="0" w:color="auto"/>
            </w:tcBorders>
            <w:vAlign w:val="center"/>
            <w:hideMark/>
          </w:tcPr>
          <w:p w:rsidR="00D97A02" w:rsidRPr="00D97A02" w:rsidRDefault="00D97A02" w:rsidP="00D97A02">
            <w:pPr>
              <w:rPr>
                <w:color w:val="000000"/>
                <w:sz w:val="22"/>
                <w:szCs w:val="22"/>
              </w:rPr>
            </w:pPr>
          </w:p>
        </w:tc>
      </w:tr>
      <w:tr w:rsidR="00D97A02" w:rsidRPr="00D97A02" w:rsidTr="00D97A02">
        <w:trPr>
          <w:divId w:val="637027251"/>
          <w:trHeight w:val="375"/>
        </w:trPr>
        <w:tc>
          <w:tcPr>
            <w:tcW w:w="3540"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Лечебные учреждения</w:t>
            </w:r>
          </w:p>
        </w:tc>
        <w:tc>
          <w:tcPr>
            <w:tcW w:w="1440" w:type="dxa"/>
            <w:vMerge/>
            <w:tcBorders>
              <w:top w:val="nil"/>
              <w:left w:val="single" w:sz="4" w:space="0" w:color="auto"/>
              <w:bottom w:val="single" w:sz="4" w:space="0" w:color="000000"/>
              <w:right w:val="single" w:sz="4" w:space="0" w:color="auto"/>
            </w:tcBorders>
            <w:vAlign w:val="center"/>
            <w:hideMark/>
          </w:tcPr>
          <w:p w:rsidR="00D97A02" w:rsidRPr="00D97A02" w:rsidRDefault="00D97A02" w:rsidP="00D97A02">
            <w:pPr>
              <w:rPr>
                <w:color w:val="000000"/>
                <w:sz w:val="22"/>
                <w:szCs w:val="22"/>
              </w:rPr>
            </w:pPr>
          </w:p>
        </w:tc>
        <w:tc>
          <w:tcPr>
            <w:tcW w:w="35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0,289 - 0,239</w:t>
            </w:r>
          </w:p>
        </w:tc>
        <w:tc>
          <w:tcPr>
            <w:tcW w:w="1408" w:type="dxa"/>
            <w:vMerge/>
            <w:tcBorders>
              <w:top w:val="nil"/>
              <w:left w:val="single" w:sz="4" w:space="0" w:color="auto"/>
              <w:bottom w:val="single" w:sz="4" w:space="0" w:color="000000"/>
              <w:right w:val="single" w:sz="4" w:space="0" w:color="auto"/>
            </w:tcBorders>
            <w:vAlign w:val="center"/>
            <w:hideMark/>
          </w:tcPr>
          <w:p w:rsidR="00D97A02" w:rsidRPr="00D97A02" w:rsidRDefault="00D97A02" w:rsidP="00D97A02">
            <w:pPr>
              <w:rPr>
                <w:color w:val="000000"/>
                <w:sz w:val="22"/>
                <w:szCs w:val="22"/>
              </w:rPr>
            </w:pPr>
          </w:p>
        </w:tc>
      </w:tr>
      <w:tr w:rsidR="00D97A02" w:rsidRPr="00D97A02" w:rsidTr="00D97A02">
        <w:trPr>
          <w:divId w:val="637027251"/>
          <w:trHeight w:val="375"/>
        </w:trPr>
        <w:tc>
          <w:tcPr>
            <w:tcW w:w="3540"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Дошкольные учреждения</w:t>
            </w:r>
          </w:p>
        </w:tc>
        <w:tc>
          <w:tcPr>
            <w:tcW w:w="1440" w:type="dxa"/>
            <w:vMerge/>
            <w:tcBorders>
              <w:top w:val="nil"/>
              <w:left w:val="single" w:sz="4" w:space="0" w:color="auto"/>
              <w:bottom w:val="single" w:sz="4" w:space="0" w:color="000000"/>
              <w:right w:val="single" w:sz="4" w:space="0" w:color="auto"/>
            </w:tcBorders>
            <w:vAlign w:val="center"/>
            <w:hideMark/>
          </w:tcPr>
          <w:p w:rsidR="00D97A02" w:rsidRPr="00D97A02" w:rsidRDefault="00D97A02" w:rsidP="00D97A02">
            <w:pPr>
              <w:rPr>
                <w:color w:val="000000"/>
                <w:sz w:val="22"/>
                <w:szCs w:val="22"/>
              </w:rPr>
            </w:pPr>
          </w:p>
        </w:tc>
        <w:tc>
          <w:tcPr>
            <w:tcW w:w="35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0,378</w:t>
            </w:r>
          </w:p>
        </w:tc>
        <w:tc>
          <w:tcPr>
            <w:tcW w:w="1408" w:type="dxa"/>
            <w:vMerge/>
            <w:tcBorders>
              <w:top w:val="nil"/>
              <w:left w:val="single" w:sz="4" w:space="0" w:color="auto"/>
              <w:bottom w:val="single" w:sz="4" w:space="0" w:color="000000"/>
              <w:right w:val="single" w:sz="4" w:space="0" w:color="auto"/>
            </w:tcBorders>
            <w:vAlign w:val="center"/>
            <w:hideMark/>
          </w:tcPr>
          <w:p w:rsidR="00D97A02" w:rsidRPr="00D97A02" w:rsidRDefault="00D97A02" w:rsidP="00D97A02">
            <w:pPr>
              <w:rPr>
                <w:color w:val="000000"/>
                <w:sz w:val="22"/>
                <w:szCs w:val="22"/>
              </w:rPr>
            </w:pPr>
          </w:p>
        </w:tc>
      </w:tr>
      <w:tr w:rsidR="00D97A02" w:rsidRPr="00D97A02" w:rsidTr="00D97A02">
        <w:trPr>
          <w:divId w:val="637027251"/>
          <w:trHeight w:val="375"/>
        </w:trPr>
        <w:tc>
          <w:tcPr>
            <w:tcW w:w="3540"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Административного назначения</w:t>
            </w:r>
          </w:p>
        </w:tc>
        <w:tc>
          <w:tcPr>
            <w:tcW w:w="1440" w:type="dxa"/>
            <w:vMerge/>
            <w:tcBorders>
              <w:top w:val="nil"/>
              <w:left w:val="single" w:sz="4" w:space="0" w:color="auto"/>
              <w:bottom w:val="single" w:sz="4" w:space="0" w:color="000000"/>
              <w:right w:val="single" w:sz="4" w:space="0" w:color="auto"/>
            </w:tcBorders>
            <w:vAlign w:val="center"/>
            <w:hideMark/>
          </w:tcPr>
          <w:p w:rsidR="00D97A02" w:rsidRPr="00D97A02" w:rsidRDefault="00D97A02" w:rsidP="00D97A02">
            <w:pPr>
              <w:rPr>
                <w:color w:val="000000"/>
                <w:sz w:val="22"/>
                <w:szCs w:val="22"/>
              </w:rPr>
            </w:pPr>
          </w:p>
        </w:tc>
        <w:tc>
          <w:tcPr>
            <w:tcW w:w="35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0,304 - 0,169</w:t>
            </w:r>
          </w:p>
        </w:tc>
        <w:tc>
          <w:tcPr>
            <w:tcW w:w="1408" w:type="dxa"/>
            <w:vMerge/>
            <w:tcBorders>
              <w:top w:val="nil"/>
              <w:left w:val="single" w:sz="4" w:space="0" w:color="auto"/>
              <w:bottom w:val="single" w:sz="4" w:space="0" w:color="000000"/>
              <w:right w:val="single" w:sz="4" w:space="0" w:color="auto"/>
            </w:tcBorders>
            <w:vAlign w:val="center"/>
            <w:hideMark/>
          </w:tcPr>
          <w:p w:rsidR="00D97A02" w:rsidRPr="00D97A02" w:rsidRDefault="00D97A02" w:rsidP="00D97A02">
            <w:pPr>
              <w:rPr>
                <w:color w:val="000000"/>
                <w:sz w:val="22"/>
                <w:szCs w:val="22"/>
              </w:rPr>
            </w:pPr>
          </w:p>
        </w:tc>
      </w:tr>
      <w:tr w:rsidR="00D97A02" w:rsidRPr="00D97A02" w:rsidTr="00D97A02">
        <w:trPr>
          <w:divId w:val="637027251"/>
          <w:trHeight w:val="375"/>
        </w:trPr>
        <w:tc>
          <w:tcPr>
            <w:tcW w:w="3540"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Жилые</w:t>
            </w:r>
          </w:p>
        </w:tc>
        <w:tc>
          <w:tcPr>
            <w:tcW w:w="1440" w:type="dxa"/>
            <w:vMerge w:val="restart"/>
            <w:tcBorders>
              <w:top w:val="nil"/>
              <w:left w:val="single" w:sz="4" w:space="0" w:color="auto"/>
              <w:bottom w:val="single" w:sz="4" w:space="0" w:color="000000"/>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2016-2019 г.</w:t>
            </w:r>
            <w:proofErr w:type="gramStart"/>
            <w:r w:rsidRPr="00D97A02">
              <w:rPr>
                <w:color w:val="000000"/>
                <w:sz w:val="22"/>
                <w:szCs w:val="22"/>
              </w:rPr>
              <w:t>г</w:t>
            </w:r>
            <w:proofErr w:type="gramEnd"/>
            <w:r w:rsidRPr="00D97A02">
              <w:rPr>
                <w:color w:val="000000"/>
                <w:sz w:val="22"/>
                <w:szCs w:val="22"/>
              </w:rPr>
              <w:t>.</w:t>
            </w:r>
          </w:p>
        </w:tc>
        <w:tc>
          <w:tcPr>
            <w:tcW w:w="35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0,234 - 0,174</w:t>
            </w:r>
          </w:p>
        </w:tc>
        <w:tc>
          <w:tcPr>
            <w:tcW w:w="1408" w:type="dxa"/>
            <w:vMerge w:val="restart"/>
            <w:tcBorders>
              <w:top w:val="nil"/>
              <w:left w:val="single" w:sz="4" w:space="0" w:color="auto"/>
              <w:bottom w:val="single" w:sz="4" w:space="0" w:color="000000"/>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5075,0</w:t>
            </w:r>
          </w:p>
        </w:tc>
      </w:tr>
      <w:tr w:rsidR="00D97A02" w:rsidRPr="00D97A02" w:rsidTr="00D97A02">
        <w:trPr>
          <w:divId w:val="637027251"/>
          <w:trHeight w:val="375"/>
        </w:trPr>
        <w:tc>
          <w:tcPr>
            <w:tcW w:w="3540"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Общественные</w:t>
            </w:r>
          </w:p>
        </w:tc>
        <w:tc>
          <w:tcPr>
            <w:tcW w:w="1440" w:type="dxa"/>
            <w:vMerge/>
            <w:tcBorders>
              <w:top w:val="nil"/>
              <w:left w:val="single" w:sz="4" w:space="0" w:color="auto"/>
              <w:bottom w:val="single" w:sz="4" w:space="0" w:color="000000"/>
              <w:right w:val="single" w:sz="4" w:space="0" w:color="auto"/>
            </w:tcBorders>
            <w:vAlign w:val="center"/>
            <w:hideMark/>
          </w:tcPr>
          <w:p w:rsidR="00D97A02" w:rsidRPr="00D97A02" w:rsidRDefault="00D97A02" w:rsidP="00D97A02">
            <w:pPr>
              <w:rPr>
                <w:color w:val="000000"/>
                <w:sz w:val="22"/>
                <w:szCs w:val="22"/>
              </w:rPr>
            </w:pPr>
          </w:p>
        </w:tc>
        <w:tc>
          <w:tcPr>
            <w:tcW w:w="35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0,294 - 0,194</w:t>
            </w:r>
          </w:p>
        </w:tc>
        <w:tc>
          <w:tcPr>
            <w:tcW w:w="1408" w:type="dxa"/>
            <w:vMerge/>
            <w:tcBorders>
              <w:top w:val="nil"/>
              <w:left w:val="single" w:sz="4" w:space="0" w:color="auto"/>
              <w:bottom w:val="single" w:sz="4" w:space="0" w:color="000000"/>
              <w:right w:val="single" w:sz="4" w:space="0" w:color="auto"/>
            </w:tcBorders>
            <w:vAlign w:val="center"/>
            <w:hideMark/>
          </w:tcPr>
          <w:p w:rsidR="00D97A02" w:rsidRPr="00D97A02" w:rsidRDefault="00D97A02" w:rsidP="00D97A02">
            <w:pPr>
              <w:rPr>
                <w:color w:val="000000"/>
                <w:sz w:val="22"/>
                <w:szCs w:val="22"/>
              </w:rPr>
            </w:pPr>
          </w:p>
        </w:tc>
      </w:tr>
      <w:tr w:rsidR="00D97A02" w:rsidRPr="00D97A02" w:rsidTr="00D97A02">
        <w:trPr>
          <w:divId w:val="637027251"/>
          <w:trHeight w:val="375"/>
        </w:trPr>
        <w:tc>
          <w:tcPr>
            <w:tcW w:w="3540"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Лечебные учреждения</w:t>
            </w:r>
          </w:p>
        </w:tc>
        <w:tc>
          <w:tcPr>
            <w:tcW w:w="1440" w:type="dxa"/>
            <w:vMerge/>
            <w:tcBorders>
              <w:top w:val="nil"/>
              <w:left w:val="single" w:sz="4" w:space="0" w:color="auto"/>
              <w:bottom w:val="single" w:sz="4" w:space="0" w:color="000000"/>
              <w:right w:val="single" w:sz="4" w:space="0" w:color="auto"/>
            </w:tcBorders>
            <w:vAlign w:val="center"/>
            <w:hideMark/>
          </w:tcPr>
          <w:p w:rsidR="00D97A02" w:rsidRPr="00D97A02" w:rsidRDefault="00D97A02" w:rsidP="00D97A02">
            <w:pPr>
              <w:rPr>
                <w:color w:val="000000"/>
                <w:sz w:val="22"/>
                <w:szCs w:val="22"/>
              </w:rPr>
            </w:pPr>
          </w:p>
        </w:tc>
        <w:tc>
          <w:tcPr>
            <w:tcW w:w="35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0,239 - 0,194</w:t>
            </w:r>
          </w:p>
        </w:tc>
        <w:tc>
          <w:tcPr>
            <w:tcW w:w="1408" w:type="dxa"/>
            <w:vMerge/>
            <w:tcBorders>
              <w:top w:val="nil"/>
              <w:left w:val="single" w:sz="4" w:space="0" w:color="auto"/>
              <w:bottom w:val="single" w:sz="4" w:space="0" w:color="000000"/>
              <w:right w:val="single" w:sz="4" w:space="0" w:color="auto"/>
            </w:tcBorders>
            <w:vAlign w:val="center"/>
            <w:hideMark/>
          </w:tcPr>
          <w:p w:rsidR="00D97A02" w:rsidRPr="00D97A02" w:rsidRDefault="00D97A02" w:rsidP="00D97A02">
            <w:pPr>
              <w:rPr>
                <w:color w:val="000000"/>
                <w:sz w:val="22"/>
                <w:szCs w:val="22"/>
              </w:rPr>
            </w:pPr>
          </w:p>
        </w:tc>
      </w:tr>
      <w:tr w:rsidR="00D97A02" w:rsidRPr="00D97A02" w:rsidTr="00D97A02">
        <w:trPr>
          <w:divId w:val="637027251"/>
          <w:trHeight w:val="375"/>
        </w:trPr>
        <w:tc>
          <w:tcPr>
            <w:tcW w:w="3540"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Дошкольные учреждения</w:t>
            </w:r>
          </w:p>
        </w:tc>
        <w:tc>
          <w:tcPr>
            <w:tcW w:w="1440" w:type="dxa"/>
            <w:vMerge/>
            <w:tcBorders>
              <w:top w:val="nil"/>
              <w:left w:val="single" w:sz="4" w:space="0" w:color="auto"/>
              <w:bottom w:val="single" w:sz="4" w:space="0" w:color="000000"/>
              <w:right w:val="single" w:sz="4" w:space="0" w:color="auto"/>
            </w:tcBorders>
            <w:vAlign w:val="center"/>
            <w:hideMark/>
          </w:tcPr>
          <w:p w:rsidR="00D97A02" w:rsidRPr="00D97A02" w:rsidRDefault="00D97A02" w:rsidP="00D97A02">
            <w:pPr>
              <w:rPr>
                <w:color w:val="000000"/>
                <w:sz w:val="22"/>
                <w:szCs w:val="22"/>
              </w:rPr>
            </w:pPr>
          </w:p>
        </w:tc>
        <w:tc>
          <w:tcPr>
            <w:tcW w:w="35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0,313</w:t>
            </w:r>
          </w:p>
        </w:tc>
        <w:tc>
          <w:tcPr>
            <w:tcW w:w="1408" w:type="dxa"/>
            <w:vMerge/>
            <w:tcBorders>
              <w:top w:val="nil"/>
              <w:left w:val="single" w:sz="4" w:space="0" w:color="auto"/>
              <w:bottom w:val="single" w:sz="4" w:space="0" w:color="000000"/>
              <w:right w:val="single" w:sz="4" w:space="0" w:color="auto"/>
            </w:tcBorders>
            <w:vAlign w:val="center"/>
            <w:hideMark/>
          </w:tcPr>
          <w:p w:rsidR="00D97A02" w:rsidRPr="00D97A02" w:rsidRDefault="00D97A02" w:rsidP="00D97A02">
            <w:pPr>
              <w:rPr>
                <w:color w:val="000000"/>
                <w:sz w:val="22"/>
                <w:szCs w:val="22"/>
              </w:rPr>
            </w:pPr>
          </w:p>
        </w:tc>
      </w:tr>
      <w:tr w:rsidR="00D97A02" w:rsidRPr="00D97A02" w:rsidTr="00D97A02">
        <w:trPr>
          <w:divId w:val="637027251"/>
          <w:trHeight w:val="375"/>
        </w:trPr>
        <w:tc>
          <w:tcPr>
            <w:tcW w:w="3540"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Административного назначения</w:t>
            </w:r>
          </w:p>
        </w:tc>
        <w:tc>
          <w:tcPr>
            <w:tcW w:w="1440" w:type="dxa"/>
            <w:vMerge/>
            <w:tcBorders>
              <w:top w:val="nil"/>
              <w:left w:val="single" w:sz="4" w:space="0" w:color="auto"/>
              <w:bottom w:val="single" w:sz="4" w:space="0" w:color="000000"/>
              <w:right w:val="single" w:sz="4" w:space="0" w:color="auto"/>
            </w:tcBorders>
            <w:vAlign w:val="center"/>
            <w:hideMark/>
          </w:tcPr>
          <w:p w:rsidR="00D97A02" w:rsidRPr="00D97A02" w:rsidRDefault="00D97A02" w:rsidP="00D97A02">
            <w:pPr>
              <w:rPr>
                <w:color w:val="000000"/>
                <w:sz w:val="22"/>
                <w:szCs w:val="22"/>
              </w:rPr>
            </w:pPr>
          </w:p>
        </w:tc>
        <w:tc>
          <w:tcPr>
            <w:tcW w:w="35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0,189 - 0,139</w:t>
            </w:r>
          </w:p>
        </w:tc>
        <w:tc>
          <w:tcPr>
            <w:tcW w:w="1408" w:type="dxa"/>
            <w:vMerge/>
            <w:tcBorders>
              <w:top w:val="nil"/>
              <w:left w:val="single" w:sz="4" w:space="0" w:color="auto"/>
              <w:bottom w:val="single" w:sz="4" w:space="0" w:color="000000"/>
              <w:right w:val="single" w:sz="4" w:space="0" w:color="auto"/>
            </w:tcBorders>
            <w:vAlign w:val="center"/>
            <w:hideMark/>
          </w:tcPr>
          <w:p w:rsidR="00D97A02" w:rsidRPr="00D97A02" w:rsidRDefault="00D97A02" w:rsidP="00D97A02">
            <w:pPr>
              <w:rPr>
                <w:color w:val="000000"/>
                <w:sz w:val="22"/>
                <w:szCs w:val="22"/>
              </w:rPr>
            </w:pPr>
          </w:p>
        </w:tc>
      </w:tr>
      <w:tr w:rsidR="00D97A02" w:rsidRPr="00D97A02" w:rsidTr="00D97A02">
        <w:trPr>
          <w:divId w:val="637027251"/>
          <w:trHeight w:val="375"/>
        </w:trPr>
        <w:tc>
          <w:tcPr>
            <w:tcW w:w="3540"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Жилые</w:t>
            </w:r>
          </w:p>
        </w:tc>
        <w:tc>
          <w:tcPr>
            <w:tcW w:w="1440" w:type="dxa"/>
            <w:vMerge w:val="restart"/>
            <w:tcBorders>
              <w:top w:val="nil"/>
              <w:left w:val="single" w:sz="4" w:space="0" w:color="auto"/>
              <w:bottom w:val="single" w:sz="4" w:space="0" w:color="000000"/>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2020-2034 г.</w:t>
            </w:r>
            <w:proofErr w:type="gramStart"/>
            <w:r w:rsidRPr="00D97A02">
              <w:rPr>
                <w:color w:val="000000"/>
                <w:sz w:val="22"/>
                <w:szCs w:val="22"/>
              </w:rPr>
              <w:t>г</w:t>
            </w:r>
            <w:proofErr w:type="gramEnd"/>
            <w:r w:rsidRPr="00D97A02">
              <w:rPr>
                <w:color w:val="000000"/>
                <w:sz w:val="22"/>
                <w:szCs w:val="22"/>
              </w:rPr>
              <w:t>.</w:t>
            </w:r>
          </w:p>
        </w:tc>
        <w:tc>
          <w:tcPr>
            <w:tcW w:w="35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0,202 - 0,149</w:t>
            </w:r>
          </w:p>
        </w:tc>
        <w:tc>
          <w:tcPr>
            <w:tcW w:w="1408" w:type="dxa"/>
            <w:vMerge w:val="restart"/>
            <w:tcBorders>
              <w:top w:val="nil"/>
              <w:left w:val="single" w:sz="4" w:space="0" w:color="auto"/>
              <w:bottom w:val="single" w:sz="4" w:space="0" w:color="000000"/>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4675,0</w:t>
            </w:r>
          </w:p>
        </w:tc>
      </w:tr>
      <w:tr w:rsidR="00D97A02" w:rsidRPr="00D97A02" w:rsidTr="00D97A02">
        <w:trPr>
          <w:divId w:val="637027251"/>
          <w:trHeight w:val="375"/>
        </w:trPr>
        <w:tc>
          <w:tcPr>
            <w:tcW w:w="3540"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Общественные</w:t>
            </w:r>
          </w:p>
        </w:tc>
        <w:tc>
          <w:tcPr>
            <w:tcW w:w="1440" w:type="dxa"/>
            <w:vMerge/>
            <w:tcBorders>
              <w:top w:val="nil"/>
              <w:left w:val="single" w:sz="4" w:space="0" w:color="auto"/>
              <w:bottom w:val="single" w:sz="4" w:space="0" w:color="000000"/>
              <w:right w:val="single" w:sz="4" w:space="0" w:color="auto"/>
            </w:tcBorders>
            <w:vAlign w:val="center"/>
            <w:hideMark/>
          </w:tcPr>
          <w:p w:rsidR="00D97A02" w:rsidRPr="00D97A02" w:rsidRDefault="00D97A02" w:rsidP="00D97A02">
            <w:pPr>
              <w:rPr>
                <w:color w:val="000000"/>
                <w:sz w:val="22"/>
                <w:szCs w:val="22"/>
              </w:rPr>
            </w:pPr>
          </w:p>
        </w:tc>
        <w:tc>
          <w:tcPr>
            <w:tcW w:w="35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0,249 - 0,169</w:t>
            </w:r>
          </w:p>
        </w:tc>
        <w:tc>
          <w:tcPr>
            <w:tcW w:w="1408" w:type="dxa"/>
            <w:vMerge/>
            <w:tcBorders>
              <w:top w:val="nil"/>
              <w:left w:val="single" w:sz="4" w:space="0" w:color="auto"/>
              <w:bottom w:val="single" w:sz="4" w:space="0" w:color="000000"/>
              <w:right w:val="single" w:sz="4" w:space="0" w:color="auto"/>
            </w:tcBorders>
            <w:vAlign w:val="center"/>
            <w:hideMark/>
          </w:tcPr>
          <w:p w:rsidR="00D97A02" w:rsidRPr="00D97A02" w:rsidRDefault="00D97A02" w:rsidP="00D97A02">
            <w:pPr>
              <w:rPr>
                <w:color w:val="000000"/>
                <w:sz w:val="22"/>
                <w:szCs w:val="22"/>
              </w:rPr>
            </w:pPr>
          </w:p>
        </w:tc>
      </w:tr>
      <w:tr w:rsidR="00D97A02" w:rsidRPr="00D97A02" w:rsidTr="00D97A02">
        <w:trPr>
          <w:divId w:val="637027251"/>
          <w:trHeight w:val="375"/>
        </w:trPr>
        <w:tc>
          <w:tcPr>
            <w:tcW w:w="3540"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Лечебные учреждения</w:t>
            </w:r>
          </w:p>
        </w:tc>
        <w:tc>
          <w:tcPr>
            <w:tcW w:w="1440" w:type="dxa"/>
            <w:vMerge/>
            <w:tcBorders>
              <w:top w:val="nil"/>
              <w:left w:val="single" w:sz="4" w:space="0" w:color="auto"/>
              <w:bottom w:val="single" w:sz="4" w:space="0" w:color="000000"/>
              <w:right w:val="single" w:sz="4" w:space="0" w:color="auto"/>
            </w:tcBorders>
            <w:vAlign w:val="center"/>
            <w:hideMark/>
          </w:tcPr>
          <w:p w:rsidR="00D97A02" w:rsidRPr="00D97A02" w:rsidRDefault="00D97A02" w:rsidP="00D97A02">
            <w:pPr>
              <w:rPr>
                <w:color w:val="000000"/>
                <w:sz w:val="22"/>
                <w:szCs w:val="22"/>
              </w:rPr>
            </w:pPr>
          </w:p>
        </w:tc>
        <w:tc>
          <w:tcPr>
            <w:tcW w:w="35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0,204 - 0,169</w:t>
            </w:r>
          </w:p>
        </w:tc>
        <w:tc>
          <w:tcPr>
            <w:tcW w:w="1408" w:type="dxa"/>
            <w:vMerge/>
            <w:tcBorders>
              <w:top w:val="nil"/>
              <w:left w:val="single" w:sz="4" w:space="0" w:color="auto"/>
              <w:bottom w:val="single" w:sz="4" w:space="0" w:color="000000"/>
              <w:right w:val="single" w:sz="4" w:space="0" w:color="auto"/>
            </w:tcBorders>
            <w:vAlign w:val="center"/>
            <w:hideMark/>
          </w:tcPr>
          <w:p w:rsidR="00D97A02" w:rsidRPr="00D97A02" w:rsidRDefault="00D97A02" w:rsidP="00D97A02">
            <w:pPr>
              <w:rPr>
                <w:color w:val="000000"/>
                <w:sz w:val="22"/>
                <w:szCs w:val="22"/>
              </w:rPr>
            </w:pPr>
          </w:p>
        </w:tc>
      </w:tr>
      <w:tr w:rsidR="00D97A02" w:rsidRPr="00D97A02" w:rsidTr="00D97A02">
        <w:trPr>
          <w:divId w:val="637027251"/>
          <w:trHeight w:val="375"/>
        </w:trPr>
        <w:tc>
          <w:tcPr>
            <w:tcW w:w="3540"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Дошкольные учреждения</w:t>
            </w:r>
          </w:p>
        </w:tc>
        <w:tc>
          <w:tcPr>
            <w:tcW w:w="1440" w:type="dxa"/>
            <w:vMerge/>
            <w:tcBorders>
              <w:top w:val="nil"/>
              <w:left w:val="single" w:sz="4" w:space="0" w:color="auto"/>
              <w:bottom w:val="single" w:sz="4" w:space="0" w:color="000000"/>
              <w:right w:val="single" w:sz="4" w:space="0" w:color="auto"/>
            </w:tcBorders>
            <w:vAlign w:val="center"/>
            <w:hideMark/>
          </w:tcPr>
          <w:p w:rsidR="00D97A02" w:rsidRPr="00D97A02" w:rsidRDefault="00D97A02" w:rsidP="00D97A02">
            <w:pPr>
              <w:rPr>
                <w:color w:val="000000"/>
                <w:sz w:val="22"/>
                <w:szCs w:val="22"/>
              </w:rPr>
            </w:pPr>
          </w:p>
        </w:tc>
        <w:tc>
          <w:tcPr>
            <w:tcW w:w="35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0,269</w:t>
            </w:r>
          </w:p>
        </w:tc>
        <w:tc>
          <w:tcPr>
            <w:tcW w:w="1408" w:type="dxa"/>
            <w:vMerge/>
            <w:tcBorders>
              <w:top w:val="nil"/>
              <w:left w:val="single" w:sz="4" w:space="0" w:color="auto"/>
              <w:bottom w:val="single" w:sz="4" w:space="0" w:color="000000"/>
              <w:right w:val="single" w:sz="4" w:space="0" w:color="auto"/>
            </w:tcBorders>
            <w:vAlign w:val="center"/>
            <w:hideMark/>
          </w:tcPr>
          <w:p w:rsidR="00D97A02" w:rsidRPr="00D97A02" w:rsidRDefault="00D97A02" w:rsidP="00D97A02">
            <w:pPr>
              <w:rPr>
                <w:color w:val="000000"/>
                <w:sz w:val="22"/>
                <w:szCs w:val="22"/>
              </w:rPr>
            </w:pPr>
          </w:p>
        </w:tc>
      </w:tr>
      <w:tr w:rsidR="00D97A02" w:rsidRPr="00D97A02" w:rsidTr="00D97A02">
        <w:trPr>
          <w:divId w:val="637027251"/>
          <w:trHeight w:val="375"/>
        </w:trPr>
        <w:tc>
          <w:tcPr>
            <w:tcW w:w="3540"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Административного назначения</w:t>
            </w:r>
          </w:p>
        </w:tc>
        <w:tc>
          <w:tcPr>
            <w:tcW w:w="1440" w:type="dxa"/>
            <w:vMerge/>
            <w:tcBorders>
              <w:top w:val="nil"/>
              <w:left w:val="single" w:sz="4" w:space="0" w:color="auto"/>
              <w:bottom w:val="single" w:sz="4" w:space="0" w:color="000000"/>
              <w:right w:val="single" w:sz="4" w:space="0" w:color="auto"/>
            </w:tcBorders>
            <w:vAlign w:val="center"/>
            <w:hideMark/>
          </w:tcPr>
          <w:p w:rsidR="00D97A02" w:rsidRPr="00D97A02" w:rsidRDefault="00D97A02" w:rsidP="00D97A02">
            <w:pPr>
              <w:rPr>
                <w:color w:val="000000"/>
                <w:sz w:val="22"/>
                <w:szCs w:val="22"/>
              </w:rPr>
            </w:pPr>
          </w:p>
        </w:tc>
        <w:tc>
          <w:tcPr>
            <w:tcW w:w="35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0,214 - 0,119</w:t>
            </w:r>
          </w:p>
        </w:tc>
        <w:tc>
          <w:tcPr>
            <w:tcW w:w="1408" w:type="dxa"/>
            <w:vMerge/>
            <w:tcBorders>
              <w:top w:val="nil"/>
              <w:left w:val="single" w:sz="4" w:space="0" w:color="auto"/>
              <w:bottom w:val="single" w:sz="4" w:space="0" w:color="000000"/>
              <w:right w:val="single" w:sz="4" w:space="0" w:color="auto"/>
            </w:tcBorders>
            <w:vAlign w:val="center"/>
            <w:hideMark/>
          </w:tcPr>
          <w:p w:rsidR="00D97A02" w:rsidRPr="00D97A02" w:rsidRDefault="00D97A02" w:rsidP="00D97A02">
            <w:pPr>
              <w:rPr>
                <w:color w:val="000000"/>
                <w:sz w:val="22"/>
                <w:szCs w:val="22"/>
              </w:rPr>
            </w:pPr>
          </w:p>
        </w:tc>
      </w:tr>
    </w:tbl>
    <w:p w:rsidR="00947F5D" w:rsidRPr="00947F5D" w:rsidRDefault="00947F5D" w:rsidP="00947F5D">
      <w:r>
        <w:fldChar w:fldCharType="end"/>
      </w:r>
    </w:p>
    <w:p w:rsidR="00947F5D" w:rsidRPr="005C0558" w:rsidRDefault="00947F5D" w:rsidP="005C0558">
      <w:pPr>
        <w:sectPr w:rsidR="00947F5D" w:rsidRPr="005C0558" w:rsidSect="00097E4C">
          <w:type w:val="nextColumn"/>
          <w:pgSz w:w="11905" w:h="16837"/>
          <w:pgMar w:top="851" w:right="851" w:bottom="1985" w:left="1418" w:header="227" w:footer="227" w:gutter="0"/>
          <w:cols w:space="60"/>
          <w:noEndnote/>
          <w:docGrid w:linePitch="326"/>
        </w:sectPr>
      </w:pPr>
      <w:bookmarkStart w:id="139" w:name="_Toc336585724"/>
      <w:bookmarkEnd w:id="135"/>
      <w:bookmarkEnd w:id="136"/>
    </w:p>
    <w:bookmarkStart w:id="140" w:name="_Toc340050238"/>
    <w:p w:rsidR="00D97A02" w:rsidRDefault="00947F5D" w:rsidP="00947F5D">
      <w:r>
        <w:lastRenderedPageBreak/>
        <w:fldChar w:fldCharType="begin"/>
      </w:r>
      <w:r>
        <w:instrText xml:space="preserve"> LINK </w:instrText>
      </w:r>
      <w:r w:rsidR="00D97A02">
        <w:instrText xml:space="preserve">Excel.Sheet.8 "D:\\СхТ\\Каневское СП\\ST_v_2_0.xls" _1.2_текст!R285C1 </w:instrText>
      </w:r>
      <w:r>
        <w:instrText xml:space="preserve">\a \f 4 \h  \* MERGEFORMAT </w:instrText>
      </w:r>
      <w:r>
        <w:fldChar w:fldCharType="separate"/>
      </w:r>
    </w:p>
    <w:p w:rsidR="00D97A02" w:rsidRPr="00D97A02" w:rsidRDefault="00D97A02" w:rsidP="00D97A02">
      <w:pPr>
        <w:pStyle w:val="3"/>
        <w:rPr>
          <w:iCs/>
          <w:szCs w:val="24"/>
        </w:rPr>
      </w:pPr>
      <w:bookmarkStart w:id="141" w:name="_Toc413402142"/>
      <w:r w:rsidRPr="00D97A02">
        <w:rPr>
          <w:iCs/>
          <w:szCs w:val="24"/>
        </w:rPr>
        <w:t>г) Прогнозы перспективных удельных расходов тепловой энергии для обеспечения  технологических процессов.</w:t>
      </w:r>
      <w:bookmarkEnd w:id="141"/>
    </w:p>
    <w:p w:rsidR="00D97A02" w:rsidRDefault="00947F5D" w:rsidP="00947F5D">
      <w:r>
        <w:fldChar w:fldCharType="end"/>
      </w:r>
      <w:r>
        <w:fldChar w:fldCharType="begin"/>
      </w:r>
      <w:r>
        <w:instrText xml:space="preserve"> LINK </w:instrText>
      </w:r>
      <w:r w:rsidR="00D97A02">
        <w:instrText xml:space="preserve">Excel.Sheet.8 "D:\\СхТ\\Каневское СП\\ST_v_2_0.xls" _1.2_текст!R286C1 </w:instrText>
      </w:r>
      <w:r>
        <w:instrText xml:space="preserve">\a \f 4 \h  \* MERGEFORMAT </w:instrText>
      </w:r>
      <w:r>
        <w:fldChar w:fldCharType="separate"/>
      </w:r>
    </w:p>
    <w:p w:rsidR="00D97A02" w:rsidRPr="00D97A02" w:rsidRDefault="00D97A02" w:rsidP="00D97A02">
      <w:pPr>
        <w:jc w:val="both"/>
        <w:rPr>
          <w:sz w:val="24"/>
          <w:szCs w:val="24"/>
        </w:rPr>
      </w:pPr>
      <w:r w:rsidRPr="00D97A02">
        <w:rPr>
          <w:sz w:val="24"/>
          <w:szCs w:val="24"/>
        </w:rPr>
        <w:t xml:space="preserve">          По котельным, обеспечивающим тепловой энергией технологические процессы, данных нет. Перспективой строительство таких котельных не предусмотрено. Существующие и перспективные котельные тепловую энергию на технологические нужды не отпускают.</w:t>
      </w:r>
    </w:p>
    <w:p w:rsidR="00947F5D" w:rsidRPr="00947F5D" w:rsidRDefault="00947F5D" w:rsidP="00947F5D">
      <w:r>
        <w:fldChar w:fldCharType="end"/>
      </w:r>
    </w:p>
    <w:p w:rsidR="00947F5D" w:rsidRDefault="00947F5D" w:rsidP="00947F5D">
      <w:pPr>
        <w:sectPr w:rsidR="00947F5D" w:rsidSect="00097E4C">
          <w:type w:val="nextColumn"/>
          <w:pgSz w:w="11905" w:h="16837"/>
          <w:pgMar w:top="851" w:right="851" w:bottom="1985" w:left="1418" w:header="227" w:footer="227" w:gutter="0"/>
          <w:cols w:space="60"/>
          <w:noEndnote/>
          <w:docGrid w:linePitch="326"/>
        </w:sectPr>
      </w:pPr>
    </w:p>
    <w:p w:rsidR="00D97A02" w:rsidRDefault="00947F5D" w:rsidP="00AF5CDA">
      <w:r>
        <w:lastRenderedPageBreak/>
        <w:fldChar w:fldCharType="begin"/>
      </w:r>
      <w:r>
        <w:instrText xml:space="preserve"> LINK </w:instrText>
      </w:r>
      <w:r w:rsidR="00D97A02">
        <w:instrText xml:space="preserve">Excel.Sheet.8 "D:\\СхТ\\Каневское СП\\ST_v_2_0.xls" _1.2_текст!R287C1 </w:instrText>
      </w:r>
      <w:r>
        <w:instrText xml:space="preserve">\a \f 4 \h  \* MERGEFORMAT </w:instrText>
      </w:r>
      <w:r>
        <w:fldChar w:fldCharType="separate"/>
      </w:r>
    </w:p>
    <w:p w:rsidR="00D97A02" w:rsidRPr="00D97A02" w:rsidRDefault="00D97A02" w:rsidP="00D97A02">
      <w:pPr>
        <w:pStyle w:val="3"/>
        <w:rPr>
          <w:iCs/>
          <w:szCs w:val="24"/>
        </w:rPr>
      </w:pPr>
      <w:bookmarkStart w:id="142" w:name="_Toc413402143"/>
      <w:r w:rsidRPr="00D97A02">
        <w:rPr>
          <w:iCs/>
          <w:szCs w:val="24"/>
        </w:rPr>
        <w:t>д) Прогнозы приростов объемов потребления тепловой энергии (мощности) и теплоносителя с разделением по видам теплопотребления в каждом расчетном  элементе  территориального  деления  и  в  зоне  действия каждого  из   существующих  или предполагаемых  для  строительства  источников тепловой  энергии на каждом этапе.</w:t>
      </w:r>
      <w:bookmarkEnd w:id="142"/>
    </w:p>
    <w:p w:rsidR="00D97A02" w:rsidRDefault="00947F5D" w:rsidP="00AF5CDA">
      <w:r>
        <w:fldChar w:fldCharType="end"/>
      </w:r>
      <w:r>
        <w:fldChar w:fldCharType="begin"/>
      </w:r>
      <w:r>
        <w:instrText xml:space="preserve"> LINK </w:instrText>
      </w:r>
      <w:r w:rsidR="00D97A02">
        <w:instrText xml:space="preserve">Excel.Sheet.8 "D:\\СхТ\\Каневское СП\\ST_v_2_0.xls" _1.2_текст!R288C1 </w:instrText>
      </w:r>
      <w:r>
        <w:instrText xml:space="preserve">\a \f 4 \h  \* MERGEFORMAT </w:instrText>
      </w:r>
      <w:r>
        <w:fldChar w:fldCharType="separate"/>
      </w:r>
    </w:p>
    <w:p w:rsidR="00D97A02" w:rsidRPr="00D97A02" w:rsidRDefault="00D97A02" w:rsidP="00D97A02">
      <w:pPr>
        <w:ind w:left="-142" w:right="-287"/>
        <w:jc w:val="center"/>
        <w:rPr>
          <w:b/>
          <w:bCs/>
          <w:sz w:val="22"/>
          <w:szCs w:val="22"/>
        </w:rPr>
      </w:pPr>
      <w:r w:rsidRPr="00D97A02">
        <w:rPr>
          <w:b/>
          <w:bCs/>
          <w:sz w:val="22"/>
          <w:szCs w:val="22"/>
        </w:rPr>
        <w:t>Таблица  2.1</w:t>
      </w:r>
      <w:r w:rsidR="00F043F4">
        <w:rPr>
          <w:b/>
          <w:bCs/>
          <w:sz w:val="22"/>
          <w:szCs w:val="22"/>
        </w:rPr>
        <w:t>8</w:t>
      </w:r>
      <w:r w:rsidRPr="00D97A02">
        <w:rPr>
          <w:b/>
          <w:bCs/>
          <w:sz w:val="22"/>
          <w:szCs w:val="22"/>
        </w:rPr>
        <w:t xml:space="preserve"> Сводные показатели прироста спроса на тепловую мощность для целей отопления, вентиляции и ГВС проектируемого строительства с разделением по видам потребляемой энергии</w:t>
      </w:r>
    </w:p>
    <w:p w:rsidR="00D97A02" w:rsidRDefault="00947F5D" w:rsidP="00AF5CDA">
      <w:r>
        <w:fldChar w:fldCharType="end"/>
      </w:r>
      <w:bookmarkEnd w:id="139"/>
      <w:bookmarkEnd w:id="140"/>
      <w:r>
        <w:fldChar w:fldCharType="begin"/>
      </w:r>
      <w:r>
        <w:instrText xml:space="preserve"> LINK </w:instrText>
      </w:r>
      <w:r w:rsidR="00D97A02">
        <w:instrText xml:space="preserve">Excel.Sheet.8 "D:\\СхТ\\Каневское СП\\ST_v_2_0.xls" "Таблицы СП 1-1!R7C191:R109C198" </w:instrText>
      </w:r>
      <w:r>
        <w:instrText xml:space="preserve">\a \f 4 \h \* MERGEFORMAT </w:instrText>
      </w:r>
      <w:r>
        <w:fldChar w:fldCharType="separate"/>
      </w:r>
    </w:p>
    <w:tbl>
      <w:tblPr>
        <w:tblW w:w="10036" w:type="dxa"/>
        <w:tblInd w:w="-34" w:type="dxa"/>
        <w:tblLook w:val="04A0" w:firstRow="1" w:lastRow="0" w:firstColumn="1" w:lastColumn="0" w:noHBand="0" w:noVBand="1"/>
      </w:tblPr>
      <w:tblGrid>
        <w:gridCol w:w="3341"/>
        <w:gridCol w:w="1293"/>
        <w:gridCol w:w="124"/>
        <w:gridCol w:w="876"/>
        <w:gridCol w:w="980"/>
        <w:gridCol w:w="696"/>
        <w:gridCol w:w="284"/>
        <w:gridCol w:w="708"/>
        <w:gridCol w:w="272"/>
        <w:gridCol w:w="720"/>
        <w:gridCol w:w="69"/>
        <w:gridCol w:w="673"/>
      </w:tblGrid>
      <w:tr w:rsidR="00D97A02" w:rsidRPr="00D97A02" w:rsidTr="00D97A02">
        <w:trPr>
          <w:divId w:val="903489758"/>
          <w:trHeight w:val="689"/>
        </w:trPr>
        <w:tc>
          <w:tcPr>
            <w:tcW w:w="390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Источник теплоснабжения</w:t>
            </w:r>
          </w:p>
        </w:tc>
        <w:tc>
          <w:tcPr>
            <w:tcW w:w="1417" w:type="dxa"/>
            <w:gridSpan w:val="2"/>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center"/>
            <w:hideMark/>
          </w:tcPr>
          <w:p w:rsidR="00D97A02" w:rsidRPr="00D97A02" w:rsidRDefault="00D97A02" w:rsidP="00D97A02">
            <w:pPr>
              <w:jc w:val="center"/>
              <w:rPr>
                <w:color w:val="000000"/>
                <w:sz w:val="22"/>
                <w:szCs w:val="22"/>
              </w:rPr>
            </w:pPr>
            <w:r w:rsidRPr="00D97A02">
              <w:rPr>
                <w:color w:val="000000"/>
                <w:sz w:val="22"/>
                <w:szCs w:val="22"/>
              </w:rPr>
              <w:t>Планируемый срок внедрения мероприятий (введения в эксплуатацию)</w:t>
            </w:r>
          </w:p>
        </w:tc>
        <w:tc>
          <w:tcPr>
            <w:tcW w:w="2552" w:type="dxa"/>
            <w:gridSpan w:val="3"/>
            <w:tcBorders>
              <w:top w:val="single" w:sz="4" w:space="0" w:color="auto"/>
              <w:left w:val="nil"/>
              <w:bottom w:val="single" w:sz="4" w:space="0" w:color="auto"/>
              <w:right w:val="single" w:sz="4" w:space="0" w:color="auto"/>
            </w:tcBorders>
            <w:shd w:val="clear" w:color="auto" w:fill="auto"/>
            <w:noWrap/>
            <w:vAlign w:val="center"/>
            <w:hideMark/>
          </w:tcPr>
          <w:p w:rsidR="00D97A02" w:rsidRPr="00D97A02" w:rsidRDefault="00D97A02" w:rsidP="00D97A02">
            <w:pPr>
              <w:jc w:val="center"/>
              <w:rPr>
                <w:color w:val="000000"/>
                <w:sz w:val="22"/>
                <w:szCs w:val="22"/>
              </w:rPr>
            </w:pPr>
            <w:r w:rsidRPr="00D97A02">
              <w:rPr>
                <w:color w:val="000000"/>
                <w:sz w:val="22"/>
                <w:szCs w:val="22"/>
              </w:rPr>
              <w:t>Перспектива до 2025 г.</w:t>
            </w:r>
          </w:p>
        </w:tc>
        <w:tc>
          <w:tcPr>
            <w:tcW w:w="2726" w:type="dxa"/>
            <w:gridSpan w:val="6"/>
            <w:tcBorders>
              <w:top w:val="single" w:sz="4" w:space="0" w:color="auto"/>
              <w:left w:val="nil"/>
              <w:bottom w:val="single" w:sz="4" w:space="0" w:color="auto"/>
              <w:right w:val="single" w:sz="4" w:space="0" w:color="auto"/>
            </w:tcBorders>
            <w:shd w:val="clear" w:color="auto" w:fill="auto"/>
            <w:noWrap/>
            <w:vAlign w:val="center"/>
            <w:hideMark/>
          </w:tcPr>
          <w:p w:rsidR="00D97A02" w:rsidRPr="00D97A02" w:rsidRDefault="00D97A02" w:rsidP="00D97A02">
            <w:pPr>
              <w:jc w:val="center"/>
              <w:rPr>
                <w:color w:val="000000"/>
                <w:sz w:val="22"/>
                <w:szCs w:val="22"/>
              </w:rPr>
            </w:pPr>
            <w:r w:rsidRPr="00D97A02">
              <w:rPr>
                <w:color w:val="000000"/>
                <w:sz w:val="22"/>
                <w:szCs w:val="22"/>
              </w:rPr>
              <w:t>Перспектива до 2034 г.</w:t>
            </w:r>
          </w:p>
        </w:tc>
      </w:tr>
      <w:tr w:rsidR="00D97A02" w:rsidRPr="00D97A02" w:rsidTr="00D97A02">
        <w:trPr>
          <w:divId w:val="903489758"/>
          <w:trHeight w:val="961"/>
        </w:trPr>
        <w:tc>
          <w:tcPr>
            <w:tcW w:w="3901" w:type="dxa"/>
            <w:vMerge/>
            <w:tcBorders>
              <w:top w:val="single" w:sz="4" w:space="0" w:color="auto"/>
              <w:left w:val="single" w:sz="4" w:space="0" w:color="auto"/>
              <w:bottom w:val="single" w:sz="4" w:space="0" w:color="000000"/>
              <w:right w:val="single" w:sz="4" w:space="0" w:color="auto"/>
            </w:tcBorders>
            <w:vAlign w:val="center"/>
            <w:hideMark/>
          </w:tcPr>
          <w:p w:rsidR="00D97A02" w:rsidRPr="00D97A02" w:rsidRDefault="00D97A02" w:rsidP="00D97A02">
            <w:pPr>
              <w:rPr>
                <w:color w:val="000000"/>
                <w:sz w:val="22"/>
                <w:szCs w:val="22"/>
              </w:rPr>
            </w:pPr>
          </w:p>
        </w:tc>
        <w:tc>
          <w:tcPr>
            <w:tcW w:w="1417" w:type="dxa"/>
            <w:gridSpan w:val="2"/>
            <w:vMerge/>
            <w:tcBorders>
              <w:top w:val="single" w:sz="4" w:space="0" w:color="auto"/>
              <w:left w:val="single" w:sz="4" w:space="0" w:color="auto"/>
              <w:bottom w:val="single" w:sz="4" w:space="0" w:color="000000"/>
              <w:right w:val="single" w:sz="4" w:space="0" w:color="auto"/>
            </w:tcBorders>
            <w:vAlign w:val="center"/>
            <w:hideMark/>
          </w:tcPr>
          <w:p w:rsidR="00D97A02" w:rsidRPr="00D97A02" w:rsidRDefault="00D97A02" w:rsidP="00D97A02">
            <w:pPr>
              <w:rPr>
                <w:color w:val="000000"/>
                <w:sz w:val="22"/>
                <w:szCs w:val="22"/>
              </w:rPr>
            </w:pPr>
          </w:p>
        </w:tc>
        <w:tc>
          <w:tcPr>
            <w:tcW w:w="876" w:type="dxa"/>
            <w:tcBorders>
              <w:top w:val="nil"/>
              <w:left w:val="nil"/>
              <w:bottom w:val="single" w:sz="4" w:space="0" w:color="auto"/>
              <w:right w:val="single" w:sz="4" w:space="0" w:color="auto"/>
            </w:tcBorders>
            <w:shd w:val="clear" w:color="auto" w:fill="auto"/>
            <w:textDirection w:val="btLr"/>
            <w:vAlign w:val="center"/>
            <w:hideMark/>
          </w:tcPr>
          <w:p w:rsidR="00D97A02" w:rsidRPr="00D97A02" w:rsidRDefault="00D97A02" w:rsidP="00D97A02">
            <w:pPr>
              <w:jc w:val="center"/>
              <w:rPr>
                <w:color w:val="000000"/>
                <w:sz w:val="22"/>
                <w:szCs w:val="22"/>
              </w:rPr>
            </w:pPr>
            <w:r w:rsidRPr="00D97A02">
              <w:rPr>
                <w:color w:val="000000"/>
                <w:sz w:val="22"/>
                <w:szCs w:val="22"/>
              </w:rPr>
              <w:t>Отопление, тыс. Гкал/год</w:t>
            </w:r>
          </w:p>
        </w:tc>
        <w:tc>
          <w:tcPr>
            <w:tcW w:w="980" w:type="dxa"/>
            <w:tcBorders>
              <w:top w:val="nil"/>
              <w:left w:val="nil"/>
              <w:bottom w:val="single" w:sz="4" w:space="0" w:color="auto"/>
              <w:right w:val="single" w:sz="4" w:space="0" w:color="auto"/>
            </w:tcBorders>
            <w:shd w:val="clear" w:color="auto" w:fill="auto"/>
            <w:textDirection w:val="btLr"/>
            <w:vAlign w:val="center"/>
            <w:hideMark/>
          </w:tcPr>
          <w:p w:rsidR="00D97A02" w:rsidRPr="00D97A02" w:rsidRDefault="00D97A02" w:rsidP="00D97A02">
            <w:pPr>
              <w:jc w:val="center"/>
              <w:rPr>
                <w:color w:val="000000"/>
                <w:sz w:val="22"/>
                <w:szCs w:val="22"/>
              </w:rPr>
            </w:pPr>
            <w:r w:rsidRPr="00D97A02">
              <w:rPr>
                <w:color w:val="000000"/>
                <w:sz w:val="22"/>
                <w:szCs w:val="22"/>
              </w:rPr>
              <w:t>Вентиляция, тыс. Гкал/год</w:t>
            </w:r>
          </w:p>
        </w:tc>
        <w:tc>
          <w:tcPr>
            <w:tcW w:w="696" w:type="dxa"/>
            <w:tcBorders>
              <w:top w:val="nil"/>
              <w:left w:val="nil"/>
              <w:bottom w:val="single" w:sz="4" w:space="0" w:color="auto"/>
              <w:right w:val="single" w:sz="4" w:space="0" w:color="auto"/>
            </w:tcBorders>
            <w:shd w:val="clear" w:color="auto" w:fill="auto"/>
            <w:textDirection w:val="btLr"/>
            <w:vAlign w:val="center"/>
            <w:hideMark/>
          </w:tcPr>
          <w:p w:rsidR="00D97A02" w:rsidRPr="00D97A02" w:rsidRDefault="00D97A02" w:rsidP="00D97A02">
            <w:pPr>
              <w:jc w:val="center"/>
              <w:rPr>
                <w:color w:val="000000"/>
                <w:sz w:val="22"/>
                <w:szCs w:val="22"/>
              </w:rPr>
            </w:pPr>
            <w:r w:rsidRPr="00D97A02">
              <w:rPr>
                <w:color w:val="000000"/>
                <w:sz w:val="22"/>
                <w:szCs w:val="22"/>
              </w:rPr>
              <w:t>ГВС, тыс. Гкал/год</w:t>
            </w:r>
          </w:p>
        </w:tc>
        <w:tc>
          <w:tcPr>
            <w:tcW w:w="992" w:type="dxa"/>
            <w:gridSpan w:val="2"/>
            <w:tcBorders>
              <w:top w:val="nil"/>
              <w:left w:val="nil"/>
              <w:bottom w:val="single" w:sz="4" w:space="0" w:color="auto"/>
              <w:right w:val="single" w:sz="4" w:space="0" w:color="auto"/>
            </w:tcBorders>
            <w:shd w:val="clear" w:color="auto" w:fill="auto"/>
            <w:textDirection w:val="btLr"/>
            <w:vAlign w:val="center"/>
            <w:hideMark/>
          </w:tcPr>
          <w:p w:rsidR="00D97A02" w:rsidRPr="00D97A02" w:rsidRDefault="00D97A02" w:rsidP="00D97A02">
            <w:pPr>
              <w:jc w:val="center"/>
              <w:rPr>
                <w:color w:val="000000"/>
                <w:sz w:val="22"/>
                <w:szCs w:val="22"/>
              </w:rPr>
            </w:pPr>
            <w:r w:rsidRPr="00D97A02">
              <w:rPr>
                <w:color w:val="000000"/>
                <w:sz w:val="22"/>
                <w:szCs w:val="22"/>
              </w:rPr>
              <w:t>Отопление, тыс. Гкал/год</w:t>
            </w:r>
          </w:p>
        </w:tc>
        <w:tc>
          <w:tcPr>
            <w:tcW w:w="992" w:type="dxa"/>
            <w:gridSpan w:val="2"/>
            <w:tcBorders>
              <w:top w:val="nil"/>
              <w:left w:val="nil"/>
              <w:bottom w:val="single" w:sz="4" w:space="0" w:color="auto"/>
              <w:right w:val="single" w:sz="4" w:space="0" w:color="auto"/>
            </w:tcBorders>
            <w:shd w:val="clear" w:color="auto" w:fill="auto"/>
            <w:textDirection w:val="btLr"/>
            <w:vAlign w:val="center"/>
            <w:hideMark/>
          </w:tcPr>
          <w:p w:rsidR="00D97A02" w:rsidRPr="00D97A02" w:rsidRDefault="00D97A02" w:rsidP="00D97A02">
            <w:pPr>
              <w:jc w:val="center"/>
              <w:rPr>
                <w:color w:val="000000"/>
                <w:sz w:val="22"/>
                <w:szCs w:val="22"/>
              </w:rPr>
            </w:pPr>
            <w:r w:rsidRPr="00D97A02">
              <w:rPr>
                <w:color w:val="000000"/>
                <w:sz w:val="22"/>
                <w:szCs w:val="22"/>
              </w:rPr>
              <w:t>Вентиляция, тыс. Гкал/год</w:t>
            </w:r>
          </w:p>
        </w:tc>
        <w:tc>
          <w:tcPr>
            <w:tcW w:w="742" w:type="dxa"/>
            <w:gridSpan w:val="2"/>
            <w:tcBorders>
              <w:top w:val="nil"/>
              <w:left w:val="nil"/>
              <w:bottom w:val="single" w:sz="4" w:space="0" w:color="auto"/>
              <w:right w:val="single" w:sz="4" w:space="0" w:color="auto"/>
            </w:tcBorders>
            <w:shd w:val="clear" w:color="auto" w:fill="auto"/>
            <w:textDirection w:val="btLr"/>
            <w:vAlign w:val="center"/>
            <w:hideMark/>
          </w:tcPr>
          <w:p w:rsidR="00D97A02" w:rsidRPr="00D97A02" w:rsidRDefault="00D97A02" w:rsidP="00D97A02">
            <w:pPr>
              <w:jc w:val="center"/>
              <w:rPr>
                <w:color w:val="000000"/>
                <w:sz w:val="22"/>
                <w:szCs w:val="22"/>
              </w:rPr>
            </w:pPr>
            <w:r w:rsidRPr="00D97A02">
              <w:rPr>
                <w:color w:val="000000"/>
                <w:sz w:val="22"/>
                <w:szCs w:val="22"/>
              </w:rPr>
              <w:t>ГВС, тыс. Гкал/год</w:t>
            </w:r>
          </w:p>
        </w:tc>
      </w:tr>
      <w:tr w:rsidR="00D97A02" w:rsidRPr="00D97A02" w:rsidTr="00D97A02">
        <w:trPr>
          <w:divId w:val="903489758"/>
          <w:trHeight w:val="147"/>
        </w:trPr>
        <w:tc>
          <w:tcPr>
            <w:tcW w:w="3901" w:type="dxa"/>
            <w:tcBorders>
              <w:top w:val="nil"/>
              <w:left w:val="single" w:sz="4" w:space="0" w:color="auto"/>
              <w:bottom w:val="single" w:sz="4" w:space="0" w:color="auto"/>
              <w:right w:val="single" w:sz="4" w:space="0" w:color="auto"/>
            </w:tcBorders>
            <w:shd w:val="clear" w:color="auto" w:fill="auto"/>
            <w:vAlign w:val="bottom"/>
            <w:hideMark/>
          </w:tcPr>
          <w:p w:rsidR="00D97A02" w:rsidRPr="00D97A02" w:rsidRDefault="00D97A02" w:rsidP="00D97A02">
            <w:pPr>
              <w:jc w:val="center"/>
              <w:rPr>
                <w:b/>
                <w:bCs/>
                <w:color w:val="000000"/>
                <w:sz w:val="18"/>
                <w:szCs w:val="18"/>
              </w:rPr>
            </w:pPr>
            <w:r w:rsidRPr="00D97A02">
              <w:rPr>
                <w:b/>
                <w:bCs/>
                <w:color w:val="000000"/>
                <w:sz w:val="18"/>
                <w:szCs w:val="18"/>
              </w:rPr>
              <w:t>1</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D97A02" w:rsidRPr="00D97A02" w:rsidRDefault="00D97A02" w:rsidP="00D97A02">
            <w:pPr>
              <w:jc w:val="center"/>
              <w:rPr>
                <w:b/>
                <w:bCs/>
                <w:color w:val="000000"/>
                <w:sz w:val="18"/>
                <w:szCs w:val="18"/>
              </w:rPr>
            </w:pPr>
            <w:r w:rsidRPr="00D97A02">
              <w:rPr>
                <w:b/>
                <w:bCs/>
                <w:color w:val="000000"/>
                <w:sz w:val="18"/>
                <w:szCs w:val="18"/>
              </w:rPr>
              <w:t>2</w:t>
            </w:r>
          </w:p>
        </w:tc>
        <w:tc>
          <w:tcPr>
            <w:tcW w:w="876" w:type="dxa"/>
            <w:tcBorders>
              <w:top w:val="nil"/>
              <w:left w:val="nil"/>
              <w:bottom w:val="single" w:sz="4" w:space="0" w:color="auto"/>
              <w:right w:val="single" w:sz="4" w:space="0" w:color="auto"/>
            </w:tcBorders>
            <w:shd w:val="clear" w:color="auto" w:fill="auto"/>
            <w:noWrap/>
            <w:vAlign w:val="bottom"/>
            <w:hideMark/>
          </w:tcPr>
          <w:p w:rsidR="00D97A02" w:rsidRPr="00D97A02" w:rsidRDefault="00D97A02" w:rsidP="00D97A02">
            <w:pPr>
              <w:jc w:val="center"/>
              <w:rPr>
                <w:b/>
                <w:bCs/>
                <w:color w:val="000000"/>
                <w:sz w:val="18"/>
                <w:szCs w:val="18"/>
              </w:rPr>
            </w:pPr>
            <w:r w:rsidRPr="00D97A02">
              <w:rPr>
                <w:b/>
                <w:bCs/>
                <w:color w:val="000000"/>
                <w:sz w:val="18"/>
                <w:szCs w:val="18"/>
              </w:rPr>
              <w:t>3</w:t>
            </w:r>
          </w:p>
        </w:tc>
        <w:tc>
          <w:tcPr>
            <w:tcW w:w="980" w:type="dxa"/>
            <w:tcBorders>
              <w:top w:val="nil"/>
              <w:left w:val="nil"/>
              <w:bottom w:val="single" w:sz="4" w:space="0" w:color="auto"/>
              <w:right w:val="single" w:sz="4" w:space="0" w:color="auto"/>
            </w:tcBorders>
            <w:shd w:val="clear" w:color="auto" w:fill="auto"/>
            <w:noWrap/>
            <w:vAlign w:val="bottom"/>
            <w:hideMark/>
          </w:tcPr>
          <w:p w:rsidR="00D97A02" w:rsidRPr="00D97A02" w:rsidRDefault="00D97A02" w:rsidP="00D97A02">
            <w:pPr>
              <w:jc w:val="center"/>
              <w:rPr>
                <w:b/>
                <w:bCs/>
                <w:color w:val="000000"/>
                <w:sz w:val="18"/>
                <w:szCs w:val="18"/>
              </w:rPr>
            </w:pPr>
            <w:r w:rsidRPr="00D97A02">
              <w:rPr>
                <w:b/>
                <w:bCs/>
                <w:color w:val="000000"/>
                <w:sz w:val="18"/>
                <w:szCs w:val="18"/>
              </w:rPr>
              <w:t>4</w:t>
            </w:r>
          </w:p>
        </w:tc>
        <w:tc>
          <w:tcPr>
            <w:tcW w:w="696" w:type="dxa"/>
            <w:tcBorders>
              <w:top w:val="nil"/>
              <w:left w:val="nil"/>
              <w:bottom w:val="single" w:sz="4" w:space="0" w:color="auto"/>
              <w:right w:val="single" w:sz="4" w:space="0" w:color="auto"/>
            </w:tcBorders>
            <w:shd w:val="clear" w:color="auto" w:fill="auto"/>
            <w:noWrap/>
            <w:vAlign w:val="bottom"/>
            <w:hideMark/>
          </w:tcPr>
          <w:p w:rsidR="00D97A02" w:rsidRPr="00D97A02" w:rsidRDefault="00D97A02" w:rsidP="00D97A02">
            <w:pPr>
              <w:jc w:val="center"/>
              <w:rPr>
                <w:b/>
                <w:bCs/>
                <w:color w:val="000000"/>
                <w:sz w:val="18"/>
                <w:szCs w:val="18"/>
              </w:rPr>
            </w:pPr>
            <w:r w:rsidRPr="00D97A02">
              <w:rPr>
                <w:b/>
                <w:bCs/>
                <w:color w:val="000000"/>
                <w:sz w:val="18"/>
                <w:szCs w:val="18"/>
              </w:rPr>
              <w:t>5</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D97A02" w:rsidRPr="00D97A02" w:rsidRDefault="00D97A02" w:rsidP="00D97A02">
            <w:pPr>
              <w:jc w:val="center"/>
              <w:rPr>
                <w:b/>
                <w:bCs/>
                <w:color w:val="000000"/>
                <w:sz w:val="18"/>
                <w:szCs w:val="18"/>
              </w:rPr>
            </w:pPr>
            <w:r w:rsidRPr="00D97A02">
              <w:rPr>
                <w:b/>
                <w:bCs/>
                <w:color w:val="000000"/>
                <w:sz w:val="18"/>
                <w:szCs w:val="18"/>
              </w:rPr>
              <w:t>6</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D97A02" w:rsidRPr="00D97A02" w:rsidRDefault="00D97A02" w:rsidP="00D97A02">
            <w:pPr>
              <w:jc w:val="center"/>
              <w:rPr>
                <w:b/>
                <w:bCs/>
                <w:color w:val="000000"/>
                <w:sz w:val="18"/>
                <w:szCs w:val="18"/>
              </w:rPr>
            </w:pPr>
            <w:r w:rsidRPr="00D97A02">
              <w:rPr>
                <w:b/>
                <w:bCs/>
                <w:color w:val="000000"/>
                <w:sz w:val="18"/>
                <w:szCs w:val="18"/>
              </w:rPr>
              <w:t>7</w:t>
            </w:r>
          </w:p>
        </w:tc>
        <w:tc>
          <w:tcPr>
            <w:tcW w:w="742" w:type="dxa"/>
            <w:gridSpan w:val="2"/>
            <w:tcBorders>
              <w:top w:val="nil"/>
              <w:left w:val="nil"/>
              <w:bottom w:val="single" w:sz="4" w:space="0" w:color="auto"/>
              <w:right w:val="single" w:sz="4" w:space="0" w:color="auto"/>
            </w:tcBorders>
            <w:shd w:val="clear" w:color="auto" w:fill="auto"/>
            <w:noWrap/>
            <w:vAlign w:val="bottom"/>
            <w:hideMark/>
          </w:tcPr>
          <w:p w:rsidR="00D97A02" w:rsidRPr="00D97A02" w:rsidRDefault="00D97A02" w:rsidP="00D97A02">
            <w:pPr>
              <w:jc w:val="center"/>
              <w:rPr>
                <w:b/>
                <w:bCs/>
                <w:color w:val="000000"/>
                <w:sz w:val="18"/>
                <w:szCs w:val="18"/>
              </w:rPr>
            </w:pPr>
            <w:r w:rsidRPr="00D97A02">
              <w:rPr>
                <w:b/>
                <w:bCs/>
                <w:color w:val="000000"/>
                <w:sz w:val="18"/>
                <w:szCs w:val="18"/>
              </w:rPr>
              <w:t>8</w:t>
            </w:r>
          </w:p>
        </w:tc>
      </w:tr>
      <w:tr w:rsidR="00D97A02" w:rsidRPr="00D97A02" w:rsidTr="00D97A02">
        <w:trPr>
          <w:divId w:val="903489758"/>
          <w:trHeight w:val="885"/>
        </w:trPr>
        <w:tc>
          <w:tcPr>
            <w:tcW w:w="3901"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Зона действия котельной 1 (СОШ №4) Каневское СП </w:t>
            </w:r>
            <w:proofErr w:type="gramStart"/>
            <w:r w:rsidRPr="00D97A02">
              <w:rPr>
                <w:color w:val="000000"/>
                <w:sz w:val="22"/>
                <w:szCs w:val="22"/>
              </w:rPr>
              <w:t>ст</w:t>
            </w:r>
            <w:proofErr w:type="gramEnd"/>
            <w:r w:rsidRPr="00D97A02">
              <w:rPr>
                <w:color w:val="000000"/>
                <w:sz w:val="22"/>
                <w:szCs w:val="22"/>
              </w:rPr>
              <w:t xml:space="preserve"> Каневская ул Октябрьская 89</w:t>
            </w:r>
          </w:p>
        </w:tc>
        <w:tc>
          <w:tcPr>
            <w:tcW w:w="1417" w:type="dxa"/>
            <w:gridSpan w:val="2"/>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2020</w:t>
            </w:r>
          </w:p>
        </w:tc>
        <w:tc>
          <w:tcPr>
            <w:tcW w:w="876"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8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696"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92" w:type="dxa"/>
            <w:gridSpan w:val="2"/>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92" w:type="dxa"/>
            <w:gridSpan w:val="2"/>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742" w:type="dxa"/>
            <w:gridSpan w:val="2"/>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r>
      <w:tr w:rsidR="00D97A02" w:rsidRPr="00D97A02" w:rsidTr="00D97A02">
        <w:trPr>
          <w:divId w:val="903489758"/>
          <w:trHeight w:val="885"/>
        </w:trPr>
        <w:tc>
          <w:tcPr>
            <w:tcW w:w="3901"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Зона действия котельной 2 (СШ №3) Каневское СП </w:t>
            </w:r>
            <w:proofErr w:type="gramStart"/>
            <w:r w:rsidRPr="00D97A02">
              <w:rPr>
                <w:color w:val="000000"/>
                <w:sz w:val="22"/>
                <w:szCs w:val="22"/>
              </w:rPr>
              <w:t>ст</w:t>
            </w:r>
            <w:proofErr w:type="gramEnd"/>
            <w:r w:rsidRPr="00D97A02">
              <w:rPr>
                <w:color w:val="000000"/>
                <w:sz w:val="22"/>
                <w:szCs w:val="22"/>
              </w:rPr>
              <w:t xml:space="preserve"> Каневская ул Чипигинская 172</w:t>
            </w:r>
          </w:p>
        </w:tc>
        <w:tc>
          <w:tcPr>
            <w:tcW w:w="1417" w:type="dxa"/>
            <w:gridSpan w:val="2"/>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2017</w:t>
            </w:r>
          </w:p>
        </w:tc>
        <w:tc>
          <w:tcPr>
            <w:tcW w:w="876"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8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696"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92" w:type="dxa"/>
            <w:gridSpan w:val="2"/>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92" w:type="dxa"/>
            <w:gridSpan w:val="2"/>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742" w:type="dxa"/>
            <w:gridSpan w:val="2"/>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r>
      <w:tr w:rsidR="00D97A02" w:rsidRPr="00D97A02" w:rsidTr="00D97A02">
        <w:trPr>
          <w:divId w:val="903489758"/>
          <w:trHeight w:val="885"/>
        </w:trPr>
        <w:tc>
          <w:tcPr>
            <w:tcW w:w="3901"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Зона действия котельной 3 (СШ №1) Каневское СП </w:t>
            </w:r>
            <w:proofErr w:type="gramStart"/>
            <w:r w:rsidRPr="00D97A02">
              <w:rPr>
                <w:color w:val="000000"/>
                <w:sz w:val="22"/>
                <w:szCs w:val="22"/>
              </w:rPr>
              <w:t>ст</w:t>
            </w:r>
            <w:proofErr w:type="gramEnd"/>
            <w:r w:rsidRPr="00D97A02">
              <w:rPr>
                <w:color w:val="000000"/>
                <w:sz w:val="22"/>
                <w:szCs w:val="22"/>
              </w:rPr>
              <w:t xml:space="preserve"> Каневская ул Горького 64</w:t>
            </w:r>
          </w:p>
        </w:tc>
        <w:tc>
          <w:tcPr>
            <w:tcW w:w="1417" w:type="dxa"/>
            <w:gridSpan w:val="2"/>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2018</w:t>
            </w:r>
          </w:p>
        </w:tc>
        <w:tc>
          <w:tcPr>
            <w:tcW w:w="876"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8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696"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92" w:type="dxa"/>
            <w:gridSpan w:val="2"/>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92" w:type="dxa"/>
            <w:gridSpan w:val="2"/>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742" w:type="dxa"/>
            <w:gridSpan w:val="2"/>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r>
      <w:tr w:rsidR="00D97A02" w:rsidRPr="00D97A02" w:rsidTr="00D97A02">
        <w:trPr>
          <w:divId w:val="903489758"/>
          <w:trHeight w:val="885"/>
        </w:trPr>
        <w:tc>
          <w:tcPr>
            <w:tcW w:w="3901"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Зона действия котельной 4 (СШ №2) Каневское СП </w:t>
            </w:r>
            <w:proofErr w:type="gramStart"/>
            <w:r w:rsidRPr="00D97A02">
              <w:rPr>
                <w:color w:val="000000"/>
                <w:sz w:val="22"/>
                <w:szCs w:val="22"/>
              </w:rPr>
              <w:t>ст</w:t>
            </w:r>
            <w:proofErr w:type="gramEnd"/>
            <w:r w:rsidRPr="00D97A02">
              <w:rPr>
                <w:color w:val="000000"/>
                <w:sz w:val="22"/>
                <w:szCs w:val="22"/>
              </w:rPr>
              <w:t xml:space="preserve"> Каневская ул Вокзальная 130</w:t>
            </w:r>
          </w:p>
        </w:tc>
        <w:tc>
          <w:tcPr>
            <w:tcW w:w="1417" w:type="dxa"/>
            <w:gridSpan w:val="2"/>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2020</w:t>
            </w:r>
          </w:p>
        </w:tc>
        <w:tc>
          <w:tcPr>
            <w:tcW w:w="876"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8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696"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92" w:type="dxa"/>
            <w:gridSpan w:val="2"/>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92" w:type="dxa"/>
            <w:gridSpan w:val="2"/>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742" w:type="dxa"/>
            <w:gridSpan w:val="2"/>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r>
      <w:tr w:rsidR="00D97A02" w:rsidRPr="00D97A02" w:rsidTr="00D97A02">
        <w:trPr>
          <w:divId w:val="903489758"/>
          <w:trHeight w:val="885"/>
        </w:trPr>
        <w:tc>
          <w:tcPr>
            <w:tcW w:w="3901"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Зона действия котельной 5 (ДДУ №3) Каневское СП </w:t>
            </w:r>
            <w:proofErr w:type="gramStart"/>
            <w:r w:rsidRPr="00D97A02">
              <w:rPr>
                <w:color w:val="000000"/>
                <w:sz w:val="22"/>
                <w:szCs w:val="22"/>
              </w:rPr>
              <w:t>ст</w:t>
            </w:r>
            <w:proofErr w:type="gramEnd"/>
            <w:r w:rsidRPr="00D97A02">
              <w:rPr>
                <w:color w:val="000000"/>
                <w:sz w:val="22"/>
                <w:szCs w:val="22"/>
              </w:rPr>
              <w:t xml:space="preserve"> Каневская ул Айвазовского 23</w:t>
            </w:r>
          </w:p>
        </w:tc>
        <w:tc>
          <w:tcPr>
            <w:tcW w:w="1417" w:type="dxa"/>
            <w:gridSpan w:val="2"/>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2020</w:t>
            </w:r>
          </w:p>
        </w:tc>
        <w:tc>
          <w:tcPr>
            <w:tcW w:w="876"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8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696"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92" w:type="dxa"/>
            <w:gridSpan w:val="2"/>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92" w:type="dxa"/>
            <w:gridSpan w:val="2"/>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742" w:type="dxa"/>
            <w:gridSpan w:val="2"/>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r>
      <w:tr w:rsidR="00D97A02" w:rsidRPr="00D97A02" w:rsidTr="00D97A02">
        <w:trPr>
          <w:divId w:val="903489758"/>
          <w:trHeight w:val="885"/>
        </w:trPr>
        <w:tc>
          <w:tcPr>
            <w:tcW w:w="3901"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Зона действия котельной 6 (СЭС) Каневское СП </w:t>
            </w:r>
            <w:proofErr w:type="gramStart"/>
            <w:r w:rsidRPr="00D97A02">
              <w:rPr>
                <w:color w:val="000000"/>
                <w:sz w:val="22"/>
                <w:szCs w:val="22"/>
              </w:rPr>
              <w:t>ст</w:t>
            </w:r>
            <w:proofErr w:type="gramEnd"/>
            <w:r w:rsidRPr="00D97A02">
              <w:rPr>
                <w:color w:val="000000"/>
                <w:sz w:val="22"/>
                <w:szCs w:val="22"/>
              </w:rPr>
              <w:t xml:space="preserve"> Каневская ул Герцена 82</w:t>
            </w:r>
          </w:p>
        </w:tc>
        <w:tc>
          <w:tcPr>
            <w:tcW w:w="1417" w:type="dxa"/>
            <w:gridSpan w:val="2"/>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2021 - 2025</w:t>
            </w:r>
          </w:p>
        </w:tc>
        <w:tc>
          <w:tcPr>
            <w:tcW w:w="876"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8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696"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92" w:type="dxa"/>
            <w:gridSpan w:val="2"/>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92" w:type="dxa"/>
            <w:gridSpan w:val="2"/>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742" w:type="dxa"/>
            <w:gridSpan w:val="2"/>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r>
      <w:tr w:rsidR="00D97A02" w:rsidRPr="00D97A02" w:rsidTr="00D97A02">
        <w:trPr>
          <w:divId w:val="903489758"/>
          <w:trHeight w:val="794"/>
        </w:trPr>
        <w:tc>
          <w:tcPr>
            <w:tcW w:w="3901"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Зона действия котельной 7 (ЦРБ) Каневское СП </w:t>
            </w:r>
            <w:proofErr w:type="gramStart"/>
            <w:r w:rsidRPr="00D97A02">
              <w:rPr>
                <w:color w:val="000000"/>
                <w:sz w:val="22"/>
                <w:szCs w:val="22"/>
              </w:rPr>
              <w:t>ст</w:t>
            </w:r>
            <w:proofErr w:type="gramEnd"/>
            <w:r w:rsidRPr="00D97A02">
              <w:rPr>
                <w:color w:val="000000"/>
                <w:sz w:val="22"/>
                <w:szCs w:val="22"/>
              </w:rPr>
              <w:t xml:space="preserve"> Каневская ул Больничная 58</w:t>
            </w:r>
          </w:p>
        </w:tc>
        <w:tc>
          <w:tcPr>
            <w:tcW w:w="1417" w:type="dxa"/>
            <w:gridSpan w:val="2"/>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2021 - 2025</w:t>
            </w:r>
          </w:p>
        </w:tc>
        <w:tc>
          <w:tcPr>
            <w:tcW w:w="876"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8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696"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92" w:type="dxa"/>
            <w:gridSpan w:val="2"/>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92" w:type="dxa"/>
            <w:gridSpan w:val="2"/>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742" w:type="dxa"/>
            <w:gridSpan w:val="2"/>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r>
      <w:tr w:rsidR="00D97A02" w:rsidRPr="00D97A02" w:rsidTr="00D97A02">
        <w:trPr>
          <w:divId w:val="903489758"/>
          <w:trHeight w:val="750"/>
        </w:trPr>
        <w:tc>
          <w:tcPr>
            <w:tcW w:w="3901"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Зона действия котельной 8 (Нива) Каневское СП </w:t>
            </w:r>
            <w:proofErr w:type="gramStart"/>
            <w:r w:rsidRPr="00D97A02">
              <w:rPr>
                <w:color w:val="000000"/>
                <w:sz w:val="22"/>
                <w:szCs w:val="22"/>
              </w:rPr>
              <w:t>ст</w:t>
            </w:r>
            <w:proofErr w:type="gramEnd"/>
            <w:r w:rsidRPr="00D97A02">
              <w:rPr>
                <w:color w:val="000000"/>
                <w:sz w:val="22"/>
                <w:szCs w:val="22"/>
              </w:rPr>
              <w:t xml:space="preserve"> Каневская ул Горького 66</w:t>
            </w:r>
          </w:p>
        </w:tc>
        <w:tc>
          <w:tcPr>
            <w:tcW w:w="1417" w:type="dxa"/>
            <w:gridSpan w:val="2"/>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2021 - 2025</w:t>
            </w:r>
          </w:p>
        </w:tc>
        <w:tc>
          <w:tcPr>
            <w:tcW w:w="876"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8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696"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92" w:type="dxa"/>
            <w:gridSpan w:val="2"/>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92" w:type="dxa"/>
            <w:gridSpan w:val="2"/>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742" w:type="dxa"/>
            <w:gridSpan w:val="2"/>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r>
      <w:tr w:rsidR="00D97A02" w:rsidRPr="00D97A02" w:rsidTr="00D97A02">
        <w:trPr>
          <w:divId w:val="903489758"/>
          <w:trHeight w:val="678"/>
        </w:trPr>
        <w:tc>
          <w:tcPr>
            <w:tcW w:w="3901"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Зона действия котельной 9 (Вокзальная) Каневское СП </w:t>
            </w:r>
            <w:proofErr w:type="gramStart"/>
            <w:r w:rsidRPr="00D97A02">
              <w:rPr>
                <w:color w:val="000000"/>
                <w:sz w:val="22"/>
                <w:szCs w:val="22"/>
              </w:rPr>
              <w:t>ст</w:t>
            </w:r>
            <w:proofErr w:type="gramEnd"/>
            <w:r w:rsidRPr="00D97A02">
              <w:rPr>
                <w:color w:val="000000"/>
                <w:sz w:val="22"/>
                <w:szCs w:val="22"/>
              </w:rPr>
              <w:t xml:space="preserve"> Каневская ул Вокзальная 20</w:t>
            </w:r>
          </w:p>
        </w:tc>
        <w:tc>
          <w:tcPr>
            <w:tcW w:w="1417" w:type="dxa"/>
            <w:gridSpan w:val="2"/>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2021 - 2025</w:t>
            </w:r>
          </w:p>
        </w:tc>
        <w:tc>
          <w:tcPr>
            <w:tcW w:w="876"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8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696"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92" w:type="dxa"/>
            <w:gridSpan w:val="2"/>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92" w:type="dxa"/>
            <w:gridSpan w:val="2"/>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742" w:type="dxa"/>
            <w:gridSpan w:val="2"/>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r>
      <w:tr w:rsidR="00D97A02" w:rsidRPr="00D97A02" w:rsidTr="00D97A02">
        <w:trPr>
          <w:divId w:val="903489758"/>
          <w:trHeight w:val="841"/>
        </w:trPr>
        <w:tc>
          <w:tcPr>
            <w:tcW w:w="3901"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Зона действия котельной 10 (Нестеренко) Каневское СП </w:t>
            </w:r>
            <w:proofErr w:type="gramStart"/>
            <w:r w:rsidRPr="00D97A02">
              <w:rPr>
                <w:color w:val="000000"/>
                <w:sz w:val="22"/>
                <w:szCs w:val="22"/>
              </w:rPr>
              <w:t>ст</w:t>
            </w:r>
            <w:proofErr w:type="gramEnd"/>
            <w:r w:rsidRPr="00D97A02">
              <w:rPr>
                <w:color w:val="000000"/>
                <w:sz w:val="22"/>
                <w:szCs w:val="22"/>
              </w:rPr>
              <w:t xml:space="preserve"> Каневская ул Нестеренко 58</w:t>
            </w:r>
          </w:p>
        </w:tc>
        <w:tc>
          <w:tcPr>
            <w:tcW w:w="1417" w:type="dxa"/>
            <w:gridSpan w:val="2"/>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2021 - 2025</w:t>
            </w:r>
          </w:p>
        </w:tc>
        <w:tc>
          <w:tcPr>
            <w:tcW w:w="876"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8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696"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92" w:type="dxa"/>
            <w:gridSpan w:val="2"/>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92" w:type="dxa"/>
            <w:gridSpan w:val="2"/>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742" w:type="dxa"/>
            <w:gridSpan w:val="2"/>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r>
      <w:tr w:rsidR="00D97A02" w:rsidRPr="00D97A02" w:rsidTr="00D97A02">
        <w:trPr>
          <w:divId w:val="903489758"/>
          <w:trHeight w:val="231"/>
        </w:trPr>
        <w:tc>
          <w:tcPr>
            <w:tcW w:w="10596" w:type="dxa"/>
            <w:gridSpan w:val="12"/>
            <w:tcBorders>
              <w:top w:val="nil"/>
              <w:left w:val="nil"/>
              <w:bottom w:val="nil"/>
              <w:right w:val="nil"/>
            </w:tcBorders>
            <w:shd w:val="clear" w:color="auto" w:fill="auto"/>
            <w:vAlign w:val="center"/>
            <w:hideMark/>
          </w:tcPr>
          <w:p w:rsidR="00D97A02" w:rsidRPr="00D97A02" w:rsidRDefault="00D97A02" w:rsidP="00D97A02">
            <w:pPr>
              <w:jc w:val="center"/>
              <w:rPr>
                <w:color w:val="000000"/>
                <w:sz w:val="22"/>
                <w:szCs w:val="22"/>
              </w:rPr>
            </w:pPr>
          </w:p>
        </w:tc>
      </w:tr>
      <w:tr w:rsidR="00D97A02" w:rsidRPr="00D97A02" w:rsidTr="00D97A02">
        <w:trPr>
          <w:divId w:val="903489758"/>
          <w:trHeight w:val="375"/>
        </w:trPr>
        <w:tc>
          <w:tcPr>
            <w:tcW w:w="10596" w:type="dxa"/>
            <w:gridSpan w:val="12"/>
            <w:tcBorders>
              <w:top w:val="nil"/>
              <w:left w:val="nil"/>
              <w:bottom w:val="nil"/>
              <w:right w:val="nil"/>
            </w:tcBorders>
            <w:shd w:val="clear" w:color="auto" w:fill="auto"/>
            <w:vAlign w:val="center"/>
            <w:hideMark/>
          </w:tcPr>
          <w:p w:rsidR="00F043F4" w:rsidRDefault="00F043F4" w:rsidP="00F043F4">
            <w:pPr>
              <w:jc w:val="right"/>
              <w:rPr>
                <w:b/>
                <w:bCs/>
                <w:color w:val="000000"/>
                <w:sz w:val="22"/>
                <w:szCs w:val="22"/>
              </w:rPr>
            </w:pPr>
          </w:p>
          <w:p w:rsidR="00F043F4" w:rsidRDefault="00F043F4" w:rsidP="00F043F4">
            <w:pPr>
              <w:jc w:val="right"/>
              <w:rPr>
                <w:b/>
                <w:bCs/>
                <w:color w:val="000000"/>
                <w:sz w:val="22"/>
                <w:szCs w:val="22"/>
              </w:rPr>
            </w:pPr>
          </w:p>
          <w:p w:rsidR="00F043F4" w:rsidRDefault="00F043F4" w:rsidP="00F043F4">
            <w:pPr>
              <w:jc w:val="right"/>
              <w:rPr>
                <w:b/>
                <w:bCs/>
                <w:color w:val="000000"/>
                <w:sz w:val="22"/>
                <w:szCs w:val="22"/>
              </w:rPr>
            </w:pPr>
          </w:p>
          <w:p w:rsidR="00D97A02" w:rsidRPr="00D97A02" w:rsidRDefault="00D97A02" w:rsidP="00F043F4">
            <w:pPr>
              <w:jc w:val="right"/>
              <w:rPr>
                <w:b/>
                <w:bCs/>
                <w:color w:val="000000"/>
                <w:sz w:val="22"/>
                <w:szCs w:val="22"/>
              </w:rPr>
            </w:pPr>
            <w:r w:rsidRPr="00D97A02">
              <w:rPr>
                <w:b/>
                <w:bCs/>
                <w:color w:val="000000"/>
                <w:sz w:val="22"/>
                <w:szCs w:val="22"/>
              </w:rPr>
              <w:lastRenderedPageBreak/>
              <w:t>Продолжение таблицы  2.1</w:t>
            </w:r>
            <w:r w:rsidR="00F043F4">
              <w:rPr>
                <w:b/>
                <w:bCs/>
                <w:color w:val="000000"/>
                <w:sz w:val="22"/>
                <w:szCs w:val="22"/>
              </w:rPr>
              <w:t>8</w:t>
            </w:r>
            <w:r w:rsidRPr="00D97A02">
              <w:rPr>
                <w:b/>
                <w:bCs/>
                <w:color w:val="000000"/>
                <w:sz w:val="22"/>
                <w:szCs w:val="22"/>
              </w:rPr>
              <w:t xml:space="preserve"> </w:t>
            </w:r>
          </w:p>
        </w:tc>
      </w:tr>
      <w:tr w:rsidR="00D97A02" w:rsidRPr="00D97A02" w:rsidTr="00D97A02">
        <w:trPr>
          <w:divId w:val="903489758"/>
          <w:trHeight w:val="450"/>
        </w:trPr>
        <w:tc>
          <w:tcPr>
            <w:tcW w:w="390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lastRenderedPageBreak/>
              <w:t>Источник теплоснабжения</w:t>
            </w:r>
          </w:p>
        </w:tc>
        <w:tc>
          <w:tcPr>
            <w:tcW w:w="1293"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center"/>
            <w:hideMark/>
          </w:tcPr>
          <w:p w:rsidR="00D97A02" w:rsidRPr="00D97A02" w:rsidRDefault="00D97A02" w:rsidP="00D97A02">
            <w:pPr>
              <w:jc w:val="center"/>
              <w:rPr>
                <w:color w:val="000000"/>
                <w:sz w:val="22"/>
                <w:szCs w:val="22"/>
              </w:rPr>
            </w:pPr>
            <w:r w:rsidRPr="00D97A02">
              <w:rPr>
                <w:color w:val="000000"/>
                <w:sz w:val="22"/>
                <w:szCs w:val="22"/>
              </w:rPr>
              <w:t>Планируемый срок внедрения мероприятий (введения в эксплуатацию)</w:t>
            </w:r>
          </w:p>
        </w:tc>
        <w:tc>
          <w:tcPr>
            <w:tcW w:w="2960" w:type="dxa"/>
            <w:gridSpan w:val="5"/>
            <w:tcBorders>
              <w:top w:val="single" w:sz="4" w:space="0" w:color="auto"/>
              <w:left w:val="nil"/>
              <w:bottom w:val="single" w:sz="4" w:space="0" w:color="auto"/>
              <w:right w:val="single" w:sz="4" w:space="0" w:color="auto"/>
            </w:tcBorders>
            <w:shd w:val="clear" w:color="auto" w:fill="auto"/>
            <w:noWrap/>
            <w:vAlign w:val="center"/>
            <w:hideMark/>
          </w:tcPr>
          <w:p w:rsidR="00D97A02" w:rsidRPr="00D97A02" w:rsidRDefault="00D97A02" w:rsidP="00D97A02">
            <w:pPr>
              <w:jc w:val="center"/>
              <w:rPr>
                <w:color w:val="000000"/>
                <w:sz w:val="22"/>
                <w:szCs w:val="22"/>
              </w:rPr>
            </w:pPr>
            <w:r w:rsidRPr="00D97A02">
              <w:rPr>
                <w:color w:val="000000"/>
                <w:sz w:val="22"/>
                <w:szCs w:val="22"/>
              </w:rPr>
              <w:t>Перспектива до 2025 г.</w:t>
            </w:r>
          </w:p>
        </w:tc>
        <w:tc>
          <w:tcPr>
            <w:tcW w:w="2442" w:type="dxa"/>
            <w:gridSpan w:val="5"/>
            <w:tcBorders>
              <w:top w:val="single" w:sz="4" w:space="0" w:color="auto"/>
              <w:left w:val="nil"/>
              <w:bottom w:val="single" w:sz="4" w:space="0" w:color="auto"/>
              <w:right w:val="single" w:sz="4" w:space="0" w:color="auto"/>
            </w:tcBorders>
            <w:shd w:val="clear" w:color="auto" w:fill="auto"/>
            <w:noWrap/>
            <w:vAlign w:val="center"/>
            <w:hideMark/>
          </w:tcPr>
          <w:p w:rsidR="00D97A02" w:rsidRPr="00D97A02" w:rsidRDefault="00D97A02" w:rsidP="00D97A02">
            <w:pPr>
              <w:jc w:val="center"/>
              <w:rPr>
                <w:color w:val="000000"/>
                <w:sz w:val="22"/>
                <w:szCs w:val="22"/>
              </w:rPr>
            </w:pPr>
            <w:r w:rsidRPr="00D97A02">
              <w:rPr>
                <w:color w:val="000000"/>
                <w:sz w:val="22"/>
                <w:szCs w:val="22"/>
              </w:rPr>
              <w:t>Перспектива до 2034 г.</w:t>
            </w:r>
          </w:p>
        </w:tc>
      </w:tr>
      <w:tr w:rsidR="00D97A02" w:rsidRPr="00D97A02" w:rsidTr="00D97A02">
        <w:trPr>
          <w:divId w:val="903489758"/>
          <w:trHeight w:val="2161"/>
        </w:trPr>
        <w:tc>
          <w:tcPr>
            <w:tcW w:w="3901" w:type="dxa"/>
            <w:vMerge/>
            <w:tcBorders>
              <w:top w:val="single" w:sz="4" w:space="0" w:color="auto"/>
              <w:left w:val="single" w:sz="4" w:space="0" w:color="auto"/>
              <w:bottom w:val="single" w:sz="4" w:space="0" w:color="000000"/>
              <w:right w:val="single" w:sz="4" w:space="0" w:color="auto"/>
            </w:tcBorders>
            <w:vAlign w:val="center"/>
            <w:hideMark/>
          </w:tcPr>
          <w:p w:rsidR="00D97A02" w:rsidRPr="00D97A02" w:rsidRDefault="00D97A02" w:rsidP="00D97A02">
            <w:pPr>
              <w:rPr>
                <w:color w:val="000000"/>
                <w:sz w:val="22"/>
                <w:szCs w:val="22"/>
              </w:rPr>
            </w:pPr>
          </w:p>
        </w:tc>
        <w:tc>
          <w:tcPr>
            <w:tcW w:w="1293" w:type="dxa"/>
            <w:vMerge/>
            <w:tcBorders>
              <w:top w:val="single" w:sz="4" w:space="0" w:color="auto"/>
              <w:left w:val="single" w:sz="4" w:space="0" w:color="auto"/>
              <w:bottom w:val="single" w:sz="4" w:space="0" w:color="000000"/>
              <w:right w:val="single" w:sz="4" w:space="0" w:color="auto"/>
            </w:tcBorders>
            <w:vAlign w:val="center"/>
            <w:hideMark/>
          </w:tcPr>
          <w:p w:rsidR="00D97A02" w:rsidRPr="00D97A02" w:rsidRDefault="00D97A02" w:rsidP="00D97A02">
            <w:pPr>
              <w:rPr>
                <w:color w:val="000000"/>
                <w:sz w:val="22"/>
                <w:szCs w:val="22"/>
              </w:rPr>
            </w:pPr>
          </w:p>
        </w:tc>
        <w:tc>
          <w:tcPr>
            <w:tcW w:w="1000" w:type="dxa"/>
            <w:gridSpan w:val="2"/>
            <w:tcBorders>
              <w:top w:val="nil"/>
              <w:left w:val="nil"/>
              <w:bottom w:val="single" w:sz="4" w:space="0" w:color="auto"/>
              <w:right w:val="single" w:sz="4" w:space="0" w:color="auto"/>
            </w:tcBorders>
            <w:shd w:val="clear" w:color="auto" w:fill="auto"/>
            <w:textDirection w:val="btLr"/>
            <w:vAlign w:val="center"/>
            <w:hideMark/>
          </w:tcPr>
          <w:p w:rsidR="00D97A02" w:rsidRPr="00D97A02" w:rsidRDefault="00D97A02" w:rsidP="00D97A02">
            <w:pPr>
              <w:jc w:val="center"/>
              <w:rPr>
                <w:color w:val="000000"/>
                <w:sz w:val="22"/>
                <w:szCs w:val="22"/>
              </w:rPr>
            </w:pPr>
            <w:r w:rsidRPr="00D97A02">
              <w:rPr>
                <w:color w:val="000000"/>
                <w:sz w:val="22"/>
                <w:szCs w:val="22"/>
              </w:rPr>
              <w:t>Отопление, тыс. Гкал/год</w:t>
            </w:r>
          </w:p>
        </w:tc>
        <w:tc>
          <w:tcPr>
            <w:tcW w:w="980" w:type="dxa"/>
            <w:tcBorders>
              <w:top w:val="nil"/>
              <w:left w:val="nil"/>
              <w:bottom w:val="single" w:sz="4" w:space="0" w:color="auto"/>
              <w:right w:val="single" w:sz="4" w:space="0" w:color="auto"/>
            </w:tcBorders>
            <w:shd w:val="clear" w:color="auto" w:fill="auto"/>
            <w:textDirection w:val="btLr"/>
            <w:vAlign w:val="center"/>
            <w:hideMark/>
          </w:tcPr>
          <w:p w:rsidR="00D97A02" w:rsidRPr="00D97A02" w:rsidRDefault="00D97A02" w:rsidP="00D97A02">
            <w:pPr>
              <w:jc w:val="center"/>
              <w:rPr>
                <w:color w:val="000000"/>
                <w:sz w:val="22"/>
                <w:szCs w:val="22"/>
              </w:rPr>
            </w:pPr>
            <w:r w:rsidRPr="00D97A02">
              <w:rPr>
                <w:color w:val="000000"/>
                <w:sz w:val="22"/>
                <w:szCs w:val="22"/>
              </w:rPr>
              <w:t>Вентиляция, тыс. Гкал/год</w:t>
            </w:r>
          </w:p>
        </w:tc>
        <w:tc>
          <w:tcPr>
            <w:tcW w:w="980" w:type="dxa"/>
            <w:gridSpan w:val="2"/>
            <w:tcBorders>
              <w:top w:val="nil"/>
              <w:left w:val="nil"/>
              <w:bottom w:val="single" w:sz="4" w:space="0" w:color="auto"/>
              <w:right w:val="single" w:sz="4" w:space="0" w:color="auto"/>
            </w:tcBorders>
            <w:shd w:val="clear" w:color="auto" w:fill="auto"/>
            <w:textDirection w:val="btLr"/>
            <w:vAlign w:val="center"/>
            <w:hideMark/>
          </w:tcPr>
          <w:p w:rsidR="00D97A02" w:rsidRPr="00D97A02" w:rsidRDefault="00D97A02" w:rsidP="00D97A02">
            <w:pPr>
              <w:jc w:val="center"/>
              <w:rPr>
                <w:color w:val="000000"/>
                <w:sz w:val="22"/>
                <w:szCs w:val="22"/>
              </w:rPr>
            </w:pPr>
            <w:r w:rsidRPr="00D97A02">
              <w:rPr>
                <w:color w:val="000000"/>
                <w:sz w:val="22"/>
                <w:szCs w:val="22"/>
              </w:rPr>
              <w:t>ГВС, тыс. Гкал/год</w:t>
            </w:r>
          </w:p>
        </w:tc>
        <w:tc>
          <w:tcPr>
            <w:tcW w:w="980" w:type="dxa"/>
            <w:gridSpan w:val="2"/>
            <w:tcBorders>
              <w:top w:val="nil"/>
              <w:left w:val="nil"/>
              <w:bottom w:val="single" w:sz="4" w:space="0" w:color="auto"/>
              <w:right w:val="single" w:sz="4" w:space="0" w:color="auto"/>
            </w:tcBorders>
            <w:shd w:val="clear" w:color="auto" w:fill="auto"/>
            <w:textDirection w:val="btLr"/>
            <w:vAlign w:val="center"/>
            <w:hideMark/>
          </w:tcPr>
          <w:p w:rsidR="00D97A02" w:rsidRPr="00D97A02" w:rsidRDefault="00D97A02" w:rsidP="00D97A02">
            <w:pPr>
              <w:jc w:val="center"/>
              <w:rPr>
                <w:color w:val="000000"/>
                <w:sz w:val="22"/>
                <w:szCs w:val="22"/>
              </w:rPr>
            </w:pPr>
            <w:r w:rsidRPr="00D97A02">
              <w:rPr>
                <w:color w:val="000000"/>
                <w:sz w:val="22"/>
                <w:szCs w:val="22"/>
              </w:rPr>
              <w:t>Отопление, тыс. Гкал/год</w:t>
            </w:r>
          </w:p>
        </w:tc>
        <w:tc>
          <w:tcPr>
            <w:tcW w:w="789" w:type="dxa"/>
            <w:gridSpan w:val="2"/>
            <w:tcBorders>
              <w:top w:val="nil"/>
              <w:left w:val="nil"/>
              <w:bottom w:val="single" w:sz="4" w:space="0" w:color="auto"/>
              <w:right w:val="single" w:sz="4" w:space="0" w:color="auto"/>
            </w:tcBorders>
            <w:shd w:val="clear" w:color="auto" w:fill="auto"/>
            <w:textDirection w:val="btLr"/>
            <w:vAlign w:val="center"/>
            <w:hideMark/>
          </w:tcPr>
          <w:p w:rsidR="00D97A02" w:rsidRPr="00D97A02" w:rsidRDefault="00D97A02" w:rsidP="00D97A02">
            <w:pPr>
              <w:jc w:val="center"/>
              <w:rPr>
                <w:color w:val="000000"/>
                <w:sz w:val="22"/>
                <w:szCs w:val="22"/>
              </w:rPr>
            </w:pPr>
            <w:r w:rsidRPr="00D97A02">
              <w:rPr>
                <w:color w:val="000000"/>
                <w:sz w:val="22"/>
                <w:szCs w:val="22"/>
              </w:rPr>
              <w:t>Вентиляция, тыс. Гкал/год</w:t>
            </w:r>
          </w:p>
        </w:tc>
        <w:tc>
          <w:tcPr>
            <w:tcW w:w="673" w:type="dxa"/>
            <w:tcBorders>
              <w:top w:val="nil"/>
              <w:left w:val="nil"/>
              <w:bottom w:val="single" w:sz="4" w:space="0" w:color="auto"/>
              <w:right w:val="single" w:sz="4" w:space="0" w:color="auto"/>
            </w:tcBorders>
            <w:shd w:val="clear" w:color="auto" w:fill="auto"/>
            <w:textDirection w:val="btLr"/>
            <w:vAlign w:val="center"/>
            <w:hideMark/>
          </w:tcPr>
          <w:p w:rsidR="00D97A02" w:rsidRPr="00D97A02" w:rsidRDefault="00D97A02" w:rsidP="00D97A02">
            <w:pPr>
              <w:jc w:val="center"/>
              <w:rPr>
                <w:color w:val="000000"/>
                <w:sz w:val="22"/>
                <w:szCs w:val="22"/>
              </w:rPr>
            </w:pPr>
            <w:r w:rsidRPr="00D97A02">
              <w:rPr>
                <w:color w:val="000000"/>
                <w:sz w:val="22"/>
                <w:szCs w:val="22"/>
              </w:rPr>
              <w:t>ГВС, тыс. Гкал/год</w:t>
            </w:r>
          </w:p>
        </w:tc>
      </w:tr>
      <w:tr w:rsidR="00D97A02" w:rsidRPr="00D97A02" w:rsidTr="00D97A02">
        <w:trPr>
          <w:divId w:val="903489758"/>
          <w:trHeight w:val="240"/>
        </w:trPr>
        <w:tc>
          <w:tcPr>
            <w:tcW w:w="3901" w:type="dxa"/>
            <w:tcBorders>
              <w:top w:val="nil"/>
              <w:left w:val="single" w:sz="4" w:space="0" w:color="auto"/>
              <w:bottom w:val="single" w:sz="4" w:space="0" w:color="auto"/>
              <w:right w:val="single" w:sz="4" w:space="0" w:color="auto"/>
            </w:tcBorders>
            <w:shd w:val="clear" w:color="auto" w:fill="auto"/>
            <w:vAlign w:val="bottom"/>
            <w:hideMark/>
          </w:tcPr>
          <w:p w:rsidR="00D97A02" w:rsidRPr="00D97A02" w:rsidRDefault="00D97A02" w:rsidP="00D97A02">
            <w:pPr>
              <w:jc w:val="center"/>
              <w:rPr>
                <w:b/>
                <w:bCs/>
                <w:color w:val="000000"/>
                <w:sz w:val="18"/>
                <w:szCs w:val="18"/>
              </w:rPr>
            </w:pPr>
            <w:r w:rsidRPr="00D97A02">
              <w:rPr>
                <w:b/>
                <w:bCs/>
                <w:color w:val="000000"/>
                <w:sz w:val="18"/>
                <w:szCs w:val="18"/>
              </w:rPr>
              <w:t>1</w:t>
            </w:r>
          </w:p>
        </w:tc>
        <w:tc>
          <w:tcPr>
            <w:tcW w:w="1293" w:type="dxa"/>
            <w:tcBorders>
              <w:top w:val="nil"/>
              <w:left w:val="nil"/>
              <w:bottom w:val="single" w:sz="4" w:space="0" w:color="auto"/>
              <w:right w:val="single" w:sz="4" w:space="0" w:color="auto"/>
            </w:tcBorders>
            <w:shd w:val="clear" w:color="auto" w:fill="auto"/>
            <w:noWrap/>
            <w:vAlign w:val="bottom"/>
            <w:hideMark/>
          </w:tcPr>
          <w:p w:rsidR="00D97A02" w:rsidRPr="00D97A02" w:rsidRDefault="00D97A02" w:rsidP="00D97A02">
            <w:pPr>
              <w:jc w:val="center"/>
              <w:rPr>
                <w:b/>
                <w:bCs/>
                <w:color w:val="000000"/>
                <w:sz w:val="18"/>
                <w:szCs w:val="18"/>
              </w:rPr>
            </w:pPr>
            <w:r w:rsidRPr="00D97A02">
              <w:rPr>
                <w:b/>
                <w:bCs/>
                <w:color w:val="000000"/>
                <w:sz w:val="18"/>
                <w:szCs w:val="18"/>
              </w:rPr>
              <w:t>2</w:t>
            </w:r>
          </w:p>
        </w:tc>
        <w:tc>
          <w:tcPr>
            <w:tcW w:w="1000" w:type="dxa"/>
            <w:gridSpan w:val="2"/>
            <w:tcBorders>
              <w:top w:val="nil"/>
              <w:left w:val="nil"/>
              <w:bottom w:val="single" w:sz="4" w:space="0" w:color="auto"/>
              <w:right w:val="single" w:sz="4" w:space="0" w:color="auto"/>
            </w:tcBorders>
            <w:shd w:val="clear" w:color="auto" w:fill="auto"/>
            <w:noWrap/>
            <w:vAlign w:val="bottom"/>
            <w:hideMark/>
          </w:tcPr>
          <w:p w:rsidR="00D97A02" w:rsidRPr="00D97A02" w:rsidRDefault="00D97A02" w:rsidP="00D97A02">
            <w:pPr>
              <w:jc w:val="center"/>
              <w:rPr>
                <w:b/>
                <w:bCs/>
                <w:color w:val="000000"/>
                <w:sz w:val="18"/>
                <w:szCs w:val="18"/>
              </w:rPr>
            </w:pPr>
            <w:r w:rsidRPr="00D97A02">
              <w:rPr>
                <w:b/>
                <w:bCs/>
                <w:color w:val="000000"/>
                <w:sz w:val="18"/>
                <w:szCs w:val="18"/>
              </w:rPr>
              <w:t>3</w:t>
            </w:r>
          </w:p>
        </w:tc>
        <w:tc>
          <w:tcPr>
            <w:tcW w:w="980" w:type="dxa"/>
            <w:tcBorders>
              <w:top w:val="nil"/>
              <w:left w:val="nil"/>
              <w:bottom w:val="single" w:sz="4" w:space="0" w:color="auto"/>
              <w:right w:val="single" w:sz="4" w:space="0" w:color="auto"/>
            </w:tcBorders>
            <w:shd w:val="clear" w:color="auto" w:fill="auto"/>
            <w:noWrap/>
            <w:vAlign w:val="bottom"/>
            <w:hideMark/>
          </w:tcPr>
          <w:p w:rsidR="00D97A02" w:rsidRPr="00D97A02" w:rsidRDefault="00D97A02" w:rsidP="00D97A02">
            <w:pPr>
              <w:jc w:val="center"/>
              <w:rPr>
                <w:b/>
                <w:bCs/>
                <w:color w:val="000000"/>
                <w:sz w:val="18"/>
                <w:szCs w:val="18"/>
              </w:rPr>
            </w:pPr>
            <w:r w:rsidRPr="00D97A02">
              <w:rPr>
                <w:b/>
                <w:bCs/>
                <w:color w:val="000000"/>
                <w:sz w:val="18"/>
                <w:szCs w:val="18"/>
              </w:rPr>
              <w:t>4</w:t>
            </w:r>
          </w:p>
        </w:tc>
        <w:tc>
          <w:tcPr>
            <w:tcW w:w="980" w:type="dxa"/>
            <w:gridSpan w:val="2"/>
            <w:tcBorders>
              <w:top w:val="nil"/>
              <w:left w:val="nil"/>
              <w:bottom w:val="single" w:sz="4" w:space="0" w:color="auto"/>
              <w:right w:val="single" w:sz="4" w:space="0" w:color="auto"/>
            </w:tcBorders>
            <w:shd w:val="clear" w:color="auto" w:fill="auto"/>
            <w:noWrap/>
            <w:vAlign w:val="bottom"/>
            <w:hideMark/>
          </w:tcPr>
          <w:p w:rsidR="00D97A02" w:rsidRPr="00D97A02" w:rsidRDefault="00D97A02" w:rsidP="00D97A02">
            <w:pPr>
              <w:jc w:val="center"/>
              <w:rPr>
                <w:b/>
                <w:bCs/>
                <w:color w:val="000000"/>
                <w:sz w:val="18"/>
                <w:szCs w:val="18"/>
              </w:rPr>
            </w:pPr>
            <w:r w:rsidRPr="00D97A02">
              <w:rPr>
                <w:b/>
                <w:bCs/>
                <w:color w:val="000000"/>
                <w:sz w:val="18"/>
                <w:szCs w:val="18"/>
              </w:rPr>
              <w:t>5</w:t>
            </w:r>
          </w:p>
        </w:tc>
        <w:tc>
          <w:tcPr>
            <w:tcW w:w="980" w:type="dxa"/>
            <w:gridSpan w:val="2"/>
            <w:tcBorders>
              <w:top w:val="nil"/>
              <w:left w:val="nil"/>
              <w:bottom w:val="single" w:sz="4" w:space="0" w:color="auto"/>
              <w:right w:val="single" w:sz="4" w:space="0" w:color="auto"/>
            </w:tcBorders>
            <w:shd w:val="clear" w:color="auto" w:fill="auto"/>
            <w:noWrap/>
            <w:vAlign w:val="bottom"/>
            <w:hideMark/>
          </w:tcPr>
          <w:p w:rsidR="00D97A02" w:rsidRPr="00D97A02" w:rsidRDefault="00D97A02" w:rsidP="00D97A02">
            <w:pPr>
              <w:jc w:val="center"/>
              <w:rPr>
                <w:b/>
                <w:bCs/>
                <w:color w:val="000000"/>
                <w:sz w:val="18"/>
                <w:szCs w:val="18"/>
              </w:rPr>
            </w:pPr>
            <w:r w:rsidRPr="00D97A02">
              <w:rPr>
                <w:b/>
                <w:bCs/>
                <w:color w:val="000000"/>
                <w:sz w:val="18"/>
                <w:szCs w:val="18"/>
              </w:rPr>
              <w:t>6</w:t>
            </w:r>
          </w:p>
        </w:tc>
        <w:tc>
          <w:tcPr>
            <w:tcW w:w="789" w:type="dxa"/>
            <w:gridSpan w:val="2"/>
            <w:tcBorders>
              <w:top w:val="nil"/>
              <w:left w:val="nil"/>
              <w:bottom w:val="single" w:sz="4" w:space="0" w:color="auto"/>
              <w:right w:val="single" w:sz="4" w:space="0" w:color="auto"/>
            </w:tcBorders>
            <w:shd w:val="clear" w:color="auto" w:fill="auto"/>
            <w:noWrap/>
            <w:vAlign w:val="bottom"/>
            <w:hideMark/>
          </w:tcPr>
          <w:p w:rsidR="00D97A02" w:rsidRPr="00D97A02" w:rsidRDefault="00D97A02" w:rsidP="00D97A02">
            <w:pPr>
              <w:jc w:val="center"/>
              <w:rPr>
                <w:b/>
                <w:bCs/>
                <w:color w:val="000000"/>
                <w:sz w:val="18"/>
                <w:szCs w:val="18"/>
              </w:rPr>
            </w:pPr>
            <w:r w:rsidRPr="00D97A02">
              <w:rPr>
                <w:b/>
                <w:bCs/>
                <w:color w:val="000000"/>
                <w:sz w:val="18"/>
                <w:szCs w:val="18"/>
              </w:rPr>
              <w:t>7</w:t>
            </w:r>
          </w:p>
        </w:tc>
        <w:tc>
          <w:tcPr>
            <w:tcW w:w="673" w:type="dxa"/>
            <w:tcBorders>
              <w:top w:val="nil"/>
              <w:left w:val="nil"/>
              <w:bottom w:val="single" w:sz="4" w:space="0" w:color="auto"/>
              <w:right w:val="single" w:sz="4" w:space="0" w:color="auto"/>
            </w:tcBorders>
            <w:shd w:val="clear" w:color="auto" w:fill="auto"/>
            <w:noWrap/>
            <w:vAlign w:val="bottom"/>
            <w:hideMark/>
          </w:tcPr>
          <w:p w:rsidR="00D97A02" w:rsidRPr="00D97A02" w:rsidRDefault="00D97A02" w:rsidP="00D97A02">
            <w:pPr>
              <w:jc w:val="center"/>
              <w:rPr>
                <w:b/>
                <w:bCs/>
                <w:color w:val="000000"/>
                <w:sz w:val="18"/>
                <w:szCs w:val="18"/>
              </w:rPr>
            </w:pPr>
            <w:r w:rsidRPr="00D97A02">
              <w:rPr>
                <w:b/>
                <w:bCs/>
                <w:color w:val="000000"/>
                <w:sz w:val="18"/>
                <w:szCs w:val="18"/>
              </w:rPr>
              <w:t>8</w:t>
            </w:r>
          </w:p>
        </w:tc>
      </w:tr>
      <w:tr w:rsidR="00D97A02" w:rsidRPr="00D97A02" w:rsidTr="00D97A02">
        <w:trPr>
          <w:divId w:val="903489758"/>
          <w:trHeight w:val="885"/>
        </w:trPr>
        <w:tc>
          <w:tcPr>
            <w:tcW w:w="3901"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Зона действия котельной 11 (ДДУ № 12) Каневское СП </w:t>
            </w:r>
            <w:proofErr w:type="gramStart"/>
            <w:r w:rsidRPr="00D97A02">
              <w:rPr>
                <w:color w:val="000000"/>
                <w:sz w:val="22"/>
                <w:szCs w:val="22"/>
              </w:rPr>
              <w:t>ст</w:t>
            </w:r>
            <w:proofErr w:type="gramEnd"/>
            <w:r w:rsidRPr="00D97A02">
              <w:rPr>
                <w:color w:val="000000"/>
                <w:sz w:val="22"/>
                <w:szCs w:val="22"/>
              </w:rPr>
              <w:t xml:space="preserve"> Каневская ул Нестеренко 123</w:t>
            </w:r>
          </w:p>
        </w:tc>
        <w:tc>
          <w:tcPr>
            <w:tcW w:w="1293"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2019</w:t>
            </w:r>
          </w:p>
        </w:tc>
        <w:tc>
          <w:tcPr>
            <w:tcW w:w="1000" w:type="dxa"/>
            <w:gridSpan w:val="2"/>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8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80" w:type="dxa"/>
            <w:gridSpan w:val="2"/>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80" w:type="dxa"/>
            <w:gridSpan w:val="2"/>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789" w:type="dxa"/>
            <w:gridSpan w:val="2"/>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673"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r>
      <w:tr w:rsidR="00D97A02" w:rsidRPr="00D97A02" w:rsidTr="00D97A02">
        <w:trPr>
          <w:divId w:val="903489758"/>
          <w:trHeight w:val="885"/>
        </w:trPr>
        <w:tc>
          <w:tcPr>
            <w:tcW w:w="3901"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Зона действия котельной 12 (Сельпо) Каневское СП </w:t>
            </w:r>
            <w:proofErr w:type="gramStart"/>
            <w:r w:rsidRPr="00D97A02">
              <w:rPr>
                <w:color w:val="000000"/>
                <w:sz w:val="22"/>
                <w:szCs w:val="22"/>
              </w:rPr>
              <w:t>ст</w:t>
            </w:r>
            <w:proofErr w:type="gramEnd"/>
            <w:r w:rsidRPr="00D97A02">
              <w:rPr>
                <w:color w:val="000000"/>
                <w:sz w:val="22"/>
                <w:szCs w:val="22"/>
              </w:rPr>
              <w:t xml:space="preserve"> Каневская ул Советская 50</w:t>
            </w:r>
          </w:p>
        </w:tc>
        <w:tc>
          <w:tcPr>
            <w:tcW w:w="1293"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2017</w:t>
            </w:r>
          </w:p>
        </w:tc>
        <w:tc>
          <w:tcPr>
            <w:tcW w:w="1000" w:type="dxa"/>
            <w:gridSpan w:val="2"/>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8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80" w:type="dxa"/>
            <w:gridSpan w:val="2"/>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80" w:type="dxa"/>
            <w:gridSpan w:val="2"/>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789" w:type="dxa"/>
            <w:gridSpan w:val="2"/>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673"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r>
      <w:tr w:rsidR="00D97A02" w:rsidRPr="00D97A02" w:rsidTr="00D97A02">
        <w:trPr>
          <w:divId w:val="903489758"/>
          <w:trHeight w:val="885"/>
        </w:trPr>
        <w:tc>
          <w:tcPr>
            <w:tcW w:w="3901"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Зона действия котельной 13 (Дворец спорта) Каневское СП </w:t>
            </w:r>
            <w:proofErr w:type="gramStart"/>
            <w:r w:rsidRPr="00D97A02">
              <w:rPr>
                <w:color w:val="000000"/>
                <w:sz w:val="22"/>
                <w:szCs w:val="22"/>
              </w:rPr>
              <w:t>ст</w:t>
            </w:r>
            <w:proofErr w:type="gramEnd"/>
            <w:r w:rsidRPr="00D97A02">
              <w:rPr>
                <w:color w:val="000000"/>
                <w:sz w:val="22"/>
                <w:szCs w:val="22"/>
              </w:rPr>
              <w:t xml:space="preserve"> Каневская ул Горького 119а</w:t>
            </w:r>
          </w:p>
        </w:tc>
        <w:tc>
          <w:tcPr>
            <w:tcW w:w="1293"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2018</w:t>
            </w:r>
          </w:p>
        </w:tc>
        <w:tc>
          <w:tcPr>
            <w:tcW w:w="1000" w:type="dxa"/>
            <w:gridSpan w:val="2"/>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8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80" w:type="dxa"/>
            <w:gridSpan w:val="2"/>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80" w:type="dxa"/>
            <w:gridSpan w:val="2"/>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789" w:type="dxa"/>
            <w:gridSpan w:val="2"/>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673"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r>
      <w:tr w:rsidR="00D97A02" w:rsidRPr="00D97A02" w:rsidTr="00D97A02">
        <w:trPr>
          <w:divId w:val="903489758"/>
          <w:trHeight w:val="885"/>
        </w:trPr>
        <w:tc>
          <w:tcPr>
            <w:tcW w:w="3901"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Зона действия котельной 14 (ДДУ "Берёзка") Каневское СП </w:t>
            </w:r>
            <w:proofErr w:type="gramStart"/>
            <w:r w:rsidRPr="00D97A02">
              <w:rPr>
                <w:color w:val="000000"/>
                <w:sz w:val="22"/>
                <w:szCs w:val="22"/>
              </w:rPr>
              <w:t>ст</w:t>
            </w:r>
            <w:proofErr w:type="gramEnd"/>
            <w:r w:rsidRPr="00D97A02">
              <w:rPr>
                <w:color w:val="000000"/>
                <w:sz w:val="22"/>
                <w:szCs w:val="22"/>
              </w:rPr>
              <w:t xml:space="preserve"> Каневская ул Октябрьская 83</w:t>
            </w:r>
          </w:p>
        </w:tc>
        <w:tc>
          <w:tcPr>
            <w:tcW w:w="1293"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2020</w:t>
            </w:r>
          </w:p>
        </w:tc>
        <w:tc>
          <w:tcPr>
            <w:tcW w:w="1000" w:type="dxa"/>
            <w:gridSpan w:val="2"/>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8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80" w:type="dxa"/>
            <w:gridSpan w:val="2"/>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80" w:type="dxa"/>
            <w:gridSpan w:val="2"/>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789" w:type="dxa"/>
            <w:gridSpan w:val="2"/>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673"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r>
      <w:tr w:rsidR="00D97A02" w:rsidRPr="00D97A02" w:rsidTr="00D97A02">
        <w:trPr>
          <w:divId w:val="903489758"/>
          <w:trHeight w:val="885"/>
        </w:trPr>
        <w:tc>
          <w:tcPr>
            <w:tcW w:w="3901"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Зона действия котельной 15 (Колос) Каневское СП </w:t>
            </w:r>
            <w:proofErr w:type="gramStart"/>
            <w:r w:rsidRPr="00D97A02">
              <w:rPr>
                <w:color w:val="000000"/>
                <w:sz w:val="22"/>
                <w:szCs w:val="22"/>
              </w:rPr>
              <w:t>ст</w:t>
            </w:r>
            <w:proofErr w:type="gramEnd"/>
            <w:r w:rsidRPr="00D97A02">
              <w:rPr>
                <w:color w:val="000000"/>
                <w:sz w:val="22"/>
                <w:szCs w:val="22"/>
              </w:rPr>
              <w:t xml:space="preserve"> Каневская ул Кубанская 58</w:t>
            </w:r>
          </w:p>
        </w:tc>
        <w:tc>
          <w:tcPr>
            <w:tcW w:w="1293"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2020</w:t>
            </w:r>
          </w:p>
        </w:tc>
        <w:tc>
          <w:tcPr>
            <w:tcW w:w="1000" w:type="dxa"/>
            <w:gridSpan w:val="2"/>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8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80" w:type="dxa"/>
            <w:gridSpan w:val="2"/>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80" w:type="dxa"/>
            <w:gridSpan w:val="2"/>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789" w:type="dxa"/>
            <w:gridSpan w:val="2"/>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673"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r>
      <w:tr w:rsidR="00D97A02" w:rsidRPr="00D97A02" w:rsidTr="00D97A02">
        <w:trPr>
          <w:divId w:val="903489758"/>
          <w:trHeight w:val="885"/>
        </w:trPr>
        <w:tc>
          <w:tcPr>
            <w:tcW w:w="3901"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Зона действия котельной 16 (КЗГА) Каневское СП </w:t>
            </w:r>
            <w:proofErr w:type="gramStart"/>
            <w:r w:rsidRPr="00D97A02">
              <w:rPr>
                <w:color w:val="000000"/>
                <w:sz w:val="22"/>
                <w:szCs w:val="22"/>
              </w:rPr>
              <w:t>ст</w:t>
            </w:r>
            <w:proofErr w:type="gramEnd"/>
            <w:r w:rsidRPr="00D97A02">
              <w:rPr>
                <w:color w:val="000000"/>
                <w:sz w:val="22"/>
                <w:szCs w:val="22"/>
              </w:rPr>
              <w:t xml:space="preserve"> Каневская ул Промысловая 12</w:t>
            </w:r>
          </w:p>
        </w:tc>
        <w:tc>
          <w:tcPr>
            <w:tcW w:w="1293"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1000" w:type="dxa"/>
            <w:gridSpan w:val="2"/>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-7,50</w:t>
            </w:r>
          </w:p>
        </w:tc>
        <w:tc>
          <w:tcPr>
            <w:tcW w:w="98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80" w:type="dxa"/>
            <w:gridSpan w:val="2"/>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80" w:type="dxa"/>
            <w:gridSpan w:val="2"/>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789" w:type="dxa"/>
            <w:gridSpan w:val="2"/>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673"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r>
      <w:tr w:rsidR="00D97A02" w:rsidRPr="00D97A02" w:rsidTr="00D97A02">
        <w:trPr>
          <w:divId w:val="903489758"/>
          <w:trHeight w:val="885"/>
        </w:trPr>
        <w:tc>
          <w:tcPr>
            <w:tcW w:w="3901"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Зона действия котельной 17 (1п) Каневское СП </w:t>
            </w:r>
            <w:proofErr w:type="gramStart"/>
            <w:r w:rsidRPr="00D97A02">
              <w:rPr>
                <w:color w:val="000000"/>
                <w:sz w:val="22"/>
                <w:szCs w:val="22"/>
              </w:rPr>
              <w:t>ст</w:t>
            </w:r>
            <w:proofErr w:type="gramEnd"/>
            <w:r w:rsidRPr="00D97A02">
              <w:rPr>
                <w:color w:val="000000"/>
                <w:sz w:val="22"/>
                <w:szCs w:val="22"/>
              </w:rPr>
              <w:t xml:space="preserve"> Каневская  </w:t>
            </w:r>
          </w:p>
        </w:tc>
        <w:tc>
          <w:tcPr>
            <w:tcW w:w="1293"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2031 - 2034</w:t>
            </w:r>
          </w:p>
        </w:tc>
        <w:tc>
          <w:tcPr>
            <w:tcW w:w="1000" w:type="dxa"/>
            <w:gridSpan w:val="2"/>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8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80" w:type="dxa"/>
            <w:gridSpan w:val="2"/>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80" w:type="dxa"/>
            <w:gridSpan w:val="2"/>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0,88</w:t>
            </w:r>
          </w:p>
        </w:tc>
        <w:tc>
          <w:tcPr>
            <w:tcW w:w="789" w:type="dxa"/>
            <w:gridSpan w:val="2"/>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0,45</w:t>
            </w:r>
          </w:p>
        </w:tc>
        <w:tc>
          <w:tcPr>
            <w:tcW w:w="673"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0,47</w:t>
            </w:r>
          </w:p>
        </w:tc>
      </w:tr>
      <w:tr w:rsidR="00D97A02" w:rsidRPr="00D97A02" w:rsidTr="00D97A02">
        <w:trPr>
          <w:divId w:val="903489758"/>
          <w:trHeight w:val="885"/>
        </w:trPr>
        <w:tc>
          <w:tcPr>
            <w:tcW w:w="3901"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Зона действия котельной 18 (2п) Каневское СП </w:t>
            </w:r>
            <w:proofErr w:type="gramStart"/>
            <w:r w:rsidRPr="00D97A02">
              <w:rPr>
                <w:color w:val="000000"/>
                <w:sz w:val="22"/>
                <w:szCs w:val="22"/>
              </w:rPr>
              <w:t>ст</w:t>
            </w:r>
            <w:proofErr w:type="gramEnd"/>
            <w:r w:rsidRPr="00D97A02">
              <w:rPr>
                <w:color w:val="000000"/>
                <w:sz w:val="22"/>
                <w:szCs w:val="22"/>
              </w:rPr>
              <w:t xml:space="preserve"> Каневская  </w:t>
            </w:r>
          </w:p>
        </w:tc>
        <w:tc>
          <w:tcPr>
            <w:tcW w:w="1293"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2021 - 2025</w:t>
            </w:r>
          </w:p>
        </w:tc>
        <w:tc>
          <w:tcPr>
            <w:tcW w:w="1000" w:type="dxa"/>
            <w:gridSpan w:val="2"/>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0,06</w:t>
            </w:r>
          </w:p>
        </w:tc>
        <w:tc>
          <w:tcPr>
            <w:tcW w:w="98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0,03</w:t>
            </w:r>
          </w:p>
        </w:tc>
        <w:tc>
          <w:tcPr>
            <w:tcW w:w="980" w:type="dxa"/>
            <w:gridSpan w:val="2"/>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0,03</w:t>
            </w:r>
          </w:p>
        </w:tc>
        <w:tc>
          <w:tcPr>
            <w:tcW w:w="980" w:type="dxa"/>
            <w:gridSpan w:val="2"/>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789" w:type="dxa"/>
            <w:gridSpan w:val="2"/>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673"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r>
      <w:tr w:rsidR="00D97A02" w:rsidRPr="00D97A02" w:rsidTr="00D97A02">
        <w:trPr>
          <w:divId w:val="903489758"/>
          <w:trHeight w:val="885"/>
        </w:trPr>
        <w:tc>
          <w:tcPr>
            <w:tcW w:w="3901"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Зона действия котельной 19 (3п) Каневское СП </w:t>
            </w:r>
            <w:proofErr w:type="gramStart"/>
            <w:r w:rsidRPr="00D97A02">
              <w:rPr>
                <w:color w:val="000000"/>
                <w:sz w:val="22"/>
                <w:szCs w:val="22"/>
              </w:rPr>
              <w:t>ст</w:t>
            </w:r>
            <w:proofErr w:type="gramEnd"/>
            <w:r w:rsidRPr="00D97A02">
              <w:rPr>
                <w:color w:val="000000"/>
                <w:sz w:val="22"/>
                <w:szCs w:val="22"/>
              </w:rPr>
              <w:t xml:space="preserve"> Каневская  </w:t>
            </w:r>
          </w:p>
        </w:tc>
        <w:tc>
          <w:tcPr>
            <w:tcW w:w="1293"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2021 - 2025</w:t>
            </w:r>
          </w:p>
        </w:tc>
        <w:tc>
          <w:tcPr>
            <w:tcW w:w="1000" w:type="dxa"/>
            <w:gridSpan w:val="2"/>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0,09</w:t>
            </w:r>
          </w:p>
        </w:tc>
        <w:tc>
          <w:tcPr>
            <w:tcW w:w="98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0,05</w:t>
            </w:r>
          </w:p>
        </w:tc>
        <w:tc>
          <w:tcPr>
            <w:tcW w:w="980" w:type="dxa"/>
            <w:gridSpan w:val="2"/>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0,05</w:t>
            </w:r>
          </w:p>
        </w:tc>
        <w:tc>
          <w:tcPr>
            <w:tcW w:w="980" w:type="dxa"/>
            <w:gridSpan w:val="2"/>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789" w:type="dxa"/>
            <w:gridSpan w:val="2"/>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673"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r>
      <w:tr w:rsidR="00D97A02" w:rsidRPr="00D97A02" w:rsidTr="00D97A02">
        <w:trPr>
          <w:divId w:val="903489758"/>
          <w:trHeight w:val="885"/>
        </w:trPr>
        <w:tc>
          <w:tcPr>
            <w:tcW w:w="3901"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Зона действия котельной 20 (4п) Каневское СП </w:t>
            </w:r>
            <w:proofErr w:type="gramStart"/>
            <w:r w:rsidRPr="00D97A02">
              <w:rPr>
                <w:color w:val="000000"/>
                <w:sz w:val="22"/>
                <w:szCs w:val="22"/>
              </w:rPr>
              <w:t>ст</w:t>
            </w:r>
            <w:proofErr w:type="gramEnd"/>
            <w:r w:rsidRPr="00D97A02">
              <w:rPr>
                <w:color w:val="000000"/>
                <w:sz w:val="22"/>
                <w:szCs w:val="22"/>
              </w:rPr>
              <w:t xml:space="preserve"> Каневская  </w:t>
            </w:r>
          </w:p>
        </w:tc>
        <w:tc>
          <w:tcPr>
            <w:tcW w:w="1293"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2021 - 2025</w:t>
            </w:r>
          </w:p>
        </w:tc>
        <w:tc>
          <w:tcPr>
            <w:tcW w:w="1000" w:type="dxa"/>
            <w:gridSpan w:val="2"/>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0,05</w:t>
            </w:r>
          </w:p>
        </w:tc>
        <w:tc>
          <w:tcPr>
            <w:tcW w:w="98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0,03</w:t>
            </w:r>
          </w:p>
        </w:tc>
        <w:tc>
          <w:tcPr>
            <w:tcW w:w="980" w:type="dxa"/>
            <w:gridSpan w:val="2"/>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0,03</w:t>
            </w:r>
          </w:p>
        </w:tc>
        <w:tc>
          <w:tcPr>
            <w:tcW w:w="980" w:type="dxa"/>
            <w:gridSpan w:val="2"/>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789" w:type="dxa"/>
            <w:gridSpan w:val="2"/>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673"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r>
      <w:tr w:rsidR="00D97A02" w:rsidRPr="00D97A02" w:rsidTr="00D97A02">
        <w:trPr>
          <w:divId w:val="903489758"/>
          <w:trHeight w:val="885"/>
        </w:trPr>
        <w:tc>
          <w:tcPr>
            <w:tcW w:w="3901"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Зона действия котельной 21 (5п) Каневское СП </w:t>
            </w:r>
            <w:proofErr w:type="gramStart"/>
            <w:r w:rsidRPr="00D97A02">
              <w:rPr>
                <w:color w:val="000000"/>
                <w:sz w:val="22"/>
                <w:szCs w:val="22"/>
              </w:rPr>
              <w:t>ст</w:t>
            </w:r>
            <w:proofErr w:type="gramEnd"/>
            <w:r w:rsidRPr="00D97A02">
              <w:rPr>
                <w:color w:val="000000"/>
                <w:sz w:val="22"/>
                <w:szCs w:val="22"/>
              </w:rPr>
              <w:t xml:space="preserve"> Каневская  </w:t>
            </w:r>
          </w:p>
        </w:tc>
        <w:tc>
          <w:tcPr>
            <w:tcW w:w="1293"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2026 - 2030</w:t>
            </w:r>
          </w:p>
        </w:tc>
        <w:tc>
          <w:tcPr>
            <w:tcW w:w="1000" w:type="dxa"/>
            <w:gridSpan w:val="2"/>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8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80" w:type="dxa"/>
            <w:gridSpan w:val="2"/>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80" w:type="dxa"/>
            <w:gridSpan w:val="2"/>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0,56</w:t>
            </w:r>
          </w:p>
        </w:tc>
        <w:tc>
          <w:tcPr>
            <w:tcW w:w="789" w:type="dxa"/>
            <w:gridSpan w:val="2"/>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0,29</w:t>
            </w:r>
          </w:p>
        </w:tc>
        <w:tc>
          <w:tcPr>
            <w:tcW w:w="673"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0,30</w:t>
            </w:r>
          </w:p>
        </w:tc>
      </w:tr>
      <w:tr w:rsidR="00D97A02" w:rsidRPr="00D97A02" w:rsidTr="00D97A02">
        <w:trPr>
          <w:divId w:val="903489758"/>
          <w:trHeight w:val="375"/>
        </w:trPr>
        <w:tc>
          <w:tcPr>
            <w:tcW w:w="10596" w:type="dxa"/>
            <w:gridSpan w:val="12"/>
            <w:tcBorders>
              <w:top w:val="nil"/>
              <w:left w:val="nil"/>
              <w:bottom w:val="nil"/>
              <w:right w:val="nil"/>
            </w:tcBorders>
            <w:shd w:val="clear" w:color="auto" w:fill="auto"/>
            <w:vAlign w:val="center"/>
            <w:hideMark/>
          </w:tcPr>
          <w:p w:rsidR="00D97A02" w:rsidRPr="00D97A02" w:rsidRDefault="00D97A02" w:rsidP="00D97A02">
            <w:pPr>
              <w:jc w:val="center"/>
              <w:rPr>
                <w:color w:val="000000"/>
                <w:sz w:val="22"/>
                <w:szCs w:val="22"/>
              </w:rPr>
            </w:pPr>
          </w:p>
        </w:tc>
      </w:tr>
      <w:tr w:rsidR="00D97A02" w:rsidRPr="00D97A02" w:rsidTr="00D97A02">
        <w:trPr>
          <w:divId w:val="903489758"/>
          <w:trHeight w:val="738"/>
        </w:trPr>
        <w:tc>
          <w:tcPr>
            <w:tcW w:w="10596" w:type="dxa"/>
            <w:gridSpan w:val="12"/>
            <w:tcBorders>
              <w:top w:val="nil"/>
              <w:left w:val="nil"/>
              <w:bottom w:val="nil"/>
              <w:right w:val="nil"/>
            </w:tcBorders>
            <w:shd w:val="clear" w:color="auto" w:fill="auto"/>
            <w:vAlign w:val="center"/>
            <w:hideMark/>
          </w:tcPr>
          <w:p w:rsidR="00F043F4" w:rsidRDefault="00F043F4" w:rsidP="00F043F4">
            <w:pPr>
              <w:jc w:val="right"/>
              <w:rPr>
                <w:b/>
                <w:bCs/>
                <w:color w:val="000000"/>
                <w:sz w:val="22"/>
                <w:szCs w:val="22"/>
              </w:rPr>
            </w:pPr>
          </w:p>
          <w:p w:rsidR="00F043F4" w:rsidRDefault="00F043F4" w:rsidP="00F043F4">
            <w:pPr>
              <w:jc w:val="right"/>
              <w:rPr>
                <w:b/>
                <w:bCs/>
                <w:color w:val="000000"/>
                <w:sz w:val="22"/>
                <w:szCs w:val="22"/>
              </w:rPr>
            </w:pPr>
          </w:p>
          <w:p w:rsidR="00F043F4" w:rsidRDefault="00F043F4" w:rsidP="00F043F4">
            <w:pPr>
              <w:jc w:val="right"/>
              <w:rPr>
                <w:b/>
                <w:bCs/>
                <w:color w:val="000000"/>
                <w:sz w:val="22"/>
                <w:szCs w:val="22"/>
              </w:rPr>
            </w:pPr>
          </w:p>
          <w:p w:rsidR="00F043F4" w:rsidRDefault="00F043F4" w:rsidP="00F043F4">
            <w:pPr>
              <w:jc w:val="right"/>
              <w:rPr>
                <w:b/>
                <w:bCs/>
                <w:color w:val="000000"/>
                <w:sz w:val="22"/>
                <w:szCs w:val="22"/>
              </w:rPr>
            </w:pPr>
          </w:p>
          <w:p w:rsidR="00D97A02" w:rsidRPr="00D97A02" w:rsidRDefault="00D97A02" w:rsidP="00F043F4">
            <w:pPr>
              <w:jc w:val="right"/>
              <w:rPr>
                <w:b/>
                <w:bCs/>
                <w:color w:val="000000"/>
                <w:sz w:val="22"/>
                <w:szCs w:val="22"/>
              </w:rPr>
            </w:pPr>
            <w:r w:rsidRPr="00D97A02">
              <w:rPr>
                <w:b/>
                <w:bCs/>
                <w:color w:val="000000"/>
                <w:sz w:val="22"/>
                <w:szCs w:val="22"/>
              </w:rPr>
              <w:lastRenderedPageBreak/>
              <w:t>Продолжение таблицы  2.1</w:t>
            </w:r>
            <w:r w:rsidR="00F043F4">
              <w:rPr>
                <w:b/>
                <w:bCs/>
                <w:color w:val="000000"/>
                <w:sz w:val="22"/>
                <w:szCs w:val="22"/>
              </w:rPr>
              <w:t>8</w:t>
            </w:r>
            <w:r w:rsidRPr="00D97A02">
              <w:rPr>
                <w:b/>
                <w:bCs/>
                <w:color w:val="000000"/>
                <w:sz w:val="22"/>
                <w:szCs w:val="22"/>
              </w:rPr>
              <w:t xml:space="preserve"> </w:t>
            </w:r>
          </w:p>
        </w:tc>
      </w:tr>
      <w:tr w:rsidR="00D97A02" w:rsidRPr="00D97A02" w:rsidTr="00D97A02">
        <w:trPr>
          <w:divId w:val="903489758"/>
          <w:trHeight w:val="375"/>
        </w:trPr>
        <w:tc>
          <w:tcPr>
            <w:tcW w:w="390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lastRenderedPageBreak/>
              <w:t>Источник теплоснабжения</w:t>
            </w:r>
          </w:p>
        </w:tc>
        <w:tc>
          <w:tcPr>
            <w:tcW w:w="1293"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center"/>
            <w:hideMark/>
          </w:tcPr>
          <w:p w:rsidR="00D97A02" w:rsidRPr="00D97A02" w:rsidRDefault="00D97A02" w:rsidP="00D97A02">
            <w:pPr>
              <w:jc w:val="center"/>
              <w:rPr>
                <w:color w:val="000000"/>
                <w:sz w:val="22"/>
                <w:szCs w:val="22"/>
              </w:rPr>
            </w:pPr>
            <w:r w:rsidRPr="00D97A02">
              <w:rPr>
                <w:color w:val="000000"/>
                <w:sz w:val="22"/>
                <w:szCs w:val="22"/>
              </w:rPr>
              <w:t>Планируемый срок внедрения мероприятий (введения в эксплуатацию)</w:t>
            </w:r>
          </w:p>
        </w:tc>
        <w:tc>
          <w:tcPr>
            <w:tcW w:w="2960" w:type="dxa"/>
            <w:gridSpan w:val="5"/>
            <w:tcBorders>
              <w:top w:val="single" w:sz="4" w:space="0" w:color="auto"/>
              <w:left w:val="nil"/>
              <w:bottom w:val="single" w:sz="4" w:space="0" w:color="auto"/>
              <w:right w:val="single" w:sz="4" w:space="0" w:color="auto"/>
            </w:tcBorders>
            <w:shd w:val="clear" w:color="auto" w:fill="auto"/>
            <w:noWrap/>
            <w:vAlign w:val="center"/>
            <w:hideMark/>
          </w:tcPr>
          <w:p w:rsidR="00D97A02" w:rsidRPr="00D97A02" w:rsidRDefault="00D97A02" w:rsidP="00D97A02">
            <w:pPr>
              <w:jc w:val="center"/>
              <w:rPr>
                <w:color w:val="000000"/>
                <w:sz w:val="22"/>
                <w:szCs w:val="22"/>
              </w:rPr>
            </w:pPr>
            <w:r w:rsidRPr="00D97A02">
              <w:rPr>
                <w:color w:val="000000"/>
                <w:sz w:val="22"/>
                <w:szCs w:val="22"/>
              </w:rPr>
              <w:t>Отопление, тыс. Гкал/год</w:t>
            </w:r>
          </w:p>
        </w:tc>
        <w:tc>
          <w:tcPr>
            <w:tcW w:w="2442" w:type="dxa"/>
            <w:gridSpan w:val="5"/>
            <w:tcBorders>
              <w:top w:val="single" w:sz="4" w:space="0" w:color="auto"/>
              <w:left w:val="nil"/>
              <w:bottom w:val="single" w:sz="4" w:space="0" w:color="auto"/>
              <w:right w:val="single" w:sz="4" w:space="0" w:color="auto"/>
            </w:tcBorders>
            <w:shd w:val="clear" w:color="auto" w:fill="auto"/>
            <w:noWrap/>
            <w:vAlign w:val="center"/>
            <w:hideMark/>
          </w:tcPr>
          <w:p w:rsidR="00D97A02" w:rsidRPr="00D97A02" w:rsidRDefault="00D97A02" w:rsidP="00D97A02">
            <w:pPr>
              <w:jc w:val="center"/>
              <w:rPr>
                <w:color w:val="000000"/>
                <w:sz w:val="22"/>
                <w:szCs w:val="22"/>
              </w:rPr>
            </w:pPr>
            <w:r w:rsidRPr="00D97A02">
              <w:rPr>
                <w:color w:val="000000"/>
                <w:sz w:val="22"/>
                <w:szCs w:val="22"/>
              </w:rPr>
              <w:t>Отопление, тыс. Гкал/год</w:t>
            </w:r>
          </w:p>
        </w:tc>
      </w:tr>
      <w:tr w:rsidR="00D97A02" w:rsidRPr="00D97A02" w:rsidTr="00D97A02">
        <w:trPr>
          <w:divId w:val="903489758"/>
          <w:trHeight w:val="2215"/>
        </w:trPr>
        <w:tc>
          <w:tcPr>
            <w:tcW w:w="3901" w:type="dxa"/>
            <w:vMerge/>
            <w:tcBorders>
              <w:top w:val="single" w:sz="4" w:space="0" w:color="auto"/>
              <w:left w:val="single" w:sz="4" w:space="0" w:color="auto"/>
              <w:bottom w:val="single" w:sz="4" w:space="0" w:color="000000"/>
              <w:right w:val="single" w:sz="4" w:space="0" w:color="auto"/>
            </w:tcBorders>
            <w:vAlign w:val="center"/>
            <w:hideMark/>
          </w:tcPr>
          <w:p w:rsidR="00D97A02" w:rsidRPr="00D97A02" w:rsidRDefault="00D97A02" w:rsidP="00D97A02">
            <w:pPr>
              <w:rPr>
                <w:color w:val="000000"/>
                <w:sz w:val="22"/>
                <w:szCs w:val="22"/>
              </w:rPr>
            </w:pPr>
          </w:p>
        </w:tc>
        <w:tc>
          <w:tcPr>
            <w:tcW w:w="1293" w:type="dxa"/>
            <w:vMerge/>
            <w:tcBorders>
              <w:top w:val="single" w:sz="4" w:space="0" w:color="auto"/>
              <w:left w:val="single" w:sz="4" w:space="0" w:color="auto"/>
              <w:bottom w:val="single" w:sz="4" w:space="0" w:color="000000"/>
              <w:right w:val="single" w:sz="4" w:space="0" w:color="auto"/>
            </w:tcBorders>
            <w:vAlign w:val="center"/>
            <w:hideMark/>
          </w:tcPr>
          <w:p w:rsidR="00D97A02" w:rsidRPr="00D97A02" w:rsidRDefault="00D97A02" w:rsidP="00D97A02">
            <w:pPr>
              <w:rPr>
                <w:color w:val="000000"/>
                <w:sz w:val="22"/>
                <w:szCs w:val="22"/>
              </w:rPr>
            </w:pPr>
          </w:p>
        </w:tc>
        <w:tc>
          <w:tcPr>
            <w:tcW w:w="1000" w:type="dxa"/>
            <w:gridSpan w:val="2"/>
            <w:tcBorders>
              <w:top w:val="nil"/>
              <w:left w:val="nil"/>
              <w:bottom w:val="single" w:sz="4" w:space="0" w:color="auto"/>
              <w:right w:val="single" w:sz="4" w:space="0" w:color="auto"/>
            </w:tcBorders>
            <w:shd w:val="clear" w:color="auto" w:fill="auto"/>
            <w:textDirection w:val="btLr"/>
            <w:vAlign w:val="center"/>
            <w:hideMark/>
          </w:tcPr>
          <w:p w:rsidR="00D97A02" w:rsidRPr="00D97A02" w:rsidRDefault="00D97A02" w:rsidP="00D97A02">
            <w:pPr>
              <w:jc w:val="center"/>
              <w:rPr>
                <w:color w:val="000000"/>
                <w:sz w:val="22"/>
                <w:szCs w:val="22"/>
              </w:rPr>
            </w:pPr>
            <w:r w:rsidRPr="00D97A02">
              <w:rPr>
                <w:color w:val="000000"/>
                <w:sz w:val="22"/>
                <w:szCs w:val="22"/>
              </w:rPr>
              <w:t>Отопление, тыс. Гкал/год</w:t>
            </w:r>
          </w:p>
        </w:tc>
        <w:tc>
          <w:tcPr>
            <w:tcW w:w="980" w:type="dxa"/>
            <w:tcBorders>
              <w:top w:val="nil"/>
              <w:left w:val="nil"/>
              <w:bottom w:val="single" w:sz="4" w:space="0" w:color="auto"/>
              <w:right w:val="single" w:sz="4" w:space="0" w:color="auto"/>
            </w:tcBorders>
            <w:shd w:val="clear" w:color="auto" w:fill="auto"/>
            <w:textDirection w:val="btLr"/>
            <w:vAlign w:val="center"/>
            <w:hideMark/>
          </w:tcPr>
          <w:p w:rsidR="00D97A02" w:rsidRPr="00D97A02" w:rsidRDefault="00D97A02" w:rsidP="00D97A02">
            <w:pPr>
              <w:jc w:val="center"/>
              <w:rPr>
                <w:color w:val="000000"/>
                <w:sz w:val="22"/>
                <w:szCs w:val="22"/>
              </w:rPr>
            </w:pPr>
            <w:r w:rsidRPr="00D97A02">
              <w:rPr>
                <w:color w:val="000000"/>
                <w:sz w:val="22"/>
                <w:szCs w:val="22"/>
              </w:rPr>
              <w:t>Вентиляция, тыс. Гкал/год</w:t>
            </w:r>
          </w:p>
        </w:tc>
        <w:tc>
          <w:tcPr>
            <w:tcW w:w="980" w:type="dxa"/>
            <w:gridSpan w:val="2"/>
            <w:tcBorders>
              <w:top w:val="nil"/>
              <w:left w:val="nil"/>
              <w:bottom w:val="single" w:sz="4" w:space="0" w:color="auto"/>
              <w:right w:val="single" w:sz="4" w:space="0" w:color="auto"/>
            </w:tcBorders>
            <w:shd w:val="clear" w:color="auto" w:fill="auto"/>
            <w:textDirection w:val="btLr"/>
            <w:vAlign w:val="center"/>
            <w:hideMark/>
          </w:tcPr>
          <w:p w:rsidR="00D97A02" w:rsidRPr="00D97A02" w:rsidRDefault="00D97A02" w:rsidP="00D97A02">
            <w:pPr>
              <w:jc w:val="center"/>
              <w:rPr>
                <w:color w:val="000000"/>
                <w:sz w:val="22"/>
                <w:szCs w:val="22"/>
              </w:rPr>
            </w:pPr>
            <w:r w:rsidRPr="00D97A02">
              <w:rPr>
                <w:color w:val="000000"/>
                <w:sz w:val="22"/>
                <w:szCs w:val="22"/>
              </w:rPr>
              <w:t>ГВС, тыс. Гкал/год</w:t>
            </w:r>
          </w:p>
        </w:tc>
        <w:tc>
          <w:tcPr>
            <w:tcW w:w="980" w:type="dxa"/>
            <w:gridSpan w:val="2"/>
            <w:tcBorders>
              <w:top w:val="nil"/>
              <w:left w:val="nil"/>
              <w:bottom w:val="single" w:sz="4" w:space="0" w:color="auto"/>
              <w:right w:val="single" w:sz="4" w:space="0" w:color="auto"/>
            </w:tcBorders>
            <w:shd w:val="clear" w:color="auto" w:fill="auto"/>
            <w:textDirection w:val="btLr"/>
            <w:vAlign w:val="center"/>
            <w:hideMark/>
          </w:tcPr>
          <w:p w:rsidR="00D97A02" w:rsidRPr="00D97A02" w:rsidRDefault="00D97A02" w:rsidP="00D97A02">
            <w:pPr>
              <w:jc w:val="center"/>
              <w:rPr>
                <w:color w:val="000000"/>
                <w:sz w:val="22"/>
                <w:szCs w:val="22"/>
              </w:rPr>
            </w:pPr>
            <w:r w:rsidRPr="00D97A02">
              <w:rPr>
                <w:color w:val="000000"/>
                <w:sz w:val="22"/>
                <w:szCs w:val="22"/>
              </w:rPr>
              <w:t>Отопление, тыс. Гкал/год</w:t>
            </w:r>
          </w:p>
        </w:tc>
        <w:tc>
          <w:tcPr>
            <w:tcW w:w="789" w:type="dxa"/>
            <w:gridSpan w:val="2"/>
            <w:tcBorders>
              <w:top w:val="nil"/>
              <w:left w:val="nil"/>
              <w:bottom w:val="single" w:sz="4" w:space="0" w:color="auto"/>
              <w:right w:val="single" w:sz="4" w:space="0" w:color="auto"/>
            </w:tcBorders>
            <w:shd w:val="clear" w:color="auto" w:fill="auto"/>
            <w:textDirection w:val="btLr"/>
            <w:vAlign w:val="center"/>
            <w:hideMark/>
          </w:tcPr>
          <w:p w:rsidR="00D97A02" w:rsidRPr="00D97A02" w:rsidRDefault="00D97A02" w:rsidP="00D97A02">
            <w:pPr>
              <w:jc w:val="center"/>
              <w:rPr>
                <w:color w:val="000000"/>
                <w:sz w:val="22"/>
                <w:szCs w:val="22"/>
              </w:rPr>
            </w:pPr>
            <w:r w:rsidRPr="00D97A02">
              <w:rPr>
                <w:color w:val="000000"/>
                <w:sz w:val="22"/>
                <w:szCs w:val="22"/>
              </w:rPr>
              <w:t>Вентиляция, тыс. Гкал/год</w:t>
            </w:r>
          </w:p>
        </w:tc>
        <w:tc>
          <w:tcPr>
            <w:tcW w:w="673" w:type="dxa"/>
            <w:tcBorders>
              <w:top w:val="nil"/>
              <w:left w:val="nil"/>
              <w:bottom w:val="single" w:sz="4" w:space="0" w:color="auto"/>
              <w:right w:val="single" w:sz="4" w:space="0" w:color="auto"/>
            </w:tcBorders>
            <w:shd w:val="clear" w:color="auto" w:fill="auto"/>
            <w:textDirection w:val="btLr"/>
            <w:vAlign w:val="center"/>
            <w:hideMark/>
          </w:tcPr>
          <w:p w:rsidR="00D97A02" w:rsidRPr="00D97A02" w:rsidRDefault="00D97A02" w:rsidP="00D97A02">
            <w:pPr>
              <w:jc w:val="center"/>
              <w:rPr>
                <w:color w:val="000000"/>
                <w:sz w:val="22"/>
                <w:szCs w:val="22"/>
              </w:rPr>
            </w:pPr>
            <w:r w:rsidRPr="00D97A02">
              <w:rPr>
                <w:color w:val="000000"/>
                <w:sz w:val="22"/>
                <w:szCs w:val="22"/>
              </w:rPr>
              <w:t>ГВС, тыс. Гкал/год</w:t>
            </w:r>
          </w:p>
        </w:tc>
      </w:tr>
      <w:tr w:rsidR="00D97A02" w:rsidRPr="00D97A02" w:rsidTr="00D97A02">
        <w:trPr>
          <w:divId w:val="903489758"/>
          <w:trHeight w:val="240"/>
        </w:trPr>
        <w:tc>
          <w:tcPr>
            <w:tcW w:w="3901" w:type="dxa"/>
            <w:tcBorders>
              <w:top w:val="nil"/>
              <w:left w:val="single" w:sz="4" w:space="0" w:color="auto"/>
              <w:bottom w:val="single" w:sz="4" w:space="0" w:color="auto"/>
              <w:right w:val="single" w:sz="4" w:space="0" w:color="auto"/>
            </w:tcBorders>
            <w:shd w:val="clear" w:color="auto" w:fill="auto"/>
            <w:vAlign w:val="bottom"/>
            <w:hideMark/>
          </w:tcPr>
          <w:p w:rsidR="00D97A02" w:rsidRPr="00D97A02" w:rsidRDefault="00D97A02" w:rsidP="00D97A02">
            <w:pPr>
              <w:jc w:val="center"/>
              <w:rPr>
                <w:b/>
                <w:bCs/>
                <w:color w:val="000000"/>
                <w:sz w:val="18"/>
                <w:szCs w:val="18"/>
              </w:rPr>
            </w:pPr>
            <w:r w:rsidRPr="00D97A02">
              <w:rPr>
                <w:b/>
                <w:bCs/>
                <w:color w:val="000000"/>
                <w:sz w:val="18"/>
                <w:szCs w:val="18"/>
              </w:rPr>
              <w:t>1</w:t>
            </w:r>
          </w:p>
        </w:tc>
        <w:tc>
          <w:tcPr>
            <w:tcW w:w="1293" w:type="dxa"/>
            <w:tcBorders>
              <w:top w:val="nil"/>
              <w:left w:val="nil"/>
              <w:bottom w:val="single" w:sz="4" w:space="0" w:color="auto"/>
              <w:right w:val="single" w:sz="4" w:space="0" w:color="auto"/>
            </w:tcBorders>
            <w:shd w:val="clear" w:color="auto" w:fill="auto"/>
            <w:noWrap/>
            <w:vAlign w:val="bottom"/>
            <w:hideMark/>
          </w:tcPr>
          <w:p w:rsidR="00D97A02" w:rsidRPr="00D97A02" w:rsidRDefault="00D97A02" w:rsidP="00D97A02">
            <w:pPr>
              <w:jc w:val="center"/>
              <w:rPr>
                <w:b/>
                <w:bCs/>
                <w:color w:val="000000"/>
                <w:sz w:val="18"/>
                <w:szCs w:val="18"/>
              </w:rPr>
            </w:pPr>
            <w:r w:rsidRPr="00D97A02">
              <w:rPr>
                <w:b/>
                <w:bCs/>
                <w:color w:val="000000"/>
                <w:sz w:val="18"/>
                <w:szCs w:val="18"/>
              </w:rPr>
              <w:t>2</w:t>
            </w:r>
          </w:p>
        </w:tc>
        <w:tc>
          <w:tcPr>
            <w:tcW w:w="1000" w:type="dxa"/>
            <w:gridSpan w:val="2"/>
            <w:tcBorders>
              <w:top w:val="nil"/>
              <w:left w:val="nil"/>
              <w:bottom w:val="single" w:sz="4" w:space="0" w:color="auto"/>
              <w:right w:val="single" w:sz="4" w:space="0" w:color="auto"/>
            </w:tcBorders>
            <w:shd w:val="clear" w:color="auto" w:fill="auto"/>
            <w:noWrap/>
            <w:vAlign w:val="bottom"/>
            <w:hideMark/>
          </w:tcPr>
          <w:p w:rsidR="00D97A02" w:rsidRPr="00D97A02" w:rsidRDefault="00D97A02" w:rsidP="00D97A02">
            <w:pPr>
              <w:jc w:val="center"/>
              <w:rPr>
                <w:b/>
                <w:bCs/>
                <w:color w:val="000000"/>
                <w:sz w:val="18"/>
                <w:szCs w:val="18"/>
              </w:rPr>
            </w:pPr>
            <w:r w:rsidRPr="00D97A02">
              <w:rPr>
                <w:b/>
                <w:bCs/>
                <w:color w:val="000000"/>
                <w:sz w:val="18"/>
                <w:szCs w:val="18"/>
              </w:rPr>
              <w:t>3</w:t>
            </w:r>
          </w:p>
        </w:tc>
        <w:tc>
          <w:tcPr>
            <w:tcW w:w="980" w:type="dxa"/>
            <w:tcBorders>
              <w:top w:val="nil"/>
              <w:left w:val="nil"/>
              <w:bottom w:val="single" w:sz="4" w:space="0" w:color="auto"/>
              <w:right w:val="single" w:sz="4" w:space="0" w:color="auto"/>
            </w:tcBorders>
            <w:shd w:val="clear" w:color="auto" w:fill="auto"/>
            <w:noWrap/>
            <w:vAlign w:val="bottom"/>
            <w:hideMark/>
          </w:tcPr>
          <w:p w:rsidR="00D97A02" w:rsidRPr="00D97A02" w:rsidRDefault="00D97A02" w:rsidP="00D97A02">
            <w:pPr>
              <w:jc w:val="center"/>
              <w:rPr>
                <w:b/>
                <w:bCs/>
                <w:color w:val="000000"/>
                <w:sz w:val="18"/>
                <w:szCs w:val="18"/>
              </w:rPr>
            </w:pPr>
            <w:r w:rsidRPr="00D97A02">
              <w:rPr>
                <w:b/>
                <w:bCs/>
                <w:color w:val="000000"/>
                <w:sz w:val="18"/>
                <w:szCs w:val="18"/>
              </w:rPr>
              <w:t>4</w:t>
            </w:r>
          </w:p>
        </w:tc>
        <w:tc>
          <w:tcPr>
            <w:tcW w:w="980" w:type="dxa"/>
            <w:gridSpan w:val="2"/>
            <w:tcBorders>
              <w:top w:val="nil"/>
              <w:left w:val="nil"/>
              <w:bottom w:val="single" w:sz="4" w:space="0" w:color="auto"/>
              <w:right w:val="single" w:sz="4" w:space="0" w:color="auto"/>
            </w:tcBorders>
            <w:shd w:val="clear" w:color="auto" w:fill="auto"/>
            <w:noWrap/>
            <w:vAlign w:val="bottom"/>
            <w:hideMark/>
          </w:tcPr>
          <w:p w:rsidR="00D97A02" w:rsidRPr="00D97A02" w:rsidRDefault="00D97A02" w:rsidP="00D97A02">
            <w:pPr>
              <w:jc w:val="center"/>
              <w:rPr>
                <w:b/>
                <w:bCs/>
                <w:color w:val="000000"/>
                <w:sz w:val="18"/>
                <w:szCs w:val="18"/>
              </w:rPr>
            </w:pPr>
            <w:r w:rsidRPr="00D97A02">
              <w:rPr>
                <w:b/>
                <w:bCs/>
                <w:color w:val="000000"/>
                <w:sz w:val="18"/>
                <w:szCs w:val="18"/>
              </w:rPr>
              <w:t>5</w:t>
            </w:r>
          </w:p>
        </w:tc>
        <w:tc>
          <w:tcPr>
            <w:tcW w:w="980" w:type="dxa"/>
            <w:gridSpan w:val="2"/>
            <w:tcBorders>
              <w:top w:val="nil"/>
              <w:left w:val="nil"/>
              <w:bottom w:val="single" w:sz="4" w:space="0" w:color="auto"/>
              <w:right w:val="single" w:sz="4" w:space="0" w:color="auto"/>
            </w:tcBorders>
            <w:shd w:val="clear" w:color="auto" w:fill="auto"/>
            <w:noWrap/>
            <w:vAlign w:val="bottom"/>
            <w:hideMark/>
          </w:tcPr>
          <w:p w:rsidR="00D97A02" w:rsidRPr="00D97A02" w:rsidRDefault="00D97A02" w:rsidP="00D97A02">
            <w:pPr>
              <w:jc w:val="center"/>
              <w:rPr>
                <w:b/>
                <w:bCs/>
                <w:color w:val="000000"/>
                <w:sz w:val="18"/>
                <w:szCs w:val="18"/>
              </w:rPr>
            </w:pPr>
            <w:r w:rsidRPr="00D97A02">
              <w:rPr>
                <w:b/>
                <w:bCs/>
                <w:color w:val="000000"/>
                <w:sz w:val="18"/>
                <w:szCs w:val="18"/>
              </w:rPr>
              <w:t>6</w:t>
            </w:r>
          </w:p>
        </w:tc>
        <w:tc>
          <w:tcPr>
            <w:tcW w:w="789" w:type="dxa"/>
            <w:gridSpan w:val="2"/>
            <w:tcBorders>
              <w:top w:val="nil"/>
              <w:left w:val="nil"/>
              <w:bottom w:val="single" w:sz="4" w:space="0" w:color="auto"/>
              <w:right w:val="single" w:sz="4" w:space="0" w:color="auto"/>
            </w:tcBorders>
            <w:shd w:val="clear" w:color="auto" w:fill="auto"/>
            <w:noWrap/>
            <w:vAlign w:val="bottom"/>
            <w:hideMark/>
          </w:tcPr>
          <w:p w:rsidR="00D97A02" w:rsidRPr="00D97A02" w:rsidRDefault="00D97A02" w:rsidP="00D97A02">
            <w:pPr>
              <w:jc w:val="center"/>
              <w:rPr>
                <w:b/>
                <w:bCs/>
                <w:color w:val="000000"/>
                <w:sz w:val="18"/>
                <w:szCs w:val="18"/>
              </w:rPr>
            </w:pPr>
            <w:r w:rsidRPr="00D97A02">
              <w:rPr>
                <w:b/>
                <w:bCs/>
                <w:color w:val="000000"/>
                <w:sz w:val="18"/>
                <w:szCs w:val="18"/>
              </w:rPr>
              <w:t>7</w:t>
            </w:r>
          </w:p>
        </w:tc>
        <w:tc>
          <w:tcPr>
            <w:tcW w:w="673" w:type="dxa"/>
            <w:tcBorders>
              <w:top w:val="nil"/>
              <w:left w:val="nil"/>
              <w:bottom w:val="single" w:sz="4" w:space="0" w:color="auto"/>
              <w:right w:val="single" w:sz="4" w:space="0" w:color="auto"/>
            </w:tcBorders>
            <w:shd w:val="clear" w:color="auto" w:fill="auto"/>
            <w:noWrap/>
            <w:vAlign w:val="bottom"/>
            <w:hideMark/>
          </w:tcPr>
          <w:p w:rsidR="00D97A02" w:rsidRPr="00D97A02" w:rsidRDefault="00D97A02" w:rsidP="00D97A02">
            <w:pPr>
              <w:jc w:val="center"/>
              <w:rPr>
                <w:b/>
                <w:bCs/>
                <w:color w:val="000000"/>
                <w:sz w:val="18"/>
                <w:szCs w:val="18"/>
              </w:rPr>
            </w:pPr>
            <w:r w:rsidRPr="00D97A02">
              <w:rPr>
                <w:b/>
                <w:bCs/>
                <w:color w:val="000000"/>
                <w:sz w:val="18"/>
                <w:szCs w:val="18"/>
              </w:rPr>
              <w:t>8</w:t>
            </w:r>
          </w:p>
        </w:tc>
      </w:tr>
      <w:tr w:rsidR="00D97A02" w:rsidRPr="00D97A02" w:rsidTr="00D97A02">
        <w:trPr>
          <w:divId w:val="903489758"/>
          <w:trHeight w:val="885"/>
        </w:trPr>
        <w:tc>
          <w:tcPr>
            <w:tcW w:w="3901"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Зона действия котельной 22 (6п) Каневское СП х Средние Челбасы  </w:t>
            </w:r>
          </w:p>
        </w:tc>
        <w:tc>
          <w:tcPr>
            <w:tcW w:w="1293"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2026 - 2030</w:t>
            </w:r>
          </w:p>
        </w:tc>
        <w:tc>
          <w:tcPr>
            <w:tcW w:w="1000" w:type="dxa"/>
            <w:gridSpan w:val="2"/>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8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80" w:type="dxa"/>
            <w:gridSpan w:val="2"/>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80" w:type="dxa"/>
            <w:gridSpan w:val="2"/>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0,06</w:t>
            </w:r>
          </w:p>
        </w:tc>
        <w:tc>
          <w:tcPr>
            <w:tcW w:w="789" w:type="dxa"/>
            <w:gridSpan w:val="2"/>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0,03</w:t>
            </w:r>
          </w:p>
        </w:tc>
        <w:tc>
          <w:tcPr>
            <w:tcW w:w="673"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0,03</w:t>
            </w:r>
          </w:p>
        </w:tc>
      </w:tr>
      <w:tr w:rsidR="00D97A02" w:rsidRPr="00D97A02" w:rsidTr="00D97A02">
        <w:trPr>
          <w:divId w:val="903489758"/>
          <w:trHeight w:val="885"/>
        </w:trPr>
        <w:tc>
          <w:tcPr>
            <w:tcW w:w="3901"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Зона действия котельной 23 (7п) Каневское СП х Средние Челбасы  </w:t>
            </w:r>
          </w:p>
        </w:tc>
        <w:tc>
          <w:tcPr>
            <w:tcW w:w="1293"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2018</w:t>
            </w:r>
          </w:p>
        </w:tc>
        <w:tc>
          <w:tcPr>
            <w:tcW w:w="1000" w:type="dxa"/>
            <w:gridSpan w:val="2"/>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0,06</w:t>
            </w:r>
          </w:p>
        </w:tc>
        <w:tc>
          <w:tcPr>
            <w:tcW w:w="98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0,03</w:t>
            </w:r>
          </w:p>
        </w:tc>
        <w:tc>
          <w:tcPr>
            <w:tcW w:w="980" w:type="dxa"/>
            <w:gridSpan w:val="2"/>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0,03</w:t>
            </w:r>
          </w:p>
        </w:tc>
        <w:tc>
          <w:tcPr>
            <w:tcW w:w="980" w:type="dxa"/>
            <w:gridSpan w:val="2"/>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789" w:type="dxa"/>
            <w:gridSpan w:val="2"/>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673"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r>
      <w:tr w:rsidR="00D97A02" w:rsidRPr="00D97A02" w:rsidTr="00D97A02">
        <w:trPr>
          <w:divId w:val="903489758"/>
          <w:trHeight w:val="885"/>
        </w:trPr>
        <w:tc>
          <w:tcPr>
            <w:tcW w:w="3901"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Зона действия котельной 24 (8п) Каневское СП х Средние Челбасы  </w:t>
            </w:r>
          </w:p>
        </w:tc>
        <w:tc>
          <w:tcPr>
            <w:tcW w:w="1293"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2026 - 2030</w:t>
            </w:r>
          </w:p>
        </w:tc>
        <w:tc>
          <w:tcPr>
            <w:tcW w:w="1000" w:type="dxa"/>
            <w:gridSpan w:val="2"/>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8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80" w:type="dxa"/>
            <w:gridSpan w:val="2"/>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80" w:type="dxa"/>
            <w:gridSpan w:val="2"/>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0,06</w:t>
            </w:r>
          </w:p>
        </w:tc>
        <w:tc>
          <w:tcPr>
            <w:tcW w:w="789" w:type="dxa"/>
            <w:gridSpan w:val="2"/>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0,03</w:t>
            </w:r>
          </w:p>
        </w:tc>
        <w:tc>
          <w:tcPr>
            <w:tcW w:w="673"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0,03</w:t>
            </w:r>
          </w:p>
        </w:tc>
      </w:tr>
      <w:tr w:rsidR="00D97A02" w:rsidRPr="00D97A02" w:rsidTr="00D97A02">
        <w:trPr>
          <w:divId w:val="903489758"/>
          <w:trHeight w:val="885"/>
        </w:trPr>
        <w:tc>
          <w:tcPr>
            <w:tcW w:w="3901"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Зона действия котельной 25 (9п) Каневское СП х Сухие Челбасы  </w:t>
            </w:r>
          </w:p>
        </w:tc>
        <w:tc>
          <w:tcPr>
            <w:tcW w:w="1293"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2020</w:t>
            </w:r>
          </w:p>
        </w:tc>
        <w:tc>
          <w:tcPr>
            <w:tcW w:w="1000" w:type="dxa"/>
            <w:gridSpan w:val="2"/>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0,06</w:t>
            </w:r>
          </w:p>
        </w:tc>
        <w:tc>
          <w:tcPr>
            <w:tcW w:w="98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0,03</w:t>
            </w:r>
          </w:p>
        </w:tc>
        <w:tc>
          <w:tcPr>
            <w:tcW w:w="980" w:type="dxa"/>
            <w:gridSpan w:val="2"/>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0,03</w:t>
            </w:r>
          </w:p>
        </w:tc>
        <w:tc>
          <w:tcPr>
            <w:tcW w:w="980" w:type="dxa"/>
            <w:gridSpan w:val="2"/>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789" w:type="dxa"/>
            <w:gridSpan w:val="2"/>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673"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r>
      <w:tr w:rsidR="00D97A02" w:rsidRPr="00D97A02" w:rsidTr="00D97A02">
        <w:trPr>
          <w:divId w:val="903489758"/>
          <w:trHeight w:val="885"/>
        </w:trPr>
        <w:tc>
          <w:tcPr>
            <w:tcW w:w="3901"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Зона действия котельной 26 (10п) Каневское СП х Орджоникидзе  </w:t>
            </w:r>
          </w:p>
        </w:tc>
        <w:tc>
          <w:tcPr>
            <w:tcW w:w="1293"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2021 - 2025</w:t>
            </w:r>
          </w:p>
        </w:tc>
        <w:tc>
          <w:tcPr>
            <w:tcW w:w="1000" w:type="dxa"/>
            <w:gridSpan w:val="2"/>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0,02</w:t>
            </w:r>
          </w:p>
        </w:tc>
        <w:tc>
          <w:tcPr>
            <w:tcW w:w="98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0,01</w:t>
            </w:r>
          </w:p>
        </w:tc>
        <w:tc>
          <w:tcPr>
            <w:tcW w:w="980" w:type="dxa"/>
            <w:gridSpan w:val="2"/>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0,01</w:t>
            </w:r>
          </w:p>
        </w:tc>
        <w:tc>
          <w:tcPr>
            <w:tcW w:w="980" w:type="dxa"/>
            <w:gridSpan w:val="2"/>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789" w:type="dxa"/>
            <w:gridSpan w:val="2"/>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673"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r>
      <w:tr w:rsidR="00D97A02" w:rsidRPr="00D97A02" w:rsidTr="00D97A02">
        <w:trPr>
          <w:divId w:val="903489758"/>
          <w:trHeight w:val="885"/>
        </w:trPr>
        <w:tc>
          <w:tcPr>
            <w:tcW w:w="3901"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Зона действия котельной 27 (11п) Каневское СП </w:t>
            </w:r>
            <w:proofErr w:type="gramStart"/>
            <w:r w:rsidRPr="00D97A02">
              <w:rPr>
                <w:color w:val="000000"/>
                <w:sz w:val="22"/>
                <w:szCs w:val="22"/>
              </w:rPr>
              <w:t>ст</w:t>
            </w:r>
            <w:proofErr w:type="gramEnd"/>
            <w:r w:rsidRPr="00D97A02">
              <w:rPr>
                <w:color w:val="000000"/>
                <w:sz w:val="22"/>
                <w:szCs w:val="22"/>
              </w:rPr>
              <w:t xml:space="preserve"> Каневская  </w:t>
            </w:r>
          </w:p>
        </w:tc>
        <w:tc>
          <w:tcPr>
            <w:tcW w:w="1293"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3655BB">
            <w:pPr>
              <w:jc w:val="center"/>
              <w:rPr>
                <w:color w:val="000000"/>
                <w:sz w:val="22"/>
                <w:szCs w:val="22"/>
              </w:rPr>
            </w:pPr>
            <w:r w:rsidRPr="00D97A02">
              <w:rPr>
                <w:color w:val="000000"/>
                <w:sz w:val="22"/>
                <w:szCs w:val="22"/>
              </w:rPr>
              <w:t>201</w:t>
            </w:r>
            <w:r w:rsidR="003655BB">
              <w:rPr>
                <w:color w:val="000000"/>
                <w:sz w:val="22"/>
                <w:szCs w:val="22"/>
              </w:rPr>
              <w:t>8</w:t>
            </w:r>
          </w:p>
        </w:tc>
        <w:tc>
          <w:tcPr>
            <w:tcW w:w="1000" w:type="dxa"/>
            <w:gridSpan w:val="2"/>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3,91</w:t>
            </w:r>
          </w:p>
        </w:tc>
        <w:tc>
          <w:tcPr>
            <w:tcW w:w="98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1,30</w:t>
            </w:r>
          </w:p>
        </w:tc>
        <w:tc>
          <w:tcPr>
            <w:tcW w:w="980" w:type="dxa"/>
            <w:gridSpan w:val="2"/>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0,64</w:t>
            </w:r>
          </w:p>
        </w:tc>
        <w:tc>
          <w:tcPr>
            <w:tcW w:w="980" w:type="dxa"/>
            <w:gridSpan w:val="2"/>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789" w:type="dxa"/>
            <w:gridSpan w:val="2"/>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673"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r>
      <w:tr w:rsidR="00D97A02" w:rsidRPr="00D97A02" w:rsidTr="00D97A02">
        <w:trPr>
          <w:divId w:val="903489758"/>
          <w:trHeight w:val="885"/>
        </w:trPr>
        <w:tc>
          <w:tcPr>
            <w:tcW w:w="3901"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Зона действия котельной 28 (12п) Каневское СП </w:t>
            </w:r>
            <w:proofErr w:type="gramStart"/>
            <w:r w:rsidRPr="00D97A02">
              <w:rPr>
                <w:color w:val="000000"/>
                <w:sz w:val="22"/>
                <w:szCs w:val="22"/>
              </w:rPr>
              <w:t>ст</w:t>
            </w:r>
            <w:proofErr w:type="gramEnd"/>
            <w:r w:rsidRPr="00D97A02">
              <w:rPr>
                <w:color w:val="000000"/>
                <w:sz w:val="22"/>
                <w:szCs w:val="22"/>
              </w:rPr>
              <w:t xml:space="preserve"> Каневская  </w:t>
            </w:r>
          </w:p>
        </w:tc>
        <w:tc>
          <w:tcPr>
            <w:tcW w:w="1293"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3655BB">
            <w:pPr>
              <w:jc w:val="center"/>
              <w:rPr>
                <w:color w:val="000000"/>
                <w:sz w:val="22"/>
                <w:szCs w:val="22"/>
              </w:rPr>
            </w:pPr>
            <w:r w:rsidRPr="00D97A02">
              <w:rPr>
                <w:color w:val="000000"/>
                <w:sz w:val="22"/>
                <w:szCs w:val="22"/>
              </w:rPr>
              <w:t>201</w:t>
            </w:r>
            <w:r w:rsidR="003655BB">
              <w:rPr>
                <w:color w:val="000000"/>
                <w:sz w:val="22"/>
                <w:szCs w:val="22"/>
              </w:rPr>
              <w:t>5</w:t>
            </w:r>
          </w:p>
        </w:tc>
        <w:tc>
          <w:tcPr>
            <w:tcW w:w="1000" w:type="dxa"/>
            <w:gridSpan w:val="2"/>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1,21</w:t>
            </w:r>
          </w:p>
        </w:tc>
        <w:tc>
          <w:tcPr>
            <w:tcW w:w="98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0,62</w:t>
            </w:r>
          </w:p>
        </w:tc>
        <w:tc>
          <w:tcPr>
            <w:tcW w:w="980" w:type="dxa"/>
            <w:gridSpan w:val="2"/>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0,65</w:t>
            </w:r>
          </w:p>
        </w:tc>
        <w:tc>
          <w:tcPr>
            <w:tcW w:w="980" w:type="dxa"/>
            <w:gridSpan w:val="2"/>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789" w:type="dxa"/>
            <w:gridSpan w:val="2"/>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673"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r>
    </w:tbl>
    <w:p w:rsidR="00541EC2" w:rsidRPr="00B61421" w:rsidRDefault="00947F5D" w:rsidP="00AF5CDA">
      <w:r>
        <w:fldChar w:fldCharType="end"/>
      </w:r>
    </w:p>
    <w:p w:rsidR="00541EC2" w:rsidRPr="00B61421" w:rsidRDefault="00541EC2" w:rsidP="00541EC2">
      <w:pPr>
        <w:pStyle w:val="3"/>
        <w:rPr>
          <w:szCs w:val="24"/>
        </w:rPr>
        <w:sectPr w:rsidR="00541EC2" w:rsidRPr="00B61421" w:rsidSect="0027561F">
          <w:type w:val="nextColumn"/>
          <w:pgSz w:w="11905" w:h="16837"/>
          <w:pgMar w:top="851" w:right="851" w:bottom="1418" w:left="1418" w:header="227" w:footer="227" w:gutter="0"/>
          <w:cols w:space="60"/>
          <w:noEndnote/>
          <w:docGrid w:linePitch="326"/>
        </w:sectPr>
      </w:pPr>
      <w:bookmarkStart w:id="143" w:name="_Toc336585726"/>
    </w:p>
    <w:bookmarkStart w:id="144" w:name="_Toc340050240"/>
    <w:p w:rsidR="00D97A02" w:rsidRDefault="001A7849" w:rsidP="00C638BF">
      <w:r>
        <w:lastRenderedPageBreak/>
        <w:fldChar w:fldCharType="begin"/>
      </w:r>
      <w:r>
        <w:instrText xml:space="preserve"> LINK </w:instrText>
      </w:r>
      <w:r w:rsidR="00D97A02">
        <w:instrText xml:space="preserve">Excel.Sheet.8 "D:\\СхТ\\Каневское СП\\ST_v_2_0.xls" _1.2_текст!R289C1 </w:instrText>
      </w:r>
      <w:r>
        <w:instrText xml:space="preserve">\a \f 4 \h  \* MERGEFORMAT </w:instrText>
      </w:r>
      <w:r>
        <w:fldChar w:fldCharType="separate"/>
      </w:r>
    </w:p>
    <w:p w:rsidR="00D97A02" w:rsidRPr="00D97A02" w:rsidRDefault="00D97A02" w:rsidP="00D97A02">
      <w:pPr>
        <w:pStyle w:val="3"/>
        <w:rPr>
          <w:iCs/>
          <w:szCs w:val="24"/>
        </w:rPr>
      </w:pPr>
      <w:bookmarkStart w:id="145" w:name="_Toc413402144"/>
      <w:r w:rsidRPr="00D97A02">
        <w:rPr>
          <w:iCs/>
          <w:szCs w:val="24"/>
        </w:rPr>
        <w:t>е) Прогнозы приростов объемов потребления тепловой энергии (мощности) и теплоносителя с разделением по видам теплопотребления в расчетных элементах территориального деления  и  в  зонах действия индивидуального теплоснабжения на каждом этапе.</w:t>
      </w:r>
      <w:bookmarkEnd w:id="145"/>
    </w:p>
    <w:p w:rsidR="00D97A02" w:rsidRDefault="001A7849" w:rsidP="00C638BF">
      <w:r>
        <w:fldChar w:fldCharType="end"/>
      </w:r>
      <w:r>
        <w:fldChar w:fldCharType="begin"/>
      </w:r>
      <w:r>
        <w:instrText xml:space="preserve"> LINK </w:instrText>
      </w:r>
      <w:r w:rsidR="00D97A02">
        <w:instrText xml:space="preserve">Excel.Sheet.8 "D:\\СхТ\\Каневское СП\\ST_v_2_0.xls" _1.2_текст!R290C1 </w:instrText>
      </w:r>
      <w:r>
        <w:instrText xml:space="preserve">\a \f 4 \h  \* MERGEFORMAT </w:instrText>
      </w:r>
      <w:r>
        <w:fldChar w:fldCharType="separate"/>
      </w:r>
    </w:p>
    <w:p w:rsidR="00D97A02" w:rsidRPr="00D97A02" w:rsidRDefault="00D97A02" w:rsidP="00D97A02">
      <w:pPr>
        <w:jc w:val="center"/>
        <w:rPr>
          <w:b/>
          <w:bCs/>
          <w:sz w:val="22"/>
          <w:szCs w:val="22"/>
        </w:rPr>
      </w:pPr>
      <w:r w:rsidRPr="00D97A02">
        <w:rPr>
          <w:b/>
          <w:bCs/>
          <w:sz w:val="22"/>
          <w:szCs w:val="22"/>
        </w:rPr>
        <w:t>Таблица  2.1</w:t>
      </w:r>
      <w:r w:rsidR="00F043F4">
        <w:rPr>
          <w:b/>
          <w:bCs/>
          <w:sz w:val="22"/>
          <w:szCs w:val="22"/>
        </w:rPr>
        <w:t>9</w:t>
      </w:r>
      <w:r w:rsidRPr="00D97A02">
        <w:rPr>
          <w:b/>
          <w:bCs/>
          <w:sz w:val="22"/>
          <w:szCs w:val="22"/>
        </w:rPr>
        <w:t xml:space="preserve"> Сводные показатели прироста спроса на тепловую мощность для целей отопления и вентиляции на период до 2032 г., Гкал/</w:t>
      </w:r>
      <w:proofErr w:type="gramStart"/>
      <w:r w:rsidRPr="00D97A02">
        <w:rPr>
          <w:b/>
          <w:bCs/>
          <w:sz w:val="22"/>
          <w:szCs w:val="22"/>
        </w:rPr>
        <w:t>ч</w:t>
      </w:r>
      <w:proofErr w:type="gramEnd"/>
    </w:p>
    <w:p w:rsidR="00D97A02" w:rsidRDefault="001A7849" w:rsidP="00C638BF">
      <w:r>
        <w:fldChar w:fldCharType="end"/>
      </w:r>
      <w:bookmarkEnd w:id="143"/>
      <w:bookmarkEnd w:id="144"/>
      <w:r>
        <w:rPr>
          <w:rFonts w:ascii="Calibri" w:eastAsia="Calibri" w:hAnsi="Calibri"/>
        </w:rPr>
        <w:fldChar w:fldCharType="begin"/>
      </w:r>
      <w:r>
        <w:rPr>
          <w:rFonts w:ascii="Calibri" w:eastAsia="Calibri" w:hAnsi="Calibri"/>
        </w:rPr>
        <w:instrText xml:space="preserve"> LINK </w:instrText>
      </w:r>
      <w:r w:rsidR="00D97A02">
        <w:rPr>
          <w:rFonts w:ascii="Calibri" w:eastAsia="Calibri" w:hAnsi="Calibri"/>
        </w:rPr>
        <w:instrText xml:space="preserve">Excel.Sheet.8 "D:\\СхТ\\Каневское СП\\ST_v_2_0.xls" "Таблицы СП 1-1!R7C139:R109C147" </w:instrText>
      </w:r>
      <w:r>
        <w:rPr>
          <w:rFonts w:ascii="Calibri" w:eastAsia="Calibri" w:hAnsi="Calibri"/>
        </w:rPr>
        <w:instrText xml:space="preserve">\a \f 4 \h \* MERGEFORMAT </w:instrText>
      </w:r>
      <w:r>
        <w:rPr>
          <w:rFonts w:ascii="Calibri" w:eastAsia="Calibri" w:hAnsi="Calibri"/>
        </w:rPr>
        <w:fldChar w:fldCharType="separate"/>
      </w:r>
    </w:p>
    <w:tbl>
      <w:tblPr>
        <w:tblW w:w="10036" w:type="dxa"/>
        <w:tblLook w:val="04A0" w:firstRow="1" w:lastRow="0" w:firstColumn="1" w:lastColumn="0" w:noHBand="0" w:noVBand="1"/>
      </w:tblPr>
      <w:tblGrid>
        <w:gridCol w:w="3369"/>
        <w:gridCol w:w="708"/>
        <w:gridCol w:w="142"/>
        <w:gridCol w:w="567"/>
        <w:gridCol w:w="284"/>
        <w:gridCol w:w="466"/>
        <w:gridCol w:w="242"/>
        <w:gridCol w:w="658"/>
        <w:gridCol w:w="51"/>
        <w:gridCol w:w="849"/>
        <w:gridCol w:w="900"/>
        <w:gridCol w:w="900"/>
        <w:gridCol w:w="900"/>
      </w:tblGrid>
      <w:tr w:rsidR="00D97A02" w:rsidRPr="00D97A02" w:rsidTr="00D97A02">
        <w:trPr>
          <w:divId w:val="1309439631"/>
          <w:trHeight w:val="221"/>
        </w:trPr>
        <w:tc>
          <w:tcPr>
            <w:tcW w:w="33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850" w:type="dxa"/>
            <w:gridSpan w:val="2"/>
            <w:tcBorders>
              <w:top w:val="single" w:sz="4" w:space="0" w:color="auto"/>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2015</w:t>
            </w:r>
          </w:p>
        </w:tc>
        <w:tc>
          <w:tcPr>
            <w:tcW w:w="851" w:type="dxa"/>
            <w:gridSpan w:val="2"/>
            <w:tcBorders>
              <w:top w:val="single" w:sz="4" w:space="0" w:color="auto"/>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2016</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2017</w:t>
            </w:r>
          </w:p>
        </w:tc>
        <w:tc>
          <w:tcPr>
            <w:tcW w:w="709" w:type="dxa"/>
            <w:gridSpan w:val="2"/>
            <w:tcBorders>
              <w:top w:val="single" w:sz="4" w:space="0" w:color="auto"/>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2018</w:t>
            </w:r>
          </w:p>
        </w:tc>
        <w:tc>
          <w:tcPr>
            <w:tcW w:w="849" w:type="dxa"/>
            <w:tcBorders>
              <w:top w:val="single" w:sz="4" w:space="0" w:color="auto"/>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2019</w:t>
            </w:r>
          </w:p>
        </w:tc>
        <w:tc>
          <w:tcPr>
            <w:tcW w:w="900" w:type="dxa"/>
            <w:tcBorders>
              <w:top w:val="single" w:sz="4" w:space="0" w:color="auto"/>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2021 - 2025</w:t>
            </w:r>
          </w:p>
        </w:tc>
        <w:tc>
          <w:tcPr>
            <w:tcW w:w="900" w:type="dxa"/>
            <w:tcBorders>
              <w:top w:val="single" w:sz="4" w:space="0" w:color="auto"/>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2026 - 2030</w:t>
            </w:r>
          </w:p>
        </w:tc>
        <w:tc>
          <w:tcPr>
            <w:tcW w:w="900" w:type="dxa"/>
            <w:tcBorders>
              <w:top w:val="single" w:sz="4" w:space="0" w:color="auto"/>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2031 - 2034</w:t>
            </w:r>
          </w:p>
        </w:tc>
      </w:tr>
      <w:tr w:rsidR="00D97A02" w:rsidRPr="00D97A02" w:rsidTr="00D97A02">
        <w:trPr>
          <w:divId w:val="1309439631"/>
          <w:trHeight w:val="980"/>
        </w:trPr>
        <w:tc>
          <w:tcPr>
            <w:tcW w:w="3369"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ind w:left="-142" w:right="-108"/>
              <w:jc w:val="center"/>
              <w:rPr>
                <w:b/>
                <w:bCs/>
                <w:color w:val="000000"/>
                <w:sz w:val="24"/>
                <w:szCs w:val="24"/>
              </w:rPr>
            </w:pPr>
            <w:r w:rsidRPr="00D97A02">
              <w:rPr>
                <w:b/>
                <w:bCs/>
                <w:color w:val="000000"/>
                <w:sz w:val="24"/>
                <w:szCs w:val="24"/>
              </w:rPr>
              <w:t>Всего в границах муниципального образования Каневское сельское поселение</w:t>
            </w:r>
            <w:proofErr w:type="gramStart"/>
            <w:r w:rsidRPr="00D97A02">
              <w:rPr>
                <w:b/>
                <w:bCs/>
                <w:color w:val="000000"/>
                <w:sz w:val="24"/>
                <w:szCs w:val="24"/>
              </w:rPr>
              <w:t xml:space="preserve"> :</w:t>
            </w:r>
            <w:proofErr w:type="gramEnd"/>
          </w:p>
        </w:tc>
        <w:tc>
          <w:tcPr>
            <w:tcW w:w="850" w:type="dxa"/>
            <w:gridSpan w:val="2"/>
            <w:tcBorders>
              <w:top w:val="nil"/>
              <w:left w:val="nil"/>
              <w:bottom w:val="single" w:sz="4" w:space="0" w:color="auto"/>
              <w:right w:val="single" w:sz="4" w:space="0" w:color="auto"/>
            </w:tcBorders>
            <w:shd w:val="clear" w:color="auto" w:fill="auto"/>
            <w:noWrap/>
            <w:vAlign w:val="center"/>
            <w:hideMark/>
          </w:tcPr>
          <w:p w:rsidR="00D97A02" w:rsidRPr="00D97A02" w:rsidRDefault="00D97A02" w:rsidP="00D97A02">
            <w:pPr>
              <w:jc w:val="center"/>
              <w:rPr>
                <w:b/>
                <w:bCs/>
                <w:color w:val="000000"/>
                <w:sz w:val="24"/>
                <w:szCs w:val="24"/>
              </w:rPr>
            </w:pPr>
          </w:p>
        </w:tc>
        <w:tc>
          <w:tcPr>
            <w:tcW w:w="851" w:type="dxa"/>
            <w:gridSpan w:val="2"/>
            <w:tcBorders>
              <w:top w:val="nil"/>
              <w:left w:val="nil"/>
              <w:bottom w:val="single" w:sz="4" w:space="0" w:color="auto"/>
              <w:right w:val="single" w:sz="4" w:space="0" w:color="auto"/>
            </w:tcBorders>
            <w:shd w:val="clear" w:color="auto" w:fill="auto"/>
            <w:noWrap/>
            <w:vAlign w:val="center"/>
            <w:hideMark/>
          </w:tcPr>
          <w:p w:rsidR="00D97A02" w:rsidRPr="00D97A02" w:rsidRDefault="00D97A02" w:rsidP="00D97A02">
            <w:pPr>
              <w:jc w:val="center"/>
              <w:rPr>
                <w:b/>
                <w:bCs/>
                <w:color w:val="000000"/>
                <w:sz w:val="24"/>
                <w:szCs w:val="24"/>
              </w:rPr>
            </w:pPr>
          </w:p>
        </w:tc>
        <w:tc>
          <w:tcPr>
            <w:tcW w:w="708" w:type="dxa"/>
            <w:gridSpan w:val="2"/>
            <w:tcBorders>
              <w:top w:val="nil"/>
              <w:left w:val="nil"/>
              <w:bottom w:val="single" w:sz="4" w:space="0" w:color="auto"/>
              <w:right w:val="single" w:sz="4" w:space="0" w:color="auto"/>
            </w:tcBorders>
            <w:shd w:val="clear" w:color="auto" w:fill="auto"/>
            <w:noWrap/>
            <w:vAlign w:val="center"/>
            <w:hideMark/>
          </w:tcPr>
          <w:p w:rsidR="00D97A02" w:rsidRPr="00D97A02" w:rsidRDefault="00D97A02" w:rsidP="00D97A02">
            <w:pPr>
              <w:jc w:val="center"/>
              <w:rPr>
                <w:b/>
                <w:bCs/>
                <w:color w:val="000000"/>
                <w:sz w:val="24"/>
                <w:szCs w:val="24"/>
              </w:rPr>
            </w:pPr>
            <w:r w:rsidRPr="00D97A02">
              <w:rPr>
                <w:b/>
                <w:bCs/>
                <w:color w:val="000000"/>
                <w:sz w:val="24"/>
                <w:szCs w:val="24"/>
              </w:rPr>
              <w:t> </w:t>
            </w:r>
          </w:p>
        </w:tc>
        <w:tc>
          <w:tcPr>
            <w:tcW w:w="709" w:type="dxa"/>
            <w:gridSpan w:val="2"/>
            <w:tcBorders>
              <w:top w:val="nil"/>
              <w:left w:val="nil"/>
              <w:bottom w:val="single" w:sz="4" w:space="0" w:color="auto"/>
              <w:right w:val="single" w:sz="4" w:space="0" w:color="auto"/>
            </w:tcBorders>
            <w:shd w:val="clear" w:color="auto" w:fill="auto"/>
            <w:noWrap/>
            <w:vAlign w:val="center"/>
            <w:hideMark/>
          </w:tcPr>
          <w:p w:rsidR="00D97A02" w:rsidRPr="00D97A02" w:rsidRDefault="00092EB9" w:rsidP="00D97A02">
            <w:pPr>
              <w:jc w:val="center"/>
              <w:rPr>
                <w:b/>
                <w:bCs/>
                <w:color w:val="000000"/>
                <w:sz w:val="24"/>
                <w:szCs w:val="24"/>
              </w:rPr>
            </w:pPr>
            <w:r>
              <w:rPr>
                <w:b/>
                <w:bCs/>
                <w:color w:val="000000"/>
                <w:sz w:val="24"/>
                <w:szCs w:val="24"/>
              </w:rPr>
              <w:t>0,09</w:t>
            </w:r>
          </w:p>
        </w:tc>
        <w:tc>
          <w:tcPr>
            <w:tcW w:w="849" w:type="dxa"/>
            <w:tcBorders>
              <w:top w:val="nil"/>
              <w:left w:val="nil"/>
              <w:bottom w:val="single" w:sz="4" w:space="0" w:color="auto"/>
              <w:right w:val="single" w:sz="4" w:space="0" w:color="auto"/>
            </w:tcBorders>
            <w:shd w:val="clear" w:color="auto" w:fill="auto"/>
            <w:noWrap/>
            <w:vAlign w:val="center"/>
            <w:hideMark/>
          </w:tcPr>
          <w:p w:rsidR="00D97A02" w:rsidRPr="00D97A02" w:rsidRDefault="00D97A02" w:rsidP="00D97A02">
            <w:pPr>
              <w:jc w:val="center"/>
              <w:rPr>
                <w:b/>
                <w:bCs/>
                <w:color w:val="000000"/>
                <w:sz w:val="24"/>
                <w:szCs w:val="24"/>
              </w:rPr>
            </w:pPr>
            <w:r w:rsidRPr="00D97A02">
              <w:rPr>
                <w:b/>
                <w:bCs/>
                <w:color w:val="000000"/>
                <w:sz w:val="24"/>
                <w:szCs w:val="24"/>
              </w:rPr>
              <w:t> </w:t>
            </w:r>
          </w:p>
        </w:tc>
        <w:tc>
          <w:tcPr>
            <w:tcW w:w="900" w:type="dxa"/>
            <w:tcBorders>
              <w:top w:val="nil"/>
              <w:left w:val="nil"/>
              <w:bottom w:val="single" w:sz="4" w:space="0" w:color="auto"/>
              <w:right w:val="single" w:sz="4" w:space="0" w:color="auto"/>
            </w:tcBorders>
            <w:shd w:val="clear" w:color="auto" w:fill="auto"/>
            <w:noWrap/>
            <w:vAlign w:val="center"/>
            <w:hideMark/>
          </w:tcPr>
          <w:p w:rsidR="00D97A02" w:rsidRPr="00D97A02" w:rsidRDefault="00092EB9" w:rsidP="00D97A02">
            <w:pPr>
              <w:jc w:val="center"/>
              <w:rPr>
                <w:b/>
                <w:bCs/>
                <w:color w:val="000000"/>
                <w:sz w:val="24"/>
                <w:szCs w:val="24"/>
              </w:rPr>
            </w:pPr>
            <w:r>
              <w:rPr>
                <w:b/>
                <w:bCs/>
                <w:color w:val="000000"/>
                <w:sz w:val="24"/>
                <w:szCs w:val="24"/>
              </w:rPr>
              <w:t>0,3</w:t>
            </w:r>
          </w:p>
        </w:tc>
        <w:tc>
          <w:tcPr>
            <w:tcW w:w="900" w:type="dxa"/>
            <w:tcBorders>
              <w:top w:val="nil"/>
              <w:left w:val="nil"/>
              <w:bottom w:val="single" w:sz="4" w:space="0" w:color="auto"/>
              <w:right w:val="single" w:sz="4" w:space="0" w:color="auto"/>
            </w:tcBorders>
            <w:shd w:val="clear" w:color="auto" w:fill="auto"/>
            <w:noWrap/>
            <w:vAlign w:val="center"/>
            <w:hideMark/>
          </w:tcPr>
          <w:p w:rsidR="00D97A02" w:rsidRPr="00D97A02" w:rsidRDefault="00D97A02" w:rsidP="00D97A02">
            <w:pPr>
              <w:jc w:val="center"/>
              <w:rPr>
                <w:b/>
                <w:bCs/>
                <w:color w:val="000000"/>
                <w:sz w:val="24"/>
                <w:szCs w:val="24"/>
              </w:rPr>
            </w:pPr>
            <w:r w:rsidRPr="00D97A02">
              <w:rPr>
                <w:b/>
                <w:bCs/>
                <w:color w:val="000000"/>
                <w:sz w:val="24"/>
                <w:szCs w:val="24"/>
              </w:rPr>
              <w:t>1,03</w:t>
            </w:r>
          </w:p>
        </w:tc>
        <w:tc>
          <w:tcPr>
            <w:tcW w:w="900" w:type="dxa"/>
            <w:tcBorders>
              <w:top w:val="nil"/>
              <w:left w:val="nil"/>
              <w:bottom w:val="single" w:sz="4" w:space="0" w:color="auto"/>
              <w:right w:val="single" w:sz="4" w:space="0" w:color="auto"/>
            </w:tcBorders>
            <w:shd w:val="clear" w:color="auto" w:fill="auto"/>
            <w:noWrap/>
            <w:vAlign w:val="center"/>
            <w:hideMark/>
          </w:tcPr>
          <w:p w:rsidR="00D97A02" w:rsidRPr="00D97A02" w:rsidRDefault="00D97A02" w:rsidP="00D97A02">
            <w:pPr>
              <w:jc w:val="center"/>
              <w:rPr>
                <w:b/>
                <w:bCs/>
                <w:color w:val="000000"/>
                <w:sz w:val="24"/>
                <w:szCs w:val="24"/>
              </w:rPr>
            </w:pPr>
            <w:r w:rsidRPr="00D97A02">
              <w:rPr>
                <w:b/>
                <w:bCs/>
                <w:color w:val="000000"/>
                <w:sz w:val="24"/>
                <w:szCs w:val="24"/>
              </w:rPr>
              <w:t>1,33</w:t>
            </w:r>
          </w:p>
        </w:tc>
      </w:tr>
      <w:tr w:rsidR="00D97A02" w:rsidRPr="00D97A02" w:rsidTr="00D97A02">
        <w:trPr>
          <w:divId w:val="1309439631"/>
          <w:trHeight w:val="145"/>
        </w:trPr>
        <w:tc>
          <w:tcPr>
            <w:tcW w:w="3369" w:type="dxa"/>
            <w:tcBorders>
              <w:top w:val="nil"/>
              <w:left w:val="single" w:sz="4" w:space="0" w:color="auto"/>
              <w:bottom w:val="single" w:sz="4" w:space="0" w:color="auto"/>
              <w:right w:val="single" w:sz="4" w:space="0" w:color="auto"/>
            </w:tcBorders>
            <w:shd w:val="clear" w:color="auto" w:fill="auto"/>
            <w:vAlign w:val="bottom"/>
            <w:hideMark/>
          </w:tcPr>
          <w:p w:rsidR="00D97A02" w:rsidRPr="00D97A02" w:rsidRDefault="00D97A02" w:rsidP="00D97A02">
            <w:pPr>
              <w:rPr>
                <w:b/>
                <w:bCs/>
                <w:color w:val="000000"/>
                <w:sz w:val="18"/>
                <w:szCs w:val="18"/>
              </w:rPr>
            </w:pPr>
            <w:r w:rsidRPr="00D97A02">
              <w:rPr>
                <w:b/>
                <w:bCs/>
                <w:color w:val="000000"/>
                <w:sz w:val="18"/>
                <w:szCs w:val="18"/>
              </w:rPr>
              <w:t>В том числе:</w:t>
            </w:r>
          </w:p>
        </w:tc>
        <w:tc>
          <w:tcPr>
            <w:tcW w:w="850" w:type="dxa"/>
            <w:gridSpan w:val="2"/>
            <w:tcBorders>
              <w:top w:val="nil"/>
              <w:left w:val="nil"/>
              <w:bottom w:val="single" w:sz="4" w:space="0" w:color="auto"/>
              <w:right w:val="single" w:sz="4" w:space="0" w:color="auto"/>
            </w:tcBorders>
            <w:shd w:val="clear" w:color="auto" w:fill="auto"/>
            <w:noWrap/>
            <w:vAlign w:val="center"/>
            <w:hideMark/>
          </w:tcPr>
          <w:p w:rsidR="00D97A02" w:rsidRPr="00D97A02" w:rsidRDefault="00D97A02" w:rsidP="00D97A02">
            <w:pPr>
              <w:jc w:val="center"/>
              <w:rPr>
                <w:b/>
                <w:bCs/>
                <w:color w:val="000000"/>
                <w:sz w:val="18"/>
                <w:szCs w:val="18"/>
              </w:rPr>
            </w:pPr>
            <w:r w:rsidRPr="00D97A02">
              <w:rPr>
                <w:b/>
                <w:bCs/>
                <w:color w:val="000000"/>
                <w:sz w:val="18"/>
                <w:szCs w:val="18"/>
              </w:rPr>
              <w:t> </w:t>
            </w:r>
          </w:p>
        </w:tc>
        <w:tc>
          <w:tcPr>
            <w:tcW w:w="851" w:type="dxa"/>
            <w:gridSpan w:val="2"/>
            <w:tcBorders>
              <w:top w:val="nil"/>
              <w:left w:val="nil"/>
              <w:bottom w:val="single" w:sz="4" w:space="0" w:color="auto"/>
              <w:right w:val="single" w:sz="4" w:space="0" w:color="auto"/>
            </w:tcBorders>
            <w:shd w:val="clear" w:color="auto" w:fill="auto"/>
            <w:noWrap/>
            <w:vAlign w:val="center"/>
            <w:hideMark/>
          </w:tcPr>
          <w:p w:rsidR="00D97A02" w:rsidRPr="00D97A02" w:rsidRDefault="00D97A02" w:rsidP="00D97A02">
            <w:pPr>
              <w:jc w:val="center"/>
              <w:rPr>
                <w:b/>
                <w:bCs/>
                <w:color w:val="000000"/>
                <w:sz w:val="18"/>
                <w:szCs w:val="18"/>
              </w:rPr>
            </w:pPr>
            <w:r w:rsidRPr="00D97A02">
              <w:rPr>
                <w:b/>
                <w:bCs/>
                <w:color w:val="000000"/>
                <w:sz w:val="18"/>
                <w:szCs w:val="18"/>
              </w:rPr>
              <w:t> </w:t>
            </w:r>
          </w:p>
        </w:tc>
        <w:tc>
          <w:tcPr>
            <w:tcW w:w="708" w:type="dxa"/>
            <w:gridSpan w:val="2"/>
            <w:tcBorders>
              <w:top w:val="nil"/>
              <w:left w:val="nil"/>
              <w:bottom w:val="single" w:sz="4" w:space="0" w:color="auto"/>
              <w:right w:val="single" w:sz="4" w:space="0" w:color="auto"/>
            </w:tcBorders>
            <w:shd w:val="clear" w:color="auto" w:fill="auto"/>
            <w:noWrap/>
            <w:vAlign w:val="center"/>
            <w:hideMark/>
          </w:tcPr>
          <w:p w:rsidR="00D97A02" w:rsidRPr="00D97A02" w:rsidRDefault="00D97A02" w:rsidP="00D97A02">
            <w:pPr>
              <w:jc w:val="center"/>
              <w:rPr>
                <w:b/>
                <w:bCs/>
                <w:color w:val="000000"/>
                <w:sz w:val="18"/>
                <w:szCs w:val="18"/>
              </w:rPr>
            </w:pPr>
            <w:r w:rsidRPr="00D97A02">
              <w:rPr>
                <w:b/>
                <w:bCs/>
                <w:color w:val="000000"/>
                <w:sz w:val="18"/>
                <w:szCs w:val="18"/>
              </w:rPr>
              <w:t> </w:t>
            </w:r>
          </w:p>
        </w:tc>
        <w:tc>
          <w:tcPr>
            <w:tcW w:w="709" w:type="dxa"/>
            <w:gridSpan w:val="2"/>
            <w:tcBorders>
              <w:top w:val="nil"/>
              <w:left w:val="nil"/>
              <w:bottom w:val="single" w:sz="4" w:space="0" w:color="auto"/>
              <w:right w:val="single" w:sz="4" w:space="0" w:color="auto"/>
            </w:tcBorders>
            <w:shd w:val="clear" w:color="auto" w:fill="auto"/>
            <w:noWrap/>
            <w:vAlign w:val="center"/>
            <w:hideMark/>
          </w:tcPr>
          <w:p w:rsidR="00D97A02" w:rsidRPr="00D97A02" w:rsidRDefault="00D97A02" w:rsidP="00D97A02">
            <w:pPr>
              <w:jc w:val="center"/>
              <w:rPr>
                <w:b/>
                <w:bCs/>
                <w:color w:val="000000"/>
                <w:sz w:val="18"/>
                <w:szCs w:val="18"/>
              </w:rPr>
            </w:pPr>
            <w:r w:rsidRPr="00D97A02">
              <w:rPr>
                <w:b/>
                <w:bCs/>
                <w:color w:val="000000"/>
                <w:sz w:val="18"/>
                <w:szCs w:val="18"/>
              </w:rPr>
              <w:t> </w:t>
            </w:r>
          </w:p>
        </w:tc>
        <w:tc>
          <w:tcPr>
            <w:tcW w:w="849" w:type="dxa"/>
            <w:tcBorders>
              <w:top w:val="nil"/>
              <w:left w:val="nil"/>
              <w:bottom w:val="single" w:sz="4" w:space="0" w:color="auto"/>
              <w:right w:val="single" w:sz="4" w:space="0" w:color="auto"/>
            </w:tcBorders>
            <w:shd w:val="clear" w:color="auto" w:fill="auto"/>
            <w:noWrap/>
            <w:vAlign w:val="center"/>
            <w:hideMark/>
          </w:tcPr>
          <w:p w:rsidR="00D97A02" w:rsidRPr="00D97A02" w:rsidRDefault="00D97A02" w:rsidP="00D97A02">
            <w:pPr>
              <w:jc w:val="center"/>
              <w:rPr>
                <w:b/>
                <w:bCs/>
                <w:color w:val="000000"/>
                <w:sz w:val="18"/>
                <w:szCs w:val="18"/>
              </w:rPr>
            </w:pPr>
            <w:r w:rsidRPr="00D97A02">
              <w:rPr>
                <w:b/>
                <w:bCs/>
                <w:color w:val="000000"/>
                <w:sz w:val="18"/>
                <w:szCs w:val="18"/>
              </w:rPr>
              <w:t> </w:t>
            </w:r>
          </w:p>
        </w:tc>
        <w:tc>
          <w:tcPr>
            <w:tcW w:w="900" w:type="dxa"/>
            <w:tcBorders>
              <w:top w:val="nil"/>
              <w:left w:val="nil"/>
              <w:bottom w:val="single" w:sz="4" w:space="0" w:color="auto"/>
              <w:right w:val="single" w:sz="4" w:space="0" w:color="auto"/>
            </w:tcBorders>
            <w:shd w:val="clear" w:color="auto" w:fill="auto"/>
            <w:noWrap/>
            <w:vAlign w:val="center"/>
            <w:hideMark/>
          </w:tcPr>
          <w:p w:rsidR="00D97A02" w:rsidRPr="00D97A02" w:rsidRDefault="00D97A02" w:rsidP="00D97A02">
            <w:pPr>
              <w:jc w:val="center"/>
              <w:rPr>
                <w:b/>
                <w:bCs/>
                <w:color w:val="000000"/>
                <w:sz w:val="18"/>
                <w:szCs w:val="18"/>
              </w:rPr>
            </w:pPr>
            <w:r w:rsidRPr="00D97A02">
              <w:rPr>
                <w:b/>
                <w:bCs/>
                <w:color w:val="000000"/>
                <w:sz w:val="18"/>
                <w:szCs w:val="18"/>
              </w:rPr>
              <w:t> </w:t>
            </w:r>
          </w:p>
        </w:tc>
        <w:tc>
          <w:tcPr>
            <w:tcW w:w="900" w:type="dxa"/>
            <w:tcBorders>
              <w:top w:val="nil"/>
              <w:left w:val="nil"/>
              <w:bottom w:val="single" w:sz="4" w:space="0" w:color="auto"/>
              <w:right w:val="single" w:sz="4" w:space="0" w:color="auto"/>
            </w:tcBorders>
            <w:shd w:val="clear" w:color="auto" w:fill="auto"/>
            <w:noWrap/>
            <w:vAlign w:val="center"/>
            <w:hideMark/>
          </w:tcPr>
          <w:p w:rsidR="00D97A02" w:rsidRPr="00D97A02" w:rsidRDefault="00D97A02" w:rsidP="00D97A02">
            <w:pPr>
              <w:jc w:val="center"/>
              <w:rPr>
                <w:b/>
                <w:bCs/>
                <w:color w:val="000000"/>
                <w:sz w:val="18"/>
                <w:szCs w:val="18"/>
              </w:rPr>
            </w:pPr>
            <w:r w:rsidRPr="00D97A02">
              <w:rPr>
                <w:b/>
                <w:bCs/>
                <w:color w:val="000000"/>
                <w:sz w:val="18"/>
                <w:szCs w:val="18"/>
              </w:rPr>
              <w:t> </w:t>
            </w:r>
          </w:p>
        </w:tc>
        <w:tc>
          <w:tcPr>
            <w:tcW w:w="900" w:type="dxa"/>
            <w:tcBorders>
              <w:top w:val="nil"/>
              <w:left w:val="nil"/>
              <w:bottom w:val="single" w:sz="4" w:space="0" w:color="auto"/>
              <w:right w:val="single" w:sz="4" w:space="0" w:color="auto"/>
            </w:tcBorders>
            <w:shd w:val="clear" w:color="auto" w:fill="auto"/>
            <w:noWrap/>
            <w:vAlign w:val="center"/>
            <w:hideMark/>
          </w:tcPr>
          <w:p w:rsidR="00D97A02" w:rsidRPr="00D97A02" w:rsidRDefault="00D97A02" w:rsidP="00D97A02">
            <w:pPr>
              <w:jc w:val="center"/>
              <w:rPr>
                <w:b/>
                <w:bCs/>
                <w:color w:val="000000"/>
                <w:sz w:val="18"/>
                <w:szCs w:val="18"/>
              </w:rPr>
            </w:pPr>
            <w:r w:rsidRPr="00D97A02">
              <w:rPr>
                <w:b/>
                <w:bCs/>
                <w:color w:val="000000"/>
                <w:sz w:val="18"/>
                <w:szCs w:val="18"/>
              </w:rPr>
              <w:t> </w:t>
            </w:r>
          </w:p>
        </w:tc>
      </w:tr>
      <w:tr w:rsidR="00D97A02" w:rsidRPr="00D97A02" w:rsidTr="00D97A02">
        <w:trPr>
          <w:divId w:val="1309439631"/>
          <w:trHeight w:val="786"/>
        </w:trPr>
        <w:tc>
          <w:tcPr>
            <w:tcW w:w="3369"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Зона действия котельной 1 (СОШ №4) Каневское СП </w:t>
            </w:r>
            <w:proofErr w:type="gramStart"/>
            <w:r w:rsidRPr="00D97A02">
              <w:rPr>
                <w:color w:val="000000"/>
                <w:sz w:val="22"/>
                <w:szCs w:val="22"/>
              </w:rPr>
              <w:t>ст</w:t>
            </w:r>
            <w:proofErr w:type="gramEnd"/>
            <w:r w:rsidRPr="00D97A02">
              <w:rPr>
                <w:color w:val="000000"/>
                <w:sz w:val="22"/>
                <w:szCs w:val="22"/>
              </w:rPr>
              <w:t xml:space="preserve"> Каневская ул Октябрьская 89</w:t>
            </w:r>
          </w:p>
        </w:tc>
        <w:tc>
          <w:tcPr>
            <w:tcW w:w="850" w:type="dxa"/>
            <w:gridSpan w:val="2"/>
            <w:tcBorders>
              <w:top w:val="nil"/>
              <w:left w:val="nil"/>
              <w:bottom w:val="single" w:sz="4" w:space="0" w:color="auto"/>
              <w:right w:val="single" w:sz="4" w:space="0" w:color="auto"/>
            </w:tcBorders>
            <w:shd w:val="clear" w:color="auto" w:fill="auto"/>
            <w:noWrap/>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851" w:type="dxa"/>
            <w:gridSpan w:val="2"/>
            <w:tcBorders>
              <w:top w:val="nil"/>
              <w:left w:val="nil"/>
              <w:bottom w:val="single" w:sz="4" w:space="0" w:color="auto"/>
              <w:right w:val="single" w:sz="4" w:space="0" w:color="auto"/>
            </w:tcBorders>
            <w:shd w:val="clear" w:color="auto" w:fill="auto"/>
            <w:noWrap/>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708" w:type="dxa"/>
            <w:gridSpan w:val="2"/>
            <w:tcBorders>
              <w:top w:val="nil"/>
              <w:left w:val="nil"/>
              <w:bottom w:val="single" w:sz="4" w:space="0" w:color="auto"/>
              <w:right w:val="single" w:sz="4" w:space="0" w:color="auto"/>
            </w:tcBorders>
            <w:shd w:val="clear" w:color="auto" w:fill="auto"/>
            <w:noWrap/>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709" w:type="dxa"/>
            <w:gridSpan w:val="2"/>
            <w:tcBorders>
              <w:top w:val="nil"/>
              <w:left w:val="nil"/>
              <w:bottom w:val="single" w:sz="4" w:space="0" w:color="auto"/>
              <w:right w:val="single" w:sz="4" w:space="0" w:color="auto"/>
            </w:tcBorders>
            <w:shd w:val="clear" w:color="auto" w:fill="auto"/>
            <w:noWrap/>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849" w:type="dxa"/>
            <w:tcBorders>
              <w:top w:val="nil"/>
              <w:left w:val="nil"/>
              <w:bottom w:val="single" w:sz="4" w:space="0" w:color="auto"/>
              <w:right w:val="single" w:sz="4" w:space="0" w:color="auto"/>
            </w:tcBorders>
            <w:shd w:val="clear" w:color="auto" w:fill="auto"/>
            <w:noWrap/>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D97A02" w:rsidRPr="00D97A02" w:rsidRDefault="00D97A02" w:rsidP="00D97A02">
            <w:pPr>
              <w:jc w:val="center"/>
              <w:rPr>
                <w:color w:val="000000"/>
                <w:sz w:val="22"/>
                <w:szCs w:val="22"/>
              </w:rPr>
            </w:pPr>
            <w:r w:rsidRPr="00D97A02">
              <w:rPr>
                <w:color w:val="000000"/>
                <w:sz w:val="22"/>
                <w:szCs w:val="22"/>
              </w:rPr>
              <w:t> </w:t>
            </w:r>
          </w:p>
        </w:tc>
      </w:tr>
      <w:tr w:rsidR="00D97A02" w:rsidRPr="00D97A02" w:rsidTr="00D97A02">
        <w:trPr>
          <w:divId w:val="1309439631"/>
          <w:trHeight w:val="885"/>
        </w:trPr>
        <w:tc>
          <w:tcPr>
            <w:tcW w:w="3369"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Зона действия котельной 2 (СШ №3) Каневское СП </w:t>
            </w:r>
            <w:proofErr w:type="gramStart"/>
            <w:r w:rsidRPr="00D97A02">
              <w:rPr>
                <w:color w:val="000000"/>
                <w:sz w:val="22"/>
                <w:szCs w:val="22"/>
              </w:rPr>
              <w:t>ст</w:t>
            </w:r>
            <w:proofErr w:type="gramEnd"/>
            <w:r w:rsidRPr="00D97A02">
              <w:rPr>
                <w:color w:val="000000"/>
                <w:sz w:val="22"/>
                <w:szCs w:val="22"/>
              </w:rPr>
              <w:t xml:space="preserve"> Каневская ул Чипигинская 172</w:t>
            </w:r>
          </w:p>
        </w:tc>
        <w:tc>
          <w:tcPr>
            <w:tcW w:w="850" w:type="dxa"/>
            <w:gridSpan w:val="2"/>
            <w:tcBorders>
              <w:top w:val="nil"/>
              <w:left w:val="nil"/>
              <w:bottom w:val="single" w:sz="4" w:space="0" w:color="auto"/>
              <w:right w:val="single" w:sz="4" w:space="0" w:color="auto"/>
            </w:tcBorders>
            <w:shd w:val="clear" w:color="auto" w:fill="auto"/>
            <w:noWrap/>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851" w:type="dxa"/>
            <w:gridSpan w:val="2"/>
            <w:tcBorders>
              <w:top w:val="nil"/>
              <w:left w:val="nil"/>
              <w:bottom w:val="single" w:sz="4" w:space="0" w:color="auto"/>
              <w:right w:val="single" w:sz="4" w:space="0" w:color="auto"/>
            </w:tcBorders>
            <w:shd w:val="clear" w:color="auto" w:fill="auto"/>
            <w:noWrap/>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708" w:type="dxa"/>
            <w:gridSpan w:val="2"/>
            <w:tcBorders>
              <w:top w:val="nil"/>
              <w:left w:val="nil"/>
              <w:bottom w:val="single" w:sz="4" w:space="0" w:color="auto"/>
              <w:right w:val="single" w:sz="4" w:space="0" w:color="auto"/>
            </w:tcBorders>
            <w:shd w:val="clear" w:color="auto" w:fill="auto"/>
            <w:noWrap/>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709" w:type="dxa"/>
            <w:gridSpan w:val="2"/>
            <w:tcBorders>
              <w:top w:val="nil"/>
              <w:left w:val="nil"/>
              <w:bottom w:val="single" w:sz="4" w:space="0" w:color="auto"/>
              <w:right w:val="single" w:sz="4" w:space="0" w:color="auto"/>
            </w:tcBorders>
            <w:shd w:val="clear" w:color="auto" w:fill="auto"/>
            <w:noWrap/>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849" w:type="dxa"/>
            <w:tcBorders>
              <w:top w:val="nil"/>
              <w:left w:val="nil"/>
              <w:bottom w:val="single" w:sz="4" w:space="0" w:color="auto"/>
              <w:right w:val="single" w:sz="4" w:space="0" w:color="auto"/>
            </w:tcBorders>
            <w:shd w:val="clear" w:color="auto" w:fill="auto"/>
            <w:noWrap/>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D97A02" w:rsidRPr="00D97A02" w:rsidRDefault="00D97A02" w:rsidP="00D97A02">
            <w:pPr>
              <w:jc w:val="center"/>
              <w:rPr>
                <w:color w:val="000000"/>
                <w:sz w:val="22"/>
                <w:szCs w:val="22"/>
              </w:rPr>
            </w:pPr>
            <w:r w:rsidRPr="00D97A02">
              <w:rPr>
                <w:color w:val="000000"/>
                <w:sz w:val="22"/>
                <w:szCs w:val="22"/>
              </w:rPr>
              <w:t> </w:t>
            </w:r>
          </w:p>
        </w:tc>
      </w:tr>
      <w:tr w:rsidR="00D97A02" w:rsidRPr="00D97A02" w:rsidTr="00D97A02">
        <w:trPr>
          <w:divId w:val="1309439631"/>
          <w:trHeight w:val="885"/>
        </w:trPr>
        <w:tc>
          <w:tcPr>
            <w:tcW w:w="3369"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Зона действия котельной 3 (СШ №1) Каневское СП </w:t>
            </w:r>
            <w:proofErr w:type="gramStart"/>
            <w:r w:rsidRPr="00D97A02">
              <w:rPr>
                <w:color w:val="000000"/>
                <w:sz w:val="22"/>
                <w:szCs w:val="22"/>
              </w:rPr>
              <w:t>ст</w:t>
            </w:r>
            <w:proofErr w:type="gramEnd"/>
            <w:r w:rsidRPr="00D97A02">
              <w:rPr>
                <w:color w:val="000000"/>
                <w:sz w:val="22"/>
                <w:szCs w:val="22"/>
              </w:rPr>
              <w:t xml:space="preserve"> Каневская ул Горького 64</w:t>
            </w:r>
          </w:p>
        </w:tc>
        <w:tc>
          <w:tcPr>
            <w:tcW w:w="850" w:type="dxa"/>
            <w:gridSpan w:val="2"/>
            <w:tcBorders>
              <w:top w:val="nil"/>
              <w:left w:val="nil"/>
              <w:bottom w:val="single" w:sz="4" w:space="0" w:color="auto"/>
              <w:right w:val="single" w:sz="4" w:space="0" w:color="auto"/>
            </w:tcBorders>
            <w:shd w:val="clear" w:color="auto" w:fill="auto"/>
            <w:noWrap/>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851" w:type="dxa"/>
            <w:gridSpan w:val="2"/>
            <w:tcBorders>
              <w:top w:val="nil"/>
              <w:left w:val="nil"/>
              <w:bottom w:val="single" w:sz="4" w:space="0" w:color="auto"/>
              <w:right w:val="single" w:sz="4" w:space="0" w:color="auto"/>
            </w:tcBorders>
            <w:shd w:val="clear" w:color="auto" w:fill="auto"/>
            <w:noWrap/>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708" w:type="dxa"/>
            <w:gridSpan w:val="2"/>
            <w:tcBorders>
              <w:top w:val="nil"/>
              <w:left w:val="nil"/>
              <w:bottom w:val="single" w:sz="4" w:space="0" w:color="auto"/>
              <w:right w:val="single" w:sz="4" w:space="0" w:color="auto"/>
            </w:tcBorders>
            <w:shd w:val="clear" w:color="auto" w:fill="auto"/>
            <w:noWrap/>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709" w:type="dxa"/>
            <w:gridSpan w:val="2"/>
            <w:tcBorders>
              <w:top w:val="nil"/>
              <w:left w:val="nil"/>
              <w:bottom w:val="single" w:sz="4" w:space="0" w:color="auto"/>
              <w:right w:val="single" w:sz="4" w:space="0" w:color="auto"/>
            </w:tcBorders>
            <w:shd w:val="clear" w:color="auto" w:fill="auto"/>
            <w:noWrap/>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849" w:type="dxa"/>
            <w:tcBorders>
              <w:top w:val="nil"/>
              <w:left w:val="nil"/>
              <w:bottom w:val="single" w:sz="4" w:space="0" w:color="auto"/>
              <w:right w:val="single" w:sz="4" w:space="0" w:color="auto"/>
            </w:tcBorders>
            <w:shd w:val="clear" w:color="auto" w:fill="auto"/>
            <w:noWrap/>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D97A02" w:rsidRPr="00D97A02" w:rsidRDefault="00D97A02" w:rsidP="00D97A02">
            <w:pPr>
              <w:jc w:val="center"/>
              <w:rPr>
                <w:color w:val="000000"/>
                <w:sz w:val="22"/>
                <w:szCs w:val="22"/>
              </w:rPr>
            </w:pPr>
            <w:r w:rsidRPr="00D97A02">
              <w:rPr>
                <w:color w:val="000000"/>
                <w:sz w:val="22"/>
                <w:szCs w:val="22"/>
              </w:rPr>
              <w:t> </w:t>
            </w:r>
          </w:p>
        </w:tc>
      </w:tr>
      <w:tr w:rsidR="00D97A02" w:rsidRPr="00D97A02" w:rsidTr="00D97A02">
        <w:trPr>
          <w:divId w:val="1309439631"/>
          <w:trHeight w:val="885"/>
        </w:trPr>
        <w:tc>
          <w:tcPr>
            <w:tcW w:w="3369"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Зона действия котельной 4 (СШ №2) Каневское СП </w:t>
            </w:r>
            <w:proofErr w:type="gramStart"/>
            <w:r w:rsidRPr="00D97A02">
              <w:rPr>
                <w:color w:val="000000"/>
                <w:sz w:val="22"/>
                <w:szCs w:val="22"/>
              </w:rPr>
              <w:t>ст</w:t>
            </w:r>
            <w:proofErr w:type="gramEnd"/>
            <w:r w:rsidRPr="00D97A02">
              <w:rPr>
                <w:color w:val="000000"/>
                <w:sz w:val="22"/>
                <w:szCs w:val="22"/>
              </w:rPr>
              <w:t xml:space="preserve"> Каневская ул Вокзальная 130</w:t>
            </w:r>
          </w:p>
        </w:tc>
        <w:tc>
          <w:tcPr>
            <w:tcW w:w="850" w:type="dxa"/>
            <w:gridSpan w:val="2"/>
            <w:tcBorders>
              <w:top w:val="nil"/>
              <w:left w:val="nil"/>
              <w:bottom w:val="single" w:sz="4" w:space="0" w:color="auto"/>
              <w:right w:val="single" w:sz="4" w:space="0" w:color="auto"/>
            </w:tcBorders>
            <w:shd w:val="clear" w:color="auto" w:fill="auto"/>
            <w:noWrap/>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851" w:type="dxa"/>
            <w:gridSpan w:val="2"/>
            <w:tcBorders>
              <w:top w:val="nil"/>
              <w:left w:val="nil"/>
              <w:bottom w:val="single" w:sz="4" w:space="0" w:color="auto"/>
              <w:right w:val="single" w:sz="4" w:space="0" w:color="auto"/>
            </w:tcBorders>
            <w:shd w:val="clear" w:color="auto" w:fill="auto"/>
            <w:noWrap/>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708" w:type="dxa"/>
            <w:gridSpan w:val="2"/>
            <w:tcBorders>
              <w:top w:val="nil"/>
              <w:left w:val="nil"/>
              <w:bottom w:val="single" w:sz="4" w:space="0" w:color="auto"/>
              <w:right w:val="single" w:sz="4" w:space="0" w:color="auto"/>
            </w:tcBorders>
            <w:shd w:val="clear" w:color="auto" w:fill="auto"/>
            <w:noWrap/>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709" w:type="dxa"/>
            <w:gridSpan w:val="2"/>
            <w:tcBorders>
              <w:top w:val="nil"/>
              <w:left w:val="nil"/>
              <w:bottom w:val="single" w:sz="4" w:space="0" w:color="auto"/>
              <w:right w:val="single" w:sz="4" w:space="0" w:color="auto"/>
            </w:tcBorders>
            <w:shd w:val="clear" w:color="auto" w:fill="auto"/>
            <w:noWrap/>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849" w:type="dxa"/>
            <w:tcBorders>
              <w:top w:val="nil"/>
              <w:left w:val="nil"/>
              <w:bottom w:val="single" w:sz="4" w:space="0" w:color="auto"/>
              <w:right w:val="single" w:sz="4" w:space="0" w:color="auto"/>
            </w:tcBorders>
            <w:shd w:val="clear" w:color="auto" w:fill="auto"/>
            <w:noWrap/>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D97A02" w:rsidRPr="00D97A02" w:rsidRDefault="00D97A02" w:rsidP="00D97A02">
            <w:pPr>
              <w:jc w:val="center"/>
              <w:rPr>
                <w:color w:val="000000"/>
                <w:sz w:val="22"/>
                <w:szCs w:val="22"/>
              </w:rPr>
            </w:pPr>
            <w:r w:rsidRPr="00D97A02">
              <w:rPr>
                <w:color w:val="000000"/>
                <w:sz w:val="22"/>
                <w:szCs w:val="22"/>
              </w:rPr>
              <w:t> </w:t>
            </w:r>
          </w:p>
        </w:tc>
      </w:tr>
      <w:tr w:rsidR="00D97A02" w:rsidRPr="00D97A02" w:rsidTr="00D97A02">
        <w:trPr>
          <w:divId w:val="1309439631"/>
          <w:trHeight w:val="885"/>
        </w:trPr>
        <w:tc>
          <w:tcPr>
            <w:tcW w:w="3369"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Зона действия котельной 5 (ДДУ №3) Каневское СП </w:t>
            </w:r>
            <w:proofErr w:type="gramStart"/>
            <w:r w:rsidRPr="00D97A02">
              <w:rPr>
                <w:color w:val="000000"/>
                <w:sz w:val="22"/>
                <w:szCs w:val="22"/>
              </w:rPr>
              <w:t>ст</w:t>
            </w:r>
            <w:proofErr w:type="gramEnd"/>
            <w:r w:rsidRPr="00D97A02">
              <w:rPr>
                <w:color w:val="000000"/>
                <w:sz w:val="22"/>
                <w:szCs w:val="22"/>
              </w:rPr>
              <w:t xml:space="preserve"> Каневская ул Айвазовского 23</w:t>
            </w:r>
          </w:p>
        </w:tc>
        <w:tc>
          <w:tcPr>
            <w:tcW w:w="850" w:type="dxa"/>
            <w:gridSpan w:val="2"/>
            <w:tcBorders>
              <w:top w:val="nil"/>
              <w:left w:val="nil"/>
              <w:bottom w:val="single" w:sz="4" w:space="0" w:color="auto"/>
              <w:right w:val="single" w:sz="4" w:space="0" w:color="auto"/>
            </w:tcBorders>
            <w:shd w:val="clear" w:color="auto" w:fill="auto"/>
            <w:noWrap/>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851" w:type="dxa"/>
            <w:gridSpan w:val="2"/>
            <w:tcBorders>
              <w:top w:val="nil"/>
              <w:left w:val="nil"/>
              <w:bottom w:val="single" w:sz="4" w:space="0" w:color="auto"/>
              <w:right w:val="single" w:sz="4" w:space="0" w:color="auto"/>
            </w:tcBorders>
            <w:shd w:val="clear" w:color="auto" w:fill="auto"/>
            <w:noWrap/>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708" w:type="dxa"/>
            <w:gridSpan w:val="2"/>
            <w:tcBorders>
              <w:top w:val="nil"/>
              <w:left w:val="nil"/>
              <w:bottom w:val="single" w:sz="4" w:space="0" w:color="auto"/>
              <w:right w:val="single" w:sz="4" w:space="0" w:color="auto"/>
            </w:tcBorders>
            <w:shd w:val="clear" w:color="auto" w:fill="auto"/>
            <w:noWrap/>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709" w:type="dxa"/>
            <w:gridSpan w:val="2"/>
            <w:tcBorders>
              <w:top w:val="nil"/>
              <w:left w:val="nil"/>
              <w:bottom w:val="single" w:sz="4" w:space="0" w:color="auto"/>
              <w:right w:val="single" w:sz="4" w:space="0" w:color="auto"/>
            </w:tcBorders>
            <w:shd w:val="clear" w:color="auto" w:fill="auto"/>
            <w:noWrap/>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849" w:type="dxa"/>
            <w:tcBorders>
              <w:top w:val="nil"/>
              <w:left w:val="nil"/>
              <w:bottom w:val="single" w:sz="4" w:space="0" w:color="auto"/>
              <w:right w:val="single" w:sz="4" w:space="0" w:color="auto"/>
            </w:tcBorders>
            <w:shd w:val="clear" w:color="auto" w:fill="auto"/>
            <w:noWrap/>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D97A02" w:rsidRPr="00D97A02" w:rsidRDefault="00D97A02" w:rsidP="00D97A02">
            <w:pPr>
              <w:jc w:val="center"/>
              <w:rPr>
                <w:color w:val="000000"/>
                <w:sz w:val="22"/>
                <w:szCs w:val="22"/>
              </w:rPr>
            </w:pPr>
            <w:r w:rsidRPr="00D97A02">
              <w:rPr>
                <w:color w:val="000000"/>
                <w:sz w:val="22"/>
                <w:szCs w:val="22"/>
              </w:rPr>
              <w:t> </w:t>
            </w:r>
          </w:p>
        </w:tc>
      </w:tr>
      <w:tr w:rsidR="00D97A02" w:rsidRPr="00D97A02" w:rsidTr="00D97A02">
        <w:trPr>
          <w:divId w:val="1309439631"/>
          <w:trHeight w:val="728"/>
        </w:trPr>
        <w:tc>
          <w:tcPr>
            <w:tcW w:w="3369"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Зона действия котельной 6 (СЭС) Каневское СП </w:t>
            </w:r>
            <w:proofErr w:type="gramStart"/>
            <w:r w:rsidRPr="00D97A02">
              <w:rPr>
                <w:color w:val="000000"/>
                <w:sz w:val="22"/>
                <w:szCs w:val="22"/>
              </w:rPr>
              <w:t>ст</w:t>
            </w:r>
            <w:proofErr w:type="gramEnd"/>
            <w:r w:rsidRPr="00D97A02">
              <w:rPr>
                <w:color w:val="000000"/>
                <w:sz w:val="22"/>
                <w:szCs w:val="22"/>
              </w:rPr>
              <w:t xml:space="preserve"> Каневская ул Герцена 82</w:t>
            </w:r>
          </w:p>
        </w:tc>
        <w:tc>
          <w:tcPr>
            <w:tcW w:w="850" w:type="dxa"/>
            <w:gridSpan w:val="2"/>
            <w:tcBorders>
              <w:top w:val="nil"/>
              <w:left w:val="nil"/>
              <w:bottom w:val="single" w:sz="4" w:space="0" w:color="auto"/>
              <w:right w:val="single" w:sz="4" w:space="0" w:color="auto"/>
            </w:tcBorders>
            <w:shd w:val="clear" w:color="auto" w:fill="auto"/>
            <w:noWrap/>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851" w:type="dxa"/>
            <w:gridSpan w:val="2"/>
            <w:tcBorders>
              <w:top w:val="nil"/>
              <w:left w:val="nil"/>
              <w:bottom w:val="single" w:sz="4" w:space="0" w:color="auto"/>
              <w:right w:val="single" w:sz="4" w:space="0" w:color="auto"/>
            </w:tcBorders>
            <w:shd w:val="clear" w:color="auto" w:fill="auto"/>
            <w:noWrap/>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708" w:type="dxa"/>
            <w:gridSpan w:val="2"/>
            <w:tcBorders>
              <w:top w:val="nil"/>
              <w:left w:val="nil"/>
              <w:bottom w:val="single" w:sz="4" w:space="0" w:color="auto"/>
              <w:right w:val="single" w:sz="4" w:space="0" w:color="auto"/>
            </w:tcBorders>
            <w:shd w:val="clear" w:color="auto" w:fill="auto"/>
            <w:noWrap/>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709" w:type="dxa"/>
            <w:gridSpan w:val="2"/>
            <w:tcBorders>
              <w:top w:val="nil"/>
              <w:left w:val="nil"/>
              <w:bottom w:val="single" w:sz="4" w:space="0" w:color="auto"/>
              <w:right w:val="single" w:sz="4" w:space="0" w:color="auto"/>
            </w:tcBorders>
            <w:shd w:val="clear" w:color="auto" w:fill="auto"/>
            <w:noWrap/>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849" w:type="dxa"/>
            <w:tcBorders>
              <w:top w:val="nil"/>
              <w:left w:val="nil"/>
              <w:bottom w:val="single" w:sz="4" w:space="0" w:color="auto"/>
              <w:right w:val="single" w:sz="4" w:space="0" w:color="auto"/>
            </w:tcBorders>
            <w:shd w:val="clear" w:color="auto" w:fill="auto"/>
            <w:noWrap/>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D97A02" w:rsidRPr="00D97A02" w:rsidRDefault="00D97A02" w:rsidP="00D97A02">
            <w:pPr>
              <w:jc w:val="center"/>
              <w:rPr>
                <w:color w:val="000000"/>
                <w:sz w:val="22"/>
                <w:szCs w:val="22"/>
              </w:rPr>
            </w:pPr>
            <w:r w:rsidRPr="00D97A02">
              <w:rPr>
                <w:color w:val="000000"/>
                <w:sz w:val="22"/>
                <w:szCs w:val="22"/>
              </w:rPr>
              <w:t> </w:t>
            </w:r>
          </w:p>
        </w:tc>
      </w:tr>
      <w:tr w:rsidR="00D97A02" w:rsidRPr="00D97A02" w:rsidTr="00D97A02">
        <w:trPr>
          <w:divId w:val="1309439631"/>
          <w:trHeight w:val="654"/>
        </w:trPr>
        <w:tc>
          <w:tcPr>
            <w:tcW w:w="3369"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Зона действия котельной 7 (ЦРБ) Каневское СП </w:t>
            </w:r>
            <w:proofErr w:type="gramStart"/>
            <w:r w:rsidRPr="00D97A02">
              <w:rPr>
                <w:color w:val="000000"/>
                <w:sz w:val="22"/>
                <w:szCs w:val="22"/>
              </w:rPr>
              <w:t>ст</w:t>
            </w:r>
            <w:proofErr w:type="gramEnd"/>
            <w:r w:rsidRPr="00D97A02">
              <w:rPr>
                <w:color w:val="000000"/>
                <w:sz w:val="22"/>
                <w:szCs w:val="22"/>
              </w:rPr>
              <w:t xml:space="preserve"> Каневская ул Больничная 58</w:t>
            </w:r>
          </w:p>
        </w:tc>
        <w:tc>
          <w:tcPr>
            <w:tcW w:w="850" w:type="dxa"/>
            <w:gridSpan w:val="2"/>
            <w:tcBorders>
              <w:top w:val="nil"/>
              <w:left w:val="nil"/>
              <w:bottom w:val="single" w:sz="4" w:space="0" w:color="auto"/>
              <w:right w:val="single" w:sz="4" w:space="0" w:color="auto"/>
            </w:tcBorders>
            <w:shd w:val="clear" w:color="auto" w:fill="auto"/>
            <w:noWrap/>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851" w:type="dxa"/>
            <w:gridSpan w:val="2"/>
            <w:tcBorders>
              <w:top w:val="nil"/>
              <w:left w:val="nil"/>
              <w:bottom w:val="single" w:sz="4" w:space="0" w:color="auto"/>
              <w:right w:val="single" w:sz="4" w:space="0" w:color="auto"/>
            </w:tcBorders>
            <w:shd w:val="clear" w:color="auto" w:fill="auto"/>
            <w:noWrap/>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708" w:type="dxa"/>
            <w:gridSpan w:val="2"/>
            <w:tcBorders>
              <w:top w:val="nil"/>
              <w:left w:val="nil"/>
              <w:bottom w:val="single" w:sz="4" w:space="0" w:color="auto"/>
              <w:right w:val="single" w:sz="4" w:space="0" w:color="auto"/>
            </w:tcBorders>
            <w:shd w:val="clear" w:color="auto" w:fill="auto"/>
            <w:noWrap/>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709" w:type="dxa"/>
            <w:gridSpan w:val="2"/>
            <w:tcBorders>
              <w:top w:val="nil"/>
              <w:left w:val="nil"/>
              <w:bottom w:val="single" w:sz="4" w:space="0" w:color="auto"/>
              <w:right w:val="single" w:sz="4" w:space="0" w:color="auto"/>
            </w:tcBorders>
            <w:shd w:val="clear" w:color="auto" w:fill="auto"/>
            <w:noWrap/>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849" w:type="dxa"/>
            <w:tcBorders>
              <w:top w:val="nil"/>
              <w:left w:val="nil"/>
              <w:bottom w:val="single" w:sz="4" w:space="0" w:color="auto"/>
              <w:right w:val="single" w:sz="4" w:space="0" w:color="auto"/>
            </w:tcBorders>
            <w:shd w:val="clear" w:color="auto" w:fill="auto"/>
            <w:noWrap/>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D97A02" w:rsidRPr="00D97A02" w:rsidRDefault="00D97A02" w:rsidP="00D97A02">
            <w:pPr>
              <w:jc w:val="center"/>
              <w:rPr>
                <w:color w:val="000000"/>
                <w:sz w:val="22"/>
                <w:szCs w:val="22"/>
              </w:rPr>
            </w:pPr>
            <w:r w:rsidRPr="00D97A02">
              <w:rPr>
                <w:color w:val="000000"/>
                <w:sz w:val="22"/>
                <w:szCs w:val="22"/>
              </w:rPr>
              <w:t> </w:t>
            </w:r>
          </w:p>
        </w:tc>
      </w:tr>
      <w:tr w:rsidR="00D97A02" w:rsidRPr="00D97A02" w:rsidTr="00D97A02">
        <w:trPr>
          <w:divId w:val="1309439631"/>
          <w:trHeight w:val="885"/>
        </w:trPr>
        <w:tc>
          <w:tcPr>
            <w:tcW w:w="3369"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Зона действия котельной 8 (Нива) Каневское СП </w:t>
            </w:r>
            <w:proofErr w:type="gramStart"/>
            <w:r w:rsidRPr="00D97A02">
              <w:rPr>
                <w:color w:val="000000"/>
                <w:sz w:val="22"/>
                <w:szCs w:val="22"/>
              </w:rPr>
              <w:t>ст</w:t>
            </w:r>
            <w:proofErr w:type="gramEnd"/>
            <w:r w:rsidRPr="00D97A02">
              <w:rPr>
                <w:color w:val="000000"/>
                <w:sz w:val="22"/>
                <w:szCs w:val="22"/>
              </w:rPr>
              <w:t xml:space="preserve"> Каневская ул Горького 66</w:t>
            </w:r>
          </w:p>
        </w:tc>
        <w:tc>
          <w:tcPr>
            <w:tcW w:w="850" w:type="dxa"/>
            <w:gridSpan w:val="2"/>
            <w:tcBorders>
              <w:top w:val="nil"/>
              <w:left w:val="nil"/>
              <w:bottom w:val="single" w:sz="4" w:space="0" w:color="auto"/>
              <w:right w:val="single" w:sz="4" w:space="0" w:color="auto"/>
            </w:tcBorders>
            <w:shd w:val="clear" w:color="auto" w:fill="auto"/>
            <w:noWrap/>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851" w:type="dxa"/>
            <w:gridSpan w:val="2"/>
            <w:tcBorders>
              <w:top w:val="nil"/>
              <w:left w:val="nil"/>
              <w:bottom w:val="single" w:sz="4" w:space="0" w:color="auto"/>
              <w:right w:val="single" w:sz="4" w:space="0" w:color="auto"/>
            </w:tcBorders>
            <w:shd w:val="clear" w:color="auto" w:fill="auto"/>
            <w:noWrap/>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708" w:type="dxa"/>
            <w:gridSpan w:val="2"/>
            <w:tcBorders>
              <w:top w:val="nil"/>
              <w:left w:val="nil"/>
              <w:bottom w:val="single" w:sz="4" w:space="0" w:color="auto"/>
              <w:right w:val="single" w:sz="4" w:space="0" w:color="auto"/>
            </w:tcBorders>
            <w:shd w:val="clear" w:color="auto" w:fill="auto"/>
            <w:noWrap/>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709" w:type="dxa"/>
            <w:gridSpan w:val="2"/>
            <w:tcBorders>
              <w:top w:val="nil"/>
              <w:left w:val="nil"/>
              <w:bottom w:val="single" w:sz="4" w:space="0" w:color="auto"/>
              <w:right w:val="single" w:sz="4" w:space="0" w:color="auto"/>
            </w:tcBorders>
            <w:shd w:val="clear" w:color="auto" w:fill="auto"/>
            <w:noWrap/>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849" w:type="dxa"/>
            <w:tcBorders>
              <w:top w:val="nil"/>
              <w:left w:val="nil"/>
              <w:bottom w:val="single" w:sz="4" w:space="0" w:color="auto"/>
              <w:right w:val="single" w:sz="4" w:space="0" w:color="auto"/>
            </w:tcBorders>
            <w:shd w:val="clear" w:color="auto" w:fill="auto"/>
            <w:noWrap/>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D97A02" w:rsidRPr="00D97A02" w:rsidRDefault="00D97A02" w:rsidP="00D97A02">
            <w:pPr>
              <w:jc w:val="center"/>
              <w:rPr>
                <w:color w:val="000000"/>
                <w:sz w:val="22"/>
                <w:szCs w:val="22"/>
              </w:rPr>
            </w:pPr>
            <w:r w:rsidRPr="00D97A02">
              <w:rPr>
                <w:color w:val="000000"/>
                <w:sz w:val="22"/>
                <w:szCs w:val="22"/>
              </w:rPr>
              <w:t> </w:t>
            </w:r>
          </w:p>
        </w:tc>
      </w:tr>
      <w:tr w:rsidR="00D97A02" w:rsidRPr="00D97A02" w:rsidTr="00D97A02">
        <w:trPr>
          <w:divId w:val="1309439631"/>
          <w:trHeight w:val="885"/>
        </w:trPr>
        <w:tc>
          <w:tcPr>
            <w:tcW w:w="3369"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Зона действия котельной 9 (Вокзальная) Каневское СП </w:t>
            </w:r>
            <w:proofErr w:type="gramStart"/>
            <w:r w:rsidRPr="00D97A02">
              <w:rPr>
                <w:color w:val="000000"/>
                <w:sz w:val="22"/>
                <w:szCs w:val="22"/>
              </w:rPr>
              <w:t>ст</w:t>
            </w:r>
            <w:proofErr w:type="gramEnd"/>
            <w:r w:rsidRPr="00D97A02">
              <w:rPr>
                <w:color w:val="000000"/>
                <w:sz w:val="22"/>
                <w:szCs w:val="22"/>
              </w:rPr>
              <w:t xml:space="preserve"> Каневская ул Вокзальная 20</w:t>
            </w:r>
          </w:p>
        </w:tc>
        <w:tc>
          <w:tcPr>
            <w:tcW w:w="850" w:type="dxa"/>
            <w:gridSpan w:val="2"/>
            <w:tcBorders>
              <w:top w:val="nil"/>
              <w:left w:val="nil"/>
              <w:bottom w:val="single" w:sz="4" w:space="0" w:color="auto"/>
              <w:right w:val="single" w:sz="4" w:space="0" w:color="auto"/>
            </w:tcBorders>
            <w:shd w:val="clear" w:color="auto" w:fill="auto"/>
            <w:noWrap/>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851" w:type="dxa"/>
            <w:gridSpan w:val="2"/>
            <w:tcBorders>
              <w:top w:val="nil"/>
              <w:left w:val="nil"/>
              <w:bottom w:val="single" w:sz="4" w:space="0" w:color="auto"/>
              <w:right w:val="single" w:sz="4" w:space="0" w:color="auto"/>
            </w:tcBorders>
            <w:shd w:val="clear" w:color="auto" w:fill="auto"/>
            <w:noWrap/>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708" w:type="dxa"/>
            <w:gridSpan w:val="2"/>
            <w:tcBorders>
              <w:top w:val="nil"/>
              <w:left w:val="nil"/>
              <w:bottom w:val="single" w:sz="4" w:space="0" w:color="auto"/>
              <w:right w:val="single" w:sz="4" w:space="0" w:color="auto"/>
            </w:tcBorders>
            <w:shd w:val="clear" w:color="auto" w:fill="auto"/>
            <w:noWrap/>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709" w:type="dxa"/>
            <w:gridSpan w:val="2"/>
            <w:tcBorders>
              <w:top w:val="nil"/>
              <w:left w:val="nil"/>
              <w:bottom w:val="single" w:sz="4" w:space="0" w:color="auto"/>
              <w:right w:val="single" w:sz="4" w:space="0" w:color="auto"/>
            </w:tcBorders>
            <w:shd w:val="clear" w:color="auto" w:fill="auto"/>
            <w:noWrap/>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849" w:type="dxa"/>
            <w:tcBorders>
              <w:top w:val="nil"/>
              <w:left w:val="nil"/>
              <w:bottom w:val="single" w:sz="4" w:space="0" w:color="auto"/>
              <w:right w:val="single" w:sz="4" w:space="0" w:color="auto"/>
            </w:tcBorders>
            <w:shd w:val="clear" w:color="auto" w:fill="auto"/>
            <w:noWrap/>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D97A02" w:rsidRPr="00D97A02" w:rsidRDefault="00D97A02" w:rsidP="00D97A02">
            <w:pPr>
              <w:jc w:val="center"/>
              <w:rPr>
                <w:color w:val="000000"/>
                <w:sz w:val="22"/>
                <w:szCs w:val="22"/>
              </w:rPr>
            </w:pPr>
            <w:r w:rsidRPr="00D97A02">
              <w:rPr>
                <w:color w:val="000000"/>
                <w:sz w:val="22"/>
                <w:szCs w:val="22"/>
              </w:rPr>
              <w:t> </w:t>
            </w:r>
          </w:p>
        </w:tc>
      </w:tr>
      <w:tr w:rsidR="00D97A02" w:rsidRPr="00D97A02" w:rsidTr="00D97A02">
        <w:trPr>
          <w:divId w:val="1309439631"/>
          <w:trHeight w:val="841"/>
        </w:trPr>
        <w:tc>
          <w:tcPr>
            <w:tcW w:w="3369"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Зона действия котельной 10 (Нестеренко) Каневское СП </w:t>
            </w:r>
            <w:proofErr w:type="gramStart"/>
            <w:r w:rsidRPr="00D97A02">
              <w:rPr>
                <w:color w:val="000000"/>
                <w:sz w:val="22"/>
                <w:szCs w:val="22"/>
              </w:rPr>
              <w:t>ст</w:t>
            </w:r>
            <w:proofErr w:type="gramEnd"/>
            <w:r w:rsidRPr="00D97A02">
              <w:rPr>
                <w:color w:val="000000"/>
                <w:sz w:val="22"/>
                <w:szCs w:val="22"/>
              </w:rPr>
              <w:t xml:space="preserve"> Каневская ул Нестеренко 58</w:t>
            </w:r>
          </w:p>
        </w:tc>
        <w:tc>
          <w:tcPr>
            <w:tcW w:w="850" w:type="dxa"/>
            <w:gridSpan w:val="2"/>
            <w:tcBorders>
              <w:top w:val="nil"/>
              <w:left w:val="nil"/>
              <w:bottom w:val="single" w:sz="4" w:space="0" w:color="auto"/>
              <w:right w:val="single" w:sz="4" w:space="0" w:color="auto"/>
            </w:tcBorders>
            <w:shd w:val="clear" w:color="auto" w:fill="auto"/>
            <w:noWrap/>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851" w:type="dxa"/>
            <w:gridSpan w:val="2"/>
            <w:tcBorders>
              <w:top w:val="nil"/>
              <w:left w:val="nil"/>
              <w:bottom w:val="single" w:sz="4" w:space="0" w:color="auto"/>
              <w:right w:val="single" w:sz="4" w:space="0" w:color="auto"/>
            </w:tcBorders>
            <w:shd w:val="clear" w:color="auto" w:fill="auto"/>
            <w:noWrap/>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708" w:type="dxa"/>
            <w:gridSpan w:val="2"/>
            <w:tcBorders>
              <w:top w:val="nil"/>
              <w:left w:val="nil"/>
              <w:bottom w:val="single" w:sz="4" w:space="0" w:color="auto"/>
              <w:right w:val="single" w:sz="4" w:space="0" w:color="auto"/>
            </w:tcBorders>
            <w:shd w:val="clear" w:color="auto" w:fill="auto"/>
            <w:noWrap/>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709" w:type="dxa"/>
            <w:gridSpan w:val="2"/>
            <w:tcBorders>
              <w:top w:val="nil"/>
              <w:left w:val="nil"/>
              <w:bottom w:val="single" w:sz="4" w:space="0" w:color="auto"/>
              <w:right w:val="single" w:sz="4" w:space="0" w:color="auto"/>
            </w:tcBorders>
            <w:shd w:val="clear" w:color="auto" w:fill="auto"/>
            <w:noWrap/>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849" w:type="dxa"/>
            <w:tcBorders>
              <w:top w:val="nil"/>
              <w:left w:val="nil"/>
              <w:bottom w:val="single" w:sz="4" w:space="0" w:color="auto"/>
              <w:right w:val="single" w:sz="4" w:space="0" w:color="auto"/>
            </w:tcBorders>
            <w:shd w:val="clear" w:color="auto" w:fill="auto"/>
            <w:noWrap/>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D97A02" w:rsidRPr="00D97A02" w:rsidRDefault="00D97A02" w:rsidP="00D97A02">
            <w:pPr>
              <w:jc w:val="center"/>
              <w:rPr>
                <w:color w:val="000000"/>
                <w:sz w:val="22"/>
                <w:szCs w:val="22"/>
              </w:rPr>
            </w:pPr>
            <w:r w:rsidRPr="00D97A02">
              <w:rPr>
                <w:color w:val="000000"/>
                <w:sz w:val="22"/>
                <w:szCs w:val="22"/>
              </w:rPr>
              <w:t> </w:t>
            </w:r>
          </w:p>
        </w:tc>
      </w:tr>
      <w:tr w:rsidR="00D97A02" w:rsidRPr="00D97A02" w:rsidTr="00D97A02">
        <w:trPr>
          <w:divId w:val="1309439631"/>
          <w:trHeight w:val="132"/>
        </w:trPr>
        <w:tc>
          <w:tcPr>
            <w:tcW w:w="3369" w:type="dxa"/>
            <w:tcBorders>
              <w:top w:val="nil"/>
              <w:left w:val="nil"/>
              <w:bottom w:val="nil"/>
              <w:right w:val="nil"/>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w:t>
            </w:r>
          </w:p>
        </w:tc>
        <w:tc>
          <w:tcPr>
            <w:tcW w:w="6667" w:type="dxa"/>
            <w:gridSpan w:val="12"/>
            <w:tcBorders>
              <w:top w:val="nil"/>
              <w:left w:val="nil"/>
              <w:bottom w:val="nil"/>
              <w:right w:val="nil"/>
            </w:tcBorders>
            <w:shd w:val="clear" w:color="auto" w:fill="auto"/>
            <w:vAlign w:val="center"/>
            <w:hideMark/>
          </w:tcPr>
          <w:p w:rsidR="00D97A02" w:rsidRPr="00D97A02" w:rsidRDefault="00D97A02" w:rsidP="00D97A02">
            <w:pPr>
              <w:jc w:val="center"/>
              <w:rPr>
                <w:color w:val="000000"/>
                <w:sz w:val="22"/>
                <w:szCs w:val="22"/>
              </w:rPr>
            </w:pPr>
          </w:p>
        </w:tc>
      </w:tr>
      <w:tr w:rsidR="00D97A02" w:rsidRPr="00D97A02" w:rsidTr="00D97A02">
        <w:trPr>
          <w:divId w:val="1309439631"/>
          <w:trHeight w:val="142"/>
        </w:trPr>
        <w:tc>
          <w:tcPr>
            <w:tcW w:w="3369" w:type="dxa"/>
            <w:tcBorders>
              <w:top w:val="nil"/>
              <w:left w:val="nil"/>
              <w:bottom w:val="nil"/>
              <w:right w:val="nil"/>
            </w:tcBorders>
            <w:shd w:val="clear" w:color="auto" w:fill="auto"/>
            <w:vAlign w:val="center"/>
            <w:hideMark/>
          </w:tcPr>
          <w:p w:rsidR="00D97A02" w:rsidRPr="00D97A02" w:rsidRDefault="00D97A02" w:rsidP="00D97A02">
            <w:pPr>
              <w:rPr>
                <w:color w:val="000000"/>
                <w:sz w:val="22"/>
                <w:szCs w:val="22"/>
              </w:rPr>
            </w:pPr>
          </w:p>
        </w:tc>
        <w:tc>
          <w:tcPr>
            <w:tcW w:w="6667" w:type="dxa"/>
            <w:gridSpan w:val="12"/>
            <w:tcBorders>
              <w:top w:val="nil"/>
              <w:left w:val="nil"/>
              <w:bottom w:val="nil"/>
              <w:right w:val="nil"/>
            </w:tcBorders>
            <w:shd w:val="clear" w:color="auto" w:fill="auto"/>
            <w:vAlign w:val="center"/>
            <w:hideMark/>
          </w:tcPr>
          <w:p w:rsidR="00D97A02" w:rsidRPr="00D97A02" w:rsidRDefault="00D97A02" w:rsidP="00D97A02">
            <w:pPr>
              <w:jc w:val="center"/>
              <w:rPr>
                <w:color w:val="000000"/>
                <w:sz w:val="22"/>
                <w:szCs w:val="22"/>
              </w:rPr>
            </w:pPr>
          </w:p>
        </w:tc>
      </w:tr>
      <w:tr w:rsidR="00D97A02" w:rsidRPr="00D97A02" w:rsidTr="00D97A02">
        <w:trPr>
          <w:divId w:val="1309439631"/>
          <w:trHeight w:val="450"/>
        </w:trPr>
        <w:tc>
          <w:tcPr>
            <w:tcW w:w="3369" w:type="dxa"/>
            <w:tcBorders>
              <w:top w:val="nil"/>
              <w:left w:val="nil"/>
              <w:bottom w:val="single" w:sz="4" w:space="0" w:color="auto"/>
              <w:right w:val="nil"/>
            </w:tcBorders>
            <w:shd w:val="clear" w:color="auto" w:fill="auto"/>
            <w:vAlign w:val="center"/>
            <w:hideMark/>
          </w:tcPr>
          <w:p w:rsidR="00D97A02" w:rsidRPr="00D97A02" w:rsidRDefault="00D97A02" w:rsidP="00D97A02">
            <w:pPr>
              <w:rPr>
                <w:b/>
                <w:bCs/>
                <w:color w:val="000000"/>
                <w:sz w:val="22"/>
                <w:szCs w:val="22"/>
              </w:rPr>
            </w:pPr>
            <w:r w:rsidRPr="00D97A02">
              <w:rPr>
                <w:b/>
                <w:bCs/>
                <w:color w:val="000000"/>
                <w:sz w:val="22"/>
                <w:szCs w:val="22"/>
              </w:rPr>
              <w:t> </w:t>
            </w:r>
          </w:p>
        </w:tc>
        <w:tc>
          <w:tcPr>
            <w:tcW w:w="6667" w:type="dxa"/>
            <w:gridSpan w:val="12"/>
            <w:tcBorders>
              <w:top w:val="nil"/>
              <w:left w:val="nil"/>
              <w:bottom w:val="nil"/>
              <w:right w:val="nil"/>
            </w:tcBorders>
            <w:shd w:val="clear" w:color="auto" w:fill="auto"/>
            <w:vAlign w:val="center"/>
            <w:hideMark/>
          </w:tcPr>
          <w:p w:rsidR="00F043F4" w:rsidRDefault="00F043F4" w:rsidP="00F043F4">
            <w:pPr>
              <w:jc w:val="right"/>
              <w:rPr>
                <w:b/>
                <w:bCs/>
                <w:color w:val="000000"/>
                <w:sz w:val="22"/>
                <w:szCs w:val="22"/>
              </w:rPr>
            </w:pPr>
          </w:p>
          <w:p w:rsidR="00F043F4" w:rsidRDefault="00F043F4" w:rsidP="00F043F4">
            <w:pPr>
              <w:jc w:val="right"/>
              <w:rPr>
                <w:b/>
                <w:bCs/>
                <w:color w:val="000000"/>
                <w:sz w:val="22"/>
                <w:szCs w:val="22"/>
              </w:rPr>
            </w:pPr>
          </w:p>
          <w:p w:rsidR="00F043F4" w:rsidRDefault="00F043F4" w:rsidP="00F043F4">
            <w:pPr>
              <w:jc w:val="right"/>
              <w:rPr>
                <w:b/>
                <w:bCs/>
                <w:color w:val="000000"/>
                <w:sz w:val="22"/>
                <w:szCs w:val="22"/>
              </w:rPr>
            </w:pPr>
          </w:p>
          <w:p w:rsidR="00D97A02" w:rsidRPr="00D97A02" w:rsidRDefault="00D97A02" w:rsidP="00F043F4">
            <w:pPr>
              <w:jc w:val="right"/>
              <w:rPr>
                <w:b/>
                <w:bCs/>
                <w:color w:val="000000"/>
                <w:sz w:val="22"/>
                <w:szCs w:val="22"/>
              </w:rPr>
            </w:pPr>
            <w:r w:rsidRPr="00D97A02">
              <w:rPr>
                <w:b/>
                <w:bCs/>
                <w:color w:val="000000"/>
                <w:sz w:val="22"/>
                <w:szCs w:val="22"/>
              </w:rPr>
              <w:lastRenderedPageBreak/>
              <w:t>Продолжение таблицы  2.1</w:t>
            </w:r>
            <w:r w:rsidR="00F043F4">
              <w:rPr>
                <w:b/>
                <w:bCs/>
                <w:color w:val="000000"/>
                <w:sz w:val="22"/>
                <w:szCs w:val="22"/>
              </w:rPr>
              <w:t>9</w:t>
            </w:r>
            <w:r w:rsidRPr="00D97A02">
              <w:rPr>
                <w:b/>
                <w:bCs/>
                <w:color w:val="000000"/>
                <w:sz w:val="22"/>
                <w:szCs w:val="22"/>
              </w:rPr>
              <w:t xml:space="preserve"> </w:t>
            </w:r>
          </w:p>
        </w:tc>
      </w:tr>
      <w:tr w:rsidR="00D97A02" w:rsidRPr="00D97A02" w:rsidTr="00D97A02">
        <w:trPr>
          <w:divId w:val="1309439631"/>
          <w:trHeight w:val="1890"/>
        </w:trPr>
        <w:tc>
          <w:tcPr>
            <w:tcW w:w="3369"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jc w:val="center"/>
              <w:rPr>
                <w:b/>
                <w:bCs/>
                <w:color w:val="000000"/>
                <w:sz w:val="24"/>
                <w:szCs w:val="24"/>
              </w:rPr>
            </w:pPr>
            <w:r w:rsidRPr="00D97A02">
              <w:rPr>
                <w:b/>
                <w:bCs/>
                <w:color w:val="000000"/>
                <w:sz w:val="24"/>
                <w:szCs w:val="24"/>
              </w:rPr>
              <w:lastRenderedPageBreak/>
              <w:t> </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2015</w:t>
            </w:r>
          </w:p>
        </w:tc>
        <w:tc>
          <w:tcPr>
            <w:tcW w:w="709" w:type="dxa"/>
            <w:gridSpan w:val="2"/>
            <w:tcBorders>
              <w:top w:val="single" w:sz="4" w:space="0" w:color="auto"/>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2016</w:t>
            </w:r>
          </w:p>
        </w:tc>
        <w:tc>
          <w:tcPr>
            <w:tcW w:w="750" w:type="dxa"/>
            <w:gridSpan w:val="2"/>
            <w:tcBorders>
              <w:top w:val="single" w:sz="4" w:space="0" w:color="auto"/>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2017</w:t>
            </w:r>
          </w:p>
        </w:tc>
        <w:tc>
          <w:tcPr>
            <w:tcW w:w="900" w:type="dxa"/>
            <w:gridSpan w:val="2"/>
            <w:tcBorders>
              <w:top w:val="single" w:sz="4" w:space="0" w:color="auto"/>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2018</w:t>
            </w:r>
          </w:p>
        </w:tc>
        <w:tc>
          <w:tcPr>
            <w:tcW w:w="900" w:type="dxa"/>
            <w:gridSpan w:val="2"/>
            <w:tcBorders>
              <w:top w:val="single" w:sz="4" w:space="0" w:color="auto"/>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2019</w:t>
            </w:r>
          </w:p>
        </w:tc>
        <w:tc>
          <w:tcPr>
            <w:tcW w:w="900" w:type="dxa"/>
            <w:tcBorders>
              <w:top w:val="single" w:sz="4" w:space="0" w:color="auto"/>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2021 - 2025</w:t>
            </w:r>
          </w:p>
        </w:tc>
        <w:tc>
          <w:tcPr>
            <w:tcW w:w="900" w:type="dxa"/>
            <w:tcBorders>
              <w:top w:val="single" w:sz="4" w:space="0" w:color="auto"/>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2026 - 2030</w:t>
            </w:r>
          </w:p>
        </w:tc>
        <w:tc>
          <w:tcPr>
            <w:tcW w:w="900" w:type="dxa"/>
            <w:tcBorders>
              <w:top w:val="single" w:sz="4" w:space="0" w:color="auto"/>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2031 - 2034</w:t>
            </w:r>
          </w:p>
        </w:tc>
      </w:tr>
      <w:tr w:rsidR="00D97A02" w:rsidRPr="00D97A02" w:rsidTr="00D97A02">
        <w:trPr>
          <w:divId w:val="1309439631"/>
          <w:trHeight w:val="240"/>
        </w:trPr>
        <w:tc>
          <w:tcPr>
            <w:tcW w:w="3369" w:type="dxa"/>
            <w:tcBorders>
              <w:top w:val="nil"/>
              <w:left w:val="single" w:sz="4" w:space="0" w:color="auto"/>
              <w:bottom w:val="single" w:sz="4" w:space="0" w:color="auto"/>
              <w:right w:val="single" w:sz="4" w:space="0" w:color="auto"/>
            </w:tcBorders>
            <w:shd w:val="clear" w:color="auto" w:fill="auto"/>
            <w:vAlign w:val="bottom"/>
            <w:hideMark/>
          </w:tcPr>
          <w:p w:rsidR="00D97A02" w:rsidRPr="00D97A02" w:rsidRDefault="00D97A02" w:rsidP="00D97A02">
            <w:pPr>
              <w:rPr>
                <w:b/>
                <w:bCs/>
                <w:color w:val="000000"/>
                <w:sz w:val="18"/>
                <w:szCs w:val="18"/>
              </w:rPr>
            </w:pPr>
            <w:r w:rsidRPr="00D97A02">
              <w:rPr>
                <w:b/>
                <w:bCs/>
                <w:color w:val="000000"/>
                <w:sz w:val="18"/>
                <w:szCs w:val="18"/>
              </w:rPr>
              <w:t> </w:t>
            </w:r>
          </w:p>
        </w:tc>
        <w:tc>
          <w:tcPr>
            <w:tcW w:w="708" w:type="dxa"/>
            <w:tcBorders>
              <w:top w:val="nil"/>
              <w:left w:val="nil"/>
              <w:bottom w:val="single" w:sz="4" w:space="0" w:color="auto"/>
              <w:right w:val="single" w:sz="4" w:space="0" w:color="auto"/>
            </w:tcBorders>
            <w:shd w:val="clear" w:color="auto" w:fill="auto"/>
            <w:noWrap/>
            <w:vAlign w:val="center"/>
            <w:hideMark/>
          </w:tcPr>
          <w:p w:rsidR="00D97A02" w:rsidRPr="00D97A02" w:rsidRDefault="00D97A02" w:rsidP="00D97A02">
            <w:pPr>
              <w:jc w:val="center"/>
              <w:rPr>
                <w:b/>
                <w:bCs/>
                <w:color w:val="000000"/>
                <w:sz w:val="18"/>
                <w:szCs w:val="18"/>
              </w:rPr>
            </w:pPr>
            <w:r w:rsidRPr="00D97A02">
              <w:rPr>
                <w:b/>
                <w:bCs/>
                <w:color w:val="000000"/>
                <w:sz w:val="18"/>
                <w:szCs w:val="18"/>
              </w:rPr>
              <w:t> </w:t>
            </w:r>
          </w:p>
        </w:tc>
        <w:tc>
          <w:tcPr>
            <w:tcW w:w="709" w:type="dxa"/>
            <w:gridSpan w:val="2"/>
            <w:tcBorders>
              <w:top w:val="nil"/>
              <w:left w:val="nil"/>
              <w:bottom w:val="single" w:sz="4" w:space="0" w:color="auto"/>
              <w:right w:val="single" w:sz="4" w:space="0" w:color="auto"/>
            </w:tcBorders>
            <w:shd w:val="clear" w:color="auto" w:fill="auto"/>
            <w:noWrap/>
            <w:vAlign w:val="center"/>
            <w:hideMark/>
          </w:tcPr>
          <w:p w:rsidR="00D97A02" w:rsidRPr="00D97A02" w:rsidRDefault="00D97A02" w:rsidP="00D97A02">
            <w:pPr>
              <w:jc w:val="center"/>
              <w:rPr>
                <w:b/>
                <w:bCs/>
                <w:color w:val="000000"/>
                <w:sz w:val="18"/>
                <w:szCs w:val="18"/>
              </w:rPr>
            </w:pPr>
            <w:r w:rsidRPr="00D97A02">
              <w:rPr>
                <w:b/>
                <w:bCs/>
                <w:color w:val="000000"/>
                <w:sz w:val="18"/>
                <w:szCs w:val="18"/>
              </w:rPr>
              <w:t> </w:t>
            </w:r>
          </w:p>
        </w:tc>
        <w:tc>
          <w:tcPr>
            <w:tcW w:w="750" w:type="dxa"/>
            <w:gridSpan w:val="2"/>
            <w:tcBorders>
              <w:top w:val="nil"/>
              <w:left w:val="nil"/>
              <w:bottom w:val="single" w:sz="4" w:space="0" w:color="auto"/>
              <w:right w:val="single" w:sz="4" w:space="0" w:color="auto"/>
            </w:tcBorders>
            <w:shd w:val="clear" w:color="auto" w:fill="auto"/>
            <w:noWrap/>
            <w:vAlign w:val="center"/>
            <w:hideMark/>
          </w:tcPr>
          <w:p w:rsidR="00D97A02" w:rsidRPr="00D97A02" w:rsidRDefault="00D97A02" w:rsidP="00D97A02">
            <w:pPr>
              <w:jc w:val="center"/>
              <w:rPr>
                <w:b/>
                <w:bCs/>
                <w:color w:val="000000"/>
                <w:sz w:val="18"/>
                <w:szCs w:val="18"/>
              </w:rPr>
            </w:pPr>
            <w:r w:rsidRPr="00D97A02">
              <w:rPr>
                <w:b/>
                <w:bCs/>
                <w:color w:val="000000"/>
                <w:sz w:val="18"/>
                <w:szCs w:val="18"/>
              </w:rPr>
              <w:t> </w:t>
            </w:r>
          </w:p>
        </w:tc>
        <w:tc>
          <w:tcPr>
            <w:tcW w:w="900" w:type="dxa"/>
            <w:gridSpan w:val="2"/>
            <w:tcBorders>
              <w:top w:val="nil"/>
              <w:left w:val="nil"/>
              <w:bottom w:val="single" w:sz="4" w:space="0" w:color="auto"/>
              <w:right w:val="single" w:sz="4" w:space="0" w:color="auto"/>
            </w:tcBorders>
            <w:shd w:val="clear" w:color="auto" w:fill="auto"/>
            <w:noWrap/>
            <w:vAlign w:val="center"/>
            <w:hideMark/>
          </w:tcPr>
          <w:p w:rsidR="00D97A02" w:rsidRPr="00D97A02" w:rsidRDefault="00D97A02" w:rsidP="00D97A02">
            <w:pPr>
              <w:jc w:val="center"/>
              <w:rPr>
                <w:b/>
                <w:bCs/>
                <w:color w:val="000000"/>
                <w:sz w:val="18"/>
                <w:szCs w:val="18"/>
              </w:rPr>
            </w:pPr>
            <w:r w:rsidRPr="00D97A02">
              <w:rPr>
                <w:b/>
                <w:bCs/>
                <w:color w:val="000000"/>
                <w:sz w:val="18"/>
                <w:szCs w:val="18"/>
              </w:rPr>
              <w:t> </w:t>
            </w:r>
          </w:p>
        </w:tc>
        <w:tc>
          <w:tcPr>
            <w:tcW w:w="900" w:type="dxa"/>
            <w:gridSpan w:val="2"/>
            <w:tcBorders>
              <w:top w:val="nil"/>
              <w:left w:val="nil"/>
              <w:bottom w:val="single" w:sz="4" w:space="0" w:color="auto"/>
              <w:right w:val="single" w:sz="4" w:space="0" w:color="auto"/>
            </w:tcBorders>
            <w:shd w:val="clear" w:color="auto" w:fill="auto"/>
            <w:noWrap/>
            <w:vAlign w:val="center"/>
            <w:hideMark/>
          </w:tcPr>
          <w:p w:rsidR="00D97A02" w:rsidRPr="00D97A02" w:rsidRDefault="00D97A02" w:rsidP="00D97A02">
            <w:pPr>
              <w:jc w:val="center"/>
              <w:rPr>
                <w:b/>
                <w:bCs/>
                <w:color w:val="000000"/>
                <w:sz w:val="18"/>
                <w:szCs w:val="18"/>
              </w:rPr>
            </w:pPr>
            <w:r w:rsidRPr="00D97A02">
              <w:rPr>
                <w:b/>
                <w:bCs/>
                <w:color w:val="000000"/>
                <w:sz w:val="18"/>
                <w:szCs w:val="18"/>
              </w:rPr>
              <w:t> </w:t>
            </w:r>
          </w:p>
        </w:tc>
        <w:tc>
          <w:tcPr>
            <w:tcW w:w="900" w:type="dxa"/>
            <w:tcBorders>
              <w:top w:val="nil"/>
              <w:left w:val="nil"/>
              <w:bottom w:val="single" w:sz="4" w:space="0" w:color="auto"/>
              <w:right w:val="single" w:sz="4" w:space="0" w:color="auto"/>
            </w:tcBorders>
            <w:shd w:val="clear" w:color="auto" w:fill="auto"/>
            <w:noWrap/>
            <w:vAlign w:val="center"/>
            <w:hideMark/>
          </w:tcPr>
          <w:p w:rsidR="00D97A02" w:rsidRPr="00D97A02" w:rsidRDefault="00D97A02" w:rsidP="00D97A02">
            <w:pPr>
              <w:jc w:val="center"/>
              <w:rPr>
                <w:b/>
                <w:bCs/>
                <w:color w:val="000000"/>
                <w:sz w:val="18"/>
                <w:szCs w:val="18"/>
              </w:rPr>
            </w:pPr>
            <w:r w:rsidRPr="00D97A02">
              <w:rPr>
                <w:b/>
                <w:bCs/>
                <w:color w:val="000000"/>
                <w:sz w:val="18"/>
                <w:szCs w:val="18"/>
              </w:rPr>
              <w:t> </w:t>
            </w:r>
          </w:p>
        </w:tc>
        <w:tc>
          <w:tcPr>
            <w:tcW w:w="900" w:type="dxa"/>
            <w:tcBorders>
              <w:top w:val="nil"/>
              <w:left w:val="nil"/>
              <w:bottom w:val="single" w:sz="4" w:space="0" w:color="auto"/>
              <w:right w:val="single" w:sz="4" w:space="0" w:color="auto"/>
            </w:tcBorders>
            <w:shd w:val="clear" w:color="auto" w:fill="auto"/>
            <w:noWrap/>
            <w:vAlign w:val="center"/>
            <w:hideMark/>
          </w:tcPr>
          <w:p w:rsidR="00D97A02" w:rsidRPr="00D97A02" w:rsidRDefault="00D97A02" w:rsidP="00D97A02">
            <w:pPr>
              <w:jc w:val="center"/>
              <w:rPr>
                <w:b/>
                <w:bCs/>
                <w:color w:val="000000"/>
                <w:sz w:val="18"/>
                <w:szCs w:val="18"/>
              </w:rPr>
            </w:pPr>
            <w:r w:rsidRPr="00D97A02">
              <w:rPr>
                <w:b/>
                <w:bCs/>
                <w:color w:val="000000"/>
                <w:sz w:val="18"/>
                <w:szCs w:val="18"/>
              </w:rPr>
              <w:t> </w:t>
            </w:r>
          </w:p>
        </w:tc>
        <w:tc>
          <w:tcPr>
            <w:tcW w:w="900" w:type="dxa"/>
            <w:tcBorders>
              <w:top w:val="nil"/>
              <w:left w:val="nil"/>
              <w:bottom w:val="single" w:sz="4" w:space="0" w:color="auto"/>
              <w:right w:val="single" w:sz="4" w:space="0" w:color="auto"/>
            </w:tcBorders>
            <w:shd w:val="clear" w:color="auto" w:fill="auto"/>
            <w:noWrap/>
            <w:vAlign w:val="center"/>
            <w:hideMark/>
          </w:tcPr>
          <w:p w:rsidR="00D97A02" w:rsidRPr="00D97A02" w:rsidRDefault="00D97A02" w:rsidP="00D97A02">
            <w:pPr>
              <w:jc w:val="center"/>
              <w:rPr>
                <w:b/>
                <w:bCs/>
                <w:color w:val="000000"/>
                <w:sz w:val="18"/>
                <w:szCs w:val="18"/>
              </w:rPr>
            </w:pPr>
            <w:r w:rsidRPr="00D97A02">
              <w:rPr>
                <w:b/>
                <w:bCs/>
                <w:color w:val="000000"/>
                <w:sz w:val="18"/>
                <w:szCs w:val="18"/>
              </w:rPr>
              <w:t> </w:t>
            </w:r>
          </w:p>
        </w:tc>
      </w:tr>
      <w:tr w:rsidR="00D97A02" w:rsidRPr="00D97A02" w:rsidTr="00D97A02">
        <w:trPr>
          <w:divId w:val="1309439631"/>
          <w:trHeight w:val="885"/>
        </w:trPr>
        <w:tc>
          <w:tcPr>
            <w:tcW w:w="3369"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Зона действия котельной 11 (ДДУ № 12) Каневское СП </w:t>
            </w:r>
            <w:proofErr w:type="gramStart"/>
            <w:r w:rsidRPr="00D97A02">
              <w:rPr>
                <w:color w:val="000000"/>
                <w:sz w:val="22"/>
                <w:szCs w:val="22"/>
              </w:rPr>
              <w:t>ст</w:t>
            </w:r>
            <w:proofErr w:type="gramEnd"/>
            <w:r w:rsidRPr="00D97A02">
              <w:rPr>
                <w:color w:val="000000"/>
                <w:sz w:val="22"/>
                <w:szCs w:val="22"/>
              </w:rPr>
              <w:t xml:space="preserve"> Каневская ул Нестеренко 123</w:t>
            </w:r>
          </w:p>
        </w:tc>
        <w:tc>
          <w:tcPr>
            <w:tcW w:w="708" w:type="dxa"/>
            <w:tcBorders>
              <w:top w:val="nil"/>
              <w:left w:val="nil"/>
              <w:bottom w:val="single" w:sz="4" w:space="0" w:color="auto"/>
              <w:right w:val="single" w:sz="4" w:space="0" w:color="auto"/>
            </w:tcBorders>
            <w:shd w:val="clear" w:color="auto" w:fill="auto"/>
            <w:noWrap/>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709" w:type="dxa"/>
            <w:gridSpan w:val="2"/>
            <w:tcBorders>
              <w:top w:val="nil"/>
              <w:left w:val="nil"/>
              <w:bottom w:val="single" w:sz="4" w:space="0" w:color="auto"/>
              <w:right w:val="single" w:sz="4" w:space="0" w:color="auto"/>
            </w:tcBorders>
            <w:shd w:val="clear" w:color="auto" w:fill="auto"/>
            <w:noWrap/>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750" w:type="dxa"/>
            <w:gridSpan w:val="2"/>
            <w:tcBorders>
              <w:top w:val="nil"/>
              <w:left w:val="nil"/>
              <w:bottom w:val="single" w:sz="4" w:space="0" w:color="auto"/>
              <w:right w:val="single" w:sz="4" w:space="0" w:color="auto"/>
            </w:tcBorders>
            <w:shd w:val="clear" w:color="auto" w:fill="auto"/>
            <w:noWrap/>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00" w:type="dxa"/>
            <w:gridSpan w:val="2"/>
            <w:tcBorders>
              <w:top w:val="nil"/>
              <w:left w:val="nil"/>
              <w:bottom w:val="single" w:sz="4" w:space="0" w:color="auto"/>
              <w:right w:val="single" w:sz="4" w:space="0" w:color="auto"/>
            </w:tcBorders>
            <w:shd w:val="clear" w:color="auto" w:fill="auto"/>
            <w:noWrap/>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00" w:type="dxa"/>
            <w:gridSpan w:val="2"/>
            <w:tcBorders>
              <w:top w:val="nil"/>
              <w:left w:val="nil"/>
              <w:bottom w:val="single" w:sz="4" w:space="0" w:color="auto"/>
              <w:right w:val="single" w:sz="4" w:space="0" w:color="auto"/>
            </w:tcBorders>
            <w:shd w:val="clear" w:color="auto" w:fill="auto"/>
            <w:noWrap/>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D97A02" w:rsidRPr="00D97A02" w:rsidRDefault="00D97A02" w:rsidP="00D97A02">
            <w:pPr>
              <w:jc w:val="center"/>
              <w:rPr>
                <w:color w:val="000000"/>
                <w:sz w:val="22"/>
                <w:szCs w:val="22"/>
              </w:rPr>
            </w:pPr>
            <w:r w:rsidRPr="00D97A02">
              <w:rPr>
                <w:color w:val="000000"/>
                <w:sz w:val="22"/>
                <w:szCs w:val="22"/>
              </w:rPr>
              <w:t> </w:t>
            </w:r>
          </w:p>
        </w:tc>
      </w:tr>
      <w:tr w:rsidR="00D97A02" w:rsidRPr="00D97A02" w:rsidTr="00D97A02">
        <w:trPr>
          <w:divId w:val="1309439631"/>
          <w:trHeight w:val="885"/>
        </w:trPr>
        <w:tc>
          <w:tcPr>
            <w:tcW w:w="3369"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Зона действия котельной 12 (Сельпо) Каневское СП </w:t>
            </w:r>
            <w:proofErr w:type="gramStart"/>
            <w:r w:rsidRPr="00D97A02">
              <w:rPr>
                <w:color w:val="000000"/>
                <w:sz w:val="22"/>
                <w:szCs w:val="22"/>
              </w:rPr>
              <w:t>ст</w:t>
            </w:r>
            <w:proofErr w:type="gramEnd"/>
            <w:r w:rsidRPr="00D97A02">
              <w:rPr>
                <w:color w:val="000000"/>
                <w:sz w:val="22"/>
                <w:szCs w:val="22"/>
              </w:rPr>
              <w:t xml:space="preserve"> Каневская ул Советская 50</w:t>
            </w:r>
          </w:p>
        </w:tc>
        <w:tc>
          <w:tcPr>
            <w:tcW w:w="708" w:type="dxa"/>
            <w:tcBorders>
              <w:top w:val="nil"/>
              <w:left w:val="nil"/>
              <w:bottom w:val="single" w:sz="4" w:space="0" w:color="auto"/>
              <w:right w:val="single" w:sz="4" w:space="0" w:color="auto"/>
            </w:tcBorders>
            <w:shd w:val="clear" w:color="auto" w:fill="auto"/>
            <w:noWrap/>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709" w:type="dxa"/>
            <w:gridSpan w:val="2"/>
            <w:tcBorders>
              <w:top w:val="nil"/>
              <w:left w:val="nil"/>
              <w:bottom w:val="single" w:sz="4" w:space="0" w:color="auto"/>
              <w:right w:val="single" w:sz="4" w:space="0" w:color="auto"/>
            </w:tcBorders>
            <w:shd w:val="clear" w:color="auto" w:fill="auto"/>
            <w:noWrap/>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750" w:type="dxa"/>
            <w:gridSpan w:val="2"/>
            <w:tcBorders>
              <w:top w:val="nil"/>
              <w:left w:val="nil"/>
              <w:bottom w:val="single" w:sz="4" w:space="0" w:color="auto"/>
              <w:right w:val="single" w:sz="4" w:space="0" w:color="auto"/>
            </w:tcBorders>
            <w:shd w:val="clear" w:color="auto" w:fill="auto"/>
            <w:noWrap/>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00" w:type="dxa"/>
            <w:gridSpan w:val="2"/>
            <w:tcBorders>
              <w:top w:val="nil"/>
              <w:left w:val="nil"/>
              <w:bottom w:val="single" w:sz="4" w:space="0" w:color="auto"/>
              <w:right w:val="single" w:sz="4" w:space="0" w:color="auto"/>
            </w:tcBorders>
            <w:shd w:val="clear" w:color="auto" w:fill="auto"/>
            <w:noWrap/>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00" w:type="dxa"/>
            <w:gridSpan w:val="2"/>
            <w:tcBorders>
              <w:top w:val="nil"/>
              <w:left w:val="nil"/>
              <w:bottom w:val="single" w:sz="4" w:space="0" w:color="auto"/>
              <w:right w:val="single" w:sz="4" w:space="0" w:color="auto"/>
            </w:tcBorders>
            <w:shd w:val="clear" w:color="auto" w:fill="auto"/>
            <w:noWrap/>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D97A02" w:rsidRPr="00D97A02" w:rsidRDefault="00D97A02" w:rsidP="00D97A02">
            <w:pPr>
              <w:jc w:val="center"/>
              <w:rPr>
                <w:color w:val="000000"/>
                <w:sz w:val="22"/>
                <w:szCs w:val="22"/>
              </w:rPr>
            </w:pPr>
            <w:r w:rsidRPr="00D97A02">
              <w:rPr>
                <w:color w:val="000000"/>
                <w:sz w:val="22"/>
                <w:szCs w:val="22"/>
              </w:rPr>
              <w:t> </w:t>
            </w:r>
          </w:p>
        </w:tc>
      </w:tr>
      <w:tr w:rsidR="00D97A02" w:rsidRPr="00D97A02" w:rsidTr="00D97A02">
        <w:trPr>
          <w:divId w:val="1309439631"/>
          <w:trHeight w:val="885"/>
        </w:trPr>
        <w:tc>
          <w:tcPr>
            <w:tcW w:w="3369"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Зона действия котельной 13 (Дворец спорта) Каневское СП </w:t>
            </w:r>
            <w:proofErr w:type="gramStart"/>
            <w:r w:rsidRPr="00D97A02">
              <w:rPr>
                <w:color w:val="000000"/>
                <w:sz w:val="22"/>
                <w:szCs w:val="22"/>
              </w:rPr>
              <w:t>ст</w:t>
            </w:r>
            <w:proofErr w:type="gramEnd"/>
            <w:r w:rsidRPr="00D97A02">
              <w:rPr>
                <w:color w:val="000000"/>
                <w:sz w:val="22"/>
                <w:szCs w:val="22"/>
              </w:rPr>
              <w:t xml:space="preserve"> Каневская ул Горького 119а</w:t>
            </w:r>
          </w:p>
        </w:tc>
        <w:tc>
          <w:tcPr>
            <w:tcW w:w="708" w:type="dxa"/>
            <w:tcBorders>
              <w:top w:val="nil"/>
              <w:left w:val="nil"/>
              <w:bottom w:val="single" w:sz="4" w:space="0" w:color="auto"/>
              <w:right w:val="single" w:sz="4" w:space="0" w:color="auto"/>
            </w:tcBorders>
            <w:shd w:val="clear" w:color="auto" w:fill="auto"/>
            <w:noWrap/>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709" w:type="dxa"/>
            <w:gridSpan w:val="2"/>
            <w:tcBorders>
              <w:top w:val="nil"/>
              <w:left w:val="nil"/>
              <w:bottom w:val="single" w:sz="4" w:space="0" w:color="auto"/>
              <w:right w:val="single" w:sz="4" w:space="0" w:color="auto"/>
            </w:tcBorders>
            <w:shd w:val="clear" w:color="auto" w:fill="auto"/>
            <w:noWrap/>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750" w:type="dxa"/>
            <w:gridSpan w:val="2"/>
            <w:tcBorders>
              <w:top w:val="nil"/>
              <w:left w:val="nil"/>
              <w:bottom w:val="single" w:sz="4" w:space="0" w:color="auto"/>
              <w:right w:val="single" w:sz="4" w:space="0" w:color="auto"/>
            </w:tcBorders>
            <w:shd w:val="clear" w:color="auto" w:fill="auto"/>
            <w:noWrap/>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00" w:type="dxa"/>
            <w:gridSpan w:val="2"/>
            <w:tcBorders>
              <w:top w:val="nil"/>
              <w:left w:val="nil"/>
              <w:bottom w:val="single" w:sz="4" w:space="0" w:color="auto"/>
              <w:right w:val="single" w:sz="4" w:space="0" w:color="auto"/>
            </w:tcBorders>
            <w:shd w:val="clear" w:color="auto" w:fill="auto"/>
            <w:noWrap/>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00" w:type="dxa"/>
            <w:gridSpan w:val="2"/>
            <w:tcBorders>
              <w:top w:val="nil"/>
              <w:left w:val="nil"/>
              <w:bottom w:val="single" w:sz="4" w:space="0" w:color="auto"/>
              <w:right w:val="single" w:sz="4" w:space="0" w:color="auto"/>
            </w:tcBorders>
            <w:shd w:val="clear" w:color="auto" w:fill="auto"/>
            <w:noWrap/>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D97A02" w:rsidRPr="00D97A02" w:rsidRDefault="00D97A02" w:rsidP="00D97A02">
            <w:pPr>
              <w:jc w:val="center"/>
              <w:rPr>
                <w:color w:val="000000"/>
                <w:sz w:val="22"/>
                <w:szCs w:val="22"/>
              </w:rPr>
            </w:pPr>
            <w:r w:rsidRPr="00D97A02">
              <w:rPr>
                <w:color w:val="000000"/>
                <w:sz w:val="22"/>
                <w:szCs w:val="22"/>
              </w:rPr>
              <w:t> </w:t>
            </w:r>
          </w:p>
        </w:tc>
      </w:tr>
      <w:tr w:rsidR="00D97A02" w:rsidRPr="00D97A02" w:rsidTr="00D97A02">
        <w:trPr>
          <w:divId w:val="1309439631"/>
          <w:trHeight w:val="885"/>
        </w:trPr>
        <w:tc>
          <w:tcPr>
            <w:tcW w:w="3369"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Зона действия котельной 14 (ДДУ "Берёзка") Каневское СП </w:t>
            </w:r>
            <w:proofErr w:type="gramStart"/>
            <w:r w:rsidRPr="00D97A02">
              <w:rPr>
                <w:color w:val="000000"/>
                <w:sz w:val="22"/>
                <w:szCs w:val="22"/>
              </w:rPr>
              <w:t>ст</w:t>
            </w:r>
            <w:proofErr w:type="gramEnd"/>
            <w:r w:rsidRPr="00D97A02">
              <w:rPr>
                <w:color w:val="000000"/>
                <w:sz w:val="22"/>
                <w:szCs w:val="22"/>
              </w:rPr>
              <w:t xml:space="preserve"> Каневская ул Октябрьская 83</w:t>
            </w:r>
          </w:p>
        </w:tc>
        <w:tc>
          <w:tcPr>
            <w:tcW w:w="708" w:type="dxa"/>
            <w:tcBorders>
              <w:top w:val="nil"/>
              <w:left w:val="nil"/>
              <w:bottom w:val="single" w:sz="4" w:space="0" w:color="auto"/>
              <w:right w:val="single" w:sz="4" w:space="0" w:color="auto"/>
            </w:tcBorders>
            <w:shd w:val="clear" w:color="auto" w:fill="auto"/>
            <w:noWrap/>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709" w:type="dxa"/>
            <w:gridSpan w:val="2"/>
            <w:tcBorders>
              <w:top w:val="nil"/>
              <w:left w:val="nil"/>
              <w:bottom w:val="single" w:sz="4" w:space="0" w:color="auto"/>
              <w:right w:val="single" w:sz="4" w:space="0" w:color="auto"/>
            </w:tcBorders>
            <w:shd w:val="clear" w:color="auto" w:fill="auto"/>
            <w:noWrap/>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750" w:type="dxa"/>
            <w:gridSpan w:val="2"/>
            <w:tcBorders>
              <w:top w:val="nil"/>
              <w:left w:val="nil"/>
              <w:bottom w:val="single" w:sz="4" w:space="0" w:color="auto"/>
              <w:right w:val="single" w:sz="4" w:space="0" w:color="auto"/>
            </w:tcBorders>
            <w:shd w:val="clear" w:color="auto" w:fill="auto"/>
            <w:noWrap/>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00" w:type="dxa"/>
            <w:gridSpan w:val="2"/>
            <w:tcBorders>
              <w:top w:val="nil"/>
              <w:left w:val="nil"/>
              <w:bottom w:val="single" w:sz="4" w:space="0" w:color="auto"/>
              <w:right w:val="single" w:sz="4" w:space="0" w:color="auto"/>
            </w:tcBorders>
            <w:shd w:val="clear" w:color="auto" w:fill="auto"/>
            <w:noWrap/>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00" w:type="dxa"/>
            <w:gridSpan w:val="2"/>
            <w:tcBorders>
              <w:top w:val="nil"/>
              <w:left w:val="nil"/>
              <w:bottom w:val="single" w:sz="4" w:space="0" w:color="auto"/>
              <w:right w:val="single" w:sz="4" w:space="0" w:color="auto"/>
            </w:tcBorders>
            <w:shd w:val="clear" w:color="auto" w:fill="auto"/>
            <w:noWrap/>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D97A02" w:rsidRPr="00D97A02" w:rsidRDefault="00D97A02" w:rsidP="00D97A02">
            <w:pPr>
              <w:jc w:val="center"/>
              <w:rPr>
                <w:color w:val="000000"/>
                <w:sz w:val="22"/>
                <w:szCs w:val="22"/>
              </w:rPr>
            </w:pPr>
            <w:r w:rsidRPr="00D97A02">
              <w:rPr>
                <w:color w:val="000000"/>
                <w:sz w:val="22"/>
                <w:szCs w:val="22"/>
              </w:rPr>
              <w:t> </w:t>
            </w:r>
          </w:p>
        </w:tc>
      </w:tr>
      <w:tr w:rsidR="00D97A02" w:rsidRPr="00D97A02" w:rsidTr="00D97A02">
        <w:trPr>
          <w:divId w:val="1309439631"/>
          <w:trHeight w:val="885"/>
        </w:trPr>
        <w:tc>
          <w:tcPr>
            <w:tcW w:w="3369"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Зона действия котельной 15 (Колос) Каневское СП </w:t>
            </w:r>
            <w:proofErr w:type="gramStart"/>
            <w:r w:rsidRPr="00D97A02">
              <w:rPr>
                <w:color w:val="000000"/>
                <w:sz w:val="22"/>
                <w:szCs w:val="22"/>
              </w:rPr>
              <w:t>ст</w:t>
            </w:r>
            <w:proofErr w:type="gramEnd"/>
            <w:r w:rsidRPr="00D97A02">
              <w:rPr>
                <w:color w:val="000000"/>
                <w:sz w:val="22"/>
                <w:szCs w:val="22"/>
              </w:rPr>
              <w:t xml:space="preserve"> Каневская ул Кубанская 58</w:t>
            </w:r>
          </w:p>
        </w:tc>
        <w:tc>
          <w:tcPr>
            <w:tcW w:w="708" w:type="dxa"/>
            <w:tcBorders>
              <w:top w:val="nil"/>
              <w:left w:val="nil"/>
              <w:bottom w:val="single" w:sz="4" w:space="0" w:color="auto"/>
              <w:right w:val="single" w:sz="4" w:space="0" w:color="auto"/>
            </w:tcBorders>
            <w:shd w:val="clear" w:color="auto" w:fill="auto"/>
            <w:noWrap/>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709" w:type="dxa"/>
            <w:gridSpan w:val="2"/>
            <w:tcBorders>
              <w:top w:val="nil"/>
              <w:left w:val="nil"/>
              <w:bottom w:val="single" w:sz="4" w:space="0" w:color="auto"/>
              <w:right w:val="single" w:sz="4" w:space="0" w:color="auto"/>
            </w:tcBorders>
            <w:shd w:val="clear" w:color="auto" w:fill="auto"/>
            <w:noWrap/>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750" w:type="dxa"/>
            <w:gridSpan w:val="2"/>
            <w:tcBorders>
              <w:top w:val="nil"/>
              <w:left w:val="nil"/>
              <w:bottom w:val="single" w:sz="4" w:space="0" w:color="auto"/>
              <w:right w:val="single" w:sz="4" w:space="0" w:color="auto"/>
            </w:tcBorders>
            <w:shd w:val="clear" w:color="auto" w:fill="auto"/>
            <w:noWrap/>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00" w:type="dxa"/>
            <w:gridSpan w:val="2"/>
            <w:tcBorders>
              <w:top w:val="nil"/>
              <w:left w:val="nil"/>
              <w:bottom w:val="single" w:sz="4" w:space="0" w:color="auto"/>
              <w:right w:val="single" w:sz="4" w:space="0" w:color="auto"/>
            </w:tcBorders>
            <w:shd w:val="clear" w:color="auto" w:fill="auto"/>
            <w:noWrap/>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00" w:type="dxa"/>
            <w:gridSpan w:val="2"/>
            <w:tcBorders>
              <w:top w:val="nil"/>
              <w:left w:val="nil"/>
              <w:bottom w:val="single" w:sz="4" w:space="0" w:color="auto"/>
              <w:right w:val="single" w:sz="4" w:space="0" w:color="auto"/>
            </w:tcBorders>
            <w:shd w:val="clear" w:color="auto" w:fill="auto"/>
            <w:noWrap/>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D97A02" w:rsidRPr="00D97A02" w:rsidRDefault="00D97A02" w:rsidP="00D97A02">
            <w:pPr>
              <w:jc w:val="center"/>
              <w:rPr>
                <w:color w:val="000000"/>
                <w:sz w:val="22"/>
                <w:szCs w:val="22"/>
              </w:rPr>
            </w:pPr>
            <w:r w:rsidRPr="00D97A02">
              <w:rPr>
                <w:color w:val="000000"/>
                <w:sz w:val="22"/>
                <w:szCs w:val="22"/>
              </w:rPr>
              <w:t> </w:t>
            </w:r>
          </w:p>
        </w:tc>
      </w:tr>
      <w:tr w:rsidR="00D97A02" w:rsidRPr="00D97A02" w:rsidTr="00D97A02">
        <w:trPr>
          <w:divId w:val="1309439631"/>
          <w:trHeight w:val="885"/>
        </w:trPr>
        <w:tc>
          <w:tcPr>
            <w:tcW w:w="3369"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Зона действия котельной 16 (КЗГА) Каневское СП </w:t>
            </w:r>
            <w:proofErr w:type="gramStart"/>
            <w:r w:rsidRPr="00D97A02">
              <w:rPr>
                <w:color w:val="000000"/>
                <w:sz w:val="22"/>
                <w:szCs w:val="22"/>
              </w:rPr>
              <w:t>ст</w:t>
            </w:r>
            <w:proofErr w:type="gramEnd"/>
            <w:r w:rsidRPr="00D97A02">
              <w:rPr>
                <w:color w:val="000000"/>
                <w:sz w:val="22"/>
                <w:szCs w:val="22"/>
              </w:rPr>
              <w:t xml:space="preserve"> Каневская ул Промысловая 12</w:t>
            </w:r>
          </w:p>
        </w:tc>
        <w:tc>
          <w:tcPr>
            <w:tcW w:w="708" w:type="dxa"/>
            <w:tcBorders>
              <w:top w:val="nil"/>
              <w:left w:val="nil"/>
              <w:bottom w:val="single" w:sz="4" w:space="0" w:color="auto"/>
              <w:right w:val="single" w:sz="4" w:space="0" w:color="auto"/>
            </w:tcBorders>
            <w:shd w:val="clear" w:color="auto" w:fill="auto"/>
            <w:noWrap/>
            <w:vAlign w:val="center"/>
            <w:hideMark/>
          </w:tcPr>
          <w:p w:rsidR="00D97A02" w:rsidRPr="00D97A02" w:rsidRDefault="00092EB9" w:rsidP="00D97A02">
            <w:pPr>
              <w:jc w:val="center"/>
              <w:rPr>
                <w:color w:val="000000"/>
                <w:sz w:val="22"/>
                <w:szCs w:val="22"/>
              </w:rPr>
            </w:pPr>
            <w:r>
              <w:rPr>
                <w:color w:val="000000"/>
                <w:sz w:val="22"/>
                <w:szCs w:val="22"/>
              </w:rPr>
              <w:t>-2,47</w:t>
            </w:r>
          </w:p>
        </w:tc>
        <w:tc>
          <w:tcPr>
            <w:tcW w:w="709" w:type="dxa"/>
            <w:gridSpan w:val="2"/>
            <w:tcBorders>
              <w:top w:val="nil"/>
              <w:left w:val="nil"/>
              <w:bottom w:val="single" w:sz="4" w:space="0" w:color="auto"/>
              <w:right w:val="single" w:sz="4" w:space="0" w:color="auto"/>
            </w:tcBorders>
            <w:shd w:val="clear" w:color="auto" w:fill="auto"/>
            <w:noWrap/>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750" w:type="dxa"/>
            <w:gridSpan w:val="2"/>
            <w:tcBorders>
              <w:top w:val="nil"/>
              <w:left w:val="nil"/>
              <w:bottom w:val="single" w:sz="4" w:space="0" w:color="auto"/>
              <w:right w:val="single" w:sz="4" w:space="0" w:color="auto"/>
            </w:tcBorders>
            <w:shd w:val="clear" w:color="auto" w:fill="auto"/>
            <w:noWrap/>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00" w:type="dxa"/>
            <w:gridSpan w:val="2"/>
            <w:tcBorders>
              <w:top w:val="nil"/>
              <w:left w:val="nil"/>
              <w:bottom w:val="single" w:sz="4" w:space="0" w:color="auto"/>
              <w:right w:val="single" w:sz="4" w:space="0" w:color="auto"/>
            </w:tcBorders>
            <w:shd w:val="clear" w:color="auto" w:fill="auto"/>
            <w:noWrap/>
            <w:vAlign w:val="center"/>
            <w:hideMark/>
          </w:tcPr>
          <w:p w:rsidR="00D97A02" w:rsidRPr="00D97A02" w:rsidRDefault="00092EB9" w:rsidP="00092EB9">
            <w:pPr>
              <w:jc w:val="center"/>
              <w:rPr>
                <w:color w:val="000000"/>
                <w:sz w:val="22"/>
                <w:szCs w:val="22"/>
              </w:rPr>
            </w:pPr>
            <w:r>
              <w:rPr>
                <w:color w:val="000000"/>
                <w:sz w:val="22"/>
                <w:szCs w:val="22"/>
              </w:rPr>
              <w:t>-5,21</w:t>
            </w:r>
          </w:p>
        </w:tc>
        <w:tc>
          <w:tcPr>
            <w:tcW w:w="900" w:type="dxa"/>
            <w:gridSpan w:val="2"/>
            <w:tcBorders>
              <w:top w:val="nil"/>
              <w:left w:val="nil"/>
              <w:bottom w:val="single" w:sz="4" w:space="0" w:color="auto"/>
              <w:right w:val="single" w:sz="4" w:space="0" w:color="auto"/>
            </w:tcBorders>
            <w:shd w:val="clear" w:color="auto" w:fill="auto"/>
            <w:noWrap/>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D97A02" w:rsidRPr="00D97A02" w:rsidRDefault="00D97A02" w:rsidP="00D97A02">
            <w:pPr>
              <w:jc w:val="center"/>
              <w:rPr>
                <w:color w:val="000000"/>
                <w:sz w:val="22"/>
                <w:szCs w:val="22"/>
              </w:rPr>
            </w:pPr>
          </w:p>
        </w:tc>
        <w:tc>
          <w:tcPr>
            <w:tcW w:w="900" w:type="dxa"/>
            <w:tcBorders>
              <w:top w:val="nil"/>
              <w:left w:val="nil"/>
              <w:bottom w:val="single" w:sz="4" w:space="0" w:color="auto"/>
              <w:right w:val="single" w:sz="4" w:space="0" w:color="auto"/>
            </w:tcBorders>
            <w:shd w:val="clear" w:color="auto" w:fill="auto"/>
            <w:noWrap/>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D97A02" w:rsidRPr="00D97A02" w:rsidRDefault="00D97A02" w:rsidP="00D97A02">
            <w:pPr>
              <w:jc w:val="center"/>
              <w:rPr>
                <w:color w:val="000000"/>
                <w:sz w:val="22"/>
                <w:szCs w:val="22"/>
              </w:rPr>
            </w:pPr>
            <w:r w:rsidRPr="00D97A02">
              <w:rPr>
                <w:color w:val="000000"/>
                <w:sz w:val="22"/>
                <w:szCs w:val="22"/>
              </w:rPr>
              <w:t> </w:t>
            </w:r>
          </w:p>
        </w:tc>
      </w:tr>
      <w:tr w:rsidR="00D97A02" w:rsidRPr="00D97A02" w:rsidTr="00D97A02">
        <w:trPr>
          <w:divId w:val="1309439631"/>
          <w:trHeight w:val="885"/>
        </w:trPr>
        <w:tc>
          <w:tcPr>
            <w:tcW w:w="3369"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Зона действия котельной 17 (1п) Каневское СП </w:t>
            </w:r>
            <w:proofErr w:type="gramStart"/>
            <w:r w:rsidRPr="00D97A02">
              <w:rPr>
                <w:color w:val="000000"/>
                <w:sz w:val="22"/>
                <w:szCs w:val="22"/>
              </w:rPr>
              <w:t>ст</w:t>
            </w:r>
            <w:proofErr w:type="gramEnd"/>
            <w:r w:rsidRPr="00D97A02">
              <w:rPr>
                <w:color w:val="000000"/>
                <w:sz w:val="22"/>
                <w:szCs w:val="22"/>
              </w:rPr>
              <w:t xml:space="preserve"> Каневская  </w:t>
            </w:r>
          </w:p>
        </w:tc>
        <w:tc>
          <w:tcPr>
            <w:tcW w:w="708" w:type="dxa"/>
            <w:tcBorders>
              <w:top w:val="nil"/>
              <w:left w:val="nil"/>
              <w:bottom w:val="single" w:sz="4" w:space="0" w:color="auto"/>
              <w:right w:val="single" w:sz="4" w:space="0" w:color="auto"/>
            </w:tcBorders>
            <w:shd w:val="clear" w:color="auto" w:fill="auto"/>
            <w:noWrap/>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709" w:type="dxa"/>
            <w:gridSpan w:val="2"/>
            <w:tcBorders>
              <w:top w:val="nil"/>
              <w:left w:val="nil"/>
              <w:bottom w:val="single" w:sz="4" w:space="0" w:color="auto"/>
              <w:right w:val="single" w:sz="4" w:space="0" w:color="auto"/>
            </w:tcBorders>
            <w:shd w:val="clear" w:color="auto" w:fill="auto"/>
            <w:noWrap/>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750" w:type="dxa"/>
            <w:gridSpan w:val="2"/>
            <w:tcBorders>
              <w:top w:val="nil"/>
              <w:left w:val="nil"/>
              <w:bottom w:val="single" w:sz="4" w:space="0" w:color="auto"/>
              <w:right w:val="single" w:sz="4" w:space="0" w:color="auto"/>
            </w:tcBorders>
            <w:shd w:val="clear" w:color="auto" w:fill="auto"/>
            <w:noWrap/>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00" w:type="dxa"/>
            <w:gridSpan w:val="2"/>
            <w:tcBorders>
              <w:top w:val="nil"/>
              <w:left w:val="nil"/>
              <w:bottom w:val="single" w:sz="4" w:space="0" w:color="auto"/>
              <w:right w:val="single" w:sz="4" w:space="0" w:color="auto"/>
            </w:tcBorders>
            <w:shd w:val="clear" w:color="auto" w:fill="auto"/>
            <w:noWrap/>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00" w:type="dxa"/>
            <w:gridSpan w:val="2"/>
            <w:tcBorders>
              <w:top w:val="nil"/>
              <w:left w:val="nil"/>
              <w:bottom w:val="single" w:sz="4" w:space="0" w:color="auto"/>
              <w:right w:val="single" w:sz="4" w:space="0" w:color="auto"/>
            </w:tcBorders>
            <w:shd w:val="clear" w:color="auto" w:fill="auto"/>
            <w:noWrap/>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D97A02" w:rsidRPr="00D97A02" w:rsidRDefault="00D97A02" w:rsidP="00D97A02">
            <w:pPr>
              <w:jc w:val="center"/>
              <w:rPr>
                <w:color w:val="000000"/>
                <w:sz w:val="22"/>
                <w:szCs w:val="22"/>
              </w:rPr>
            </w:pPr>
            <w:r w:rsidRPr="00D97A02">
              <w:rPr>
                <w:color w:val="000000"/>
                <w:sz w:val="22"/>
                <w:szCs w:val="22"/>
              </w:rPr>
              <w:t>1,33</w:t>
            </w:r>
          </w:p>
        </w:tc>
      </w:tr>
      <w:tr w:rsidR="00D97A02" w:rsidRPr="00D97A02" w:rsidTr="00D97A02">
        <w:trPr>
          <w:divId w:val="1309439631"/>
          <w:trHeight w:val="885"/>
        </w:trPr>
        <w:tc>
          <w:tcPr>
            <w:tcW w:w="3369"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Зона действия котельной 18 (2п) Каневское СП </w:t>
            </w:r>
            <w:proofErr w:type="gramStart"/>
            <w:r w:rsidRPr="00D97A02">
              <w:rPr>
                <w:color w:val="000000"/>
                <w:sz w:val="22"/>
                <w:szCs w:val="22"/>
              </w:rPr>
              <w:t>ст</w:t>
            </w:r>
            <w:proofErr w:type="gramEnd"/>
            <w:r w:rsidRPr="00D97A02">
              <w:rPr>
                <w:color w:val="000000"/>
                <w:sz w:val="22"/>
                <w:szCs w:val="22"/>
              </w:rPr>
              <w:t xml:space="preserve"> Каневская  </w:t>
            </w:r>
          </w:p>
        </w:tc>
        <w:tc>
          <w:tcPr>
            <w:tcW w:w="708" w:type="dxa"/>
            <w:tcBorders>
              <w:top w:val="nil"/>
              <w:left w:val="nil"/>
              <w:bottom w:val="single" w:sz="4" w:space="0" w:color="auto"/>
              <w:right w:val="single" w:sz="4" w:space="0" w:color="auto"/>
            </w:tcBorders>
            <w:shd w:val="clear" w:color="auto" w:fill="auto"/>
            <w:noWrap/>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709" w:type="dxa"/>
            <w:gridSpan w:val="2"/>
            <w:tcBorders>
              <w:top w:val="nil"/>
              <w:left w:val="nil"/>
              <w:bottom w:val="single" w:sz="4" w:space="0" w:color="auto"/>
              <w:right w:val="single" w:sz="4" w:space="0" w:color="auto"/>
            </w:tcBorders>
            <w:shd w:val="clear" w:color="auto" w:fill="auto"/>
            <w:noWrap/>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750" w:type="dxa"/>
            <w:gridSpan w:val="2"/>
            <w:tcBorders>
              <w:top w:val="nil"/>
              <w:left w:val="nil"/>
              <w:bottom w:val="single" w:sz="4" w:space="0" w:color="auto"/>
              <w:right w:val="single" w:sz="4" w:space="0" w:color="auto"/>
            </w:tcBorders>
            <w:shd w:val="clear" w:color="auto" w:fill="auto"/>
            <w:noWrap/>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00" w:type="dxa"/>
            <w:gridSpan w:val="2"/>
            <w:tcBorders>
              <w:top w:val="nil"/>
              <w:left w:val="nil"/>
              <w:bottom w:val="single" w:sz="4" w:space="0" w:color="auto"/>
              <w:right w:val="single" w:sz="4" w:space="0" w:color="auto"/>
            </w:tcBorders>
            <w:shd w:val="clear" w:color="auto" w:fill="auto"/>
            <w:noWrap/>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00" w:type="dxa"/>
            <w:gridSpan w:val="2"/>
            <w:tcBorders>
              <w:top w:val="nil"/>
              <w:left w:val="nil"/>
              <w:bottom w:val="single" w:sz="4" w:space="0" w:color="auto"/>
              <w:right w:val="single" w:sz="4" w:space="0" w:color="auto"/>
            </w:tcBorders>
            <w:shd w:val="clear" w:color="auto" w:fill="auto"/>
            <w:noWrap/>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D97A02" w:rsidRPr="00D97A02" w:rsidRDefault="00D97A02" w:rsidP="00D97A02">
            <w:pPr>
              <w:jc w:val="center"/>
              <w:rPr>
                <w:color w:val="000000"/>
                <w:sz w:val="22"/>
                <w:szCs w:val="22"/>
              </w:rPr>
            </w:pPr>
            <w:r w:rsidRPr="00D97A02">
              <w:rPr>
                <w:color w:val="000000"/>
                <w:sz w:val="22"/>
                <w:szCs w:val="22"/>
              </w:rPr>
              <w:t>0,09</w:t>
            </w:r>
          </w:p>
        </w:tc>
        <w:tc>
          <w:tcPr>
            <w:tcW w:w="900" w:type="dxa"/>
            <w:tcBorders>
              <w:top w:val="nil"/>
              <w:left w:val="nil"/>
              <w:bottom w:val="single" w:sz="4" w:space="0" w:color="auto"/>
              <w:right w:val="single" w:sz="4" w:space="0" w:color="auto"/>
            </w:tcBorders>
            <w:shd w:val="clear" w:color="auto" w:fill="auto"/>
            <w:noWrap/>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D97A02" w:rsidRPr="00D97A02" w:rsidRDefault="00D97A02" w:rsidP="00D97A02">
            <w:pPr>
              <w:jc w:val="center"/>
              <w:rPr>
                <w:color w:val="000000"/>
                <w:sz w:val="22"/>
                <w:szCs w:val="22"/>
              </w:rPr>
            </w:pPr>
            <w:r w:rsidRPr="00D97A02">
              <w:rPr>
                <w:color w:val="000000"/>
                <w:sz w:val="22"/>
                <w:szCs w:val="22"/>
              </w:rPr>
              <w:t> </w:t>
            </w:r>
          </w:p>
        </w:tc>
      </w:tr>
      <w:tr w:rsidR="00D97A02" w:rsidRPr="00D97A02" w:rsidTr="00D97A02">
        <w:trPr>
          <w:divId w:val="1309439631"/>
          <w:trHeight w:val="885"/>
        </w:trPr>
        <w:tc>
          <w:tcPr>
            <w:tcW w:w="3369"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Зона действия котельной 19 (3п) Каневское СП </w:t>
            </w:r>
            <w:proofErr w:type="gramStart"/>
            <w:r w:rsidRPr="00D97A02">
              <w:rPr>
                <w:color w:val="000000"/>
                <w:sz w:val="22"/>
                <w:szCs w:val="22"/>
              </w:rPr>
              <w:t>ст</w:t>
            </w:r>
            <w:proofErr w:type="gramEnd"/>
            <w:r w:rsidRPr="00D97A02">
              <w:rPr>
                <w:color w:val="000000"/>
                <w:sz w:val="22"/>
                <w:szCs w:val="22"/>
              </w:rPr>
              <w:t xml:space="preserve"> Каневская  </w:t>
            </w:r>
          </w:p>
        </w:tc>
        <w:tc>
          <w:tcPr>
            <w:tcW w:w="708" w:type="dxa"/>
            <w:tcBorders>
              <w:top w:val="nil"/>
              <w:left w:val="nil"/>
              <w:bottom w:val="single" w:sz="4" w:space="0" w:color="auto"/>
              <w:right w:val="single" w:sz="4" w:space="0" w:color="auto"/>
            </w:tcBorders>
            <w:shd w:val="clear" w:color="auto" w:fill="auto"/>
            <w:noWrap/>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709" w:type="dxa"/>
            <w:gridSpan w:val="2"/>
            <w:tcBorders>
              <w:top w:val="nil"/>
              <w:left w:val="nil"/>
              <w:bottom w:val="single" w:sz="4" w:space="0" w:color="auto"/>
              <w:right w:val="single" w:sz="4" w:space="0" w:color="auto"/>
            </w:tcBorders>
            <w:shd w:val="clear" w:color="auto" w:fill="auto"/>
            <w:noWrap/>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750" w:type="dxa"/>
            <w:gridSpan w:val="2"/>
            <w:tcBorders>
              <w:top w:val="nil"/>
              <w:left w:val="nil"/>
              <w:bottom w:val="single" w:sz="4" w:space="0" w:color="auto"/>
              <w:right w:val="single" w:sz="4" w:space="0" w:color="auto"/>
            </w:tcBorders>
            <w:shd w:val="clear" w:color="auto" w:fill="auto"/>
            <w:noWrap/>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00" w:type="dxa"/>
            <w:gridSpan w:val="2"/>
            <w:tcBorders>
              <w:top w:val="nil"/>
              <w:left w:val="nil"/>
              <w:bottom w:val="single" w:sz="4" w:space="0" w:color="auto"/>
              <w:right w:val="single" w:sz="4" w:space="0" w:color="auto"/>
            </w:tcBorders>
            <w:shd w:val="clear" w:color="auto" w:fill="auto"/>
            <w:noWrap/>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00" w:type="dxa"/>
            <w:gridSpan w:val="2"/>
            <w:tcBorders>
              <w:top w:val="nil"/>
              <w:left w:val="nil"/>
              <w:bottom w:val="single" w:sz="4" w:space="0" w:color="auto"/>
              <w:right w:val="single" w:sz="4" w:space="0" w:color="auto"/>
            </w:tcBorders>
            <w:shd w:val="clear" w:color="auto" w:fill="auto"/>
            <w:noWrap/>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D97A02" w:rsidRPr="00D97A02" w:rsidRDefault="00D97A02" w:rsidP="00D97A02">
            <w:pPr>
              <w:jc w:val="center"/>
              <w:rPr>
                <w:color w:val="000000"/>
                <w:sz w:val="22"/>
                <w:szCs w:val="22"/>
              </w:rPr>
            </w:pPr>
            <w:r w:rsidRPr="00D97A02">
              <w:rPr>
                <w:color w:val="000000"/>
                <w:sz w:val="22"/>
                <w:szCs w:val="22"/>
              </w:rPr>
              <w:t>0,13</w:t>
            </w:r>
          </w:p>
        </w:tc>
        <w:tc>
          <w:tcPr>
            <w:tcW w:w="900" w:type="dxa"/>
            <w:tcBorders>
              <w:top w:val="nil"/>
              <w:left w:val="nil"/>
              <w:bottom w:val="single" w:sz="4" w:space="0" w:color="auto"/>
              <w:right w:val="single" w:sz="4" w:space="0" w:color="auto"/>
            </w:tcBorders>
            <w:shd w:val="clear" w:color="auto" w:fill="auto"/>
            <w:noWrap/>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D97A02" w:rsidRPr="00D97A02" w:rsidRDefault="00D97A02" w:rsidP="00D97A02">
            <w:pPr>
              <w:jc w:val="center"/>
              <w:rPr>
                <w:color w:val="000000"/>
                <w:sz w:val="22"/>
                <w:szCs w:val="22"/>
              </w:rPr>
            </w:pPr>
            <w:r w:rsidRPr="00D97A02">
              <w:rPr>
                <w:color w:val="000000"/>
                <w:sz w:val="22"/>
                <w:szCs w:val="22"/>
              </w:rPr>
              <w:t> </w:t>
            </w:r>
          </w:p>
        </w:tc>
      </w:tr>
      <w:tr w:rsidR="00D97A02" w:rsidRPr="00D97A02" w:rsidTr="00D97A02">
        <w:trPr>
          <w:divId w:val="1309439631"/>
          <w:trHeight w:val="885"/>
        </w:trPr>
        <w:tc>
          <w:tcPr>
            <w:tcW w:w="3369"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Зона действия котельной 20 (4п) Каневское СП </w:t>
            </w:r>
            <w:proofErr w:type="gramStart"/>
            <w:r w:rsidRPr="00D97A02">
              <w:rPr>
                <w:color w:val="000000"/>
                <w:sz w:val="22"/>
                <w:szCs w:val="22"/>
              </w:rPr>
              <w:t>ст</w:t>
            </w:r>
            <w:proofErr w:type="gramEnd"/>
            <w:r w:rsidRPr="00D97A02">
              <w:rPr>
                <w:color w:val="000000"/>
                <w:sz w:val="22"/>
                <w:szCs w:val="22"/>
              </w:rPr>
              <w:t xml:space="preserve"> Каневская  </w:t>
            </w:r>
          </w:p>
        </w:tc>
        <w:tc>
          <w:tcPr>
            <w:tcW w:w="708" w:type="dxa"/>
            <w:tcBorders>
              <w:top w:val="nil"/>
              <w:left w:val="nil"/>
              <w:bottom w:val="single" w:sz="4" w:space="0" w:color="auto"/>
              <w:right w:val="single" w:sz="4" w:space="0" w:color="auto"/>
            </w:tcBorders>
            <w:shd w:val="clear" w:color="auto" w:fill="auto"/>
            <w:noWrap/>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709" w:type="dxa"/>
            <w:gridSpan w:val="2"/>
            <w:tcBorders>
              <w:top w:val="nil"/>
              <w:left w:val="nil"/>
              <w:bottom w:val="single" w:sz="4" w:space="0" w:color="auto"/>
              <w:right w:val="single" w:sz="4" w:space="0" w:color="auto"/>
            </w:tcBorders>
            <w:shd w:val="clear" w:color="auto" w:fill="auto"/>
            <w:noWrap/>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750" w:type="dxa"/>
            <w:gridSpan w:val="2"/>
            <w:tcBorders>
              <w:top w:val="nil"/>
              <w:left w:val="nil"/>
              <w:bottom w:val="single" w:sz="4" w:space="0" w:color="auto"/>
              <w:right w:val="single" w:sz="4" w:space="0" w:color="auto"/>
            </w:tcBorders>
            <w:shd w:val="clear" w:color="auto" w:fill="auto"/>
            <w:noWrap/>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00" w:type="dxa"/>
            <w:gridSpan w:val="2"/>
            <w:tcBorders>
              <w:top w:val="nil"/>
              <w:left w:val="nil"/>
              <w:bottom w:val="single" w:sz="4" w:space="0" w:color="auto"/>
              <w:right w:val="single" w:sz="4" w:space="0" w:color="auto"/>
            </w:tcBorders>
            <w:shd w:val="clear" w:color="auto" w:fill="auto"/>
            <w:noWrap/>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00" w:type="dxa"/>
            <w:gridSpan w:val="2"/>
            <w:tcBorders>
              <w:top w:val="nil"/>
              <w:left w:val="nil"/>
              <w:bottom w:val="single" w:sz="4" w:space="0" w:color="auto"/>
              <w:right w:val="single" w:sz="4" w:space="0" w:color="auto"/>
            </w:tcBorders>
            <w:shd w:val="clear" w:color="auto" w:fill="auto"/>
            <w:noWrap/>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D97A02" w:rsidRPr="00D97A02" w:rsidRDefault="00D97A02" w:rsidP="00D97A02">
            <w:pPr>
              <w:jc w:val="center"/>
              <w:rPr>
                <w:color w:val="000000"/>
                <w:sz w:val="22"/>
                <w:szCs w:val="22"/>
              </w:rPr>
            </w:pPr>
            <w:r w:rsidRPr="00D97A02">
              <w:rPr>
                <w:color w:val="000000"/>
                <w:sz w:val="22"/>
                <w:szCs w:val="22"/>
              </w:rPr>
              <w:t>0,08</w:t>
            </w:r>
          </w:p>
        </w:tc>
        <w:tc>
          <w:tcPr>
            <w:tcW w:w="900" w:type="dxa"/>
            <w:tcBorders>
              <w:top w:val="nil"/>
              <w:left w:val="nil"/>
              <w:bottom w:val="single" w:sz="4" w:space="0" w:color="auto"/>
              <w:right w:val="single" w:sz="4" w:space="0" w:color="auto"/>
            </w:tcBorders>
            <w:shd w:val="clear" w:color="auto" w:fill="auto"/>
            <w:noWrap/>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D97A02" w:rsidRPr="00D97A02" w:rsidRDefault="00D97A02" w:rsidP="00D97A02">
            <w:pPr>
              <w:jc w:val="center"/>
              <w:rPr>
                <w:color w:val="000000"/>
                <w:sz w:val="22"/>
                <w:szCs w:val="22"/>
              </w:rPr>
            </w:pPr>
            <w:r w:rsidRPr="00D97A02">
              <w:rPr>
                <w:color w:val="000000"/>
                <w:sz w:val="22"/>
                <w:szCs w:val="22"/>
              </w:rPr>
              <w:t> </w:t>
            </w:r>
          </w:p>
        </w:tc>
      </w:tr>
      <w:tr w:rsidR="00D97A02" w:rsidRPr="00D97A02" w:rsidTr="00D97A02">
        <w:trPr>
          <w:divId w:val="1309439631"/>
          <w:trHeight w:val="885"/>
        </w:trPr>
        <w:tc>
          <w:tcPr>
            <w:tcW w:w="3369"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Зона действия котельной 21 (5п) Каневское СП </w:t>
            </w:r>
            <w:proofErr w:type="gramStart"/>
            <w:r w:rsidRPr="00D97A02">
              <w:rPr>
                <w:color w:val="000000"/>
                <w:sz w:val="22"/>
                <w:szCs w:val="22"/>
              </w:rPr>
              <w:t>ст</w:t>
            </w:r>
            <w:proofErr w:type="gramEnd"/>
            <w:r w:rsidRPr="00D97A02">
              <w:rPr>
                <w:color w:val="000000"/>
                <w:sz w:val="22"/>
                <w:szCs w:val="22"/>
              </w:rPr>
              <w:t xml:space="preserve"> Каневская  </w:t>
            </w:r>
          </w:p>
        </w:tc>
        <w:tc>
          <w:tcPr>
            <w:tcW w:w="708" w:type="dxa"/>
            <w:tcBorders>
              <w:top w:val="nil"/>
              <w:left w:val="nil"/>
              <w:bottom w:val="single" w:sz="4" w:space="0" w:color="auto"/>
              <w:right w:val="single" w:sz="4" w:space="0" w:color="auto"/>
            </w:tcBorders>
            <w:shd w:val="clear" w:color="auto" w:fill="auto"/>
            <w:noWrap/>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709" w:type="dxa"/>
            <w:gridSpan w:val="2"/>
            <w:tcBorders>
              <w:top w:val="nil"/>
              <w:left w:val="nil"/>
              <w:bottom w:val="single" w:sz="4" w:space="0" w:color="auto"/>
              <w:right w:val="single" w:sz="4" w:space="0" w:color="auto"/>
            </w:tcBorders>
            <w:shd w:val="clear" w:color="auto" w:fill="auto"/>
            <w:noWrap/>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750" w:type="dxa"/>
            <w:gridSpan w:val="2"/>
            <w:tcBorders>
              <w:top w:val="nil"/>
              <w:left w:val="nil"/>
              <w:bottom w:val="single" w:sz="4" w:space="0" w:color="auto"/>
              <w:right w:val="single" w:sz="4" w:space="0" w:color="auto"/>
            </w:tcBorders>
            <w:shd w:val="clear" w:color="auto" w:fill="auto"/>
            <w:noWrap/>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00" w:type="dxa"/>
            <w:gridSpan w:val="2"/>
            <w:tcBorders>
              <w:top w:val="nil"/>
              <w:left w:val="nil"/>
              <w:bottom w:val="single" w:sz="4" w:space="0" w:color="auto"/>
              <w:right w:val="single" w:sz="4" w:space="0" w:color="auto"/>
            </w:tcBorders>
            <w:shd w:val="clear" w:color="auto" w:fill="auto"/>
            <w:noWrap/>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00" w:type="dxa"/>
            <w:gridSpan w:val="2"/>
            <w:tcBorders>
              <w:top w:val="nil"/>
              <w:left w:val="nil"/>
              <w:bottom w:val="single" w:sz="4" w:space="0" w:color="auto"/>
              <w:right w:val="single" w:sz="4" w:space="0" w:color="auto"/>
            </w:tcBorders>
            <w:shd w:val="clear" w:color="auto" w:fill="auto"/>
            <w:noWrap/>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D97A02" w:rsidRPr="00D97A02" w:rsidRDefault="00D97A02" w:rsidP="00D97A02">
            <w:pPr>
              <w:jc w:val="center"/>
              <w:rPr>
                <w:color w:val="000000"/>
                <w:sz w:val="22"/>
                <w:szCs w:val="22"/>
              </w:rPr>
            </w:pPr>
            <w:r w:rsidRPr="00D97A02">
              <w:rPr>
                <w:color w:val="000000"/>
                <w:sz w:val="22"/>
                <w:szCs w:val="22"/>
              </w:rPr>
              <w:t>0,85</w:t>
            </w:r>
          </w:p>
        </w:tc>
        <w:tc>
          <w:tcPr>
            <w:tcW w:w="900" w:type="dxa"/>
            <w:tcBorders>
              <w:top w:val="nil"/>
              <w:left w:val="nil"/>
              <w:bottom w:val="single" w:sz="4" w:space="0" w:color="auto"/>
              <w:right w:val="single" w:sz="4" w:space="0" w:color="auto"/>
            </w:tcBorders>
            <w:shd w:val="clear" w:color="auto" w:fill="auto"/>
            <w:noWrap/>
            <w:vAlign w:val="center"/>
            <w:hideMark/>
          </w:tcPr>
          <w:p w:rsidR="00D97A02" w:rsidRPr="00D97A02" w:rsidRDefault="00D97A02" w:rsidP="00D97A02">
            <w:pPr>
              <w:jc w:val="center"/>
              <w:rPr>
                <w:color w:val="000000"/>
                <w:sz w:val="22"/>
                <w:szCs w:val="22"/>
              </w:rPr>
            </w:pPr>
            <w:r w:rsidRPr="00D97A02">
              <w:rPr>
                <w:color w:val="000000"/>
                <w:sz w:val="22"/>
                <w:szCs w:val="22"/>
              </w:rPr>
              <w:t> </w:t>
            </w:r>
          </w:p>
        </w:tc>
      </w:tr>
      <w:tr w:rsidR="00D97A02" w:rsidRPr="00D97A02" w:rsidTr="00D97A02">
        <w:trPr>
          <w:divId w:val="1309439631"/>
          <w:trHeight w:val="375"/>
        </w:trPr>
        <w:tc>
          <w:tcPr>
            <w:tcW w:w="3369" w:type="dxa"/>
            <w:tcBorders>
              <w:top w:val="nil"/>
              <w:left w:val="nil"/>
              <w:bottom w:val="nil"/>
              <w:right w:val="nil"/>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w:t>
            </w:r>
          </w:p>
        </w:tc>
        <w:tc>
          <w:tcPr>
            <w:tcW w:w="6667" w:type="dxa"/>
            <w:gridSpan w:val="12"/>
            <w:tcBorders>
              <w:top w:val="nil"/>
              <w:left w:val="nil"/>
              <w:bottom w:val="nil"/>
              <w:right w:val="nil"/>
            </w:tcBorders>
            <w:shd w:val="clear" w:color="auto" w:fill="auto"/>
            <w:vAlign w:val="center"/>
            <w:hideMark/>
          </w:tcPr>
          <w:p w:rsidR="00D97A02" w:rsidRPr="00D97A02" w:rsidRDefault="00D97A02" w:rsidP="00D97A02">
            <w:pPr>
              <w:jc w:val="center"/>
              <w:rPr>
                <w:color w:val="000000"/>
                <w:sz w:val="22"/>
                <w:szCs w:val="22"/>
              </w:rPr>
            </w:pPr>
          </w:p>
        </w:tc>
      </w:tr>
      <w:tr w:rsidR="00D97A02" w:rsidRPr="00D97A02" w:rsidTr="00D97A02">
        <w:trPr>
          <w:divId w:val="1309439631"/>
          <w:trHeight w:val="654"/>
        </w:trPr>
        <w:tc>
          <w:tcPr>
            <w:tcW w:w="3369" w:type="dxa"/>
            <w:tcBorders>
              <w:top w:val="nil"/>
              <w:left w:val="nil"/>
              <w:bottom w:val="nil"/>
              <w:right w:val="nil"/>
            </w:tcBorders>
            <w:shd w:val="clear" w:color="auto" w:fill="auto"/>
            <w:vAlign w:val="center"/>
            <w:hideMark/>
          </w:tcPr>
          <w:p w:rsidR="00D97A02" w:rsidRPr="00D97A02" w:rsidRDefault="00D97A02" w:rsidP="00D97A02">
            <w:pPr>
              <w:rPr>
                <w:color w:val="000000"/>
                <w:sz w:val="22"/>
                <w:szCs w:val="22"/>
              </w:rPr>
            </w:pPr>
          </w:p>
        </w:tc>
        <w:tc>
          <w:tcPr>
            <w:tcW w:w="6667" w:type="dxa"/>
            <w:gridSpan w:val="12"/>
            <w:tcBorders>
              <w:top w:val="nil"/>
              <w:left w:val="nil"/>
              <w:bottom w:val="nil"/>
              <w:right w:val="nil"/>
            </w:tcBorders>
            <w:shd w:val="clear" w:color="auto" w:fill="auto"/>
            <w:vAlign w:val="center"/>
            <w:hideMark/>
          </w:tcPr>
          <w:p w:rsidR="00D97A02" w:rsidRPr="00D97A02" w:rsidRDefault="00D97A02" w:rsidP="00D97A02">
            <w:pPr>
              <w:jc w:val="center"/>
              <w:rPr>
                <w:color w:val="000000"/>
                <w:sz w:val="22"/>
                <w:szCs w:val="22"/>
              </w:rPr>
            </w:pPr>
          </w:p>
        </w:tc>
      </w:tr>
      <w:tr w:rsidR="00D97A02" w:rsidRPr="00D97A02" w:rsidTr="00D97A02">
        <w:trPr>
          <w:divId w:val="1309439631"/>
          <w:trHeight w:val="596"/>
        </w:trPr>
        <w:tc>
          <w:tcPr>
            <w:tcW w:w="3369" w:type="dxa"/>
            <w:tcBorders>
              <w:top w:val="nil"/>
              <w:left w:val="nil"/>
              <w:bottom w:val="single" w:sz="4" w:space="0" w:color="auto"/>
              <w:right w:val="nil"/>
            </w:tcBorders>
            <w:shd w:val="clear" w:color="auto" w:fill="auto"/>
            <w:vAlign w:val="center"/>
            <w:hideMark/>
          </w:tcPr>
          <w:p w:rsidR="00D97A02" w:rsidRPr="00D97A02" w:rsidRDefault="00D97A02" w:rsidP="00D97A02">
            <w:pPr>
              <w:rPr>
                <w:b/>
                <w:bCs/>
                <w:color w:val="000000"/>
                <w:sz w:val="22"/>
                <w:szCs w:val="22"/>
              </w:rPr>
            </w:pPr>
            <w:r w:rsidRPr="00D97A02">
              <w:rPr>
                <w:b/>
                <w:bCs/>
                <w:color w:val="000000"/>
                <w:sz w:val="22"/>
                <w:szCs w:val="22"/>
              </w:rPr>
              <w:t> </w:t>
            </w:r>
          </w:p>
        </w:tc>
        <w:tc>
          <w:tcPr>
            <w:tcW w:w="6667" w:type="dxa"/>
            <w:gridSpan w:val="12"/>
            <w:tcBorders>
              <w:top w:val="nil"/>
              <w:left w:val="nil"/>
              <w:bottom w:val="nil"/>
              <w:right w:val="nil"/>
            </w:tcBorders>
            <w:shd w:val="clear" w:color="auto" w:fill="auto"/>
            <w:vAlign w:val="center"/>
            <w:hideMark/>
          </w:tcPr>
          <w:p w:rsidR="00F043F4" w:rsidRDefault="00F043F4" w:rsidP="00F043F4">
            <w:pPr>
              <w:jc w:val="right"/>
              <w:rPr>
                <w:b/>
                <w:bCs/>
                <w:color w:val="000000"/>
                <w:sz w:val="22"/>
                <w:szCs w:val="22"/>
              </w:rPr>
            </w:pPr>
          </w:p>
          <w:p w:rsidR="00F043F4" w:rsidRDefault="00F043F4" w:rsidP="00F043F4">
            <w:pPr>
              <w:jc w:val="right"/>
              <w:rPr>
                <w:b/>
                <w:bCs/>
                <w:color w:val="000000"/>
                <w:sz w:val="22"/>
                <w:szCs w:val="22"/>
              </w:rPr>
            </w:pPr>
          </w:p>
          <w:p w:rsidR="00F043F4" w:rsidRDefault="00F043F4" w:rsidP="00F043F4">
            <w:pPr>
              <w:jc w:val="right"/>
              <w:rPr>
                <w:b/>
                <w:bCs/>
                <w:color w:val="000000"/>
                <w:sz w:val="22"/>
                <w:szCs w:val="22"/>
              </w:rPr>
            </w:pPr>
          </w:p>
          <w:p w:rsidR="00D97A02" w:rsidRPr="00D97A02" w:rsidRDefault="00D97A02" w:rsidP="00F043F4">
            <w:pPr>
              <w:jc w:val="right"/>
              <w:rPr>
                <w:b/>
                <w:bCs/>
                <w:color w:val="000000"/>
                <w:sz w:val="22"/>
                <w:szCs w:val="22"/>
              </w:rPr>
            </w:pPr>
            <w:r w:rsidRPr="00D97A02">
              <w:rPr>
                <w:b/>
                <w:bCs/>
                <w:color w:val="000000"/>
                <w:sz w:val="22"/>
                <w:szCs w:val="22"/>
              </w:rPr>
              <w:lastRenderedPageBreak/>
              <w:t>Продолжение таблицы  2.1</w:t>
            </w:r>
            <w:r w:rsidR="00F043F4">
              <w:rPr>
                <w:b/>
                <w:bCs/>
                <w:color w:val="000000"/>
                <w:sz w:val="22"/>
                <w:szCs w:val="22"/>
              </w:rPr>
              <w:t>9</w:t>
            </w:r>
            <w:r w:rsidRPr="00D97A02">
              <w:rPr>
                <w:b/>
                <w:bCs/>
                <w:color w:val="000000"/>
                <w:sz w:val="22"/>
                <w:szCs w:val="22"/>
              </w:rPr>
              <w:t xml:space="preserve"> </w:t>
            </w:r>
          </w:p>
        </w:tc>
      </w:tr>
      <w:tr w:rsidR="00D97A02" w:rsidRPr="00D97A02" w:rsidTr="00D97A02">
        <w:trPr>
          <w:divId w:val="1309439631"/>
          <w:trHeight w:val="1890"/>
        </w:trPr>
        <w:tc>
          <w:tcPr>
            <w:tcW w:w="3369"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jc w:val="center"/>
              <w:rPr>
                <w:b/>
                <w:bCs/>
                <w:color w:val="000000"/>
                <w:sz w:val="24"/>
                <w:szCs w:val="24"/>
              </w:rPr>
            </w:pPr>
            <w:r w:rsidRPr="00D97A02">
              <w:rPr>
                <w:b/>
                <w:bCs/>
                <w:color w:val="000000"/>
                <w:sz w:val="24"/>
                <w:szCs w:val="24"/>
              </w:rPr>
              <w:lastRenderedPageBreak/>
              <w:t> </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2015</w:t>
            </w:r>
          </w:p>
        </w:tc>
        <w:tc>
          <w:tcPr>
            <w:tcW w:w="709" w:type="dxa"/>
            <w:gridSpan w:val="2"/>
            <w:tcBorders>
              <w:top w:val="single" w:sz="4" w:space="0" w:color="auto"/>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2016</w:t>
            </w:r>
          </w:p>
        </w:tc>
        <w:tc>
          <w:tcPr>
            <w:tcW w:w="750" w:type="dxa"/>
            <w:gridSpan w:val="2"/>
            <w:tcBorders>
              <w:top w:val="single" w:sz="4" w:space="0" w:color="auto"/>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2017</w:t>
            </w:r>
          </w:p>
        </w:tc>
        <w:tc>
          <w:tcPr>
            <w:tcW w:w="900" w:type="dxa"/>
            <w:gridSpan w:val="2"/>
            <w:tcBorders>
              <w:top w:val="single" w:sz="4" w:space="0" w:color="auto"/>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2018</w:t>
            </w:r>
          </w:p>
        </w:tc>
        <w:tc>
          <w:tcPr>
            <w:tcW w:w="900" w:type="dxa"/>
            <w:gridSpan w:val="2"/>
            <w:tcBorders>
              <w:top w:val="single" w:sz="4" w:space="0" w:color="auto"/>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2019</w:t>
            </w:r>
          </w:p>
        </w:tc>
        <w:tc>
          <w:tcPr>
            <w:tcW w:w="900" w:type="dxa"/>
            <w:tcBorders>
              <w:top w:val="single" w:sz="4" w:space="0" w:color="auto"/>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2021 - 2025</w:t>
            </w:r>
          </w:p>
        </w:tc>
        <w:tc>
          <w:tcPr>
            <w:tcW w:w="900" w:type="dxa"/>
            <w:tcBorders>
              <w:top w:val="single" w:sz="4" w:space="0" w:color="auto"/>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2026 - 2030</w:t>
            </w:r>
          </w:p>
        </w:tc>
        <w:tc>
          <w:tcPr>
            <w:tcW w:w="900" w:type="dxa"/>
            <w:tcBorders>
              <w:top w:val="single" w:sz="4" w:space="0" w:color="auto"/>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2031 - 2034</w:t>
            </w:r>
          </w:p>
        </w:tc>
      </w:tr>
      <w:tr w:rsidR="00D97A02" w:rsidRPr="00D97A02" w:rsidTr="00D97A02">
        <w:trPr>
          <w:divId w:val="1309439631"/>
          <w:trHeight w:val="240"/>
        </w:trPr>
        <w:tc>
          <w:tcPr>
            <w:tcW w:w="3369" w:type="dxa"/>
            <w:tcBorders>
              <w:top w:val="nil"/>
              <w:left w:val="single" w:sz="4" w:space="0" w:color="auto"/>
              <w:bottom w:val="single" w:sz="4" w:space="0" w:color="auto"/>
              <w:right w:val="single" w:sz="4" w:space="0" w:color="auto"/>
            </w:tcBorders>
            <w:shd w:val="clear" w:color="auto" w:fill="auto"/>
            <w:vAlign w:val="bottom"/>
            <w:hideMark/>
          </w:tcPr>
          <w:p w:rsidR="00D97A02" w:rsidRPr="00D97A02" w:rsidRDefault="00D97A02" w:rsidP="00D97A02">
            <w:pPr>
              <w:rPr>
                <w:b/>
                <w:bCs/>
                <w:color w:val="000000"/>
                <w:sz w:val="18"/>
                <w:szCs w:val="18"/>
              </w:rPr>
            </w:pPr>
            <w:r w:rsidRPr="00D97A02">
              <w:rPr>
                <w:b/>
                <w:bCs/>
                <w:color w:val="000000"/>
                <w:sz w:val="18"/>
                <w:szCs w:val="18"/>
              </w:rPr>
              <w:t> </w:t>
            </w:r>
          </w:p>
        </w:tc>
        <w:tc>
          <w:tcPr>
            <w:tcW w:w="708" w:type="dxa"/>
            <w:tcBorders>
              <w:top w:val="nil"/>
              <w:left w:val="nil"/>
              <w:bottom w:val="single" w:sz="4" w:space="0" w:color="auto"/>
              <w:right w:val="single" w:sz="4" w:space="0" w:color="auto"/>
            </w:tcBorders>
            <w:shd w:val="clear" w:color="auto" w:fill="auto"/>
            <w:noWrap/>
            <w:vAlign w:val="center"/>
            <w:hideMark/>
          </w:tcPr>
          <w:p w:rsidR="00D97A02" w:rsidRPr="00D97A02" w:rsidRDefault="00D97A02" w:rsidP="00D97A02">
            <w:pPr>
              <w:jc w:val="center"/>
              <w:rPr>
                <w:b/>
                <w:bCs/>
                <w:color w:val="000000"/>
                <w:sz w:val="18"/>
                <w:szCs w:val="18"/>
              </w:rPr>
            </w:pPr>
            <w:r w:rsidRPr="00D97A02">
              <w:rPr>
                <w:b/>
                <w:bCs/>
                <w:color w:val="000000"/>
                <w:sz w:val="18"/>
                <w:szCs w:val="18"/>
              </w:rPr>
              <w:t> </w:t>
            </w:r>
          </w:p>
        </w:tc>
        <w:tc>
          <w:tcPr>
            <w:tcW w:w="709" w:type="dxa"/>
            <w:gridSpan w:val="2"/>
            <w:tcBorders>
              <w:top w:val="nil"/>
              <w:left w:val="nil"/>
              <w:bottom w:val="single" w:sz="4" w:space="0" w:color="auto"/>
              <w:right w:val="single" w:sz="4" w:space="0" w:color="auto"/>
            </w:tcBorders>
            <w:shd w:val="clear" w:color="auto" w:fill="auto"/>
            <w:noWrap/>
            <w:vAlign w:val="center"/>
            <w:hideMark/>
          </w:tcPr>
          <w:p w:rsidR="00D97A02" w:rsidRPr="00D97A02" w:rsidRDefault="00D97A02" w:rsidP="00D97A02">
            <w:pPr>
              <w:jc w:val="center"/>
              <w:rPr>
                <w:b/>
                <w:bCs/>
                <w:color w:val="000000"/>
                <w:sz w:val="18"/>
                <w:szCs w:val="18"/>
              </w:rPr>
            </w:pPr>
            <w:r w:rsidRPr="00D97A02">
              <w:rPr>
                <w:b/>
                <w:bCs/>
                <w:color w:val="000000"/>
                <w:sz w:val="18"/>
                <w:szCs w:val="18"/>
              </w:rPr>
              <w:t> </w:t>
            </w:r>
          </w:p>
        </w:tc>
        <w:tc>
          <w:tcPr>
            <w:tcW w:w="750" w:type="dxa"/>
            <w:gridSpan w:val="2"/>
            <w:tcBorders>
              <w:top w:val="nil"/>
              <w:left w:val="nil"/>
              <w:bottom w:val="single" w:sz="4" w:space="0" w:color="auto"/>
              <w:right w:val="single" w:sz="4" w:space="0" w:color="auto"/>
            </w:tcBorders>
            <w:shd w:val="clear" w:color="auto" w:fill="auto"/>
            <w:noWrap/>
            <w:vAlign w:val="center"/>
            <w:hideMark/>
          </w:tcPr>
          <w:p w:rsidR="00D97A02" w:rsidRPr="00D97A02" w:rsidRDefault="00D97A02" w:rsidP="00D97A02">
            <w:pPr>
              <w:jc w:val="center"/>
              <w:rPr>
                <w:b/>
                <w:bCs/>
                <w:color w:val="000000"/>
                <w:sz w:val="18"/>
                <w:szCs w:val="18"/>
              </w:rPr>
            </w:pPr>
            <w:r w:rsidRPr="00D97A02">
              <w:rPr>
                <w:b/>
                <w:bCs/>
                <w:color w:val="000000"/>
                <w:sz w:val="18"/>
                <w:szCs w:val="18"/>
              </w:rPr>
              <w:t> </w:t>
            </w:r>
          </w:p>
        </w:tc>
        <w:tc>
          <w:tcPr>
            <w:tcW w:w="900" w:type="dxa"/>
            <w:gridSpan w:val="2"/>
            <w:tcBorders>
              <w:top w:val="nil"/>
              <w:left w:val="nil"/>
              <w:bottom w:val="single" w:sz="4" w:space="0" w:color="auto"/>
              <w:right w:val="single" w:sz="4" w:space="0" w:color="auto"/>
            </w:tcBorders>
            <w:shd w:val="clear" w:color="auto" w:fill="auto"/>
            <w:noWrap/>
            <w:vAlign w:val="center"/>
            <w:hideMark/>
          </w:tcPr>
          <w:p w:rsidR="00D97A02" w:rsidRPr="00D97A02" w:rsidRDefault="00D97A02" w:rsidP="00D97A02">
            <w:pPr>
              <w:jc w:val="center"/>
              <w:rPr>
                <w:b/>
                <w:bCs/>
                <w:color w:val="000000"/>
                <w:sz w:val="18"/>
                <w:szCs w:val="18"/>
              </w:rPr>
            </w:pPr>
            <w:r w:rsidRPr="00D97A02">
              <w:rPr>
                <w:b/>
                <w:bCs/>
                <w:color w:val="000000"/>
                <w:sz w:val="18"/>
                <w:szCs w:val="18"/>
              </w:rPr>
              <w:t> </w:t>
            </w:r>
          </w:p>
        </w:tc>
        <w:tc>
          <w:tcPr>
            <w:tcW w:w="900" w:type="dxa"/>
            <w:gridSpan w:val="2"/>
            <w:tcBorders>
              <w:top w:val="nil"/>
              <w:left w:val="nil"/>
              <w:bottom w:val="single" w:sz="4" w:space="0" w:color="auto"/>
              <w:right w:val="single" w:sz="4" w:space="0" w:color="auto"/>
            </w:tcBorders>
            <w:shd w:val="clear" w:color="auto" w:fill="auto"/>
            <w:noWrap/>
            <w:vAlign w:val="center"/>
            <w:hideMark/>
          </w:tcPr>
          <w:p w:rsidR="00D97A02" w:rsidRPr="00D97A02" w:rsidRDefault="00D97A02" w:rsidP="00D97A02">
            <w:pPr>
              <w:jc w:val="center"/>
              <w:rPr>
                <w:b/>
                <w:bCs/>
                <w:color w:val="000000"/>
                <w:sz w:val="18"/>
                <w:szCs w:val="18"/>
              </w:rPr>
            </w:pPr>
            <w:r w:rsidRPr="00D97A02">
              <w:rPr>
                <w:b/>
                <w:bCs/>
                <w:color w:val="000000"/>
                <w:sz w:val="18"/>
                <w:szCs w:val="18"/>
              </w:rPr>
              <w:t> </w:t>
            </w:r>
          </w:p>
        </w:tc>
        <w:tc>
          <w:tcPr>
            <w:tcW w:w="900" w:type="dxa"/>
            <w:tcBorders>
              <w:top w:val="nil"/>
              <w:left w:val="nil"/>
              <w:bottom w:val="single" w:sz="4" w:space="0" w:color="auto"/>
              <w:right w:val="single" w:sz="4" w:space="0" w:color="auto"/>
            </w:tcBorders>
            <w:shd w:val="clear" w:color="auto" w:fill="auto"/>
            <w:noWrap/>
            <w:vAlign w:val="center"/>
            <w:hideMark/>
          </w:tcPr>
          <w:p w:rsidR="00D97A02" w:rsidRPr="00D97A02" w:rsidRDefault="00D97A02" w:rsidP="00D97A02">
            <w:pPr>
              <w:jc w:val="center"/>
              <w:rPr>
                <w:b/>
                <w:bCs/>
                <w:color w:val="000000"/>
                <w:sz w:val="18"/>
                <w:szCs w:val="18"/>
              </w:rPr>
            </w:pPr>
            <w:r w:rsidRPr="00D97A02">
              <w:rPr>
                <w:b/>
                <w:bCs/>
                <w:color w:val="000000"/>
                <w:sz w:val="18"/>
                <w:szCs w:val="18"/>
              </w:rPr>
              <w:t> </w:t>
            </w:r>
          </w:p>
        </w:tc>
        <w:tc>
          <w:tcPr>
            <w:tcW w:w="900" w:type="dxa"/>
            <w:tcBorders>
              <w:top w:val="nil"/>
              <w:left w:val="nil"/>
              <w:bottom w:val="single" w:sz="4" w:space="0" w:color="auto"/>
              <w:right w:val="single" w:sz="4" w:space="0" w:color="auto"/>
            </w:tcBorders>
            <w:shd w:val="clear" w:color="auto" w:fill="auto"/>
            <w:noWrap/>
            <w:vAlign w:val="center"/>
            <w:hideMark/>
          </w:tcPr>
          <w:p w:rsidR="00D97A02" w:rsidRPr="00D97A02" w:rsidRDefault="00D97A02" w:rsidP="00D97A02">
            <w:pPr>
              <w:jc w:val="center"/>
              <w:rPr>
                <w:b/>
                <w:bCs/>
                <w:color w:val="000000"/>
                <w:sz w:val="18"/>
                <w:szCs w:val="18"/>
              </w:rPr>
            </w:pPr>
            <w:r w:rsidRPr="00D97A02">
              <w:rPr>
                <w:b/>
                <w:bCs/>
                <w:color w:val="000000"/>
                <w:sz w:val="18"/>
                <w:szCs w:val="18"/>
              </w:rPr>
              <w:t> </w:t>
            </w:r>
          </w:p>
        </w:tc>
        <w:tc>
          <w:tcPr>
            <w:tcW w:w="900" w:type="dxa"/>
            <w:tcBorders>
              <w:top w:val="nil"/>
              <w:left w:val="nil"/>
              <w:bottom w:val="single" w:sz="4" w:space="0" w:color="auto"/>
              <w:right w:val="single" w:sz="4" w:space="0" w:color="auto"/>
            </w:tcBorders>
            <w:shd w:val="clear" w:color="auto" w:fill="auto"/>
            <w:noWrap/>
            <w:vAlign w:val="center"/>
            <w:hideMark/>
          </w:tcPr>
          <w:p w:rsidR="00D97A02" w:rsidRPr="00D97A02" w:rsidRDefault="00D97A02" w:rsidP="00D97A02">
            <w:pPr>
              <w:jc w:val="center"/>
              <w:rPr>
                <w:b/>
                <w:bCs/>
                <w:color w:val="000000"/>
                <w:sz w:val="18"/>
                <w:szCs w:val="18"/>
              </w:rPr>
            </w:pPr>
            <w:r w:rsidRPr="00D97A02">
              <w:rPr>
                <w:b/>
                <w:bCs/>
                <w:color w:val="000000"/>
                <w:sz w:val="18"/>
                <w:szCs w:val="18"/>
              </w:rPr>
              <w:t> </w:t>
            </w:r>
          </w:p>
        </w:tc>
      </w:tr>
      <w:tr w:rsidR="00D97A02" w:rsidRPr="00D97A02" w:rsidTr="00D97A02">
        <w:trPr>
          <w:divId w:val="1309439631"/>
          <w:trHeight w:val="885"/>
        </w:trPr>
        <w:tc>
          <w:tcPr>
            <w:tcW w:w="3369"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Зона действия котельной 22 (6п) Каневское СП х Средние Челбасы  </w:t>
            </w:r>
          </w:p>
        </w:tc>
        <w:tc>
          <w:tcPr>
            <w:tcW w:w="708" w:type="dxa"/>
            <w:tcBorders>
              <w:top w:val="nil"/>
              <w:left w:val="nil"/>
              <w:bottom w:val="single" w:sz="4" w:space="0" w:color="auto"/>
              <w:right w:val="single" w:sz="4" w:space="0" w:color="auto"/>
            </w:tcBorders>
            <w:shd w:val="clear" w:color="auto" w:fill="auto"/>
            <w:noWrap/>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709" w:type="dxa"/>
            <w:gridSpan w:val="2"/>
            <w:tcBorders>
              <w:top w:val="nil"/>
              <w:left w:val="nil"/>
              <w:bottom w:val="single" w:sz="4" w:space="0" w:color="auto"/>
              <w:right w:val="single" w:sz="4" w:space="0" w:color="auto"/>
            </w:tcBorders>
            <w:shd w:val="clear" w:color="auto" w:fill="auto"/>
            <w:noWrap/>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750" w:type="dxa"/>
            <w:gridSpan w:val="2"/>
            <w:tcBorders>
              <w:top w:val="nil"/>
              <w:left w:val="nil"/>
              <w:bottom w:val="single" w:sz="4" w:space="0" w:color="auto"/>
              <w:right w:val="single" w:sz="4" w:space="0" w:color="auto"/>
            </w:tcBorders>
            <w:shd w:val="clear" w:color="auto" w:fill="auto"/>
            <w:noWrap/>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00" w:type="dxa"/>
            <w:gridSpan w:val="2"/>
            <w:tcBorders>
              <w:top w:val="nil"/>
              <w:left w:val="nil"/>
              <w:bottom w:val="single" w:sz="4" w:space="0" w:color="auto"/>
              <w:right w:val="single" w:sz="4" w:space="0" w:color="auto"/>
            </w:tcBorders>
            <w:shd w:val="clear" w:color="auto" w:fill="auto"/>
            <w:noWrap/>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00" w:type="dxa"/>
            <w:gridSpan w:val="2"/>
            <w:tcBorders>
              <w:top w:val="nil"/>
              <w:left w:val="nil"/>
              <w:bottom w:val="single" w:sz="4" w:space="0" w:color="auto"/>
              <w:right w:val="single" w:sz="4" w:space="0" w:color="auto"/>
            </w:tcBorders>
            <w:shd w:val="clear" w:color="auto" w:fill="auto"/>
            <w:noWrap/>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D97A02" w:rsidRPr="00D97A02" w:rsidRDefault="00D97A02" w:rsidP="00D97A02">
            <w:pPr>
              <w:jc w:val="center"/>
              <w:rPr>
                <w:color w:val="000000"/>
                <w:sz w:val="22"/>
                <w:szCs w:val="22"/>
              </w:rPr>
            </w:pPr>
            <w:r w:rsidRPr="00D97A02">
              <w:rPr>
                <w:color w:val="000000"/>
                <w:sz w:val="22"/>
                <w:szCs w:val="22"/>
              </w:rPr>
              <w:t>0,09</w:t>
            </w:r>
          </w:p>
        </w:tc>
        <w:tc>
          <w:tcPr>
            <w:tcW w:w="900" w:type="dxa"/>
            <w:tcBorders>
              <w:top w:val="nil"/>
              <w:left w:val="nil"/>
              <w:bottom w:val="single" w:sz="4" w:space="0" w:color="auto"/>
              <w:right w:val="single" w:sz="4" w:space="0" w:color="auto"/>
            </w:tcBorders>
            <w:shd w:val="clear" w:color="auto" w:fill="auto"/>
            <w:noWrap/>
            <w:vAlign w:val="center"/>
            <w:hideMark/>
          </w:tcPr>
          <w:p w:rsidR="00D97A02" w:rsidRPr="00D97A02" w:rsidRDefault="00D97A02" w:rsidP="00D97A02">
            <w:pPr>
              <w:jc w:val="center"/>
              <w:rPr>
                <w:color w:val="000000"/>
                <w:sz w:val="22"/>
                <w:szCs w:val="22"/>
              </w:rPr>
            </w:pPr>
            <w:r w:rsidRPr="00D97A02">
              <w:rPr>
                <w:color w:val="000000"/>
                <w:sz w:val="22"/>
                <w:szCs w:val="22"/>
              </w:rPr>
              <w:t> </w:t>
            </w:r>
          </w:p>
        </w:tc>
      </w:tr>
      <w:tr w:rsidR="00D97A02" w:rsidRPr="00D97A02" w:rsidTr="00D97A02">
        <w:trPr>
          <w:divId w:val="1309439631"/>
          <w:trHeight w:val="885"/>
        </w:trPr>
        <w:tc>
          <w:tcPr>
            <w:tcW w:w="3369"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Зона действия котельной 23 (7п) Каневское СП х Средние Челбасы  </w:t>
            </w:r>
          </w:p>
        </w:tc>
        <w:tc>
          <w:tcPr>
            <w:tcW w:w="708" w:type="dxa"/>
            <w:tcBorders>
              <w:top w:val="nil"/>
              <w:left w:val="nil"/>
              <w:bottom w:val="single" w:sz="4" w:space="0" w:color="auto"/>
              <w:right w:val="single" w:sz="4" w:space="0" w:color="auto"/>
            </w:tcBorders>
            <w:shd w:val="clear" w:color="auto" w:fill="auto"/>
            <w:noWrap/>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709" w:type="dxa"/>
            <w:gridSpan w:val="2"/>
            <w:tcBorders>
              <w:top w:val="nil"/>
              <w:left w:val="nil"/>
              <w:bottom w:val="single" w:sz="4" w:space="0" w:color="auto"/>
              <w:right w:val="single" w:sz="4" w:space="0" w:color="auto"/>
            </w:tcBorders>
            <w:shd w:val="clear" w:color="auto" w:fill="auto"/>
            <w:noWrap/>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750" w:type="dxa"/>
            <w:gridSpan w:val="2"/>
            <w:tcBorders>
              <w:top w:val="nil"/>
              <w:left w:val="nil"/>
              <w:bottom w:val="single" w:sz="4" w:space="0" w:color="auto"/>
              <w:right w:val="single" w:sz="4" w:space="0" w:color="auto"/>
            </w:tcBorders>
            <w:shd w:val="clear" w:color="auto" w:fill="auto"/>
            <w:noWrap/>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00" w:type="dxa"/>
            <w:gridSpan w:val="2"/>
            <w:tcBorders>
              <w:top w:val="nil"/>
              <w:left w:val="nil"/>
              <w:bottom w:val="single" w:sz="4" w:space="0" w:color="auto"/>
              <w:right w:val="single" w:sz="4" w:space="0" w:color="auto"/>
            </w:tcBorders>
            <w:shd w:val="clear" w:color="auto" w:fill="auto"/>
            <w:noWrap/>
            <w:vAlign w:val="center"/>
            <w:hideMark/>
          </w:tcPr>
          <w:p w:rsidR="00D97A02" w:rsidRPr="00D97A02" w:rsidRDefault="00D97A02" w:rsidP="00D97A02">
            <w:pPr>
              <w:jc w:val="center"/>
              <w:rPr>
                <w:color w:val="000000"/>
                <w:sz w:val="22"/>
                <w:szCs w:val="22"/>
              </w:rPr>
            </w:pPr>
            <w:r w:rsidRPr="00D97A02">
              <w:rPr>
                <w:color w:val="000000"/>
                <w:sz w:val="22"/>
                <w:szCs w:val="22"/>
              </w:rPr>
              <w:t>0,09</w:t>
            </w:r>
          </w:p>
        </w:tc>
        <w:tc>
          <w:tcPr>
            <w:tcW w:w="900" w:type="dxa"/>
            <w:gridSpan w:val="2"/>
            <w:tcBorders>
              <w:top w:val="nil"/>
              <w:left w:val="nil"/>
              <w:bottom w:val="single" w:sz="4" w:space="0" w:color="auto"/>
              <w:right w:val="single" w:sz="4" w:space="0" w:color="auto"/>
            </w:tcBorders>
            <w:shd w:val="clear" w:color="auto" w:fill="auto"/>
            <w:noWrap/>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D97A02" w:rsidRPr="00D97A02" w:rsidRDefault="00D97A02" w:rsidP="00D97A02">
            <w:pPr>
              <w:jc w:val="center"/>
              <w:rPr>
                <w:color w:val="000000"/>
                <w:sz w:val="22"/>
                <w:szCs w:val="22"/>
              </w:rPr>
            </w:pPr>
            <w:r w:rsidRPr="00D97A02">
              <w:rPr>
                <w:color w:val="000000"/>
                <w:sz w:val="22"/>
                <w:szCs w:val="22"/>
              </w:rPr>
              <w:t> </w:t>
            </w:r>
          </w:p>
        </w:tc>
      </w:tr>
      <w:tr w:rsidR="00D97A02" w:rsidRPr="00D97A02" w:rsidTr="00D97A02">
        <w:trPr>
          <w:divId w:val="1309439631"/>
          <w:trHeight w:val="885"/>
        </w:trPr>
        <w:tc>
          <w:tcPr>
            <w:tcW w:w="3369"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Зона действия котельной 24 (8п) Каневское СП х Средние Челбасы  </w:t>
            </w:r>
          </w:p>
        </w:tc>
        <w:tc>
          <w:tcPr>
            <w:tcW w:w="708" w:type="dxa"/>
            <w:tcBorders>
              <w:top w:val="nil"/>
              <w:left w:val="nil"/>
              <w:bottom w:val="single" w:sz="4" w:space="0" w:color="auto"/>
              <w:right w:val="single" w:sz="4" w:space="0" w:color="auto"/>
            </w:tcBorders>
            <w:shd w:val="clear" w:color="auto" w:fill="auto"/>
            <w:noWrap/>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709" w:type="dxa"/>
            <w:gridSpan w:val="2"/>
            <w:tcBorders>
              <w:top w:val="nil"/>
              <w:left w:val="nil"/>
              <w:bottom w:val="single" w:sz="4" w:space="0" w:color="auto"/>
              <w:right w:val="single" w:sz="4" w:space="0" w:color="auto"/>
            </w:tcBorders>
            <w:shd w:val="clear" w:color="auto" w:fill="auto"/>
            <w:noWrap/>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750" w:type="dxa"/>
            <w:gridSpan w:val="2"/>
            <w:tcBorders>
              <w:top w:val="nil"/>
              <w:left w:val="nil"/>
              <w:bottom w:val="single" w:sz="4" w:space="0" w:color="auto"/>
              <w:right w:val="single" w:sz="4" w:space="0" w:color="auto"/>
            </w:tcBorders>
            <w:shd w:val="clear" w:color="auto" w:fill="auto"/>
            <w:noWrap/>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00" w:type="dxa"/>
            <w:gridSpan w:val="2"/>
            <w:tcBorders>
              <w:top w:val="nil"/>
              <w:left w:val="nil"/>
              <w:bottom w:val="single" w:sz="4" w:space="0" w:color="auto"/>
              <w:right w:val="single" w:sz="4" w:space="0" w:color="auto"/>
            </w:tcBorders>
            <w:shd w:val="clear" w:color="auto" w:fill="auto"/>
            <w:noWrap/>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00" w:type="dxa"/>
            <w:gridSpan w:val="2"/>
            <w:tcBorders>
              <w:top w:val="nil"/>
              <w:left w:val="nil"/>
              <w:bottom w:val="single" w:sz="4" w:space="0" w:color="auto"/>
              <w:right w:val="single" w:sz="4" w:space="0" w:color="auto"/>
            </w:tcBorders>
            <w:shd w:val="clear" w:color="auto" w:fill="auto"/>
            <w:noWrap/>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D97A02" w:rsidRPr="00D97A02" w:rsidRDefault="00D97A02" w:rsidP="00D97A02">
            <w:pPr>
              <w:jc w:val="center"/>
              <w:rPr>
                <w:color w:val="000000"/>
                <w:sz w:val="22"/>
                <w:szCs w:val="22"/>
              </w:rPr>
            </w:pPr>
            <w:r w:rsidRPr="00D97A02">
              <w:rPr>
                <w:color w:val="000000"/>
                <w:sz w:val="22"/>
                <w:szCs w:val="22"/>
              </w:rPr>
              <w:t>0,09</w:t>
            </w:r>
          </w:p>
        </w:tc>
        <w:tc>
          <w:tcPr>
            <w:tcW w:w="900" w:type="dxa"/>
            <w:tcBorders>
              <w:top w:val="nil"/>
              <w:left w:val="nil"/>
              <w:bottom w:val="single" w:sz="4" w:space="0" w:color="auto"/>
              <w:right w:val="single" w:sz="4" w:space="0" w:color="auto"/>
            </w:tcBorders>
            <w:shd w:val="clear" w:color="auto" w:fill="auto"/>
            <w:noWrap/>
            <w:vAlign w:val="center"/>
            <w:hideMark/>
          </w:tcPr>
          <w:p w:rsidR="00D97A02" w:rsidRPr="00D97A02" w:rsidRDefault="00D97A02" w:rsidP="00D97A02">
            <w:pPr>
              <w:jc w:val="center"/>
              <w:rPr>
                <w:color w:val="000000"/>
                <w:sz w:val="22"/>
                <w:szCs w:val="22"/>
              </w:rPr>
            </w:pPr>
            <w:r w:rsidRPr="00D97A02">
              <w:rPr>
                <w:color w:val="000000"/>
                <w:sz w:val="22"/>
                <w:szCs w:val="22"/>
              </w:rPr>
              <w:t> </w:t>
            </w:r>
          </w:p>
        </w:tc>
      </w:tr>
      <w:tr w:rsidR="00D97A02" w:rsidRPr="00D97A02" w:rsidTr="00D97A02">
        <w:trPr>
          <w:divId w:val="1309439631"/>
          <w:trHeight w:val="885"/>
        </w:trPr>
        <w:tc>
          <w:tcPr>
            <w:tcW w:w="3369"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Зона действия котельной 25 (9п) Каневское СП х Сухие Челбасы  </w:t>
            </w:r>
          </w:p>
        </w:tc>
        <w:tc>
          <w:tcPr>
            <w:tcW w:w="708" w:type="dxa"/>
            <w:tcBorders>
              <w:top w:val="nil"/>
              <w:left w:val="nil"/>
              <w:bottom w:val="single" w:sz="4" w:space="0" w:color="auto"/>
              <w:right w:val="single" w:sz="4" w:space="0" w:color="auto"/>
            </w:tcBorders>
            <w:shd w:val="clear" w:color="auto" w:fill="auto"/>
            <w:noWrap/>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709" w:type="dxa"/>
            <w:gridSpan w:val="2"/>
            <w:tcBorders>
              <w:top w:val="nil"/>
              <w:left w:val="nil"/>
              <w:bottom w:val="single" w:sz="4" w:space="0" w:color="auto"/>
              <w:right w:val="single" w:sz="4" w:space="0" w:color="auto"/>
            </w:tcBorders>
            <w:shd w:val="clear" w:color="auto" w:fill="auto"/>
            <w:noWrap/>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750" w:type="dxa"/>
            <w:gridSpan w:val="2"/>
            <w:tcBorders>
              <w:top w:val="nil"/>
              <w:left w:val="nil"/>
              <w:bottom w:val="single" w:sz="4" w:space="0" w:color="auto"/>
              <w:right w:val="single" w:sz="4" w:space="0" w:color="auto"/>
            </w:tcBorders>
            <w:shd w:val="clear" w:color="auto" w:fill="auto"/>
            <w:noWrap/>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00" w:type="dxa"/>
            <w:gridSpan w:val="2"/>
            <w:tcBorders>
              <w:top w:val="nil"/>
              <w:left w:val="nil"/>
              <w:bottom w:val="single" w:sz="4" w:space="0" w:color="auto"/>
              <w:right w:val="single" w:sz="4" w:space="0" w:color="auto"/>
            </w:tcBorders>
            <w:shd w:val="clear" w:color="auto" w:fill="auto"/>
            <w:noWrap/>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00" w:type="dxa"/>
            <w:gridSpan w:val="2"/>
            <w:tcBorders>
              <w:top w:val="nil"/>
              <w:left w:val="nil"/>
              <w:bottom w:val="single" w:sz="4" w:space="0" w:color="auto"/>
              <w:right w:val="single" w:sz="4" w:space="0" w:color="auto"/>
            </w:tcBorders>
            <w:shd w:val="clear" w:color="auto" w:fill="auto"/>
            <w:noWrap/>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D97A02" w:rsidRPr="00D97A02" w:rsidRDefault="00D97A02" w:rsidP="00D97A02">
            <w:pPr>
              <w:jc w:val="center"/>
              <w:rPr>
                <w:color w:val="000000"/>
                <w:sz w:val="22"/>
                <w:szCs w:val="22"/>
              </w:rPr>
            </w:pPr>
            <w:r w:rsidRPr="00D97A02">
              <w:rPr>
                <w:color w:val="000000"/>
                <w:sz w:val="22"/>
                <w:szCs w:val="22"/>
              </w:rPr>
              <w:t> </w:t>
            </w:r>
          </w:p>
        </w:tc>
      </w:tr>
      <w:tr w:rsidR="00D97A02" w:rsidRPr="00D97A02" w:rsidTr="00D97A02">
        <w:trPr>
          <w:divId w:val="1309439631"/>
          <w:trHeight w:val="885"/>
        </w:trPr>
        <w:tc>
          <w:tcPr>
            <w:tcW w:w="3369"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Зона действия котельной 26 (10п) Каневское СП х Орджоникидзе  </w:t>
            </w:r>
          </w:p>
        </w:tc>
        <w:tc>
          <w:tcPr>
            <w:tcW w:w="708" w:type="dxa"/>
            <w:tcBorders>
              <w:top w:val="nil"/>
              <w:left w:val="nil"/>
              <w:bottom w:val="single" w:sz="4" w:space="0" w:color="auto"/>
              <w:right w:val="single" w:sz="4" w:space="0" w:color="auto"/>
            </w:tcBorders>
            <w:shd w:val="clear" w:color="auto" w:fill="auto"/>
            <w:noWrap/>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709" w:type="dxa"/>
            <w:gridSpan w:val="2"/>
            <w:tcBorders>
              <w:top w:val="nil"/>
              <w:left w:val="nil"/>
              <w:bottom w:val="single" w:sz="4" w:space="0" w:color="auto"/>
              <w:right w:val="single" w:sz="4" w:space="0" w:color="auto"/>
            </w:tcBorders>
            <w:shd w:val="clear" w:color="auto" w:fill="auto"/>
            <w:noWrap/>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750" w:type="dxa"/>
            <w:gridSpan w:val="2"/>
            <w:tcBorders>
              <w:top w:val="nil"/>
              <w:left w:val="nil"/>
              <w:bottom w:val="single" w:sz="4" w:space="0" w:color="auto"/>
              <w:right w:val="single" w:sz="4" w:space="0" w:color="auto"/>
            </w:tcBorders>
            <w:shd w:val="clear" w:color="auto" w:fill="auto"/>
            <w:noWrap/>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00" w:type="dxa"/>
            <w:gridSpan w:val="2"/>
            <w:tcBorders>
              <w:top w:val="nil"/>
              <w:left w:val="nil"/>
              <w:bottom w:val="single" w:sz="4" w:space="0" w:color="auto"/>
              <w:right w:val="single" w:sz="4" w:space="0" w:color="auto"/>
            </w:tcBorders>
            <w:shd w:val="clear" w:color="auto" w:fill="auto"/>
            <w:noWrap/>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00" w:type="dxa"/>
            <w:gridSpan w:val="2"/>
            <w:tcBorders>
              <w:top w:val="nil"/>
              <w:left w:val="nil"/>
              <w:bottom w:val="single" w:sz="4" w:space="0" w:color="auto"/>
              <w:right w:val="single" w:sz="4" w:space="0" w:color="auto"/>
            </w:tcBorders>
            <w:shd w:val="clear" w:color="auto" w:fill="auto"/>
            <w:noWrap/>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D97A02" w:rsidRPr="00D97A02" w:rsidRDefault="00D97A02" w:rsidP="00D97A02">
            <w:pPr>
              <w:jc w:val="center"/>
              <w:rPr>
                <w:color w:val="000000"/>
                <w:sz w:val="22"/>
                <w:szCs w:val="22"/>
              </w:rPr>
            </w:pPr>
            <w:r w:rsidRPr="00D97A02">
              <w:rPr>
                <w:color w:val="000000"/>
                <w:sz w:val="22"/>
                <w:szCs w:val="22"/>
              </w:rPr>
              <w:t>0,02</w:t>
            </w:r>
          </w:p>
        </w:tc>
        <w:tc>
          <w:tcPr>
            <w:tcW w:w="900" w:type="dxa"/>
            <w:tcBorders>
              <w:top w:val="nil"/>
              <w:left w:val="nil"/>
              <w:bottom w:val="single" w:sz="4" w:space="0" w:color="auto"/>
              <w:right w:val="single" w:sz="4" w:space="0" w:color="auto"/>
            </w:tcBorders>
            <w:shd w:val="clear" w:color="auto" w:fill="auto"/>
            <w:noWrap/>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D97A02" w:rsidRPr="00D97A02" w:rsidRDefault="00D97A02" w:rsidP="00D97A02">
            <w:pPr>
              <w:jc w:val="center"/>
              <w:rPr>
                <w:color w:val="000000"/>
                <w:sz w:val="22"/>
                <w:szCs w:val="22"/>
              </w:rPr>
            </w:pPr>
            <w:r w:rsidRPr="00D97A02">
              <w:rPr>
                <w:color w:val="000000"/>
                <w:sz w:val="22"/>
                <w:szCs w:val="22"/>
              </w:rPr>
              <w:t> </w:t>
            </w:r>
          </w:p>
        </w:tc>
      </w:tr>
      <w:tr w:rsidR="00D97A02" w:rsidRPr="00D97A02" w:rsidTr="00D97A02">
        <w:trPr>
          <w:divId w:val="1309439631"/>
          <w:trHeight w:val="885"/>
        </w:trPr>
        <w:tc>
          <w:tcPr>
            <w:tcW w:w="3369"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Зона действия котельной 27 (11п) Каневское СП </w:t>
            </w:r>
            <w:proofErr w:type="gramStart"/>
            <w:r w:rsidRPr="00D97A02">
              <w:rPr>
                <w:color w:val="000000"/>
                <w:sz w:val="22"/>
                <w:szCs w:val="22"/>
              </w:rPr>
              <w:t>ст</w:t>
            </w:r>
            <w:proofErr w:type="gramEnd"/>
            <w:r w:rsidRPr="00D97A02">
              <w:rPr>
                <w:color w:val="000000"/>
                <w:sz w:val="22"/>
                <w:szCs w:val="22"/>
              </w:rPr>
              <w:t xml:space="preserve"> Каневская  </w:t>
            </w:r>
          </w:p>
        </w:tc>
        <w:tc>
          <w:tcPr>
            <w:tcW w:w="708" w:type="dxa"/>
            <w:tcBorders>
              <w:top w:val="nil"/>
              <w:left w:val="nil"/>
              <w:bottom w:val="single" w:sz="4" w:space="0" w:color="auto"/>
              <w:right w:val="single" w:sz="4" w:space="0" w:color="auto"/>
            </w:tcBorders>
            <w:shd w:val="clear" w:color="auto" w:fill="auto"/>
            <w:noWrap/>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709" w:type="dxa"/>
            <w:gridSpan w:val="2"/>
            <w:tcBorders>
              <w:top w:val="nil"/>
              <w:left w:val="nil"/>
              <w:bottom w:val="single" w:sz="4" w:space="0" w:color="auto"/>
              <w:right w:val="single" w:sz="4" w:space="0" w:color="auto"/>
            </w:tcBorders>
            <w:shd w:val="clear" w:color="auto" w:fill="auto"/>
            <w:noWrap/>
            <w:vAlign w:val="center"/>
            <w:hideMark/>
          </w:tcPr>
          <w:p w:rsidR="00D97A02" w:rsidRPr="00D97A02" w:rsidRDefault="00D97A02" w:rsidP="00D97A02">
            <w:pPr>
              <w:jc w:val="center"/>
              <w:rPr>
                <w:color w:val="000000"/>
                <w:sz w:val="22"/>
                <w:szCs w:val="22"/>
              </w:rPr>
            </w:pPr>
          </w:p>
        </w:tc>
        <w:tc>
          <w:tcPr>
            <w:tcW w:w="750" w:type="dxa"/>
            <w:gridSpan w:val="2"/>
            <w:tcBorders>
              <w:top w:val="nil"/>
              <w:left w:val="nil"/>
              <w:bottom w:val="single" w:sz="4" w:space="0" w:color="auto"/>
              <w:right w:val="single" w:sz="4" w:space="0" w:color="auto"/>
            </w:tcBorders>
            <w:shd w:val="clear" w:color="auto" w:fill="auto"/>
            <w:noWrap/>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00" w:type="dxa"/>
            <w:gridSpan w:val="2"/>
            <w:tcBorders>
              <w:top w:val="nil"/>
              <w:left w:val="nil"/>
              <w:bottom w:val="single" w:sz="4" w:space="0" w:color="auto"/>
              <w:right w:val="single" w:sz="4" w:space="0" w:color="auto"/>
            </w:tcBorders>
            <w:shd w:val="clear" w:color="auto" w:fill="auto"/>
            <w:noWrap/>
            <w:vAlign w:val="center"/>
            <w:hideMark/>
          </w:tcPr>
          <w:p w:rsidR="00D97A02" w:rsidRPr="00D97A02" w:rsidRDefault="003655BB" w:rsidP="00D97A02">
            <w:pPr>
              <w:jc w:val="center"/>
              <w:rPr>
                <w:color w:val="000000"/>
                <w:sz w:val="22"/>
                <w:szCs w:val="22"/>
              </w:rPr>
            </w:pPr>
            <w:r w:rsidRPr="00D97A02">
              <w:rPr>
                <w:color w:val="000000"/>
                <w:sz w:val="22"/>
                <w:szCs w:val="22"/>
              </w:rPr>
              <w:t>5,21</w:t>
            </w:r>
            <w:r w:rsidR="00D97A02" w:rsidRPr="00D97A02">
              <w:rPr>
                <w:color w:val="000000"/>
                <w:sz w:val="22"/>
                <w:szCs w:val="22"/>
              </w:rPr>
              <w:t> </w:t>
            </w:r>
          </w:p>
        </w:tc>
        <w:tc>
          <w:tcPr>
            <w:tcW w:w="900" w:type="dxa"/>
            <w:gridSpan w:val="2"/>
            <w:tcBorders>
              <w:top w:val="nil"/>
              <w:left w:val="nil"/>
              <w:bottom w:val="single" w:sz="4" w:space="0" w:color="auto"/>
              <w:right w:val="single" w:sz="4" w:space="0" w:color="auto"/>
            </w:tcBorders>
            <w:shd w:val="clear" w:color="auto" w:fill="auto"/>
            <w:noWrap/>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D97A02" w:rsidRPr="00D97A02" w:rsidRDefault="00D97A02" w:rsidP="00D97A02">
            <w:pPr>
              <w:jc w:val="center"/>
              <w:rPr>
                <w:color w:val="000000"/>
                <w:sz w:val="22"/>
                <w:szCs w:val="22"/>
              </w:rPr>
            </w:pPr>
            <w:r w:rsidRPr="00D97A02">
              <w:rPr>
                <w:color w:val="000000"/>
                <w:sz w:val="22"/>
                <w:szCs w:val="22"/>
              </w:rPr>
              <w:t> </w:t>
            </w:r>
          </w:p>
        </w:tc>
      </w:tr>
      <w:tr w:rsidR="00D97A02" w:rsidRPr="00D97A02" w:rsidTr="00D97A02">
        <w:trPr>
          <w:divId w:val="1309439631"/>
          <w:trHeight w:val="885"/>
        </w:trPr>
        <w:tc>
          <w:tcPr>
            <w:tcW w:w="3369"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Зона действия котельной 28 (12п) Каневское СП </w:t>
            </w:r>
            <w:proofErr w:type="gramStart"/>
            <w:r w:rsidRPr="00D97A02">
              <w:rPr>
                <w:color w:val="000000"/>
                <w:sz w:val="22"/>
                <w:szCs w:val="22"/>
              </w:rPr>
              <w:t>ст</w:t>
            </w:r>
            <w:proofErr w:type="gramEnd"/>
            <w:r w:rsidRPr="00D97A02">
              <w:rPr>
                <w:color w:val="000000"/>
                <w:sz w:val="22"/>
                <w:szCs w:val="22"/>
              </w:rPr>
              <w:t xml:space="preserve"> Каневская  </w:t>
            </w:r>
          </w:p>
        </w:tc>
        <w:tc>
          <w:tcPr>
            <w:tcW w:w="708" w:type="dxa"/>
            <w:tcBorders>
              <w:top w:val="nil"/>
              <w:left w:val="nil"/>
              <w:bottom w:val="single" w:sz="4" w:space="0" w:color="auto"/>
              <w:right w:val="single" w:sz="4" w:space="0" w:color="auto"/>
            </w:tcBorders>
            <w:shd w:val="clear" w:color="auto" w:fill="auto"/>
            <w:noWrap/>
            <w:vAlign w:val="center"/>
            <w:hideMark/>
          </w:tcPr>
          <w:p w:rsidR="00D97A02" w:rsidRPr="00D97A02" w:rsidRDefault="00D97A02" w:rsidP="003655BB">
            <w:pPr>
              <w:jc w:val="center"/>
              <w:rPr>
                <w:color w:val="000000"/>
                <w:sz w:val="22"/>
                <w:szCs w:val="22"/>
              </w:rPr>
            </w:pPr>
            <w:r w:rsidRPr="00D97A02">
              <w:rPr>
                <w:color w:val="000000"/>
                <w:sz w:val="22"/>
                <w:szCs w:val="22"/>
              </w:rPr>
              <w:t> </w:t>
            </w:r>
            <w:r w:rsidR="003655BB">
              <w:rPr>
                <w:color w:val="000000"/>
                <w:sz w:val="22"/>
                <w:szCs w:val="22"/>
              </w:rPr>
              <w:t>2,47</w:t>
            </w:r>
          </w:p>
        </w:tc>
        <w:tc>
          <w:tcPr>
            <w:tcW w:w="709" w:type="dxa"/>
            <w:gridSpan w:val="2"/>
            <w:tcBorders>
              <w:top w:val="nil"/>
              <w:left w:val="nil"/>
              <w:bottom w:val="single" w:sz="4" w:space="0" w:color="auto"/>
              <w:right w:val="single" w:sz="4" w:space="0" w:color="auto"/>
            </w:tcBorders>
            <w:shd w:val="clear" w:color="auto" w:fill="auto"/>
            <w:noWrap/>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750" w:type="dxa"/>
            <w:gridSpan w:val="2"/>
            <w:tcBorders>
              <w:top w:val="nil"/>
              <w:left w:val="nil"/>
              <w:bottom w:val="single" w:sz="4" w:space="0" w:color="auto"/>
              <w:right w:val="single" w:sz="4" w:space="0" w:color="auto"/>
            </w:tcBorders>
            <w:shd w:val="clear" w:color="auto" w:fill="auto"/>
            <w:noWrap/>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00" w:type="dxa"/>
            <w:gridSpan w:val="2"/>
            <w:tcBorders>
              <w:top w:val="nil"/>
              <w:left w:val="nil"/>
              <w:bottom w:val="single" w:sz="4" w:space="0" w:color="auto"/>
              <w:right w:val="single" w:sz="4" w:space="0" w:color="auto"/>
            </w:tcBorders>
            <w:shd w:val="clear" w:color="auto" w:fill="auto"/>
            <w:noWrap/>
            <w:vAlign w:val="center"/>
            <w:hideMark/>
          </w:tcPr>
          <w:p w:rsidR="00D97A02" w:rsidRPr="00D97A02" w:rsidRDefault="00D97A02" w:rsidP="00D97A02">
            <w:pPr>
              <w:jc w:val="center"/>
              <w:rPr>
                <w:color w:val="000000"/>
                <w:sz w:val="22"/>
                <w:szCs w:val="22"/>
              </w:rPr>
            </w:pPr>
          </w:p>
        </w:tc>
        <w:tc>
          <w:tcPr>
            <w:tcW w:w="900" w:type="dxa"/>
            <w:gridSpan w:val="2"/>
            <w:tcBorders>
              <w:top w:val="nil"/>
              <w:left w:val="nil"/>
              <w:bottom w:val="single" w:sz="4" w:space="0" w:color="auto"/>
              <w:right w:val="single" w:sz="4" w:space="0" w:color="auto"/>
            </w:tcBorders>
            <w:shd w:val="clear" w:color="auto" w:fill="auto"/>
            <w:noWrap/>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D97A02" w:rsidRPr="00D97A02" w:rsidRDefault="00D97A02" w:rsidP="00D97A02">
            <w:pPr>
              <w:jc w:val="center"/>
              <w:rPr>
                <w:color w:val="000000"/>
                <w:sz w:val="22"/>
                <w:szCs w:val="22"/>
              </w:rPr>
            </w:pPr>
            <w:r w:rsidRPr="00D97A02">
              <w:rPr>
                <w:color w:val="000000"/>
                <w:sz w:val="22"/>
                <w:szCs w:val="22"/>
              </w:rPr>
              <w:t> </w:t>
            </w:r>
          </w:p>
        </w:tc>
      </w:tr>
    </w:tbl>
    <w:p w:rsidR="00C638BF" w:rsidRDefault="001A7849" w:rsidP="00C638BF">
      <w:pPr>
        <w:rPr>
          <w:rFonts w:ascii="Calibri" w:eastAsia="Calibri" w:hAnsi="Calibri"/>
        </w:rPr>
        <w:sectPr w:rsidR="00C638BF" w:rsidSect="0027561F">
          <w:type w:val="nextColumn"/>
          <w:pgSz w:w="11905" w:h="16837"/>
          <w:pgMar w:top="851" w:right="851" w:bottom="1560" w:left="1418" w:header="227" w:footer="227" w:gutter="0"/>
          <w:cols w:space="60"/>
          <w:noEndnote/>
          <w:docGrid w:linePitch="326"/>
        </w:sectPr>
      </w:pPr>
      <w:r>
        <w:rPr>
          <w:rFonts w:ascii="Calibri" w:eastAsia="Calibri" w:hAnsi="Calibri"/>
        </w:rPr>
        <w:fldChar w:fldCharType="end"/>
      </w:r>
    </w:p>
    <w:p w:rsidR="00D97A02" w:rsidRDefault="001A7849" w:rsidP="00C638BF">
      <w:r>
        <w:rPr>
          <w:rFonts w:ascii="Calibri" w:eastAsia="Calibri" w:hAnsi="Calibri"/>
        </w:rPr>
        <w:lastRenderedPageBreak/>
        <w:fldChar w:fldCharType="begin"/>
      </w:r>
      <w:r>
        <w:rPr>
          <w:rFonts w:ascii="Calibri" w:eastAsia="Calibri" w:hAnsi="Calibri"/>
        </w:rPr>
        <w:instrText xml:space="preserve"> LINK </w:instrText>
      </w:r>
      <w:r w:rsidR="00D97A02">
        <w:rPr>
          <w:rFonts w:ascii="Calibri" w:eastAsia="Calibri" w:hAnsi="Calibri"/>
        </w:rPr>
        <w:instrText xml:space="preserve">Excel.Sheet.8 "D:\\СхТ\\Каневское СП\\ST_v_2_0.xls" _1.2_текст!R291C1 </w:instrText>
      </w:r>
      <w:r>
        <w:rPr>
          <w:rFonts w:ascii="Calibri" w:eastAsia="Calibri" w:hAnsi="Calibri"/>
        </w:rPr>
        <w:instrText xml:space="preserve">\a \f 4 \h  \* MERGEFORMAT </w:instrText>
      </w:r>
      <w:r>
        <w:rPr>
          <w:rFonts w:ascii="Calibri" w:eastAsia="Calibri" w:hAnsi="Calibri"/>
        </w:rPr>
        <w:fldChar w:fldCharType="separate"/>
      </w:r>
    </w:p>
    <w:p w:rsidR="00D97A02" w:rsidRPr="00D97A02" w:rsidRDefault="00D97A02" w:rsidP="00D97A02">
      <w:pPr>
        <w:jc w:val="center"/>
        <w:rPr>
          <w:b/>
          <w:bCs/>
          <w:sz w:val="22"/>
          <w:szCs w:val="22"/>
        </w:rPr>
      </w:pPr>
      <w:r w:rsidRPr="00D97A02">
        <w:rPr>
          <w:b/>
          <w:bCs/>
          <w:sz w:val="22"/>
          <w:szCs w:val="22"/>
        </w:rPr>
        <w:t>Таблица  2.</w:t>
      </w:r>
      <w:r w:rsidR="00F043F4">
        <w:rPr>
          <w:b/>
          <w:bCs/>
          <w:sz w:val="22"/>
          <w:szCs w:val="22"/>
        </w:rPr>
        <w:t>20</w:t>
      </w:r>
      <w:r w:rsidRPr="00D97A02">
        <w:rPr>
          <w:b/>
          <w:bCs/>
          <w:sz w:val="22"/>
          <w:szCs w:val="22"/>
        </w:rPr>
        <w:t xml:space="preserve"> Сводные показатели прироста спроса на тепловую мощность для целей  ГВС  на период до 2032 г., Гкал/</w:t>
      </w:r>
      <w:proofErr w:type="gramStart"/>
      <w:r w:rsidRPr="00D97A02">
        <w:rPr>
          <w:b/>
          <w:bCs/>
          <w:sz w:val="22"/>
          <w:szCs w:val="22"/>
        </w:rPr>
        <w:t>ч</w:t>
      </w:r>
      <w:proofErr w:type="gramEnd"/>
    </w:p>
    <w:p w:rsidR="00D97A02" w:rsidRDefault="001A7849" w:rsidP="00C638BF">
      <w:r>
        <w:rPr>
          <w:rFonts w:ascii="Calibri" w:eastAsia="Calibri" w:hAnsi="Calibri"/>
        </w:rPr>
        <w:fldChar w:fldCharType="end"/>
      </w:r>
      <w:r>
        <w:rPr>
          <w:rFonts w:ascii="Calibri" w:eastAsia="Calibri" w:hAnsi="Calibri"/>
        </w:rPr>
        <w:fldChar w:fldCharType="begin"/>
      </w:r>
      <w:r>
        <w:rPr>
          <w:rFonts w:ascii="Calibri" w:eastAsia="Calibri" w:hAnsi="Calibri"/>
        </w:rPr>
        <w:instrText xml:space="preserve"> LINK </w:instrText>
      </w:r>
      <w:r w:rsidR="00D97A02">
        <w:rPr>
          <w:rFonts w:ascii="Calibri" w:eastAsia="Calibri" w:hAnsi="Calibri"/>
        </w:rPr>
        <w:instrText xml:space="preserve">Excel.Sheet.8 "D:\\СхТ\\Каневское СП\\ST_v_2_0.xls" "Таблицы СП 1-1!R7C237:R109C245" </w:instrText>
      </w:r>
      <w:r>
        <w:rPr>
          <w:rFonts w:ascii="Calibri" w:eastAsia="Calibri" w:hAnsi="Calibri"/>
        </w:rPr>
        <w:instrText xml:space="preserve">\a \f 4 \h \* MERGEFORMAT </w:instrText>
      </w:r>
      <w:r>
        <w:rPr>
          <w:rFonts w:ascii="Calibri" w:eastAsia="Calibri" w:hAnsi="Calibri"/>
        </w:rPr>
        <w:fldChar w:fldCharType="separate"/>
      </w:r>
    </w:p>
    <w:tbl>
      <w:tblPr>
        <w:tblW w:w="10036" w:type="dxa"/>
        <w:tblLook w:val="04A0" w:firstRow="1" w:lastRow="0" w:firstColumn="1" w:lastColumn="0" w:noHBand="0" w:noVBand="1"/>
      </w:tblPr>
      <w:tblGrid>
        <w:gridCol w:w="2943"/>
        <w:gridCol w:w="793"/>
        <w:gridCol w:w="900"/>
        <w:gridCol w:w="900"/>
        <w:gridCol w:w="900"/>
        <w:gridCol w:w="900"/>
        <w:gridCol w:w="900"/>
        <w:gridCol w:w="900"/>
        <w:gridCol w:w="900"/>
      </w:tblGrid>
      <w:tr w:rsidR="00D97A02" w:rsidRPr="00D97A02" w:rsidTr="00D97A02">
        <w:trPr>
          <w:divId w:val="443617815"/>
          <w:trHeight w:val="960"/>
        </w:trPr>
        <w:tc>
          <w:tcPr>
            <w:tcW w:w="29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w:t>
            </w:r>
          </w:p>
        </w:tc>
        <w:tc>
          <w:tcPr>
            <w:tcW w:w="793" w:type="dxa"/>
            <w:tcBorders>
              <w:top w:val="single" w:sz="4" w:space="0" w:color="auto"/>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2015</w:t>
            </w:r>
          </w:p>
        </w:tc>
        <w:tc>
          <w:tcPr>
            <w:tcW w:w="900" w:type="dxa"/>
            <w:tcBorders>
              <w:top w:val="single" w:sz="4" w:space="0" w:color="auto"/>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2016</w:t>
            </w:r>
          </w:p>
        </w:tc>
        <w:tc>
          <w:tcPr>
            <w:tcW w:w="900" w:type="dxa"/>
            <w:tcBorders>
              <w:top w:val="single" w:sz="4" w:space="0" w:color="auto"/>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2017</w:t>
            </w:r>
          </w:p>
        </w:tc>
        <w:tc>
          <w:tcPr>
            <w:tcW w:w="900" w:type="dxa"/>
            <w:tcBorders>
              <w:top w:val="single" w:sz="4" w:space="0" w:color="auto"/>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2018</w:t>
            </w:r>
          </w:p>
        </w:tc>
        <w:tc>
          <w:tcPr>
            <w:tcW w:w="900" w:type="dxa"/>
            <w:tcBorders>
              <w:top w:val="single" w:sz="4" w:space="0" w:color="auto"/>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2019</w:t>
            </w:r>
          </w:p>
        </w:tc>
        <w:tc>
          <w:tcPr>
            <w:tcW w:w="900" w:type="dxa"/>
            <w:tcBorders>
              <w:top w:val="single" w:sz="4" w:space="0" w:color="auto"/>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2021 - 2025</w:t>
            </w:r>
          </w:p>
        </w:tc>
        <w:tc>
          <w:tcPr>
            <w:tcW w:w="900" w:type="dxa"/>
            <w:tcBorders>
              <w:top w:val="single" w:sz="4" w:space="0" w:color="auto"/>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2026 - 2030</w:t>
            </w:r>
          </w:p>
        </w:tc>
        <w:tc>
          <w:tcPr>
            <w:tcW w:w="900" w:type="dxa"/>
            <w:tcBorders>
              <w:top w:val="single" w:sz="4" w:space="0" w:color="auto"/>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2031 - 2034</w:t>
            </w:r>
          </w:p>
        </w:tc>
      </w:tr>
      <w:tr w:rsidR="00D97A02" w:rsidRPr="00D97A02" w:rsidTr="00D97A02">
        <w:trPr>
          <w:divId w:val="443617815"/>
          <w:trHeight w:val="1462"/>
        </w:trPr>
        <w:tc>
          <w:tcPr>
            <w:tcW w:w="2943"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b/>
                <w:bCs/>
                <w:color w:val="000000"/>
                <w:sz w:val="22"/>
                <w:szCs w:val="22"/>
              </w:rPr>
            </w:pPr>
            <w:r w:rsidRPr="00D97A02">
              <w:rPr>
                <w:b/>
                <w:bCs/>
                <w:color w:val="000000"/>
                <w:sz w:val="22"/>
                <w:szCs w:val="22"/>
              </w:rPr>
              <w:t>Всего в границах муниципального образования Каневское сельское поселение</w:t>
            </w:r>
            <w:proofErr w:type="gramStart"/>
            <w:r w:rsidRPr="00D97A02">
              <w:rPr>
                <w:b/>
                <w:bCs/>
                <w:color w:val="000000"/>
                <w:sz w:val="22"/>
                <w:szCs w:val="22"/>
              </w:rPr>
              <w:t xml:space="preserve"> :</w:t>
            </w:r>
            <w:proofErr w:type="gramEnd"/>
          </w:p>
        </w:tc>
        <w:tc>
          <w:tcPr>
            <w:tcW w:w="793"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b/>
                <w:bCs/>
                <w:color w:val="000000"/>
                <w:sz w:val="22"/>
                <w:szCs w:val="22"/>
              </w:rPr>
            </w:pPr>
            <w:r w:rsidRPr="00D97A02">
              <w:rPr>
                <w:b/>
                <w:bCs/>
                <w:color w:val="000000"/>
                <w:sz w:val="22"/>
                <w:szCs w:val="22"/>
              </w:rPr>
              <w:t> </w:t>
            </w:r>
          </w:p>
        </w:tc>
        <w:tc>
          <w:tcPr>
            <w:tcW w:w="9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b/>
                <w:bCs/>
                <w:color w:val="000000"/>
                <w:sz w:val="22"/>
                <w:szCs w:val="22"/>
              </w:rPr>
            </w:pPr>
          </w:p>
        </w:tc>
        <w:tc>
          <w:tcPr>
            <w:tcW w:w="9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b/>
                <w:bCs/>
                <w:color w:val="000000"/>
                <w:sz w:val="22"/>
                <w:szCs w:val="22"/>
              </w:rPr>
            </w:pPr>
            <w:r w:rsidRPr="00D97A02">
              <w:rPr>
                <w:b/>
                <w:bCs/>
                <w:color w:val="000000"/>
                <w:sz w:val="22"/>
                <w:szCs w:val="22"/>
              </w:rPr>
              <w:t> </w:t>
            </w:r>
          </w:p>
        </w:tc>
        <w:tc>
          <w:tcPr>
            <w:tcW w:w="900" w:type="dxa"/>
            <w:tcBorders>
              <w:top w:val="nil"/>
              <w:left w:val="nil"/>
              <w:bottom w:val="single" w:sz="4" w:space="0" w:color="auto"/>
              <w:right w:val="single" w:sz="4" w:space="0" w:color="auto"/>
            </w:tcBorders>
            <w:shd w:val="clear" w:color="auto" w:fill="auto"/>
            <w:vAlign w:val="center"/>
            <w:hideMark/>
          </w:tcPr>
          <w:p w:rsidR="00D97A02" w:rsidRPr="00D97A02" w:rsidRDefault="00092EB9" w:rsidP="00D97A02">
            <w:pPr>
              <w:jc w:val="center"/>
              <w:rPr>
                <w:b/>
                <w:bCs/>
                <w:color w:val="000000"/>
                <w:sz w:val="22"/>
                <w:szCs w:val="22"/>
              </w:rPr>
            </w:pPr>
            <w:r>
              <w:rPr>
                <w:b/>
                <w:bCs/>
                <w:color w:val="000000"/>
                <w:sz w:val="22"/>
                <w:szCs w:val="22"/>
              </w:rPr>
              <w:t>0,03</w:t>
            </w:r>
          </w:p>
        </w:tc>
        <w:tc>
          <w:tcPr>
            <w:tcW w:w="9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b/>
                <w:bCs/>
                <w:color w:val="000000"/>
                <w:sz w:val="22"/>
                <w:szCs w:val="22"/>
              </w:rPr>
            </w:pPr>
            <w:r w:rsidRPr="00D97A02">
              <w:rPr>
                <w:b/>
                <w:bCs/>
                <w:color w:val="000000"/>
                <w:sz w:val="22"/>
                <w:szCs w:val="22"/>
              </w:rPr>
              <w:t> </w:t>
            </w:r>
          </w:p>
        </w:tc>
        <w:tc>
          <w:tcPr>
            <w:tcW w:w="900" w:type="dxa"/>
            <w:tcBorders>
              <w:top w:val="nil"/>
              <w:left w:val="nil"/>
              <w:bottom w:val="single" w:sz="4" w:space="0" w:color="auto"/>
              <w:right w:val="single" w:sz="4" w:space="0" w:color="auto"/>
            </w:tcBorders>
            <w:shd w:val="clear" w:color="auto" w:fill="auto"/>
            <w:vAlign w:val="center"/>
            <w:hideMark/>
          </w:tcPr>
          <w:p w:rsidR="00D97A02" w:rsidRPr="00D97A02" w:rsidRDefault="00092EB9" w:rsidP="00D97A02">
            <w:pPr>
              <w:jc w:val="center"/>
              <w:rPr>
                <w:b/>
                <w:bCs/>
                <w:color w:val="000000"/>
                <w:sz w:val="22"/>
                <w:szCs w:val="22"/>
              </w:rPr>
            </w:pPr>
            <w:r>
              <w:rPr>
                <w:b/>
                <w:bCs/>
                <w:color w:val="000000"/>
                <w:sz w:val="22"/>
                <w:szCs w:val="22"/>
              </w:rPr>
              <w:t>0,12</w:t>
            </w:r>
          </w:p>
        </w:tc>
        <w:tc>
          <w:tcPr>
            <w:tcW w:w="9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b/>
                <w:bCs/>
                <w:color w:val="000000"/>
                <w:sz w:val="22"/>
                <w:szCs w:val="22"/>
              </w:rPr>
            </w:pPr>
            <w:r w:rsidRPr="00D97A02">
              <w:rPr>
                <w:b/>
                <w:bCs/>
                <w:color w:val="000000"/>
                <w:sz w:val="22"/>
                <w:szCs w:val="22"/>
              </w:rPr>
              <w:t>0,36</w:t>
            </w:r>
          </w:p>
        </w:tc>
        <w:tc>
          <w:tcPr>
            <w:tcW w:w="9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b/>
                <w:bCs/>
                <w:color w:val="000000"/>
                <w:sz w:val="22"/>
                <w:szCs w:val="22"/>
              </w:rPr>
            </w:pPr>
            <w:r w:rsidRPr="00D97A02">
              <w:rPr>
                <w:b/>
                <w:bCs/>
                <w:color w:val="000000"/>
                <w:sz w:val="22"/>
                <w:szCs w:val="22"/>
              </w:rPr>
              <w:t>0,47</w:t>
            </w:r>
          </w:p>
        </w:tc>
      </w:tr>
      <w:tr w:rsidR="00D97A02" w:rsidRPr="00D97A02" w:rsidTr="00D97A02">
        <w:trPr>
          <w:divId w:val="443617815"/>
          <w:trHeight w:val="285"/>
        </w:trPr>
        <w:tc>
          <w:tcPr>
            <w:tcW w:w="2943"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b/>
                <w:bCs/>
                <w:color w:val="000000"/>
                <w:sz w:val="22"/>
                <w:szCs w:val="22"/>
              </w:rPr>
            </w:pPr>
            <w:r w:rsidRPr="00D97A02">
              <w:rPr>
                <w:b/>
                <w:bCs/>
                <w:color w:val="000000"/>
                <w:sz w:val="22"/>
                <w:szCs w:val="22"/>
              </w:rPr>
              <w:t>В том числе:</w:t>
            </w:r>
          </w:p>
        </w:tc>
        <w:tc>
          <w:tcPr>
            <w:tcW w:w="793"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b/>
                <w:bCs/>
                <w:color w:val="000000"/>
                <w:sz w:val="22"/>
                <w:szCs w:val="22"/>
              </w:rPr>
            </w:pPr>
            <w:r w:rsidRPr="00D97A02">
              <w:rPr>
                <w:b/>
                <w:bCs/>
                <w:color w:val="000000"/>
                <w:sz w:val="22"/>
                <w:szCs w:val="22"/>
              </w:rPr>
              <w:t> </w:t>
            </w:r>
          </w:p>
        </w:tc>
        <w:tc>
          <w:tcPr>
            <w:tcW w:w="9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b/>
                <w:bCs/>
                <w:color w:val="000000"/>
                <w:sz w:val="22"/>
                <w:szCs w:val="22"/>
              </w:rPr>
            </w:pPr>
            <w:r w:rsidRPr="00D97A02">
              <w:rPr>
                <w:b/>
                <w:bCs/>
                <w:color w:val="000000"/>
                <w:sz w:val="22"/>
                <w:szCs w:val="22"/>
              </w:rPr>
              <w:t> </w:t>
            </w:r>
          </w:p>
        </w:tc>
        <w:tc>
          <w:tcPr>
            <w:tcW w:w="9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b/>
                <w:bCs/>
                <w:color w:val="000000"/>
                <w:sz w:val="22"/>
                <w:szCs w:val="22"/>
              </w:rPr>
            </w:pPr>
            <w:r w:rsidRPr="00D97A02">
              <w:rPr>
                <w:b/>
                <w:bCs/>
                <w:color w:val="000000"/>
                <w:sz w:val="22"/>
                <w:szCs w:val="22"/>
              </w:rPr>
              <w:t> </w:t>
            </w:r>
          </w:p>
        </w:tc>
        <w:tc>
          <w:tcPr>
            <w:tcW w:w="9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b/>
                <w:bCs/>
                <w:color w:val="000000"/>
                <w:sz w:val="22"/>
                <w:szCs w:val="22"/>
              </w:rPr>
            </w:pPr>
            <w:r w:rsidRPr="00D97A02">
              <w:rPr>
                <w:b/>
                <w:bCs/>
                <w:color w:val="000000"/>
                <w:sz w:val="22"/>
                <w:szCs w:val="22"/>
              </w:rPr>
              <w:t> </w:t>
            </w:r>
          </w:p>
        </w:tc>
        <w:tc>
          <w:tcPr>
            <w:tcW w:w="9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b/>
                <w:bCs/>
                <w:color w:val="000000"/>
                <w:sz w:val="22"/>
                <w:szCs w:val="22"/>
              </w:rPr>
            </w:pPr>
            <w:r w:rsidRPr="00D97A02">
              <w:rPr>
                <w:b/>
                <w:bCs/>
                <w:color w:val="000000"/>
                <w:sz w:val="22"/>
                <w:szCs w:val="22"/>
              </w:rPr>
              <w:t> </w:t>
            </w:r>
          </w:p>
        </w:tc>
        <w:tc>
          <w:tcPr>
            <w:tcW w:w="9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b/>
                <w:bCs/>
                <w:color w:val="000000"/>
                <w:sz w:val="22"/>
                <w:szCs w:val="22"/>
              </w:rPr>
            </w:pPr>
            <w:r w:rsidRPr="00D97A02">
              <w:rPr>
                <w:b/>
                <w:bCs/>
                <w:color w:val="000000"/>
                <w:sz w:val="22"/>
                <w:szCs w:val="22"/>
              </w:rPr>
              <w:t> </w:t>
            </w:r>
          </w:p>
        </w:tc>
        <w:tc>
          <w:tcPr>
            <w:tcW w:w="9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b/>
                <w:bCs/>
                <w:color w:val="000000"/>
                <w:sz w:val="22"/>
                <w:szCs w:val="22"/>
              </w:rPr>
            </w:pPr>
            <w:r w:rsidRPr="00D97A02">
              <w:rPr>
                <w:b/>
                <w:bCs/>
                <w:color w:val="000000"/>
                <w:sz w:val="22"/>
                <w:szCs w:val="22"/>
              </w:rPr>
              <w:t> </w:t>
            </w:r>
          </w:p>
        </w:tc>
        <w:tc>
          <w:tcPr>
            <w:tcW w:w="9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b/>
                <w:bCs/>
                <w:color w:val="000000"/>
                <w:sz w:val="22"/>
                <w:szCs w:val="22"/>
              </w:rPr>
            </w:pPr>
            <w:r w:rsidRPr="00D97A02">
              <w:rPr>
                <w:b/>
                <w:bCs/>
                <w:color w:val="000000"/>
                <w:sz w:val="22"/>
                <w:szCs w:val="22"/>
              </w:rPr>
              <w:t> </w:t>
            </w:r>
          </w:p>
        </w:tc>
      </w:tr>
      <w:tr w:rsidR="00D97A02" w:rsidRPr="00D97A02" w:rsidTr="00D97A02">
        <w:trPr>
          <w:divId w:val="443617815"/>
          <w:trHeight w:val="885"/>
        </w:trPr>
        <w:tc>
          <w:tcPr>
            <w:tcW w:w="2943"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Зона действия котельной 1 (СОШ №4) Каневское СП </w:t>
            </w:r>
            <w:proofErr w:type="gramStart"/>
            <w:r w:rsidRPr="00D97A02">
              <w:rPr>
                <w:color w:val="000000"/>
                <w:sz w:val="22"/>
                <w:szCs w:val="22"/>
              </w:rPr>
              <w:t>ст</w:t>
            </w:r>
            <w:proofErr w:type="gramEnd"/>
            <w:r w:rsidRPr="00D97A02">
              <w:rPr>
                <w:color w:val="000000"/>
                <w:sz w:val="22"/>
                <w:szCs w:val="22"/>
              </w:rPr>
              <w:t xml:space="preserve"> Каневская ул Октябрьская 89</w:t>
            </w:r>
          </w:p>
        </w:tc>
        <w:tc>
          <w:tcPr>
            <w:tcW w:w="793"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r>
      <w:tr w:rsidR="00D97A02" w:rsidRPr="00D97A02" w:rsidTr="00D97A02">
        <w:trPr>
          <w:divId w:val="443617815"/>
          <w:trHeight w:val="885"/>
        </w:trPr>
        <w:tc>
          <w:tcPr>
            <w:tcW w:w="2943"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Зона действия котельной 2 (СШ №3) Каневское СП </w:t>
            </w:r>
            <w:proofErr w:type="gramStart"/>
            <w:r w:rsidRPr="00D97A02">
              <w:rPr>
                <w:color w:val="000000"/>
                <w:sz w:val="22"/>
                <w:szCs w:val="22"/>
              </w:rPr>
              <w:t>ст</w:t>
            </w:r>
            <w:proofErr w:type="gramEnd"/>
            <w:r w:rsidRPr="00D97A02">
              <w:rPr>
                <w:color w:val="000000"/>
                <w:sz w:val="22"/>
                <w:szCs w:val="22"/>
              </w:rPr>
              <w:t xml:space="preserve"> Каневская ул Чипигинская 172</w:t>
            </w:r>
          </w:p>
        </w:tc>
        <w:tc>
          <w:tcPr>
            <w:tcW w:w="793"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r>
      <w:tr w:rsidR="00D97A02" w:rsidRPr="00D97A02" w:rsidTr="00D97A02">
        <w:trPr>
          <w:divId w:val="443617815"/>
          <w:trHeight w:val="885"/>
        </w:trPr>
        <w:tc>
          <w:tcPr>
            <w:tcW w:w="2943"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Зона действия котельной 3 (СШ №1) Каневское СП </w:t>
            </w:r>
            <w:proofErr w:type="gramStart"/>
            <w:r w:rsidRPr="00D97A02">
              <w:rPr>
                <w:color w:val="000000"/>
                <w:sz w:val="22"/>
                <w:szCs w:val="22"/>
              </w:rPr>
              <w:t>ст</w:t>
            </w:r>
            <w:proofErr w:type="gramEnd"/>
            <w:r w:rsidRPr="00D97A02">
              <w:rPr>
                <w:color w:val="000000"/>
                <w:sz w:val="22"/>
                <w:szCs w:val="22"/>
              </w:rPr>
              <w:t xml:space="preserve"> Каневская ул Горького 64</w:t>
            </w:r>
          </w:p>
        </w:tc>
        <w:tc>
          <w:tcPr>
            <w:tcW w:w="793"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r>
      <w:tr w:rsidR="00D97A02" w:rsidRPr="00D97A02" w:rsidTr="00D97A02">
        <w:trPr>
          <w:divId w:val="443617815"/>
          <w:trHeight w:val="885"/>
        </w:trPr>
        <w:tc>
          <w:tcPr>
            <w:tcW w:w="2943"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Зона действия котельной 4 (СШ №2) Каневское СП </w:t>
            </w:r>
            <w:proofErr w:type="gramStart"/>
            <w:r w:rsidRPr="00D97A02">
              <w:rPr>
                <w:color w:val="000000"/>
                <w:sz w:val="22"/>
                <w:szCs w:val="22"/>
              </w:rPr>
              <w:t>ст</w:t>
            </w:r>
            <w:proofErr w:type="gramEnd"/>
            <w:r w:rsidRPr="00D97A02">
              <w:rPr>
                <w:color w:val="000000"/>
                <w:sz w:val="22"/>
                <w:szCs w:val="22"/>
              </w:rPr>
              <w:t xml:space="preserve"> Каневская ул Вокзальная 130</w:t>
            </w:r>
          </w:p>
        </w:tc>
        <w:tc>
          <w:tcPr>
            <w:tcW w:w="793"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r>
      <w:tr w:rsidR="00D97A02" w:rsidRPr="00D97A02" w:rsidTr="00D97A02">
        <w:trPr>
          <w:divId w:val="443617815"/>
          <w:trHeight w:val="885"/>
        </w:trPr>
        <w:tc>
          <w:tcPr>
            <w:tcW w:w="2943"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Зона действия котельной 5 (ДДУ №3) Каневское СП </w:t>
            </w:r>
            <w:proofErr w:type="gramStart"/>
            <w:r w:rsidRPr="00D97A02">
              <w:rPr>
                <w:color w:val="000000"/>
                <w:sz w:val="22"/>
                <w:szCs w:val="22"/>
              </w:rPr>
              <w:t>ст</w:t>
            </w:r>
            <w:proofErr w:type="gramEnd"/>
            <w:r w:rsidRPr="00D97A02">
              <w:rPr>
                <w:color w:val="000000"/>
                <w:sz w:val="22"/>
                <w:szCs w:val="22"/>
              </w:rPr>
              <w:t xml:space="preserve"> Каневская ул Айвазовского 23</w:t>
            </w:r>
          </w:p>
        </w:tc>
        <w:tc>
          <w:tcPr>
            <w:tcW w:w="793"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r>
      <w:tr w:rsidR="00D97A02" w:rsidRPr="00D97A02" w:rsidTr="00D97A02">
        <w:trPr>
          <w:divId w:val="443617815"/>
          <w:trHeight w:val="885"/>
        </w:trPr>
        <w:tc>
          <w:tcPr>
            <w:tcW w:w="2943"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Зона действия котельной 6 (СЭС) Каневское СП </w:t>
            </w:r>
            <w:proofErr w:type="gramStart"/>
            <w:r w:rsidRPr="00D97A02">
              <w:rPr>
                <w:color w:val="000000"/>
                <w:sz w:val="22"/>
                <w:szCs w:val="22"/>
              </w:rPr>
              <w:t>ст</w:t>
            </w:r>
            <w:proofErr w:type="gramEnd"/>
            <w:r w:rsidRPr="00D97A02">
              <w:rPr>
                <w:color w:val="000000"/>
                <w:sz w:val="22"/>
                <w:szCs w:val="22"/>
              </w:rPr>
              <w:t xml:space="preserve"> Каневская ул Герцена 82</w:t>
            </w:r>
          </w:p>
        </w:tc>
        <w:tc>
          <w:tcPr>
            <w:tcW w:w="793"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r>
      <w:tr w:rsidR="00D97A02" w:rsidRPr="00D97A02" w:rsidTr="00D97A02">
        <w:trPr>
          <w:divId w:val="443617815"/>
          <w:trHeight w:val="885"/>
        </w:trPr>
        <w:tc>
          <w:tcPr>
            <w:tcW w:w="2943"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Зона действия котельной 7 (ЦРБ) Каневское СП </w:t>
            </w:r>
            <w:proofErr w:type="gramStart"/>
            <w:r w:rsidRPr="00D97A02">
              <w:rPr>
                <w:color w:val="000000"/>
                <w:sz w:val="22"/>
                <w:szCs w:val="22"/>
              </w:rPr>
              <w:t>ст</w:t>
            </w:r>
            <w:proofErr w:type="gramEnd"/>
            <w:r w:rsidRPr="00D97A02">
              <w:rPr>
                <w:color w:val="000000"/>
                <w:sz w:val="22"/>
                <w:szCs w:val="22"/>
              </w:rPr>
              <w:t xml:space="preserve"> Каневская ул Больничная 58</w:t>
            </w:r>
          </w:p>
        </w:tc>
        <w:tc>
          <w:tcPr>
            <w:tcW w:w="793"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r>
      <w:tr w:rsidR="00D97A02" w:rsidRPr="00D97A02" w:rsidTr="00D97A02">
        <w:trPr>
          <w:divId w:val="443617815"/>
          <w:trHeight w:val="885"/>
        </w:trPr>
        <w:tc>
          <w:tcPr>
            <w:tcW w:w="2943"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Зона действия котельной 8 (Нива) Каневское СП </w:t>
            </w:r>
            <w:proofErr w:type="gramStart"/>
            <w:r w:rsidRPr="00D97A02">
              <w:rPr>
                <w:color w:val="000000"/>
                <w:sz w:val="22"/>
                <w:szCs w:val="22"/>
              </w:rPr>
              <w:t>ст</w:t>
            </w:r>
            <w:proofErr w:type="gramEnd"/>
            <w:r w:rsidRPr="00D97A02">
              <w:rPr>
                <w:color w:val="000000"/>
                <w:sz w:val="22"/>
                <w:szCs w:val="22"/>
              </w:rPr>
              <w:t xml:space="preserve"> Каневская ул Горького 66</w:t>
            </w:r>
          </w:p>
        </w:tc>
        <w:tc>
          <w:tcPr>
            <w:tcW w:w="793"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r>
      <w:tr w:rsidR="00D97A02" w:rsidRPr="00D97A02" w:rsidTr="00D97A02">
        <w:trPr>
          <w:divId w:val="443617815"/>
          <w:trHeight w:val="885"/>
        </w:trPr>
        <w:tc>
          <w:tcPr>
            <w:tcW w:w="2943"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Зона действия котельной 9 (Вокзальная) Каневское СП </w:t>
            </w:r>
            <w:proofErr w:type="gramStart"/>
            <w:r w:rsidRPr="00D97A02">
              <w:rPr>
                <w:color w:val="000000"/>
                <w:sz w:val="22"/>
                <w:szCs w:val="22"/>
              </w:rPr>
              <w:t>ст</w:t>
            </w:r>
            <w:proofErr w:type="gramEnd"/>
            <w:r w:rsidRPr="00D97A02">
              <w:rPr>
                <w:color w:val="000000"/>
                <w:sz w:val="22"/>
                <w:szCs w:val="22"/>
              </w:rPr>
              <w:t xml:space="preserve"> Каневская ул Вокзальная 20</w:t>
            </w:r>
          </w:p>
        </w:tc>
        <w:tc>
          <w:tcPr>
            <w:tcW w:w="793"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r>
      <w:tr w:rsidR="00D97A02" w:rsidRPr="00D97A02" w:rsidTr="00D97A02">
        <w:trPr>
          <w:divId w:val="443617815"/>
          <w:trHeight w:val="885"/>
        </w:trPr>
        <w:tc>
          <w:tcPr>
            <w:tcW w:w="2943"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Зона действия котельной 10 (Нестеренко) Каневское СП </w:t>
            </w:r>
            <w:proofErr w:type="gramStart"/>
            <w:r w:rsidRPr="00D97A02">
              <w:rPr>
                <w:color w:val="000000"/>
                <w:sz w:val="22"/>
                <w:szCs w:val="22"/>
              </w:rPr>
              <w:t>ст</w:t>
            </w:r>
            <w:proofErr w:type="gramEnd"/>
            <w:r w:rsidRPr="00D97A02">
              <w:rPr>
                <w:color w:val="000000"/>
                <w:sz w:val="22"/>
                <w:szCs w:val="22"/>
              </w:rPr>
              <w:t xml:space="preserve"> Каневская ул Нестеренко 58</w:t>
            </w:r>
          </w:p>
        </w:tc>
        <w:tc>
          <w:tcPr>
            <w:tcW w:w="793"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r>
      <w:tr w:rsidR="00D97A02" w:rsidRPr="00D97A02" w:rsidTr="00D97A02">
        <w:trPr>
          <w:divId w:val="443617815"/>
          <w:trHeight w:val="85"/>
        </w:trPr>
        <w:tc>
          <w:tcPr>
            <w:tcW w:w="2943" w:type="dxa"/>
            <w:tcBorders>
              <w:top w:val="nil"/>
              <w:left w:val="nil"/>
              <w:bottom w:val="nil"/>
              <w:right w:val="nil"/>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w:t>
            </w:r>
          </w:p>
        </w:tc>
        <w:tc>
          <w:tcPr>
            <w:tcW w:w="7093" w:type="dxa"/>
            <w:gridSpan w:val="8"/>
            <w:tcBorders>
              <w:top w:val="nil"/>
              <w:left w:val="nil"/>
              <w:bottom w:val="nil"/>
              <w:right w:val="nil"/>
            </w:tcBorders>
            <w:shd w:val="clear" w:color="auto" w:fill="auto"/>
            <w:vAlign w:val="center"/>
            <w:hideMark/>
          </w:tcPr>
          <w:p w:rsidR="00D97A02" w:rsidRPr="00D97A02" w:rsidRDefault="00D97A02" w:rsidP="00D97A02">
            <w:pPr>
              <w:jc w:val="center"/>
              <w:rPr>
                <w:color w:val="000000"/>
                <w:sz w:val="22"/>
                <w:szCs w:val="22"/>
              </w:rPr>
            </w:pPr>
          </w:p>
        </w:tc>
      </w:tr>
      <w:tr w:rsidR="00D97A02" w:rsidRPr="00D97A02" w:rsidTr="00D97A02">
        <w:trPr>
          <w:divId w:val="443617815"/>
          <w:trHeight w:val="142"/>
        </w:trPr>
        <w:tc>
          <w:tcPr>
            <w:tcW w:w="2943" w:type="dxa"/>
            <w:tcBorders>
              <w:top w:val="nil"/>
              <w:left w:val="nil"/>
              <w:bottom w:val="nil"/>
              <w:right w:val="nil"/>
            </w:tcBorders>
            <w:shd w:val="clear" w:color="auto" w:fill="auto"/>
            <w:vAlign w:val="center"/>
            <w:hideMark/>
          </w:tcPr>
          <w:p w:rsidR="00D97A02" w:rsidRPr="00D97A02" w:rsidRDefault="00D97A02" w:rsidP="00D97A02">
            <w:pPr>
              <w:rPr>
                <w:color w:val="000000"/>
                <w:sz w:val="22"/>
                <w:szCs w:val="22"/>
              </w:rPr>
            </w:pPr>
          </w:p>
        </w:tc>
        <w:tc>
          <w:tcPr>
            <w:tcW w:w="7093" w:type="dxa"/>
            <w:gridSpan w:val="8"/>
            <w:tcBorders>
              <w:top w:val="nil"/>
              <w:left w:val="nil"/>
              <w:bottom w:val="nil"/>
              <w:right w:val="nil"/>
            </w:tcBorders>
            <w:shd w:val="clear" w:color="auto" w:fill="auto"/>
            <w:vAlign w:val="center"/>
            <w:hideMark/>
          </w:tcPr>
          <w:p w:rsidR="00D97A02" w:rsidRPr="00D97A02" w:rsidRDefault="00D97A02" w:rsidP="00D97A02">
            <w:pPr>
              <w:jc w:val="center"/>
              <w:rPr>
                <w:color w:val="000000"/>
                <w:sz w:val="22"/>
                <w:szCs w:val="22"/>
              </w:rPr>
            </w:pPr>
          </w:p>
        </w:tc>
      </w:tr>
      <w:tr w:rsidR="00D97A02" w:rsidRPr="00D97A02" w:rsidTr="00D97A02">
        <w:trPr>
          <w:divId w:val="443617815"/>
          <w:trHeight w:val="450"/>
        </w:trPr>
        <w:tc>
          <w:tcPr>
            <w:tcW w:w="2943" w:type="dxa"/>
            <w:tcBorders>
              <w:top w:val="nil"/>
              <w:left w:val="nil"/>
              <w:bottom w:val="single" w:sz="4" w:space="0" w:color="auto"/>
              <w:right w:val="nil"/>
            </w:tcBorders>
            <w:shd w:val="clear" w:color="auto" w:fill="auto"/>
            <w:vAlign w:val="center"/>
            <w:hideMark/>
          </w:tcPr>
          <w:p w:rsidR="00D97A02" w:rsidRPr="00D97A02" w:rsidRDefault="00D97A02" w:rsidP="00D97A02">
            <w:pPr>
              <w:rPr>
                <w:b/>
                <w:bCs/>
                <w:color w:val="000000"/>
                <w:sz w:val="22"/>
                <w:szCs w:val="22"/>
              </w:rPr>
            </w:pPr>
            <w:r w:rsidRPr="00D97A02">
              <w:rPr>
                <w:b/>
                <w:bCs/>
                <w:color w:val="000000"/>
                <w:sz w:val="22"/>
                <w:szCs w:val="22"/>
              </w:rPr>
              <w:t> </w:t>
            </w:r>
          </w:p>
        </w:tc>
        <w:tc>
          <w:tcPr>
            <w:tcW w:w="7093" w:type="dxa"/>
            <w:gridSpan w:val="8"/>
            <w:tcBorders>
              <w:top w:val="nil"/>
              <w:left w:val="nil"/>
              <w:bottom w:val="nil"/>
              <w:right w:val="nil"/>
            </w:tcBorders>
            <w:shd w:val="clear" w:color="auto" w:fill="auto"/>
            <w:vAlign w:val="center"/>
            <w:hideMark/>
          </w:tcPr>
          <w:p w:rsidR="00F043F4" w:rsidRDefault="00F043F4" w:rsidP="00F043F4">
            <w:pPr>
              <w:jc w:val="right"/>
              <w:rPr>
                <w:b/>
                <w:bCs/>
                <w:color w:val="000000"/>
                <w:sz w:val="22"/>
                <w:szCs w:val="22"/>
              </w:rPr>
            </w:pPr>
          </w:p>
          <w:p w:rsidR="00F043F4" w:rsidRDefault="00F043F4" w:rsidP="00F043F4">
            <w:pPr>
              <w:jc w:val="right"/>
              <w:rPr>
                <w:b/>
                <w:bCs/>
                <w:color w:val="000000"/>
                <w:sz w:val="22"/>
                <w:szCs w:val="22"/>
              </w:rPr>
            </w:pPr>
          </w:p>
          <w:p w:rsidR="00D97A02" w:rsidRPr="00D97A02" w:rsidRDefault="00D97A02" w:rsidP="00F043F4">
            <w:pPr>
              <w:jc w:val="right"/>
              <w:rPr>
                <w:b/>
                <w:bCs/>
                <w:color w:val="000000"/>
                <w:sz w:val="22"/>
                <w:szCs w:val="22"/>
              </w:rPr>
            </w:pPr>
            <w:r w:rsidRPr="00D97A02">
              <w:rPr>
                <w:b/>
                <w:bCs/>
                <w:color w:val="000000"/>
                <w:sz w:val="22"/>
                <w:szCs w:val="22"/>
              </w:rPr>
              <w:lastRenderedPageBreak/>
              <w:t>Продолжение таблицы  2.</w:t>
            </w:r>
            <w:r w:rsidR="00F043F4">
              <w:rPr>
                <w:b/>
                <w:bCs/>
                <w:color w:val="000000"/>
                <w:sz w:val="22"/>
                <w:szCs w:val="22"/>
              </w:rPr>
              <w:t>20</w:t>
            </w:r>
            <w:r w:rsidRPr="00D97A02">
              <w:rPr>
                <w:b/>
                <w:bCs/>
                <w:color w:val="000000"/>
                <w:sz w:val="22"/>
                <w:szCs w:val="22"/>
              </w:rPr>
              <w:t xml:space="preserve"> </w:t>
            </w:r>
          </w:p>
        </w:tc>
      </w:tr>
      <w:tr w:rsidR="00D97A02" w:rsidRPr="00D97A02" w:rsidTr="00D97A02">
        <w:trPr>
          <w:divId w:val="443617815"/>
          <w:trHeight w:val="1890"/>
        </w:trPr>
        <w:tc>
          <w:tcPr>
            <w:tcW w:w="2943"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b/>
                <w:bCs/>
                <w:color w:val="000000"/>
                <w:sz w:val="24"/>
                <w:szCs w:val="24"/>
              </w:rPr>
            </w:pPr>
            <w:r w:rsidRPr="00D97A02">
              <w:rPr>
                <w:b/>
                <w:bCs/>
                <w:color w:val="000000"/>
                <w:sz w:val="24"/>
                <w:szCs w:val="24"/>
              </w:rPr>
              <w:lastRenderedPageBreak/>
              <w:t> </w:t>
            </w:r>
          </w:p>
        </w:tc>
        <w:tc>
          <w:tcPr>
            <w:tcW w:w="793" w:type="dxa"/>
            <w:tcBorders>
              <w:top w:val="single" w:sz="4" w:space="0" w:color="auto"/>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2015</w:t>
            </w:r>
          </w:p>
        </w:tc>
        <w:tc>
          <w:tcPr>
            <w:tcW w:w="900" w:type="dxa"/>
            <w:tcBorders>
              <w:top w:val="single" w:sz="4" w:space="0" w:color="auto"/>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2016</w:t>
            </w:r>
          </w:p>
        </w:tc>
        <w:tc>
          <w:tcPr>
            <w:tcW w:w="900" w:type="dxa"/>
            <w:tcBorders>
              <w:top w:val="single" w:sz="4" w:space="0" w:color="auto"/>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2017</w:t>
            </w:r>
          </w:p>
        </w:tc>
        <w:tc>
          <w:tcPr>
            <w:tcW w:w="900" w:type="dxa"/>
            <w:tcBorders>
              <w:top w:val="single" w:sz="4" w:space="0" w:color="auto"/>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2018</w:t>
            </w:r>
          </w:p>
        </w:tc>
        <w:tc>
          <w:tcPr>
            <w:tcW w:w="900" w:type="dxa"/>
            <w:tcBorders>
              <w:top w:val="single" w:sz="4" w:space="0" w:color="auto"/>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2019</w:t>
            </w:r>
          </w:p>
        </w:tc>
        <w:tc>
          <w:tcPr>
            <w:tcW w:w="900" w:type="dxa"/>
            <w:tcBorders>
              <w:top w:val="single" w:sz="4" w:space="0" w:color="auto"/>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2021 - 2025</w:t>
            </w:r>
          </w:p>
        </w:tc>
        <w:tc>
          <w:tcPr>
            <w:tcW w:w="900" w:type="dxa"/>
            <w:tcBorders>
              <w:top w:val="single" w:sz="4" w:space="0" w:color="auto"/>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2026 - 2030</w:t>
            </w:r>
          </w:p>
        </w:tc>
        <w:tc>
          <w:tcPr>
            <w:tcW w:w="900" w:type="dxa"/>
            <w:tcBorders>
              <w:top w:val="single" w:sz="4" w:space="0" w:color="auto"/>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2031 - 2034</w:t>
            </w:r>
          </w:p>
        </w:tc>
      </w:tr>
      <w:tr w:rsidR="00D97A02" w:rsidRPr="00D97A02" w:rsidTr="00D97A02">
        <w:trPr>
          <w:divId w:val="443617815"/>
          <w:trHeight w:val="240"/>
        </w:trPr>
        <w:tc>
          <w:tcPr>
            <w:tcW w:w="2943" w:type="dxa"/>
            <w:tcBorders>
              <w:top w:val="nil"/>
              <w:left w:val="single" w:sz="4" w:space="0" w:color="auto"/>
              <w:bottom w:val="single" w:sz="4" w:space="0" w:color="auto"/>
              <w:right w:val="single" w:sz="4" w:space="0" w:color="auto"/>
            </w:tcBorders>
            <w:shd w:val="clear" w:color="auto" w:fill="auto"/>
            <w:vAlign w:val="bottom"/>
            <w:hideMark/>
          </w:tcPr>
          <w:p w:rsidR="00D97A02" w:rsidRPr="00D97A02" w:rsidRDefault="00D97A02" w:rsidP="00D97A02">
            <w:pPr>
              <w:rPr>
                <w:b/>
                <w:bCs/>
                <w:color w:val="000000"/>
                <w:sz w:val="18"/>
                <w:szCs w:val="18"/>
              </w:rPr>
            </w:pPr>
            <w:r w:rsidRPr="00D97A02">
              <w:rPr>
                <w:b/>
                <w:bCs/>
                <w:color w:val="000000"/>
                <w:sz w:val="18"/>
                <w:szCs w:val="18"/>
              </w:rPr>
              <w:t> </w:t>
            </w:r>
          </w:p>
        </w:tc>
        <w:tc>
          <w:tcPr>
            <w:tcW w:w="793" w:type="dxa"/>
            <w:tcBorders>
              <w:top w:val="nil"/>
              <w:left w:val="nil"/>
              <w:bottom w:val="single" w:sz="4" w:space="0" w:color="auto"/>
              <w:right w:val="single" w:sz="4" w:space="0" w:color="auto"/>
            </w:tcBorders>
            <w:shd w:val="clear" w:color="auto" w:fill="auto"/>
            <w:noWrap/>
            <w:vAlign w:val="center"/>
            <w:hideMark/>
          </w:tcPr>
          <w:p w:rsidR="00D97A02" w:rsidRPr="00D97A02" w:rsidRDefault="00D97A02" w:rsidP="00D97A02">
            <w:pPr>
              <w:jc w:val="center"/>
              <w:rPr>
                <w:b/>
                <w:bCs/>
                <w:color w:val="000000"/>
                <w:sz w:val="18"/>
                <w:szCs w:val="18"/>
              </w:rPr>
            </w:pPr>
            <w:r w:rsidRPr="00D97A02">
              <w:rPr>
                <w:b/>
                <w:bCs/>
                <w:color w:val="000000"/>
                <w:sz w:val="18"/>
                <w:szCs w:val="18"/>
              </w:rPr>
              <w:t> </w:t>
            </w:r>
          </w:p>
        </w:tc>
        <w:tc>
          <w:tcPr>
            <w:tcW w:w="900" w:type="dxa"/>
            <w:tcBorders>
              <w:top w:val="nil"/>
              <w:left w:val="nil"/>
              <w:bottom w:val="single" w:sz="4" w:space="0" w:color="auto"/>
              <w:right w:val="single" w:sz="4" w:space="0" w:color="auto"/>
            </w:tcBorders>
            <w:shd w:val="clear" w:color="auto" w:fill="auto"/>
            <w:noWrap/>
            <w:vAlign w:val="center"/>
            <w:hideMark/>
          </w:tcPr>
          <w:p w:rsidR="00D97A02" w:rsidRPr="00D97A02" w:rsidRDefault="00D97A02" w:rsidP="00D97A02">
            <w:pPr>
              <w:jc w:val="center"/>
              <w:rPr>
                <w:b/>
                <w:bCs/>
                <w:color w:val="000000"/>
                <w:sz w:val="18"/>
                <w:szCs w:val="18"/>
              </w:rPr>
            </w:pPr>
            <w:r w:rsidRPr="00D97A02">
              <w:rPr>
                <w:b/>
                <w:bCs/>
                <w:color w:val="000000"/>
                <w:sz w:val="18"/>
                <w:szCs w:val="18"/>
              </w:rPr>
              <w:t> </w:t>
            </w:r>
          </w:p>
        </w:tc>
        <w:tc>
          <w:tcPr>
            <w:tcW w:w="900" w:type="dxa"/>
            <w:tcBorders>
              <w:top w:val="nil"/>
              <w:left w:val="nil"/>
              <w:bottom w:val="single" w:sz="4" w:space="0" w:color="auto"/>
              <w:right w:val="single" w:sz="4" w:space="0" w:color="auto"/>
            </w:tcBorders>
            <w:shd w:val="clear" w:color="auto" w:fill="auto"/>
            <w:noWrap/>
            <w:vAlign w:val="center"/>
            <w:hideMark/>
          </w:tcPr>
          <w:p w:rsidR="00D97A02" w:rsidRPr="00D97A02" w:rsidRDefault="00D97A02" w:rsidP="00D97A02">
            <w:pPr>
              <w:jc w:val="center"/>
              <w:rPr>
                <w:b/>
                <w:bCs/>
                <w:color w:val="000000"/>
                <w:sz w:val="18"/>
                <w:szCs w:val="18"/>
              </w:rPr>
            </w:pPr>
            <w:r w:rsidRPr="00D97A02">
              <w:rPr>
                <w:b/>
                <w:bCs/>
                <w:color w:val="000000"/>
                <w:sz w:val="18"/>
                <w:szCs w:val="18"/>
              </w:rPr>
              <w:t> </w:t>
            </w:r>
          </w:p>
        </w:tc>
        <w:tc>
          <w:tcPr>
            <w:tcW w:w="900" w:type="dxa"/>
            <w:tcBorders>
              <w:top w:val="nil"/>
              <w:left w:val="nil"/>
              <w:bottom w:val="single" w:sz="4" w:space="0" w:color="auto"/>
              <w:right w:val="single" w:sz="4" w:space="0" w:color="auto"/>
            </w:tcBorders>
            <w:shd w:val="clear" w:color="auto" w:fill="auto"/>
            <w:noWrap/>
            <w:vAlign w:val="center"/>
            <w:hideMark/>
          </w:tcPr>
          <w:p w:rsidR="00D97A02" w:rsidRPr="00D97A02" w:rsidRDefault="00D97A02" w:rsidP="00D97A02">
            <w:pPr>
              <w:jc w:val="center"/>
              <w:rPr>
                <w:b/>
                <w:bCs/>
                <w:color w:val="000000"/>
                <w:sz w:val="18"/>
                <w:szCs w:val="18"/>
              </w:rPr>
            </w:pPr>
            <w:r w:rsidRPr="00D97A02">
              <w:rPr>
                <w:b/>
                <w:bCs/>
                <w:color w:val="000000"/>
                <w:sz w:val="18"/>
                <w:szCs w:val="18"/>
              </w:rPr>
              <w:t> </w:t>
            </w:r>
          </w:p>
        </w:tc>
        <w:tc>
          <w:tcPr>
            <w:tcW w:w="900" w:type="dxa"/>
            <w:tcBorders>
              <w:top w:val="nil"/>
              <w:left w:val="nil"/>
              <w:bottom w:val="single" w:sz="4" w:space="0" w:color="auto"/>
              <w:right w:val="single" w:sz="4" w:space="0" w:color="auto"/>
            </w:tcBorders>
            <w:shd w:val="clear" w:color="auto" w:fill="auto"/>
            <w:noWrap/>
            <w:vAlign w:val="center"/>
            <w:hideMark/>
          </w:tcPr>
          <w:p w:rsidR="00D97A02" w:rsidRPr="00D97A02" w:rsidRDefault="00D97A02" w:rsidP="00D97A02">
            <w:pPr>
              <w:jc w:val="center"/>
              <w:rPr>
                <w:b/>
                <w:bCs/>
                <w:color w:val="000000"/>
                <w:sz w:val="18"/>
                <w:szCs w:val="18"/>
              </w:rPr>
            </w:pPr>
            <w:r w:rsidRPr="00D97A02">
              <w:rPr>
                <w:b/>
                <w:bCs/>
                <w:color w:val="000000"/>
                <w:sz w:val="18"/>
                <w:szCs w:val="18"/>
              </w:rPr>
              <w:t> </w:t>
            </w:r>
          </w:p>
        </w:tc>
        <w:tc>
          <w:tcPr>
            <w:tcW w:w="900" w:type="dxa"/>
            <w:tcBorders>
              <w:top w:val="nil"/>
              <w:left w:val="nil"/>
              <w:bottom w:val="single" w:sz="4" w:space="0" w:color="auto"/>
              <w:right w:val="single" w:sz="4" w:space="0" w:color="auto"/>
            </w:tcBorders>
            <w:shd w:val="clear" w:color="auto" w:fill="auto"/>
            <w:noWrap/>
            <w:vAlign w:val="center"/>
            <w:hideMark/>
          </w:tcPr>
          <w:p w:rsidR="00D97A02" w:rsidRPr="00D97A02" w:rsidRDefault="00D97A02" w:rsidP="00D97A02">
            <w:pPr>
              <w:jc w:val="center"/>
              <w:rPr>
                <w:b/>
                <w:bCs/>
                <w:color w:val="000000"/>
                <w:sz w:val="18"/>
                <w:szCs w:val="18"/>
              </w:rPr>
            </w:pPr>
            <w:r w:rsidRPr="00D97A02">
              <w:rPr>
                <w:b/>
                <w:bCs/>
                <w:color w:val="000000"/>
                <w:sz w:val="18"/>
                <w:szCs w:val="18"/>
              </w:rPr>
              <w:t> </w:t>
            </w:r>
          </w:p>
        </w:tc>
        <w:tc>
          <w:tcPr>
            <w:tcW w:w="900" w:type="dxa"/>
            <w:tcBorders>
              <w:top w:val="nil"/>
              <w:left w:val="nil"/>
              <w:bottom w:val="single" w:sz="4" w:space="0" w:color="auto"/>
              <w:right w:val="single" w:sz="4" w:space="0" w:color="auto"/>
            </w:tcBorders>
            <w:shd w:val="clear" w:color="auto" w:fill="auto"/>
            <w:noWrap/>
            <w:vAlign w:val="center"/>
            <w:hideMark/>
          </w:tcPr>
          <w:p w:rsidR="00D97A02" w:rsidRPr="00D97A02" w:rsidRDefault="00D97A02" w:rsidP="00D97A02">
            <w:pPr>
              <w:jc w:val="center"/>
              <w:rPr>
                <w:b/>
                <w:bCs/>
                <w:color w:val="000000"/>
                <w:sz w:val="18"/>
                <w:szCs w:val="18"/>
              </w:rPr>
            </w:pPr>
            <w:r w:rsidRPr="00D97A02">
              <w:rPr>
                <w:b/>
                <w:bCs/>
                <w:color w:val="000000"/>
                <w:sz w:val="18"/>
                <w:szCs w:val="18"/>
              </w:rPr>
              <w:t> </w:t>
            </w:r>
          </w:p>
        </w:tc>
        <w:tc>
          <w:tcPr>
            <w:tcW w:w="900" w:type="dxa"/>
            <w:tcBorders>
              <w:top w:val="nil"/>
              <w:left w:val="nil"/>
              <w:bottom w:val="single" w:sz="4" w:space="0" w:color="auto"/>
              <w:right w:val="single" w:sz="4" w:space="0" w:color="auto"/>
            </w:tcBorders>
            <w:shd w:val="clear" w:color="auto" w:fill="auto"/>
            <w:noWrap/>
            <w:vAlign w:val="center"/>
            <w:hideMark/>
          </w:tcPr>
          <w:p w:rsidR="00D97A02" w:rsidRPr="00D97A02" w:rsidRDefault="00D97A02" w:rsidP="00D97A02">
            <w:pPr>
              <w:jc w:val="center"/>
              <w:rPr>
                <w:b/>
                <w:bCs/>
                <w:color w:val="000000"/>
                <w:sz w:val="18"/>
                <w:szCs w:val="18"/>
              </w:rPr>
            </w:pPr>
            <w:r w:rsidRPr="00D97A02">
              <w:rPr>
                <w:b/>
                <w:bCs/>
                <w:color w:val="000000"/>
                <w:sz w:val="18"/>
                <w:szCs w:val="18"/>
              </w:rPr>
              <w:t> </w:t>
            </w:r>
          </w:p>
        </w:tc>
      </w:tr>
      <w:tr w:rsidR="00D97A02" w:rsidRPr="00D97A02" w:rsidTr="00D97A02">
        <w:trPr>
          <w:divId w:val="443617815"/>
          <w:trHeight w:val="885"/>
        </w:trPr>
        <w:tc>
          <w:tcPr>
            <w:tcW w:w="2943"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Зона действия котельной 11 (ДДУ № 12) Каневское СП </w:t>
            </w:r>
            <w:proofErr w:type="gramStart"/>
            <w:r w:rsidRPr="00D97A02">
              <w:rPr>
                <w:color w:val="000000"/>
                <w:sz w:val="22"/>
                <w:szCs w:val="22"/>
              </w:rPr>
              <w:t>ст</w:t>
            </w:r>
            <w:proofErr w:type="gramEnd"/>
            <w:r w:rsidRPr="00D97A02">
              <w:rPr>
                <w:color w:val="000000"/>
                <w:sz w:val="22"/>
                <w:szCs w:val="22"/>
              </w:rPr>
              <w:t xml:space="preserve"> Каневская ул Нестеренко 123</w:t>
            </w:r>
          </w:p>
        </w:tc>
        <w:tc>
          <w:tcPr>
            <w:tcW w:w="793"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r>
      <w:tr w:rsidR="00D97A02" w:rsidRPr="00D97A02" w:rsidTr="00D97A02">
        <w:trPr>
          <w:divId w:val="443617815"/>
          <w:trHeight w:val="885"/>
        </w:trPr>
        <w:tc>
          <w:tcPr>
            <w:tcW w:w="2943"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Зона действия котельной 12 (Сельпо) Каневское СП </w:t>
            </w:r>
            <w:proofErr w:type="gramStart"/>
            <w:r w:rsidRPr="00D97A02">
              <w:rPr>
                <w:color w:val="000000"/>
                <w:sz w:val="22"/>
                <w:szCs w:val="22"/>
              </w:rPr>
              <w:t>ст</w:t>
            </w:r>
            <w:proofErr w:type="gramEnd"/>
            <w:r w:rsidRPr="00D97A02">
              <w:rPr>
                <w:color w:val="000000"/>
                <w:sz w:val="22"/>
                <w:szCs w:val="22"/>
              </w:rPr>
              <w:t xml:space="preserve"> Каневская ул Советская 50</w:t>
            </w:r>
          </w:p>
        </w:tc>
        <w:tc>
          <w:tcPr>
            <w:tcW w:w="793"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r>
      <w:tr w:rsidR="00D97A02" w:rsidRPr="00D97A02" w:rsidTr="00D97A02">
        <w:trPr>
          <w:divId w:val="443617815"/>
          <w:trHeight w:val="885"/>
        </w:trPr>
        <w:tc>
          <w:tcPr>
            <w:tcW w:w="2943"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Зона действия котельной 13 (Дворец спорта) Каневское СП </w:t>
            </w:r>
            <w:proofErr w:type="gramStart"/>
            <w:r w:rsidRPr="00D97A02">
              <w:rPr>
                <w:color w:val="000000"/>
                <w:sz w:val="22"/>
                <w:szCs w:val="22"/>
              </w:rPr>
              <w:t>ст</w:t>
            </w:r>
            <w:proofErr w:type="gramEnd"/>
            <w:r w:rsidRPr="00D97A02">
              <w:rPr>
                <w:color w:val="000000"/>
                <w:sz w:val="22"/>
                <w:szCs w:val="22"/>
              </w:rPr>
              <w:t xml:space="preserve"> Каневская ул Горького 119а</w:t>
            </w:r>
          </w:p>
        </w:tc>
        <w:tc>
          <w:tcPr>
            <w:tcW w:w="793"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r>
      <w:tr w:rsidR="00D97A02" w:rsidRPr="00D97A02" w:rsidTr="00D97A02">
        <w:trPr>
          <w:divId w:val="443617815"/>
          <w:trHeight w:val="885"/>
        </w:trPr>
        <w:tc>
          <w:tcPr>
            <w:tcW w:w="2943"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Зона действия котельной 14 (ДДУ "Берёзка") Каневское СП </w:t>
            </w:r>
            <w:proofErr w:type="gramStart"/>
            <w:r w:rsidRPr="00D97A02">
              <w:rPr>
                <w:color w:val="000000"/>
                <w:sz w:val="22"/>
                <w:szCs w:val="22"/>
              </w:rPr>
              <w:t>ст</w:t>
            </w:r>
            <w:proofErr w:type="gramEnd"/>
            <w:r w:rsidRPr="00D97A02">
              <w:rPr>
                <w:color w:val="000000"/>
                <w:sz w:val="22"/>
                <w:szCs w:val="22"/>
              </w:rPr>
              <w:t xml:space="preserve"> Каневская ул Октябрьская 83</w:t>
            </w:r>
          </w:p>
        </w:tc>
        <w:tc>
          <w:tcPr>
            <w:tcW w:w="793"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r>
      <w:tr w:rsidR="00D97A02" w:rsidRPr="00D97A02" w:rsidTr="00D97A02">
        <w:trPr>
          <w:divId w:val="443617815"/>
          <w:trHeight w:val="885"/>
        </w:trPr>
        <w:tc>
          <w:tcPr>
            <w:tcW w:w="2943"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Зона действия котельной 15 (Колос) Каневское СП </w:t>
            </w:r>
            <w:proofErr w:type="gramStart"/>
            <w:r w:rsidRPr="00D97A02">
              <w:rPr>
                <w:color w:val="000000"/>
                <w:sz w:val="22"/>
                <w:szCs w:val="22"/>
              </w:rPr>
              <w:t>ст</w:t>
            </w:r>
            <w:proofErr w:type="gramEnd"/>
            <w:r w:rsidRPr="00D97A02">
              <w:rPr>
                <w:color w:val="000000"/>
                <w:sz w:val="22"/>
                <w:szCs w:val="22"/>
              </w:rPr>
              <w:t xml:space="preserve"> Каневская ул Кубанская 58</w:t>
            </w:r>
          </w:p>
        </w:tc>
        <w:tc>
          <w:tcPr>
            <w:tcW w:w="793"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r>
      <w:tr w:rsidR="00D97A02" w:rsidRPr="00D97A02" w:rsidTr="00D97A02">
        <w:trPr>
          <w:divId w:val="443617815"/>
          <w:trHeight w:val="885"/>
        </w:trPr>
        <w:tc>
          <w:tcPr>
            <w:tcW w:w="2943"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Зона действия котельной 16 (КЗГА) Каневское СП </w:t>
            </w:r>
            <w:proofErr w:type="gramStart"/>
            <w:r w:rsidRPr="00D97A02">
              <w:rPr>
                <w:color w:val="000000"/>
                <w:sz w:val="22"/>
                <w:szCs w:val="22"/>
              </w:rPr>
              <w:t>ст</w:t>
            </w:r>
            <w:proofErr w:type="gramEnd"/>
            <w:r w:rsidRPr="00D97A02">
              <w:rPr>
                <w:color w:val="000000"/>
                <w:sz w:val="22"/>
                <w:szCs w:val="22"/>
              </w:rPr>
              <w:t xml:space="preserve"> Каневская ул Промысловая 12</w:t>
            </w:r>
          </w:p>
        </w:tc>
        <w:tc>
          <w:tcPr>
            <w:tcW w:w="793"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00" w:type="dxa"/>
            <w:tcBorders>
              <w:top w:val="nil"/>
              <w:left w:val="nil"/>
              <w:bottom w:val="single" w:sz="4" w:space="0" w:color="auto"/>
              <w:right w:val="single" w:sz="4" w:space="0" w:color="auto"/>
            </w:tcBorders>
            <w:shd w:val="clear" w:color="auto" w:fill="auto"/>
            <w:vAlign w:val="center"/>
            <w:hideMark/>
          </w:tcPr>
          <w:p w:rsidR="00D97A02" w:rsidRPr="00D97A02" w:rsidRDefault="00092EB9" w:rsidP="00D97A02">
            <w:pPr>
              <w:jc w:val="center"/>
              <w:rPr>
                <w:color w:val="000000"/>
                <w:sz w:val="22"/>
                <w:szCs w:val="22"/>
              </w:rPr>
            </w:pPr>
            <w:r>
              <w:rPr>
                <w:color w:val="000000"/>
                <w:sz w:val="22"/>
                <w:szCs w:val="22"/>
              </w:rPr>
              <w:t>-0,64</w:t>
            </w:r>
          </w:p>
        </w:tc>
        <w:tc>
          <w:tcPr>
            <w:tcW w:w="9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p>
        </w:tc>
        <w:tc>
          <w:tcPr>
            <w:tcW w:w="9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r>
      <w:tr w:rsidR="00D97A02" w:rsidRPr="00D97A02" w:rsidTr="00D97A02">
        <w:trPr>
          <w:divId w:val="443617815"/>
          <w:trHeight w:val="885"/>
        </w:trPr>
        <w:tc>
          <w:tcPr>
            <w:tcW w:w="2943"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Зона действия котельной 17 (1п) Каневское СП </w:t>
            </w:r>
            <w:proofErr w:type="gramStart"/>
            <w:r w:rsidRPr="00D97A02">
              <w:rPr>
                <w:color w:val="000000"/>
                <w:sz w:val="22"/>
                <w:szCs w:val="22"/>
              </w:rPr>
              <w:t>ст</w:t>
            </w:r>
            <w:proofErr w:type="gramEnd"/>
            <w:r w:rsidRPr="00D97A02">
              <w:rPr>
                <w:color w:val="000000"/>
                <w:sz w:val="22"/>
                <w:szCs w:val="22"/>
              </w:rPr>
              <w:t xml:space="preserve"> Каневская  </w:t>
            </w:r>
          </w:p>
        </w:tc>
        <w:tc>
          <w:tcPr>
            <w:tcW w:w="793"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0,47</w:t>
            </w:r>
          </w:p>
        </w:tc>
      </w:tr>
      <w:tr w:rsidR="00D97A02" w:rsidRPr="00D97A02" w:rsidTr="00D97A02">
        <w:trPr>
          <w:divId w:val="443617815"/>
          <w:trHeight w:val="885"/>
        </w:trPr>
        <w:tc>
          <w:tcPr>
            <w:tcW w:w="2943"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Зона действия котельной 18 (2п) Каневское СП </w:t>
            </w:r>
            <w:proofErr w:type="gramStart"/>
            <w:r w:rsidRPr="00D97A02">
              <w:rPr>
                <w:color w:val="000000"/>
                <w:sz w:val="22"/>
                <w:szCs w:val="22"/>
              </w:rPr>
              <w:t>ст</w:t>
            </w:r>
            <w:proofErr w:type="gramEnd"/>
            <w:r w:rsidRPr="00D97A02">
              <w:rPr>
                <w:color w:val="000000"/>
                <w:sz w:val="22"/>
                <w:szCs w:val="22"/>
              </w:rPr>
              <w:t xml:space="preserve"> Каневская  </w:t>
            </w:r>
          </w:p>
        </w:tc>
        <w:tc>
          <w:tcPr>
            <w:tcW w:w="793"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0,03</w:t>
            </w:r>
          </w:p>
        </w:tc>
        <w:tc>
          <w:tcPr>
            <w:tcW w:w="9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r>
      <w:tr w:rsidR="00D97A02" w:rsidRPr="00D97A02" w:rsidTr="00D97A02">
        <w:trPr>
          <w:divId w:val="443617815"/>
          <w:trHeight w:val="885"/>
        </w:trPr>
        <w:tc>
          <w:tcPr>
            <w:tcW w:w="2943"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Зона действия котельной 19 (3п) Каневское СП </w:t>
            </w:r>
            <w:proofErr w:type="gramStart"/>
            <w:r w:rsidRPr="00D97A02">
              <w:rPr>
                <w:color w:val="000000"/>
                <w:sz w:val="22"/>
                <w:szCs w:val="22"/>
              </w:rPr>
              <w:t>ст</w:t>
            </w:r>
            <w:proofErr w:type="gramEnd"/>
            <w:r w:rsidRPr="00D97A02">
              <w:rPr>
                <w:color w:val="000000"/>
                <w:sz w:val="22"/>
                <w:szCs w:val="22"/>
              </w:rPr>
              <w:t xml:space="preserve"> Каневская  </w:t>
            </w:r>
          </w:p>
        </w:tc>
        <w:tc>
          <w:tcPr>
            <w:tcW w:w="793"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0,05</w:t>
            </w:r>
          </w:p>
        </w:tc>
        <w:tc>
          <w:tcPr>
            <w:tcW w:w="9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r>
      <w:tr w:rsidR="00D97A02" w:rsidRPr="00D97A02" w:rsidTr="00D97A02">
        <w:trPr>
          <w:divId w:val="443617815"/>
          <w:trHeight w:val="885"/>
        </w:trPr>
        <w:tc>
          <w:tcPr>
            <w:tcW w:w="2943"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Зона действия котельной 20 (4п) Каневское СП </w:t>
            </w:r>
            <w:proofErr w:type="gramStart"/>
            <w:r w:rsidRPr="00D97A02">
              <w:rPr>
                <w:color w:val="000000"/>
                <w:sz w:val="22"/>
                <w:szCs w:val="22"/>
              </w:rPr>
              <w:t>ст</w:t>
            </w:r>
            <w:proofErr w:type="gramEnd"/>
            <w:r w:rsidRPr="00D97A02">
              <w:rPr>
                <w:color w:val="000000"/>
                <w:sz w:val="22"/>
                <w:szCs w:val="22"/>
              </w:rPr>
              <w:t xml:space="preserve"> Каневская  </w:t>
            </w:r>
          </w:p>
        </w:tc>
        <w:tc>
          <w:tcPr>
            <w:tcW w:w="793"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0,03</w:t>
            </w:r>
          </w:p>
        </w:tc>
        <w:tc>
          <w:tcPr>
            <w:tcW w:w="9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r>
      <w:tr w:rsidR="00D97A02" w:rsidRPr="00D97A02" w:rsidTr="00D97A02">
        <w:trPr>
          <w:divId w:val="443617815"/>
          <w:trHeight w:val="885"/>
        </w:trPr>
        <w:tc>
          <w:tcPr>
            <w:tcW w:w="2943"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Зона действия котельной 21 (5п) Каневское СП </w:t>
            </w:r>
            <w:proofErr w:type="gramStart"/>
            <w:r w:rsidRPr="00D97A02">
              <w:rPr>
                <w:color w:val="000000"/>
                <w:sz w:val="22"/>
                <w:szCs w:val="22"/>
              </w:rPr>
              <w:t>ст</w:t>
            </w:r>
            <w:proofErr w:type="gramEnd"/>
            <w:r w:rsidRPr="00D97A02">
              <w:rPr>
                <w:color w:val="000000"/>
                <w:sz w:val="22"/>
                <w:szCs w:val="22"/>
              </w:rPr>
              <w:t xml:space="preserve"> Каневская  </w:t>
            </w:r>
          </w:p>
        </w:tc>
        <w:tc>
          <w:tcPr>
            <w:tcW w:w="793"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0,30</w:t>
            </w:r>
          </w:p>
        </w:tc>
        <w:tc>
          <w:tcPr>
            <w:tcW w:w="9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r>
      <w:tr w:rsidR="00D97A02" w:rsidRPr="00D97A02" w:rsidTr="00D97A02">
        <w:trPr>
          <w:divId w:val="443617815"/>
          <w:trHeight w:val="120"/>
        </w:trPr>
        <w:tc>
          <w:tcPr>
            <w:tcW w:w="2943" w:type="dxa"/>
            <w:tcBorders>
              <w:top w:val="nil"/>
              <w:left w:val="nil"/>
              <w:bottom w:val="nil"/>
              <w:right w:val="nil"/>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w:t>
            </w:r>
          </w:p>
        </w:tc>
        <w:tc>
          <w:tcPr>
            <w:tcW w:w="7093" w:type="dxa"/>
            <w:gridSpan w:val="8"/>
            <w:tcBorders>
              <w:top w:val="nil"/>
              <w:left w:val="nil"/>
              <w:bottom w:val="nil"/>
              <w:right w:val="nil"/>
            </w:tcBorders>
            <w:shd w:val="clear" w:color="auto" w:fill="auto"/>
            <w:vAlign w:val="center"/>
            <w:hideMark/>
          </w:tcPr>
          <w:p w:rsidR="00D97A02" w:rsidRPr="00D97A02" w:rsidRDefault="00D97A02" w:rsidP="00D97A02">
            <w:pPr>
              <w:jc w:val="center"/>
              <w:rPr>
                <w:color w:val="000000"/>
                <w:sz w:val="22"/>
                <w:szCs w:val="22"/>
              </w:rPr>
            </w:pPr>
          </w:p>
        </w:tc>
      </w:tr>
      <w:tr w:rsidR="00D97A02" w:rsidRPr="00D97A02" w:rsidTr="00D97A02">
        <w:trPr>
          <w:divId w:val="443617815"/>
          <w:trHeight w:val="100"/>
        </w:trPr>
        <w:tc>
          <w:tcPr>
            <w:tcW w:w="2943" w:type="dxa"/>
            <w:tcBorders>
              <w:top w:val="nil"/>
              <w:left w:val="nil"/>
              <w:bottom w:val="nil"/>
              <w:right w:val="nil"/>
            </w:tcBorders>
            <w:shd w:val="clear" w:color="auto" w:fill="auto"/>
            <w:vAlign w:val="center"/>
            <w:hideMark/>
          </w:tcPr>
          <w:p w:rsidR="00D97A02" w:rsidRPr="00D97A02" w:rsidRDefault="00D97A02" w:rsidP="00D97A02">
            <w:pPr>
              <w:rPr>
                <w:color w:val="000000"/>
                <w:sz w:val="22"/>
                <w:szCs w:val="22"/>
              </w:rPr>
            </w:pPr>
          </w:p>
        </w:tc>
        <w:tc>
          <w:tcPr>
            <w:tcW w:w="7093" w:type="dxa"/>
            <w:gridSpan w:val="8"/>
            <w:tcBorders>
              <w:top w:val="nil"/>
              <w:left w:val="nil"/>
              <w:bottom w:val="nil"/>
              <w:right w:val="nil"/>
            </w:tcBorders>
            <w:shd w:val="clear" w:color="auto" w:fill="auto"/>
            <w:vAlign w:val="center"/>
            <w:hideMark/>
          </w:tcPr>
          <w:p w:rsidR="00D97A02" w:rsidRPr="00D97A02" w:rsidRDefault="00D97A02" w:rsidP="00D97A02">
            <w:pPr>
              <w:jc w:val="center"/>
              <w:rPr>
                <w:color w:val="000000"/>
                <w:sz w:val="22"/>
                <w:szCs w:val="22"/>
              </w:rPr>
            </w:pPr>
          </w:p>
        </w:tc>
      </w:tr>
      <w:tr w:rsidR="00D97A02" w:rsidRPr="00D97A02" w:rsidTr="00D97A02">
        <w:trPr>
          <w:divId w:val="443617815"/>
          <w:trHeight w:val="194"/>
        </w:trPr>
        <w:tc>
          <w:tcPr>
            <w:tcW w:w="2943" w:type="dxa"/>
            <w:tcBorders>
              <w:top w:val="nil"/>
              <w:left w:val="nil"/>
              <w:bottom w:val="single" w:sz="4" w:space="0" w:color="auto"/>
              <w:right w:val="nil"/>
            </w:tcBorders>
            <w:shd w:val="clear" w:color="auto" w:fill="auto"/>
            <w:vAlign w:val="center"/>
            <w:hideMark/>
          </w:tcPr>
          <w:p w:rsidR="00D97A02" w:rsidRPr="00D97A02" w:rsidRDefault="00D97A02" w:rsidP="00D97A02">
            <w:pPr>
              <w:rPr>
                <w:b/>
                <w:bCs/>
                <w:color w:val="000000"/>
                <w:sz w:val="22"/>
                <w:szCs w:val="22"/>
              </w:rPr>
            </w:pPr>
            <w:r w:rsidRPr="00D97A02">
              <w:rPr>
                <w:b/>
                <w:bCs/>
                <w:color w:val="000000"/>
                <w:sz w:val="22"/>
                <w:szCs w:val="22"/>
              </w:rPr>
              <w:t> </w:t>
            </w:r>
          </w:p>
        </w:tc>
        <w:tc>
          <w:tcPr>
            <w:tcW w:w="7093" w:type="dxa"/>
            <w:gridSpan w:val="8"/>
            <w:tcBorders>
              <w:top w:val="nil"/>
              <w:left w:val="nil"/>
              <w:bottom w:val="nil"/>
              <w:right w:val="nil"/>
            </w:tcBorders>
            <w:shd w:val="clear" w:color="auto" w:fill="auto"/>
            <w:vAlign w:val="center"/>
            <w:hideMark/>
          </w:tcPr>
          <w:p w:rsidR="00F043F4" w:rsidRDefault="00F043F4" w:rsidP="00F043F4">
            <w:pPr>
              <w:jc w:val="right"/>
              <w:rPr>
                <w:b/>
                <w:bCs/>
                <w:color w:val="000000"/>
                <w:sz w:val="22"/>
                <w:szCs w:val="22"/>
              </w:rPr>
            </w:pPr>
          </w:p>
          <w:p w:rsidR="00F043F4" w:rsidRDefault="00F043F4" w:rsidP="00F043F4">
            <w:pPr>
              <w:jc w:val="right"/>
              <w:rPr>
                <w:b/>
                <w:bCs/>
                <w:color w:val="000000"/>
                <w:sz w:val="22"/>
                <w:szCs w:val="22"/>
              </w:rPr>
            </w:pPr>
          </w:p>
          <w:p w:rsidR="00F043F4" w:rsidRDefault="00F043F4" w:rsidP="00F043F4">
            <w:pPr>
              <w:jc w:val="right"/>
              <w:rPr>
                <w:b/>
                <w:bCs/>
                <w:color w:val="000000"/>
                <w:sz w:val="22"/>
                <w:szCs w:val="22"/>
              </w:rPr>
            </w:pPr>
          </w:p>
          <w:p w:rsidR="00F043F4" w:rsidRDefault="00F043F4" w:rsidP="00F043F4">
            <w:pPr>
              <w:jc w:val="right"/>
              <w:rPr>
                <w:b/>
                <w:bCs/>
                <w:color w:val="000000"/>
                <w:sz w:val="22"/>
                <w:szCs w:val="22"/>
              </w:rPr>
            </w:pPr>
          </w:p>
          <w:p w:rsidR="00D97A02" w:rsidRPr="00D97A02" w:rsidRDefault="00D97A02" w:rsidP="00F043F4">
            <w:pPr>
              <w:jc w:val="right"/>
              <w:rPr>
                <w:b/>
                <w:bCs/>
                <w:color w:val="000000"/>
                <w:sz w:val="22"/>
                <w:szCs w:val="22"/>
              </w:rPr>
            </w:pPr>
            <w:r w:rsidRPr="00D97A02">
              <w:rPr>
                <w:b/>
                <w:bCs/>
                <w:color w:val="000000"/>
                <w:sz w:val="22"/>
                <w:szCs w:val="22"/>
              </w:rPr>
              <w:lastRenderedPageBreak/>
              <w:t>Продолжение таблицы  2.</w:t>
            </w:r>
            <w:r w:rsidR="00F043F4">
              <w:rPr>
                <w:b/>
                <w:bCs/>
                <w:color w:val="000000"/>
                <w:sz w:val="22"/>
                <w:szCs w:val="22"/>
              </w:rPr>
              <w:t>20</w:t>
            </w:r>
            <w:r w:rsidRPr="00D97A02">
              <w:rPr>
                <w:b/>
                <w:bCs/>
                <w:color w:val="000000"/>
                <w:sz w:val="22"/>
                <w:szCs w:val="22"/>
              </w:rPr>
              <w:t xml:space="preserve"> </w:t>
            </w:r>
          </w:p>
        </w:tc>
      </w:tr>
      <w:tr w:rsidR="00D97A02" w:rsidRPr="00D97A02" w:rsidTr="00D97A02">
        <w:trPr>
          <w:divId w:val="443617815"/>
          <w:trHeight w:val="1505"/>
        </w:trPr>
        <w:tc>
          <w:tcPr>
            <w:tcW w:w="2943"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b/>
                <w:bCs/>
                <w:color w:val="000000"/>
                <w:sz w:val="24"/>
                <w:szCs w:val="24"/>
              </w:rPr>
            </w:pPr>
            <w:r w:rsidRPr="00D97A02">
              <w:rPr>
                <w:b/>
                <w:bCs/>
                <w:color w:val="000000"/>
                <w:sz w:val="24"/>
                <w:szCs w:val="24"/>
              </w:rPr>
              <w:lastRenderedPageBreak/>
              <w:t> </w:t>
            </w:r>
          </w:p>
        </w:tc>
        <w:tc>
          <w:tcPr>
            <w:tcW w:w="793" w:type="dxa"/>
            <w:tcBorders>
              <w:top w:val="single" w:sz="4" w:space="0" w:color="auto"/>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2015</w:t>
            </w:r>
          </w:p>
        </w:tc>
        <w:tc>
          <w:tcPr>
            <w:tcW w:w="900" w:type="dxa"/>
            <w:tcBorders>
              <w:top w:val="single" w:sz="4" w:space="0" w:color="auto"/>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2016</w:t>
            </w:r>
          </w:p>
        </w:tc>
        <w:tc>
          <w:tcPr>
            <w:tcW w:w="900" w:type="dxa"/>
            <w:tcBorders>
              <w:top w:val="single" w:sz="4" w:space="0" w:color="auto"/>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2017</w:t>
            </w:r>
          </w:p>
        </w:tc>
        <w:tc>
          <w:tcPr>
            <w:tcW w:w="900" w:type="dxa"/>
            <w:tcBorders>
              <w:top w:val="single" w:sz="4" w:space="0" w:color="auto"/>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2018</w:t>
            </w:r>
          </w:p>
        </w:tc>
        <w:tc>
          <w:tcPr>
            <w:tcW w:w="900" w:type="dxa"/>
            <w:tcBorders>
              <w:top w:val="single" w:sz="4" w:space="0" w:color="auto"/>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2019</w:t>
            </w:r>
          </w:p>
        </w:tc>
        <w:tc>
          <w:tcPr>
            <w:tcW w:w="900" w:type="dxa"/>
            <w:tcBorders>
              <w:top w:val="single" w:sz="4" w:space="0" w:color="auto"/>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2021 - 2025</w:t>
            </w:r>
          </w:p>
        </w:tc>
        <w:tc>
          <w:tcPr>
            <w:tcW w:w="900" w:type="dxa"/>
            <w:tcBorders>
              <w:top w:val="single" w:sz="4" w:space="0" w:color="auto"/>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2026 - 2030</w:t>
            </w:r>
          </w:p>
        </w:tc>
        <w:tc>
          <w:tcPr>
            <w:tcW w:w="900" w:type="dxa"/>
            <w:tcBorders>
              <w:top w:val="single" w:sz="4" w:space="0" w:color="auto"/>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2031 - 2034</w:t>
            </w:r>
          </w:p>
        </w:tc>
      </w:tr>
      <w:tr w:rsidR="00D97A02" w:rsidRPr="00D97A02" w:rsidTr="00D97A02">
        <w:trPr>
          <w:divId w:val="443617815"/>
          <w:trHeight w:val="240"/>
        </w:trPr>
        <w:tc>
          <w:tcPr>
            <w:tcW w:w="2943" w:type="dxa"/>
            <w:tcBorders>
              <w:top w:val="nil"/>
              <w:left w:val="single" w:sz="4" w:space="0" w:color="auto"/>
              <w:bottom w:val="single" w:sz="4" w:space="0" w:color="auto"/>
              <w:right w:val="single" w:sz="4" w:space="0" w:color="auto"/>
            </w:tcBorders>
            <w:shd w:val="clear" w:color="auto" w:fill="auto"/>
            <w:vAlign w:val="bottom"/>
            <w:hideMark/>
          </w:tcPr>
          <w:p w:rsidR="00D97A02" w:rsidRPr="00D97A02" w:rsidRDefault="00D97A02" w:rsidP="00D97A02">
            <w:pPr>
              <w:rPr>
                <w:b/>
                <w:bCs/>
                <w:color w:val="000000"/>
                <w:sz w:val="18"/>
                <w:szCs w:val="18"/>
              </w:rPr>
            </w:pPr>
            <w:r w:rsidRPr="00D97A02">
              <w:rPr>
                <w:b/>
                <w:bCs/>
                <w:color w:val="000000"/>
                <w:sz w:val="18"/>
                <w:szCs w:val="18"/>
              </w:rPr>
              <w:t> </w:t>
            </w:r>
          </w:p>
        </w:tc>
        <w:tc>
          <w:tcPr>
            <w:tcW w:w="793" w:type="dxa"/>
            <w:tcBorders>
              <w:top w:val="nil"/>
              <w:left w:val="nil"/>
              <w:bottom w:val="single" w:sz="4" w:space="0" w:color="auto"/>
              <w:right w:val="single" w:sz="4" w:space="0" w:color="auto"/>
            </w:tcBorders>
            <w:shd w:val="clear" w:color="auto" w:fill="auto"/>
            <w:noWrap/>
            <w:vAlign w:val="center"/>
            <w:hideMark/>
          </w:tcPr>
          <w:p w:rsidR="00D97A02" w:rsidRPr="00D97A02" w:rsidRDefault="00D97A02" w:rsidP="00D97A02">
            <w:pPr>
              <w:jc w:val="center"/>
              <w:rPr>
                <w:b/>
                <w:bCs/>
                <w:color w:val="000000"/>
                <w:sz w:val="18"/>
                <w:szCs w:val="18"/>
              </w:rPr>
            </w:pPr>
            <w:r w:rsidRPr="00D97A02">
              <w:rPr>
                <w:b/>
                <w:bCs/>
                <w:color w:val="000000"/>
                <w:sz w:val="18"/>
                <w:szCs w:val="18"/>
              </w:rPr>
              <w:t> </w:t>
            </w:r>
          </w:p>
        </w:tc>
        <w:tc>
          <w:tcPr>
            <w:tcW w:w="900" w:type="dxa"/>
            <w:tcBorders>
              <w:top w:val="nil"/>
              <w:left w:val="nil"/>
              <w:bottom w:val="single" w:sz="4" w:space="0" w:color="auto"/>
              <w:right w:val="single" w:sz="4" w:space="0" w:color="auto"/>
            </w:tcBorders>
            <w:shd w:val="clear" w:color="auto" w:fill="auto"/>
            <w:noWrap/>
            <w:vAlign w:val="center"/>
            <w:hideMark/>
          </w:tcPr>
          <w:p w:rsidR="00D97A02" w:rsidRPr="00D97A02" w:rsidRDefault="00D97A02" w:rsidP="00D97A02">
            <w:pPr>
              <w:jc w:val="center"/>
              <w:rPr>
                <w:b/>
                <w:bCs/>
                <w:color w:val="000000"/>
                <w:sz w:val="18"/>
                <w:szCs w:val="18"/>
              </w:rPr>
            </w:pPr>
            <w:r w:rsidRPr="00D97A02">
              <w:rPr>
                <w:b/>
                <w:bCs/>
                <w:color w:val="000000"/>
                <w:sz w:val="18"/>
                <w:szCs w:val="18"/>
              </w:rPr>
              <w:t> </w:t>
            </w:r>
          </w:p>
        </w:tc>
        <w:tc>
          <w:tcPr>
            <w:tcW w:w="900" w:type="dxa"/>
            <w:tcBorders>
              <w:top w:val="nil"/>
              <w:left w:val="nil"/>
              <w:bottom w:val="single" w:sz="4" w:space="0" w:color="auto"/>
              <w:right w:val="single" w:sz="4" w:space="0" w:color="auto"/>
            </w:tcBorders>
            <w:shd w:val="clear" w:color="auto" w:fill="auto"/>
            <w:noWrap/>
            <w:vAlign w:val="center"/>
            <w:hideMark/>
          </w:tcPr>
          <w:p w:rsidR="00D97A02" w:rsidRPr="00D97A02" w:rsidRDefault="00D97A02" w:rsidP="00D97A02">
            <w:pPr>
              <w:jc w:val="center"/>
              <w:rPr>
                <w:b/>
                <w:bCs/>
                <w:color w:val="000000"/>
                <w:sz w:val="18"/>
                <w:szCs w:val="18"/>
              </w:rPr>
            </w:pPr>
            <w:r w:rsidRPr="00D97A02">
              <w:rPr>
                <w:b/>
                <w:bCs/>
                <w:color w:val="000000"/>
                <w:sz w:val="18"/>
                <w:szCs w:val="18"/>
              </w:rPr>
              <w:t> </w:t>
            </w:r>
          </w:p>
        </w:tc>
        <w:tc>
          <w:tcPr>
            <w:tcW w:w="900" w:type="dxa"/>
            <w:tcBorders>
              <w:top w:val="nil"/>
              <w:left w:val="nil"/>
              <w:bottom w:val="single" w:sz="4" w:space="0" w:color="auto"/>
              <w:right w:val="single" w:sz="4" w:space="0" w:color="auto"/>
            </w:tcBorders>
            <w:shd w:val="clear" w:color="auto" w:fill="auto"/>
            <w:noWrap/>
            <w:vAlign w:val="center"/>
            <w:hideMark/>
          </w:tcPr>
          <w:p w:rsidR="00D97A02" w:rsidRPr="00D97A02" w:rsidRDefault="00D97A02" w:rsidP="00D97A02">
            <w:pPr>
              <w:jc w:val="center"/>
              <w:rPr>
                <w:b/>
                <w:bCs/>
                <w:color w:val="000000"/>
                <w:sz w:val="18"/>
                <w:szCs w:val="18"/>
              </w:rPr>
            </w:pPr>
            <w:r w:rsidRPr="00D97A02">
              <w:rPr>
                <w:b/>
                <w:bCs/>
                <w:color w:val="000000"/>
                <w:sz w:val="18"/>
                <w:szCs w:val="18"/>
              </w:rPr>
              <w:t> </w:t>
            </w:r>
          </w:p>
        </w:tc>
        <w:tc>
          <w:tcPr>
            <w:tcW w:w="900" w:type="dxa"/>
            <w:tcBorders>
              <w:top w:val="nil"/>
              <w:left w:val="nil"/>
              <w:bottom w:val="single" w:sz="4" w:space="0" w:color="auto"/>
              <w:right w:val="single" w:sz="4" w:space="0" w:color="auto"/>
            </w:tcBorders>
            <w:shd w:val="clear" w:color="auto" w:fill="auto"/>
            <w:noWrap/>
            <w:vAlign w:val="center"/>
            <w:hideMark/>
          </w:tcPr>
          <w:p w:rsidR="00D97A02" w:rsidRPr="00D97A02" w:rsidRDefault="00D97A02" w:rsidP="00D97A02">
            <w:pPr>
              <w:jc w:val="center"/>
              <w:rPr>
                <w:b/>
                <w:bCs/>
                <w:color w:val="000000"/>
                <w:sz w:val="18"/>
                <w:szCs w:val="18"/>
              </w:rPr>
            </w:pPr>
            <w:r w:rsidRPr="00D97A02">
              <w:rPr>
                <w:b/>
                <w:bCs/>
                <w:color w:val="000000"/>
                <w:sz w:val="18"/>
                <w:szCs w:val="18"/>
              </w:rPr>
              <w:t> </w:t>
            </w:r>
          </w:p>
        </w:tc>
        <w:tc>
          <w:tcPr>
            <w:tcW w:w="900" w:type="dxa"/>
            <w:tcBorders>
              <w:top w:val="nil"/>
              <w:left w:val="nil"/>
              <w:bottom w:val="single" w:sz="4" w:space="0" w:color="auto"/>
              <w:right w:val="single" w:sz="4" w:space="0" w:color="auto"/>
            </w:tcBorders>
            <w:shd w:val="clear" w:color="auto" w:fill="auto"/>
            <w:noWrap/>
            <w:vAlign w:val="center"/>
            <w:hideMark/>
          </w:tcPr>
          <w:p w:rsidR="00D97A02" w:rsidRPr="00D97A02" w:rsidRDefault="00D97A02" w:rsidP="00D97A02">
            <w:pPr>
              <w:jc w:val="center"/>
              <w:rPr>
                <w:b/>
                <w:bCs/>
                <w:color w:val="000000"/>
                <w:sz w:val="18"/>
                <w:szCs w:val="18"/>
              </w:rPr>
            </w:pPr>
            <w:r w:rsidRPr="00D97A02">
              <w:rPr>
                <w:b/>
                <w:bCs/>
                <w:color w:val="000000"/>
                <w:sz w:val="18"/>
                <w:szCs w:val="18"/>
              </w:rPr>
              <w:t> </w:t>
            </w:r>
          </w:p>
        </w:tc>
        <w:tc>
          <w:tcPr>
            <w:tcW w:w="900" w:type="dxa"/>
            <w:tcBorders>
              <w:top w:val="nil"/>
              <w:left w:val="nil"/>
              <w:bottom w:val="single" w:sz="4" w:space="0" w:color="auto"/>
              <w:right w:val="single" w:sz="4" w:space="0" w:color="auto"/>
            </w:tcBorders>
            <w:shd w:val="clear" w:color="auto" w:fill="auto"/>
            <w:noWrap/>
            <w:vAlign w:val="center"/>
            <w:hideMark/>
          </w:tcPr>
          <w:p w:rsidR="00D97A02" w:rsidRPr="00D97A02" w:rsidRDefault="00D97A02" w:rsidP="00D97A02">
            <w:pPr>
              <w:jc w:val="center"/>
              <w:rPr>
                <w:b/>
                <w:bCs/>
                <w:color w:val="000000"/>
                <w:sz w:val="18"/>
                <w:szCs w:val="18"/>
              </w:rPr>
            </w:pPr>
            <w:r w:rsidRPr="00D97A02">
              <w:rPr>
                <w:b/>
                <w:bCs/>
                <w:color w:val="000000"/>
                <w:sz w:val="18"/>
                <w:szCs w:val="18"/>
              </w:rPr>
              <w:t> </w:t>
            </w:r>
          </w:p>
        </w:tc>
        <w:tc>
          <w:tcPr>
            <w:tcW w:w="900" w:type="dxa"/>
            <w:tcBorders>
              <w:top w:val="nil"/>
              <w:left w:val="nil"/>
              <w:bottom w:val="single" w:sz="4" w:space="0" w:color="auto"/>
              <w:right w:val="single" w:sz="4" w:space="0" w:color="auto"/>
            </w:tcBorders>
            <w:shd w:val="clear" w:color="auto" w:fill="auto"/>
            <w:noWrap/>
            <w:vAlign w:val="center"/>
            <w:hideMark/>
          </w:tcPr>
          <w:p w:rsidR="00D97A02" w:rsidRPr="00D97A02" w:rsidRDefault="00D97A02" w:rsidP="00D97A02">
            <w:pPr>
              <w:jc w:val="center"/>
              <w:rPr>
                <w:b/>
                <w:bCs/>
                <w:color w:val="000000"/>
                <w:sz w:val="18"/>
                <w:szCs w:val="18"/>
              </w:rPr>
            </w:pPr>
            <w:r w:rsidRPr="00D97A02">
              <w:rPr>
                <w:b/>
                <w:bCs/>
                <w:color w:val="000000"/>
                <w:sz w:val="18"/>
                <w:szCs w:val="18"/>
              </w:rPr>
              <w:t> </w:t>
            </w:r>
          </w:p>
        </w:tc>
      </w:tr>
      <w:tr w:rsidR="00D97A02" w:rsidRPr="00D97A02" w:rsidTr="00D97A02">
        <w:trPr>
          <w:divId w:val="443617815"/>
          <w:trHeight w:val="885"/>
        </w:trPr>
        <w:tc>
          <w:tcPr>
            <w:tcW w:w="2943"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Зона действия котельной 22 (6п) Каневское СП х Средние Челбасы  </w:t>
            </w:r>
          </w:p>
        </w:tc>
        <w:tc>
          <w:tcPr>
            <w:tcW w:w="793"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0,03</w:t>
            </w:r>
          </w:p>
        </w:tc>
        <w:tc>
          <w:tcPr>
            <w:tcW w:w="9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r>
      <w:tr w:rsidR="00D97A02" w:rsidRPr="00D97A02" w:rsidTr="00D97A02">
        <w:trPr>
          <w:divId w:val="443617815"/>
          <w:trHeight w:val="885"/>
        </w:trPr>
        <w:tc>
          <w:tcPr>
            <w:tcW w:w="2943"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Зона действия котельной 23 (7п) Каневское СП х Средние Челбасы  </w:t>
            </w:r>
          </w:p>
        </w:tc>
        <w:tc>
          <w:tcPr>
            <w:tcW w:w="793"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0,03</w:t>
            </w:r>
          </w:p>
        </w:tc>
        <w:tc>
          <w:tcPr>
            <w:tcW w:w="9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r>
      <w:tr w:rsidR="00D97A02" w:rsidRPr="00D97A02" w:rsidTr="00D97A02">
        <w:trPr>
          <w:divId w:val="443617815"/>
          <w:trHeight w:val="885"/>
        </w:trPr>
        <w:tc>
          <w:tcPr>
            <w:tcW w:w="2943"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Зона действия котельной 24 (8п) Каневское СП х Средние Челбасы  </w:t>
            </w:r>
          </w:p>
        </w:tc>
        <w:tc>
          <w:tcPr>
            <w:tcW w:w="793"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0,03</w:t>
            </w:r>
          </w:p>
        </w:tc>
        <w:tc>
          <w:tcPr>
            <w:tcW w:w="9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r>
      <w:tr w:rsidR="00D97A02" w:rsidRPr="00D97A02" w:rsidTr="00D97A02">
        <w:trPr>
          <w:divId w:val="443617815"/>
          <w:trHeight w:val="885"/>
        </w:trPr>
        <w:tc>
          <w:tcPr>
            <w:tcW w:w="2943"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Зона действия котельной 25 (9п) Каневское СП х Сухие Челбасы  </w:t>
            </w:r>
          </w:p>
        </w:tc>
        <w:tc>
          <w:tcPr>
            <w:tcW w:w="793"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r>
      <w:tr w:rsidR="00D97A02" w:rsidRPr="00D97A02" w:rsidTr="00D97A02">
        <w:trPr>
          <w:divId w:val="443617815"/>
          <w:trHeight w:val="885"/>
        </w:trPr>
        <w:tc>
          <w:tcPr>
            <w:tcW w:w="2943"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Зона действия котельной 26 (10п) Каневское СП х Орджоникидзе  </w:t>
            </w:r>
          </w:p>
        </w:tc>
        <w:tc>
          <w:tcPr>
            <w:tcW w:w="793"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0,01</w:t>
            </w:r>
          </w:p>
        </w:tc>
        <w:tc>
          <w:tcPr>
            <w:tcW w:w="9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r>
      <w:tr w:rsidR="00D97A02" w:rsidRPr="00D97A02" w:rsidTr="00D97A02">
        <w:trPr>
          <w:divId w:val="443617815"/>
          <w:trHeight w:val="885"/>
        </w:trPr>
        <w:tc>
          <w:tcPr>
            <w:tcW w:w="2943"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Зона действия котельной 27 (11п) Каневское СП </w:t>
            </w:r>
            <w:proofErr w:type="gramStart"/>
            <w:r w:rsidRPr="00D97A02">
              <w:rPr>
                <w:color w:val="000000"/>
                <w:sz w:val="22"/>
                <w:szCs w:val="22"/>
              </w:rPr>
              <w:t>ст</w:t>
            </w:r>
            <w:proofErr w:type="gramEnd"/>
            <w:r w:rsidRPr="00D97A02">
              <w:rPr>
                <w:color w:val="000000"/>
                <w:sz w:val="22"/>
                <w:szCs w:val="22"/>
              </w:rPr>
              <w:t xml:space="preserve"> Каневская  </w:t>
            </w:r>
          </w:p>
        </w:tc>
        <w:tc>
          <w:tcPr>
            <w:tcW w:w="793"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p>
        </w:tc>
        <w:tc>
          <w:tcPr>
            <w:tcW w:w="9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00" w:type="dxa"/>
            <w:tcBorders>
              <w:top w:val="nil"/>
              <w:left w:val="nil"/>
              <w:bottom w:val="single" w:sz="4" w:space="0" w:color="auto"/>
              <w:right w:val="single" w:sz="4" w:space="0" w:color="auto"/>
            </w:tcBorders>
            <w:shd w:val="clear" w:color="auto" w:fill="auto"/>
            <w:vAlign w:val="center"/>
            <w:hideMark/>
          </w:tcPr>
          <w:p w:rsidR="00D97A02" w:rsidRPr="00D97A02" w:rsidRDefault="003655BB" w:rsidP="00D97A02">
            <w:pPr>
              <w:jc w:val="center"/>
              <w:rPr>
                <w:color w:val="000000"/>
                <w:sz w:val="22"/>
                <w:szCs w:val="22"/>
              </w:rPr>
            </w:pPr>
            <w:r w:rsidRPr="00D97A02">
              <w:rPr>
                <w:color w:val="000000"/>
                <w:sz w:val="22"/>
                <w:szCs w:val="22"/>
              </w:rPr>
              <w:t>0,64</w:t>
            </w:r>
          </w:p>
        </w:tc>
        <w:tc>
          <w:tcPr>
            <w:tcW w:w="9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r>
      <w:tr w:rsidR="00D97A02" w:rsidRPr="00D97A02" w:rsidTr="00D97A02">
        <w:trPr>
          <w:divId w:val="443617815"/>
          <w:trHeight w:val="885"/>
        </w:trPr>
        <w:tc>
          <w:tcPr>
            <w:tcW w:w="2943"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Зона действия котельной 28 (12п) Каневское СП </w:t>
            </w:r>
            <w:proofErr w:type="gramStart"/>
            <w:r w:rsidRPr="00D97A02">
              <w:rPr>
                <w:color w:val="000000"/>
                <w:sz w:val="22"/>
                <w:szCs w:val="22"/>
              </w:rPr>
              <w:t>ст</w:t>
            </w:r>
            <w:proofErr w:type="gramEnd"/>
            <w:r w:rsidRPr="00D97A02">
              <w:rPr>
                <w:color w:val="000000"/>
                <w:sz w:val="22"/>
                <w:szCs w:val="22"/>
              </w:rPr>
              <w:t xml:space="preserve"> Каневская  </w:t>
            </w:r>
          </w:p>
        </w:tc>
        <w:tc>
          <w:tcPr>
            <w:tcW w:w="793"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p>
        </w:tc>
        <w:tc>
          <w:tcPr>
            <w:tcW w:w="9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r>
    </w:tbl>
    <w:p w:rsidR="00541EC2" w:rsidRPr="00B61421" w:rsidRDefault="001A7849" w:rsidP="00C638BF">
      <w:pPr>
        <w:rPr>
          <w:rFonts w:ascii="Calibri" w:eastAsia="Calibri" w:hAnsi="Calibri"/>
        </w:rPr>
      </w:pPr>
      <w:r>
        <w:rPr>
          <w:rFonts w:ascii="Calibri" w:eastAsia="Calibri" w:hAnsi="Calibri"/>
        </w:rPr>
        <w:fldChar w:fldCharType="end"/>
      </w:r>
    </w:p>
    <w:p w:rsidR="00541EC2" w:rsidRPr="00B61421" w:rsidRDefault="00541EC2" w:rsidP="00541EC2">
      <w:pPr>
        <w:sectPr w:rsidR="00541EC2" w:rsidRPr="00B61421" w:rsidSect="0027561F">
          <w:type w:val="nextColumn"/>
          <w:pgSz w:w="11905" w:h="16837"/>
          <w:pgMar w:top="851" w:right="851" w:bottom="1418" w:left="1418" w:header="227" w:footer="227" w:gutter="0"/>
          <w:cols w:space="60"/>
          <w:noEndnote/>
          <w:docGrid w:linePitch="326"/>
        </w:sectPr>
      </w:pPr>
    </w:p>
    <w:p w:rsidR="00D97A02" w:rsidRDefault="001A7849" w:rsidP="001A7849">
      <w:r>
        <w:lastRenderedPageBreak/>
        <w:fldChar w:fldCharType="begin"/>
      </w:r>
      <w:r>
        <w:instrText xml:space="preserve"> LINK </w:instrText>
      </w:r>
      <w:r w:rsidR="00D97A02">
        <w:instrText xml:space="preserve">Excel.Sheet.8 "D:\\СхТ\\Каневское СП\\ST_v_2_0.xls" _1.2_текст!R292C1 </w:instrText>
      </w:r>
      <w:r>
        <w:instrText xml:space="preserve">\a \f 4 \h  \* MERGEFORMAT </w:instrText>
      </w:r>
      <w:r>
        <w:fldChar w:fldCharType="separate"/>
      </w:r>
    </w:p>
    <w:p w:rsidR="00D97A02" w:rsidRPr="00D97A02" w:rsidRDefault="00D97A02" w:rsidP="00D97A02">
      <w:pPr>
        <w:pStyle w:val="3"/>
        <w:rPr>
          <w:iCs/>
          <w:szCs w:val="24"/>
        </w:rPr>
      </w:pPr>
      <w:bookmarkStart w:id="146" w:name="_Toc413402145"/>
      <w:proofErr w:type="gramStart"/>
      <w:r w:rsidRPr="00D97A02">
        <w:rPr>
          <w:iCs/>
          <w:szCs w:val="24"/>
        </w:rPr>
        <w:t>ж) Прогнозы приростов объемов потребления тепловой энергии (мощности)  и  теплоносителя объектами, расположенными в производственных зонах,  с  учетом  возможных  изменений  производственных зон  и  их  перепрофилирования  и  приростов объемов потребления  тепловой   энергии   (мощности)   производственными  объектами  с разделением по видам  теплопотребления и по видам теплоносителя (горячая вода и пар)  в зоне действия каждого из существующих или предполагаемых  для  строительства  источников  тепловой  энергии на</w:t>
      </w:r>
      <w:proofErr w:type="gramEnd"/>
      <w:r w:rsidRPr="00D97A02">
        <w:rPr>
          <w:iCs/>
          <w:szCs w:val="24"/>
        </w:rPr>
        <w:t xml:space="preserve"> </w:t>
      </w:r>
      <w:proofErr w:type="gramStart"/>
      <w:r w:rsidRPr="00D97A02">
        <w:rPr>
          <w:iCs/>
          <w:szCs w:val="24"/>
        </w:rPr>
        <w:t>каждом</w:t>
      </w:r>
      <w:proofErr w:type="gramEnd"/>
      <w:r w:rsidRPr="00D97A02">
        <w:rPr>
          <w:iCs/>
          <w:szCs w:val="24"/>
        </w:rPr>
        <w:t xml:space="preserve"> этапе.</w:t>
      </w:r>
      <w:bookmarkEnd w:id="146"/>
    </w:p>
    <w:p w:rsidR="00D97A02" w:rsidRDefault="001A7849" w:rsidP="001A7849">
      <w:r>
        <w:fldChar w:fldCharType="end"/>
      </w:r>
      <w:r>
        <w:fldChar w:fldCharType="begin"/>
      </w:r>
      <w:r>
        <w:instrText xml:space="preserve"> LINK </w:instrText>
      </w:r>
      <w:r w:rsidR="00D97A02">
        <w:instrText xml:space="preserve">Excel.Sheet.8 "D:\\СхТ\\Каневское СП\\ST_v_2_0.xls" _1.2_текст!R293C1 </w:instrText>
      </w:r>
      <w:r>
        <w:instrText xml:space="preserve">\a \f 4 \h  \* MERGEFORMAT </w:instrText>
      </w:r>
      <w:r>
        <w:fldChar w:fldCharType="separate"/>
      </w:r>
    </w:p>
    <w:p w:rsidR="00D97A02" w:rsidRPr="00D97A02" w:rsidRDefault="00D97A02" w:rsidP="00D97A02">
      <w:pPr>
        <w:jc w:val="both"/>
        <w:rPr>
          <w:sz w:val="24"/>
          <w:szCs w:val="24"/>
        </w:rPr>
      </w:pPr>
      <w:r w:rsidRPr="00D97A02">
        <w:rPr>
          <w:sz w:val="24"/>
          <w:szCs w:val="24"/>
        </w:rPr>
        <w:t xml:space="preserve">          По производственным предприятиям Каневского сельского поселения Каневского района никакой информации по теплопотреблению и теплоисточникам владельцами предприятий не предоставлено.</w:t>
      </w:r>
    </w:p>
    <w:p w:rsidR="001A7849" w:rsidRDefault="001A7849" w:rsidP="001A7849">
      <w:r>
        <w:fldChar w:fldCharType="end"/>
      </w:r>
    </w:p>
    <w:p w:rsidR="001A7849" w:rsidRDefault="001A7849" w:rsidP="001A7849">
      <w:pPr>
        <w:sectPr w:rsidR="001A7849" w:rsidSect="00097E4C">
          <w:type w:val="nextColumn"/>
          <w:pgSz w:w="11905" w:h="16837"/>
          <w:pgMar w:top="851" w:right="851" w:bottom="1985" w:left="1418" w:header="227" w:footer="227" w:gutter="0"/>
          <w:cols w:space="60"/>
          <w:noEndnote/>
          <w:docGrid w:linePitch="326"/>
        </w:sectPr>
      </w:pPr>
    </w:p>
    <w:p w:rsidR="00D97A02" w:rsidRDefault="001A7849" w:rsidP="001A7849">
      <w:r>
        <w:lastRenderedPageBreak/>
        <w:fldChar w:fldCharType="begin"/>
      </w:r>
      <w:r>
        <w:instrText xml:space="preserve"> LINK </w:instrText>
      </w:r>
      <w:r w:rsidR="00D97A02">
        <w:instrText xml:space="preserve">Excel.Sheet.8 "D:\\СхТ\\Каневское СП\\ST_v_2_0.xls" _1.2_текст!R294C1 </w:instrText>
      </w:r>
      <w:r>
        <w:instrText xml:space="preserve">\a \f 4 \h  \* MERGEFORMAT </w:instrText>
      </w:r>
      <w:r>
        <w:fldChar w:fldCharType="separate"/>
      </w:r>
    </w:p>
    <w:p w:rsidR="00D97A02" w:rsidRPr="00D97A02" w:rsidRDefault="00D97A02" w:rsidP="00D97A02">
      <w:pPr>
        <w:pStyle w:val="3"/>
        <w:rPr>
          <w:iCs/>
          <w:szCs w:val="24"/>
        </w:rPr>
      </w:pPr>
      <w:bookmarkStart w:id="147" w:name="_Toc413402146"/>
      <w:r w:rsidRPr="00D97A02">
        <w:rPr>
          <w:iCs/>
          <w:szCs w:val="24"/>
        </w:rPr>
        <w:t>з) Прогноз  перспективного   потребления   тепловой   энергии  отдельными категориями потребителей, в том числе социально значимых, для которых устанавливаются  льготные   тарифы  на  тепловую  энергию  (мощность), теплоноситель.</w:t>
      </w:r>
      <w:bookmarkEnd w:id="147"/>
    </w:p>
    <w:p w:rsidR="00D97A02" w:rsidRDefault="001A7849" w:rsidP="001A7849">
      <w:r>
        <w:fldChar w:fldCharType="end"/>
      </w:r>
      <w:r>
        <w:fldChar w:fldCharType="begin"/>
      </w:r>
      <w:r>
        <w:instrText xml:space="preserve"> LINK </w:instrText>
      </w:r>
      <w:r w:rsidR="00D97A02">
        <w:instrText xml:space="preserve">Excel.Sheet.8 "D:\\СхТ\\Каневское СП\\ST_v_2_0.xls" _1.2_текст!R295C1 </w:instrText>
      </w:r>
      <w:r>
        <w:instrText xml:space="preserve">\a \f 4 \h  \* MERGEFORMAT </w:instrText>
      </w:r>
      <w:r>
        <w:fldChar w:fldCharType="separate"/>
      </w:r>
    </w:p>
    <w:p w:rsidR="00D97A02" w:rsidRPr="00D97A02" w:rsidRDefault="00D97A02" w:rsidP="00D97A02">
      <w:pPr>
        <w:jc w:val="both"/>
        <w:rPr>
          <w:sz w:val="24"/>
          <w:szCs w:val="24"/>
        </w:rPr>
      </w:pPr>
      <w:r w:rsidRPr="00D97A02">
        <w:rPr>
          <w:sz w:val="24"/>
          <w:szCs w:val="24"/>
        </w:rPr>
        <w:t xml:space="preserve">          Данных по перспективному потреблению тепловой энергии отдельными категориями потребителей нет.</w:t>
      </w:r>
    </w:p>
    <w:p w:rsidR="001A7849" w:rsidRDefault="001A7849" w:rsidP="001A7849">
      <w:r>
        <w:fldChar w:fldCharType="end"/>
      </w:r>
    </w:p>
    <w:p w:rsidR="001A7849" w:rsidRDefault="001A7849" w:rsidP="001A7849">
      <w:pPr>
        <w:sectPr w:rsidR="001A7849" w:rsidSect="00097E4C">
          <w:type w:val="nextColumn"/>
          <w:pgSz w:w="11905" w:h="16837"/>
          <w:pgMar w:top="851" w:right="851" w:bottom="1985" w:left="1418" w:header="227" w:footer="227" w:gutter="0"/>
          <w:cols w:space="60"/>
          <w:noEndnote/>
          <w:docGrid w:linePitch="326"/>
        </w:sectPr>
      </w:pPr>
    </w:p>
    <w:p w:rsidR="00D97A02" w:rsidRDefault="001A7849" w:rsidP="001A7849">
      <w:r>
        <w:lastRenderedPageBreak/>
        <w:fldChar w:fldCharType="begin"/>
      </w:r>
      <w:r>
        <w:instrText xml:space="preserve"> LINK </w:instrText>
      </w:r>
      <w:r w:rsidR="00D97A02">
        <w:instrText xml:space="preserve">Excel.Sheet.8 "D:\\СхТ\\Каневское СП\\ST_v_2_0.xls" _1.2_текст!R296C1 </w:instrText>
      </w:r>
      <w:r>
        <w:instrText xml:space="preserve">\a \f 4 \h  \* MERGEFORMAT </w:instrText>
      </w:r>
      <w:r>
        <w:fldChar w:fldCharType="separate"/>
      </w:r>
    </w:p>
    <w:p w:rsidR="00D97A02" w:rsidRPr="00D97A02" w:rsidRDefault="00D97A02" w:rsidP="00D97A02">
      <w:pPr>
        <w:pStyle w:val="3"/>
        <w:rPr>
          <w:iCs/>
          <w:szCs w:val="24"/>
        </w:rPr>
      </w:pPr>
      <w:bookmarkStart w:id="148" w:name="_Toc413402147"/>
      <w:r w:rsidRPr="00D97A02">
        <w:rPr>
          <w:iCs/>
          <w:szCs w:val="24"/>
        </w:rPr>
        <w:t>и) Прогноз перспективного потребления тепловой энергии потребителями, с  которыми   заключены   или   могут   быть   заключены  в  перспективе свободные долгосрочные договоры  теплоснабжения.</w:t>
      </w:r>
      <w:bookmarkEnd w:id="148"/>
    </w:p>
    <w:p w:rsidR="00D97A02" w:rsidRDefault="001A7849" w:rsidP="001A7849">
      <w:r>
        <w:fldChar w:fldCharType="end"/>
      </w:r>
      <w:r>
        <w:fldChar w:fldCharType="begin"/>
      </w:r>
      <w:r>
        <w:instrText xml:space="preserve"> LINK </w:instrText>
      </w:r>
      <w:r w:rsidR="00D97A02">
        <w:instrText xml:space="preserve">Excel.Sheet.8 "D:\\СхТ\\Каневское СП\\ST_v_2_0.xls" _1.2_текст!R297C1 </w:instrText>
      </w:r>
      <w:r>
        <w:instrText xml:space="preserve">\a \f 4 \h  \* MERGEFORMAT </w:instrText>
      </w:r>
      <w:r>
        <w:fldChar w:fldCharType="separate"/>
      </w:r>
    </w:p>
    <w:p w:rsidR="00D97A02" w:rsidRPr="00D97A02" w:rsidRDefault="00D97A02" w:rsidP="00D97A02">
      <w:pPr>
        <w:jc w:val="both"/>
        <w:rPr>
          <w:sz w:val="24"/>
          <w:szCs w:val="24"/>
        </w:rPr>
      </w:pPr>
      <w:r w:rsidRPr="00D97A02">
        <w:rPr>
          <w:sz w:val="24"/>
          <w:szCs w:val="24"/>
        </w:rPr>
        <w:t xml:space="preserve">          Данных по потребителям, с которыми заключены или могут быть </w:t>
      </w:r>
      <w:proofErr w:type="gramStart"/>
      <w:r w:rsidRPr="00D97A02">
        <w:rPr>
          <w:sz w:val="24"/>
          <w:szCs w:val="24"/>
        </w:rPr>
        <w:t>заключены в перспективе свободные долгосрочные договоры теплоснабжения нет</w:t>
      </w:r>
      <w:proofErr w:type="gramEnd"/>
      <w:r w:rsidRPr="00D97A02">
        <w:rPr>
          <w:sz w:val="24"/>
          <w:szCs w:val="24"/>
        </w:rPr>
        <w:t>.</w:t>
      </w:r>
    </w:p>
    <w:p w:rsidR="001A7849" w:rsidRDefault="001A7849" w:rsidP="001A7849">
      <w:r>
        <w:fldChar w:fldCharType="end"/>
      </w:r>
    </w:p>
    <w:p w:rsidR="001A7849" w:rsidRDefault="001A7849" w:rsidP="001A7849">
      <w:pPr>
        <w:sectPr w:rsidR="001A7849" w:rsidSect="00097E4C">
          <w:type w:val="nextColumn"/>
          <w:pgSz w:w="11905" w:h="16837"/>
          <w:pgMar w:top="851" w:right="851" w:bottom="1985" w:left="1418" w:header="227" w:footer="227" w:gutter="0"/>
          <w:cols w:space="60"/>
          <w:noEndnote/>
          <w:docGrid w:linePitch="326"/>
        </w:sectPr>
      </w:pPr>
    </w:p>
    <w:p w:rsidR="00D97A02" w:rsidRDefault="001A7849" w:rsidP="001A7849">
      <w:r>
        <w:lastRenderedPageBreak/>
        <w:fldChar w:fldCharType="begin"/>
      </w:r>
      <w:r>
        <w:instrText xml:space="preserve"> LINK </w:instrText>
      </w:r>
      <w:r w:rsidR="00D97A02">
        <w:instrText xml:space="preserve">Excel.Sheet.8 "D:\\СхТ\\Каневское СП\\ST_v_2_0.xls" _1.2_текст!R298C1 </w:instrText>
      </w:r>
      <w:r>
        <w:instrText xml:space="preserve">\a \f 4 \h  \* MERGEFORMAT </w:instrText>
      </w:r>
      <w:r>
        <w:fldChar w:fldCharType="separate"/>
      </w:r>
    </w:p>
    <w:p w:rsidR="00D97A02" w:rsidRPr="00D97A02" w:rsidRDefault="00D97A02" w:rsidP="00D97A02">
      <w:pPr>
        <w:pStyle w:val="3"/>
        <w:rPr>
          <w:iCs/>
          <w:szCs w:val="24"/>
        </w:rPr>
      </w:pPr>
      <w:bookmarkStart w:id="149" w:name="_Toc413402148"/>
      <w:r w:rsidRPr="00D97A02">
        <w:rPr>
          <w:iCs/>
          <w:szCs w:val="24"/>
        </w:rPr>
        <w:t>к) Прогноз перспективного потребления тепловой энергии потребителями, с которыми заключены или могут быть заключены долгосрочные договоры теплоснабжения по  регулируемой цене.</w:t>
      </w:r>
      <w:bookmarkEnd w:id="149"/>
    </w:p>
    <w:p w:rsidR="00D97A02" w:rsidRDefault="001A7849" w:rsidP="001A7849">
      <w:r>
        <w:fldChar w:fldCharType="end"/>
      </w:r>
      <w:r>
        <w:fldChar w:fldCharType="begin"/>
      </w:r>
      <w:r>
        <w:instrText xml:space="preserve"> LINK </w:instrText>
      </w:r>
      <w:r w:rsidR="00D97A02">
        <w:instrText xml:space="preserve">Excel.Sheet.8 "D:\\СхТ\\Каневское СП\\ST_v_2_0.xls" _1.2_текст!R299C1 </w:instrText>
      </w:r>
      <w:r>
        <w:instrText xml:space="preserve">\a \f 4 \h  \* MERGEFORMAT </w:instrText>
      </w:r>
      <w:r>
        <w:fldChar w:fldCharType="separate"/>
      </w:r>
    </w:p>
    <w:p w:rsidR="00D97A02" w:rsidRPr="00D97A02" w:rsidRDefault="00D97A02" w:rsidP="00D97A02">
      <w:pPr>
        <w:jc w:val="both"/>
        <w:rPr>
          <w:sz w:val="24"/>
          <w:szCs w:val="24"/>
        </w:rPr>
      </w:pPr>
      <w:r w:rsidRPr="00D97A02">
        <w:rPr>
          <w:sz w:val="24"/>
          <w:szCs w:val="24"/>
        </w:rPr>
        <w:t xml:space="preserve">          Данных по потребителям, с которыми заключены или могут быть </w:t>
      </w:r>
      <w:proofErr w:type="gramStart"/>
      <w:r w:rsidRPr="00D97A02">
        <w:rPr>
          <w:sz w:val="24"/>
          <w:szCs w:val="24"/>
        </w:rPr>
        <w:t>заключены в перспективе долгосрочные договоры теплоснабжения по регулируемой цене нет</w:t>
      </w:r>
      <w:proofErr w:type="gramEnd"/>
      <w:r w:rsidRPr="00D97A02">
        <w:rPr>
          <w:sz w:val="24"/>
          <w:szCs w:val="24"/>
        </w:rPr>
        <w:t>.</w:t>
      </w:r>
    </w:p>
    <w:p w:rsidR="001A7849" w:rsidRDefault="001A7849" w:rsidP="001A7849">
      <w:r>
        <w:fldChar w:fldCharType="end"/>
      </w:r>
    </w:p>
    <w:p w:rsidR="00541EC2" w:rsidRPr="00B61421" w:rsidRDefault="00541EC2" w:rsidP="00541EC2">
      <w:pPr>
        <w:pStyle w:val="1"/>
        <w:rPr>
          <w:sz w:val="24"/>
          <w:szCs w:val="24"/>
        </w:rPr>
        <w:sectPr w:rsidR="00541EC2" w:rsidRPr="00B61421" w:rsidSect="00097E4C">
          <w:type w:val="nextColumn"/>
          <w:pgSz w:w="11905" w:h="16837"/>
          <w:pgMar w:top="851" w:right="851" w:bottom="1985" w:left="1418" w:header="227" w:footer="227" w:gutter="0"/>
          <w:cols w:space="60"/>
          <w:noEndnote/>
          <w:docGrid w:linePitch="326"/>
        </w:sectPr>
      </w:pPr>
      <w:bookmarkStart w:id="150" w:name="_Toc336585731"/>
    </w:p>
    <w:bookmarkStart w:id="151" w:name="_Toc340050245"/>
    <w:p w:rsidR="00D97A02" w:rsidRDefault="001A7849" w:rsidP="001A7849">
      <w:r>
        <w:lastRenderedPageBreak/>
        <w:fldChar w:fldCharType="begin"/>
      </w:r>
      <w:r>
        <w:instrText xml:space="preserve"> LINK </w:instrText>
      </w:r>
      <w:r w:rsidR="00D97A02">
        <w:instrText xml:space="preserve">Excel.Sheet.8 "D:\\СхТ\\Каневское СП\\ST_v_2_0.xls" _1.2_текст!R300C1 </w:instrText>
      </w:r>
      <w:r>
        <w:instrText xml:space="preserve">\a \f 4 \h  \* MERGEFORMAT </w:instrText>
      </w:r>
      <w:r>
        <w:fldChar w:fldCharType="separate"/>
      </w:r>
    </w:p>
    <w:p w:rsidR="00D97A02" w:rsidRPr="00D97A02" w:rsidRDefault="00D97A02" w:rsidP="00D97A02">
      <w:pPr>
        <w:pStyle w:val="1"/>
        <w:rPr>
          <w:bCs/>
          <w:szCs w:val="28"/>
        </w:rPr>
      </w:pPr>
      <w:bookmarkStart w:id="152" w:name="_Toc413402149"/>
      <w:r w:rsidRPr="00D97A02">
        <w:rPr>
          <w:bCs/>
          <w:szCs w:val="28"/>
        </w:rPr>
        <w:t>Глава 3. Электронная модель системы теплоснабжения</w:t>
      </w:r>
      <w:bookmarkEnd w:id="152"/>
    </w:p>
    <w:p w:rsidR="00D97A02" w:rsidRDefault="001A7849" w:rsidP="001A7849">
      <w:r>
        <w:fldChar w:fldCharType="end"/>
      </w:r>
      <w:r>
        <w:fldChar w:fldCharType="begin"/>
      </w:r>
      <w:r>
        <w:instrText xml:space="preserve"> LINK </w:instrText>
      </w:r>
      <w:r w:rsidR="00D97A02">
        <w:instrText xml:space="preserve">Excel.Sheet.8 "D:\\СхТ\\Каневское СП\\ST_v_2_0.xls" _1.2_текст!R301C1 </w:instrText>
      </w:r>
      <w:r>
        <w:instrText xml:space="preserve">\a \f 4 \h  \* MERGEFORMAT </w:instrText>
      </w:r>
      <w:r>
        <w:fldChar w:fldCharType="separate"/>
      </w:r>
    </w:p>
    <w:p w:rsidR="00D97A02" w:rsidRPr="00D97A02" w:rsidRDefault="00D97A02" w:rsidP="00D97A02">
      <w:pPr>
        <w:jc w:val="both"/>
        <w:rPr>
          <w:sz w:val="24"/>
          <w:szCs w:val="24"/>
        </w:rPr>
      </w:pPr>
      <w:r w:rsidRPr="00D97A02">
        <w:rPr>
          <w:sz w:val="24"/>
          <w:szCs w:val="24"/>
        </w:rPr>
        <w:t xml:space="preserve">          </w:t>
      </w:r>
      <w:proofErr w:type="gramStart"/>
      <w:r w:rsidRPr="00D97A02">
        <w:rPr>
          <w:sz w:val="24"/>
          <w:szCs w:val="24"/>
        </w:rPr>
        <w:t>В соответствии с Постановлением Правительства Российской Федерации  от 22 февраля 2012 года № 154 «О требованиях к схемам теплоснабжения, порядку их разработки и утверждения" при разработке схем теплоснабжения поселений, городов с численностью населения от 10 тысяч человек до 100 тысяч человек соблюдение требований, указанных в подпункте "в" пункта 18 и пункте 38 требований к схемам теплоснабжения, не является обязательным.</w:t>
      </w:r>
      <w:proofErr w:type="gramEnd"/>
      <w:r w:rsidRPr="00D97A02">
        <w:rPr>
          <w:sz w:val="24"/>
          <w:szCs w:val="24"/>
        </w:rPr>
        <w:t xml:space="preserve"> Глава 3 в настоящей схеме теплоснабжения не рассматривается.</w:t>
      </w:r>
    </w:p>
    <w:p w:rsidR="001A7849" w:rsidRPr="001A7849" w:rsidRDefault="001A7849" w:rsidP="001A7849">
      <w:r>
        <w:fldChar w:fldCharType="end"/>
      </w:r>
    </w:p>
    <w:p w:rsidR="00541EC2" w:rsidRPr="00B61421" w:rsidRDefault="00541EC2" w:rsidP="00541EC2">
      <w:pPr>
        <w:pStyle w:val="1"/>
        <w:rPr>
          <w:sz w:val="24"/>
          <w:szCs w:val="24"/>
        </w:rPr>
        <w:sectPr w:rsidR="00541EC2" w:rsidRPr="00B61421" w:rsidSect="00097E4C">
          <w:type w:val="nextColumn"/>
          <w:pgSz w:w="11905" w:h="16837"/>
          <w:pgMar w:top="851" w:right="851" w:bottom="1985" w:left="1418" w:header="227" w:footer="227" w:gutter="0"/>
          <w:cols w:space="60"/>
          <w:noEndnote/>
          <w:docGrid w:linePitch="326"/>
        </w:sectPr>
      </w:pPr>
      <w:bookmarkStart w:id="153" w:name="_Toc336585732"/>
      <w:bookmarkEnd w:id="150"/>
      <w:bookmarkEnd w:id="151"/>
    </w:p>
    <w:bookmarkStart w:id="154" w:name="_Toc340050246"/>
    <w:p w:rsidR="00D97A02" w:rsidRDefault="001A7849" w:rsidP="00AF5CDA">
      <w:r>
        <w:lastRenderedPageBreak/>
        <w:fldChar w:fldCharType="begin"/>
      </w:r>
      <w:r>
        <w:instrText xml:space="preserve"> LINK </w:instrText>
      </w:r>
      <w:r w:rsidR="00D97A02">
        <w:instrText xml:space="preserve">Excel.Sheet.8 "D:\\СхТ\\Каневское СП\\ST_v_2_0.xls" _1.2_текст!R302C1 </w:instrText>
      </w:r>
      <w:r>
        <w:instrText xml:space="preserve">\a \f 4 \h  \* MERGEFORMAT </w:instrText>
      </w:r>
      <w:r>
        <w:fldChar w:fldCharType="separate"/>
      </w:r>
    </w:p>
    <w:p w:rsidR="00D97A02" w:rsidRPr="00D97A02" w:rsidRDefault="00D97A02" w:rsidP="00D97A02">
      <w:pPr>
        <w:pStyle w:val="1"/>
        <w:rPr>
          <w:bCs/>
          <w:szCs w:val="28"/>
        </w:rPr>
      </w:pPr>
      <w:bookmarkStart w:id="155" w:name="_Toc413402150"/>
      <w:r w:rsidRPr="00D97A02">
        <w:rPr>
          <w:bCs/>
          <w:szCs w:val="28"/>
        </w:rPr>
        <w:t>Глава 4. Перспективные балансы тепловой мощности источников  тепловой энергии и тепловой нагрузки</w:t>
      </w:r>
      <w:bookmarkEnd w:id="155"/>
    </w:p>
    <w:p w:rsidR="00D97A02" w:rsidRDefault="001A7849" w:rsidP="00AF5CDA">
      <w:r>
        <w:fldChar w:fldCharType="end"/>
      </w:r>
      <w:r>
        <w:fldChar w:fldCharType="begin"/>
      </w:r>
      <w:r>
        <w:instrText xml:space="preserve"> LINK </w:instrText>
      </w:r>
      <w:r w:rsidR="00D97A02">
        <w:instrText xml:space="preserve">Excel.Sheet.8 "D:\\СхТ\\Каневское СП\\ST_v_2_0.xls" _1.2_текст!R303C1 </w:instrText>
      </w:r>
      <w:r>
        <w:instrText xml:space="preserve">\a \f 4 \h  \* MERGEFORMAT </w:instrText>
      </w:r>
      <w:r>
        <w:fldChar w:fldCharType="separate"/>
      </w:r>
    </w:p>
    <w:p w:rsidR="00D97A02" w:rsidRPr="00D97A02" w:rsidRDefault="00D97A02" w:rsidP="00D97A02">
      <w:pPr>
        <w:pStyle w:val="3"/>
        <w:rPr>
          <w:iCs/>
          <w:szCs w:val="24"/>
        </w:rPr>
      </w:pPr>
      <w:bookmarkStart w:id="156" w:name="_Toc413402151"/>
      <w:r w:rsidRPr="00D97A02">
        <w:rPr>
          <w:iCs/>
          <w:szCs w:val="24"/>
        </w:rPr>
        <w:t>а) Балансы  тепловой  энергии  (мощности)  и  перспективной  тепловой нагрузки  в каждой из выделенных зон действия источников тепловой энергии   с   определением  резервов  существующей  располагаемой  тепловой мощности источников тепловой энергии.</w:t>
      </w:r>
      <w:bookmarkEnd w:id="156"/>
    </w:p>
    <w:p w:rsidR="00D97A02" w:rsidRDefault="001A7849" w:rsidP="00AF5CDA">
      <w:r>
        <w:fldChar w:fldCharType="end"/>
      </w:r>
      <w:r>
        <w:fldChar w:fldCharType="begin"/>
      </w:r>
      <w:r>
        <w:instrText xml:space="preserve"> LINK </w:instrText>
      </w:r>
      <w:r w:rsidR="00D97A02">
        <w:instrText xml:space="preserve">Excel.Sheet.8 "D:\\СхТ\\Каневское СП\\ST_v_2_0.xls" _1.2_текст!R304C1 </w:instrText>
      </w:r>
      <w:r>
        <w:instrText xml:space="preserve">\a \f 4 \h  \* MERGEFORMAT </w:instrText>
      </w:r>
      <w:r>
        <w:fldChar w:fldCharType="separate"/>
      </w:r>
    </w:p>
    <w:p w:rsidR="00D97A02" w:rsidRPr="00D97A02" w:rsidRDefault="00D97A02" w:rsidP="00D97A02">
      <w:pPr>
        <w:jc w:val="center"/>
        <w:rPr>
          <w:b/>
          <w:bCs/>
          <w:sz w:val="22"/>
          <w:szCs w:val="22"/>
        </w:rPr>
      </w:pPr>
      <w:r w:rsidRPr="00D97A02">
        <w:rPr>
          <w:b/>
          <w:bCs/>
          <w:sz w:val="22"/>
          <w:szCs w:val="22"/>
        </w:rPr>
        <w:t>Таблица  2.2</w:t>
      </w:r>
      <w:r w:rsidR="00F043F4">
        <w:rPr>
          <w:b/>
          <w:bCs/>
          <w:sz w:val="22"/>
          <w:szCs w:val="22"/>
        </w:rPr>
        <w:t>1</w:t>
      </w:r>
      <w:r w:rsidRPr="00D97A02">
        <w:rPr>
          <w:b/>
          <w:bCs/>
          <w:sz w:val="22"/>
          <w:szCs w:val="22"/>
        </w:rPr>
        <w:t xml:space="preserve"> Балансы  тепловой  энергии  (мощности)  и  перспективной  тепловой нагрузки  в каждой из выделенных зон действия источников тепловой энергии   с   определением  резервов  располагаемой тепловой мощности источников тепловой энергии </w:t>
      </w:r>
      <w:r w:rsidRPr="00D97A02">
        <w:rPr>
          <w:b/>
          <w:bCs/>
          <w:sz w:val="22"/>
          <w:szCs w:val="22"/>
        </w:rPr>
        <w:br/>
        <w:t>(Существующие и Проектируемые источники тепловой энергии на расчётный период)</w:t>
      </w:r>
    </w:p>
    <w:p w:rsidR="00D97A02" w:rsidRDefault="001A7849" w:rsidP="00AF5CDA">
      <w:r>
        <w:fldChar w:fldCharType="end"/>
      </w:r>
      <w:bookmarkEnd w:id="153"/>
      <w:bookmarkEnd w:id="154"/>
      <w:r>
        <w:fldChar w:fldCharType="begin"/>
      </w:r>
      <w:r>
        <w:instrText xml:space="preserve"> LINK </w:instrText>
      </w:r>
      <w:r w:rsidR="00D97A02">
        <w:instrText xml:space="preserve">Excel.Sheet.8 "D:\\СхТ\\Каневское СП\\ST_v_2_0.xls" "Таблицы СП 1-1!R8C149:R109C155" </w:instrText>
      </w:r>
      <w:r>
        <w:instrText xml:space="preserve">\a \f 4 \h \* MERGEFORMAT </w:instrText>
      </w:r>
      <w:r>
        <w:fldChar w:fldCharType="separate"/>
      </w:r>
    </w:p>
    <w:tbl>
      <w:tblPr>
        <w:tblW w:w="10212" w:type="dxa"/>
        <w:tblLook w:val="04A0" w:firstRow="1" w:lastRow="0" w:firstColumn="1" w:lastColumn="0" w:noHBand="0" w:noVBand="1"/>
      </w:tblPr>
      <w:tblGrid>
        <w:gridCol w:w="3544"/>
        <w:gridCol w:w="1490"/>
        <w:gridCol w:w="1142"/>
        <w:gridCol w:w="960"/>
        <w:gridCol w:w="1151"/>
        <w:gridCol w:w="960"/>
        <w:gridCol w:w="965"/>
      </w:tblGrid>
      <w:tr w:rsidR="00D97A02" w:rsidRPr="00D97A02" w:rsidTr="00D97A02">
        <w:trPr>
          <w:divId w:val="1644962072"/>
          <w:trHeight w:val="1686"/>
        </w:trPr>
        <w:tc>
          <w:tcPr>
            <w:tcW w:w="35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Источник теплоснабжения</w:t>
            </w:r>
          </w:p>
        </w:tc>
        <w:tc>
          <w:tcPr>
            <w:tcW w:w="1490" w:type="dxa"/>
            <w:tcBorders>
              <w:top w:val="single" w:sz="4" w:space="0" w:color="auto"/>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Планируемый срок внедрения мероприятий (введения в эксплуатацию)</w:t>
            </w:r>
          </w:p>
        </w:tc>
        <w:tc>
          <w:tcPr>
            <w:tcW w:w="1142" w:type="dxa"/>
            <w:tcBorders>
              <w:top w:val="single" w:sz="4" w:space="0" w:color="auto"/>
              <w:left w:val="nil"/>
              <w:bottom w:val="single" w:sz="4" w:space="0" w:color="auto"/>
              <w:right w:val="single" w:sz="4" w:space="0" w:color="auto"/>
            </w:tcBorders>
            <w:shd w:val="clear" w:color="auto" w:fill="auto"/>
            <w:textDirection w:val="btLr"/>
            <w:vAlign w:val="center"/>
            <w:hideMark/>
          </w:tcPr>
          <w:p w:rsidR="00D97A02" w:rsidRPr="00D97A02" w:rsidRDefault="00D97A02" w:rsidP="00D97A02">
            <w:pPr>
              <w:jc w:val="center"/>
              <w:rPr>
                <w:color w:val="000000"/>
                <w:sz w:val="22"/>
                <w:szCs w:val="22"/>
              </w:rPr>
            </w:pPr>
            <w:r w:rsidRPr="00D97A02">
              <w:rPr>
                <w:color w:val="000000"/>
                <w:sz w:val="22"/>
                <w:szCs w:val="22"/>
              </w:rPr>
              <w:t>Установленная теплопроизводительность котельной, Гкал/</w:t>
            </w:r>
            <w:proofErr w:type="gramStart"/>
            <w:r w:rsidRPr="00D97A02">
              <w:rPr>
                <w:color w:val="000000"/>
                <w:sz w:val="22"/>
                <w:szCs w:val="22"/>
              </w:rPr>
              <w:t>ч</w:t>
            </w:r>
            <w:proofErr w:type="gramEnd"/>
          </w:p>
        </w:tc>
        <w:tc>
          <w:tcPr>
            <w:tcW w:w="960" w:type="dxa"/>
            <w:tcBorders>
              <w:top w:val="single" w:sz="4" w:space="0" w:color="auto"/>
              <w:left w:val="nil"/>
              <w:bottom w:val="single" w:sz="4" w:space="0" w:color="auto"/>
              <w:right w:val="single" w:sz="4" w:space="0" w:color="auto"/>
            </w:tcBorders>
            <w:shd w:val="clear" w:color="auto" w:fill="auto"/>
            <w:textDirection w:val="btLr"/>
            <w:vAlign w:val="center"/>
            <w:hideMark/>
          </w:tcPr>
          <w:p w:rsidR="00D97A02" w:rsidRPr="00D97A02" w:rsidRDefault="00D97A02" w:rsidP="00D97A02">
            <w:pPr>
              <w:jc w:val="center"/>
              <w:rPr>
                <w:color w:val="000000"/>
                <w:sz w:val="22"/>
                <w:szCs w:val="22"/>
              </w:rPr>
            </w:pPr>
            <w:r w:rsidRPr="00D97A02">
              <w:rPr>
                <w:color w:val="000000"/>
                <w:sz w:val="22"/>
                <w:szCs w:val="22"/>
              </w:rPr>
              <w:t>Подключённая нагрузка,Qmax, Гкал/</w:t>
            </w:r>
            <w:proofErr w:type="gramStart"/>
            <w:r w:rsidRPr="00D97A02">
              <w:rPr>
                <w:color w:val="000000"/>
                <w:sz w:val="22"/>
                <w:szCs w:val="22"/>
              </w:rPr>
              <w:t>ч</w:t>
            </w:r>
            <w:proofErr w:type="gramEnd"/>
          </w:p>
        </w:tc>
        <w:tc>
          <w:tcPr>
            <w:tcW w:w="1151" w:type="dxa"/>
            <w:tcBorders>
              <w:top w:val="single" w:sz="4" w:space="0" w:color="auto"/>
              <w:left w:val="nil"/>
              <w:bottom w:val="single" w:sz="4" w:space="0" w:color="auto"/>
              <w:right w:val="single" w:sz="4" w:space="0" w:color="auto"/>
            </w:tcBorders>
            <w:shd w:val="clear" w:color="auto" w:fill="auto"/>
            <w:textDirection w:val="btLr"/>
            <w:vAlign w:val="center"/>
            <w:hideMark/>
          </w:tcPr>
          <w:p w:rsidR="00D97A02" w:rsidRPr="00D97A02" w:rsidRDefault="00D97A02" w:rsidP="00D97A02">
            <w:pPr>
              <w:jc w:val="center"/>
              <w:rPr>
                <w:color w:val="000000"/>
                <w:sz w:val="22"/>
                <w:szCs w:val="22"/>
              </w:rPr>
            </w:pPr>
            <w:r w:rsidRPr="00D97A02">
              <w:rPr>
                <w:color w:val="000000"/>
                <w:sz w:val="22"/>
                <w:szCs w:val="22"/>
              </w:rPr>
              <w:t xml:space="preserve">Годовая выработка тепла, </w:t>
            </w:r>
            <w:proofErr w:type="gramStart"/>
            <w:r w:rsidRPr="00D97A02">
              <w:rPr>
                <w:color w:val="000000"/>
                <w:sz w:val="22"/>
                <w:szCs w:val="22"/>
              </w:rPr>
              <w:t>Q</w:t>
            </w:r>
            <w:proofErr w:type="gramEnd"/>
            <w:r w:rsidRPr="00D97A02">
              <w:rPr>
                <w:color w:val="000000"/>
                <w:sz w:val="22"/>
                <w:szCs w:val="22"/>
              </w:rPr>
              <w:t>год, Гкал/год</w:t>
            </w:r>
          </w:p>
        </w:tc>
        <w:tc>
          <w:tcPr>
            <w:tcW w:w="960" w:type="dxa"/>
            <w:tcBorders>
              <w:top w:val="single" w:sz="4" w:space="0" w:color="auto"/>
              <w:left w:val="nil"/>
              <w:bottom w:val="single" w:sz="4" w:space="0" w:color="auto"/>
              <w:right w:val="single" w:sz="4" w:space="0" w:color="auto"/>
            </w:tcBorders>
            <w:shd w:val="clear" w:color="auto" w:fill="auto"/>
            <w:textDirection w:val="btLr"/>
            <w:vAlign w:val="center"/>
            <w:hideMark/>
          </w:tcPr>
          <w:p w:rsidR="00D97A02" w:rsidRPr="00D97A02" w:rsidRDefault="00D97A02" w:rsidP="00D97A02">
            <w:pPr>
              <w:jc w:val="center"/>
              <w:rPr>
                <w:color w:val="000000"/>
                <w:sz w:val="22"/>
                <w:szCs w:val="22"/>
              </w:rPr>
            </w:pPr>
            <w:r w:rsidRPr="00D97A02">
              <w:rPr>
                <w:color w:val="000000"/>
                <w:sz w:val="22"/>
                <w:szCs w:val="22"/>
              </w:rPr>
              <w:t>Дефицит (-), резерв (+), Гкал/</w:t>
            </w:r>
            <w:proofErr w:type="gramStart"/>
            <w:r w:rsidRPr="00D97A02">
              <w:rPr>
                <w:color w:val="000000"/>
                <w:sz w:val="22"/>
                <w:szCs w:val="22"/>
              </w:rPr>
              <w:t>ч</w:t>
            </w:r>
            <w:proofErr w:type="gramEnd"/>
          </w:p>
        </w:tc>
        <w:tc>
          <w:tcPr>
            <w:tcW w:w="965" w:type="dxa"/>
            <w:tcBorders>
              <w:top w:val="single" w:sz="4" w:space="0" w:color="auto"/>
              <w:left w:val="nil"/>
              <w:bottom w:val="single" w:sz="4" w:space="0" w:color="auto"/>
              <w:right w:val="single" w:sz="4" w:space="0" w:color="auto"/>
            </w:tcBorders>
            <w:shd w:val="clear" w:color="auto" w:fill="auto"/>
            <w:textDirection w:val="btLr"/>
            <w:vAlign w:val="center"/>
            <w:hideMark/>
          </w:tcPr>
          <w:p w:rsidR="00D97A02" w:rsidRPr="00D97A02" w:rsidRDefault="00D97A02" w:rsidP="00D97A02">
            <w:pPr>
              <w:jc w:val="center"/>
              <w:rPr>
                <w:color w:val="000000"/>
                <w:sz w:val="22"/>
                <w:szCs w:val="22"/>
              </w:rPr>
            </w:pPr>
            <w:r w:rsidRPr="00D97A02">
              <w:rPr>
                <w:color w:val="000000"/>
                <w:sz w:val="22"/>
                <w:szCs w:val="22"/>
              </w:rPr>
              <w:t xml:space="preserve">Протяж. тепл. сетей </w:t>
            </w:r>
            <w:r w:rsidRPr="00D97A02">
              <w:rPr>
                <w:color w:val="000000"/>
                <w:sz w:val="22"/>
                <w:szCs w:val="22"/>
              </w:rPr>
              <w:br/>
              <w:t>(2х-труб), км</w:t>
            </w:r>
          </w:p>
        </w:tc>
      </w:tr>
      <w:tr w:rsidR="00D97A02" w:rsidRPr="00D97A02" w:rsidTr="00D97A02">
        <w:trPr>
          <w:divId w:val="1644962072"/>
          <w:trHeight w:val="24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D97A02" w:rsidRPr="00D97A02" w:rsidRDefault="00D97A02" w:rsidP="00D97A02">
            <w:pPr>
              <w:jc w:val="center"/>
              <w:rPr>
                <w:b/>
                <w:bCs/>
                <w:color w:val="000000"/>
                <w:sz w:val="18"/>
                <w:szCs w:val="18"/>
              </w:rPr>
            </w:pPr>
            <w:r w:rsidRPr="00D97A02">
              <w:rPr>
                <w:b/>
                <w:bCs/>
                <w:color w:val="000000"/>
                <w:sz w:val="18"/>
                <w:szCs w:val="18"/>
              </w:rPr>
              <w:t>1</w:t>
            </w:r>
          </w:p>
        </w:tc>
        <w:tc>
          <w:tcPr>
            <w:tcW w:w="1490" w:type="dxa"/>
            <w:tcBorders>
              <w:top w:val="nil"/>
              <w:left w:val="nil"/>
              <w:bottom w:val="single" w:sz="4" w:space="0" w:color="auto"/>
              <w:right w:val="single" w:sz="4" w:space="0" w:color="auto"/>
            </w:tcBorders>
            <w:shd w:val="clear" w:color="auto" w:fill="auto"/>
            <w:noWrap/>
            <w:vAlign w:val="bottom"/>
            <w:hideMark/>
          </w:tcPr>
          <w:p w:rsidR="00D97A02" w:rsidRPr="00D97A02" w:rsidRDefault="00D97A02" w:rsidP="00D97A02">
            <w:pPr>
              <w:jc w:val="center"/>
              <w:rPr>
                <w:b/>
                <w:bCs/>
                <w:color w:val="000000"/>
                <w:sz w:val="18"/>
                <w:szCs w:val="18"/>
              </w:rPr>
            </w:pPr>
            <w:r w:rsidRPr="00D97A02">
              <w:rPr>
                <w:b/>
                <w:bCs/>
                <w:color w:val="000000"/>
                <w:sz w:val="18"/>
                <w:szCs w:val="18"/>
              </w:rPr>
              <w:t>2</w:t>
            </w:r>
          </w:p>
        </w:tc>
        <w:tc>
          <w:tcPr>
            <w:tcW w:w="1142" w:type="dxa"/>
            <w:tcBorders>
              <w:top w:val="nil"/>
              <w:left w:val="nil"/>
              <w:bottom w:val="single" w:sz="4" w:space="0" w:color="auto"/>
              <w:right w:val="single" w:sz="4" w:space="0" w:color="auto"/>
            </w:tcBorders>
            <w:shd w:val="clear" w:color="auto" w:fill="auto"/>
            <w:noWrap/>
            <w:vAlign w:val="bottom"/>
            <w:hideMark/>
          </w:tcPr>
          <w:p w:rsidR="00D97A02" w:rsidRPr="00D97A02" w:rsidRDefault="00D97A02" w:rsidP="00D97A02">
            <w:pPr>
              <w:jc w:val="center"/>
              <w:rPr>
                <w:b/>
                <w:bCs/>
                <w:color w:val="000000"/>
                <w:sz w:val="18"/>
                <w:szCs w:val="18"/>
              </w:rPr>
            </w:pPr>
            <w:r w:rsidRPr="00D97A02">
              <w:rPr>
                <w:b/>
                <w:bCs/>
                <w:color w:val="000000"/>
                <w:sz w:val="18"/>
                <w:szCs w:val="18"/>
              </w:rPr>
              <w:t>3</w:t>
            </w:r>
          </w:p>
        </w:tc>
        <w:tc>
          <w:tcPr>
            <w:tcW w:w="960" w:type="dxa"/>
            <w:tcBorders>
              <w:top w:val="nil"/>
              <w:left w:val="nil"/>
              <w:bottom w:val="single" w:sz="4" w:space="0" w:color="auto"/>
              <w:right w:val="single" w:sz="4" w:space="0" w:color="auto"/>
            </w:tcBorders>
            <w:shd w:val="clear" w:color="auto" w:fill="auto"/>
            <w:noWrap/>
            <w:vAlign w:val="bottom"/>
            <w:hideMark/>
          </w:tcPr>
          <w:p w:rsidR="00D97A02" w:rsidRPr="00D97A02" w:rsidRDefault="00D97A02" w:rsidP="00D97A02">
            <w:pPr>
              <w:jc w:val="center"/>
              <w:rPr>
                <w:b/>
                <w:bCs/>
                <w:color w:val="000000"/>
                <w:sz w:val="18"/>
                <w:szCs w:val="18"/>
              </w:rPr>
            </w:pPr>
            <w:r w:rsidRPr="00D97A02">
              <w:rPr>
                <w:b/>
                <w:bCs/>
                <w:color w:val="000000"/>
                <w:sz w:val="18"/>
                <w:szCs w:val="18"/>
              </w:rPr>
              <w:t>4</w:t>
            </w:r>
          </w:p>
        </w:tc>
        <w:tc>
          <w:tcPr>
            <w:tcW w:w="1151" w:type="dxa"/>
            <w:tcBorders>
              <w:top w:val="nil"/>
              <w:left w:val="nil"/>
              <w:bottom w:val="single" w:sz="4" w:space="0" w:color="auto"/>
              <w:right w:val="single" w:sz="4" w:space="0" w:color="auto"/>
            </w:tcBorders>
            <w:shd w:val="clear" w:color="auto" w:fill="auto"/>
            <w:noWrap/>
            <w:vAlign w:val="bottom"/>
            <w:hideMark/>
          </w:tcPr>
          <w:p w:rsidR="00D97A02" w:rsidRPr="00D97A02" w:rsidRDefault="00D97A02" w:rsidP="00D97A02">
            <w:pPr>
              <w:jc w:val="center"/>
              <w:rPr>
                <w:b/>
                <w:bCs/>
                <w:color w:val="000000"/>
                <w:sz w:val="18"/>
                <w:szCs w:val="18"/>
              </w:rPr>
            </w:pPr>
            <w:r w:rsidRPr="00D97A02">
              <w:rPr>
                <w:b/>
                <w:bCs/>
                <w:color w:val="000000"/>
                <w:sz w:val="18"/>
                <w:szCs w:val="18"/>
              </w:rPr>
              <w:t>5</w:t>
            </w:r>
          </w:p>
        </w:tc>
        <w:tc>
          <w:tcPr>
            <w:tcW w:w="960" w:type="dxa"/>
            <w:tcBorders>
              <w:top w:val="nil"/>
              <w:left w:val="nil"/>
              <w:bottom w:val="single" w:sz="4" w:space="0" w:color="auto"/>
              <w:right w:val="single" w:sz="4" w:space="0" w:color="auto"/>
            </w:tcBorders>
            <w:shd w:val="clear" w:color="auto" w:fill="auto"/>
            <w:noWrap/>
            <w:vAlign w:val="bottom"/>
            <w:hideMark/>
          </w:tcPr>
          <w:p w:rsidR="00D97A02" w:rsidRPr="00D97A02" w:rsidRDefault="00D97A02" w:rsidP="00D97A02">
            <w:pPr>
              <w:jc w:val="center"/>
              <w:rPr>
                <w:b/>
                <w:bCs/>
                <w:color w:val="000000"/>
                <w:sz w:val="18"/>
                <w:szCs w:val="18"/>
              </w:rPr>
            </w:pPr>
            <w:r w:rsidRPr="00D97A02">
              <w:rPr>
                <w:b/>
                <w:bCs/>
                <w:color w:val="000000"/>
                <w:sz w:val="18"/>
                <w:szCs w:val="18"/>
              </w:rPr>
              <w:t>6</w:t>
            </w:r>
          </w:p>
        </w:tc>
        <w:tc>
          <w:tcPr>
            <w:tcW w:w="965" w:type="dxa"/>
            <w:tcBorders>
              <w:top w:val="nil"/>
              <w:left w:val="nil"/>
              <w:bottom w:val="single" w:sz="4" w:space="0" w:color="auto"/>
              <w:right w:val="single" w:sz="4" w:space="0" w:color="auto"/>
            </w:tcBorders>
            <w:shd w:val="clear" w:color="auto" w:fill="auto"/>
            <w:noWrap/>
            <w:vAlign w:val="bottom"/>
            <w:hideMark/>
          </w:tcPr>
          <w:p w:rsidR="00D97A02" w:rsidRPr="00D97A02" w:rsidRDefault="00D97A02" w:rsidP="00D97A02">
            <w:pPr>
              <w:jc w:val="center"/>
              <w:rPr>
                <w:b/>
                <w:bCs/>
                <w:color w:val="000000"/>
                <w:sz w:val="18"/>
                <w:szCs w:val="18"/>
              </w:rPr>
            </w:pPr>
            <w:r w:rsidRPr="00D97A02">
              <w:rPr>
                <w:b/>
                <w:bCs/>
                <w:color w:val="000000"/>
                <w:sz w:val="18"/>
                <w:szCs w:val="18"/>
              </w:rPr>
              <w:t>7</w:t>
            </w:r>
          </w:p>
        </w:tc>
      </w:tr>
      <w:tr w:rsidR="00D97A02" w:rsidRPr="00D97A02" w:rsidTr="00D97A02">
        <w:trPr>
          <w:divId w:val="1644962072"/>
          <w:trHeight w:val="580"/>
        </w:trPr>
        <w:tc>
          <w:tcPr>
            <w:tcW w:w="3544"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1 (СОШ №4) Каневское СП </w:t>
            </w:r>
            <w:proofErr w:type="gramStart"/>
            <w:r w:rsidRPr="00D97A02">
              <w:rPr>
                <w:color w:val="000000"/>
                <w:sz w:val="22"/>
                <w:szCs w:val="22"/>
              </w:rPr>
              <w:t>ст</w:t>
            </w:r>
            <w:proofErr w:type="gramEnd"/>
            <w:r w:rsidRPr="00D97A02">
              <w:rPr>
                <w:color w:val="000000"/>
                <w:sz w:val="22"/>
                <w:szCs w:val="22"/>
              </w:rPr>
              <w:t xml:space="preserve"> Каневская ул Октябрьская 89</w:t>
            </w:r>
          </w:p>
        </w:tc>
        <w:tc>
          <w:tcPr>
            <w:tcW w:w="149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2020</w:t>
            </w:r>
          </w:p>
        </w:tc>
        <w:tc>
          <w:tcPr>
            <w:tcW w:w="1142"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0,283</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0,252</w:t>
            </w:r>
          </w:p>
        </w:tc>
        <w:tc>
          <w:tcPr>
            <w:tcW w:w="115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463,19</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0,031</w:t>
            </w:r>
          </w:p>
        </w:tc>
        <w:tc>
          <w:tcPr>
            <w:tcW w:w="965"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0,25</w:t>
            </w:r>
          </w:p>
        </w:tc>
      </w:tr>
      <w:tr w:rsidR="00D97A02" w:rsidRPr="00D97A02" w:rsidTr="00D97A02">
        <w:trPr>
          <w:divId w:val="1644962072"/>
          <w:trHeight w:val="885"/>
        </w:trPr>
        <w:tc>
          <w:tcPr>
            <w:tcW w:w="3544"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2 (СШ №3) Каневское СП </w:t>
            </w:r>
            <w:proofErr w:type="gramStart"/>
            <w:r w:rsidRPr="00D97A02">
              <w:rPr>
                <w:color w:val="000000"/>
                <w:sz w:val="22"/>
                <w:szCs w:val="22"/>
              </w:rPr>
              <w:t>ст</w:t>
            </w:r>
            <w:proofErr w:type="gramEnd"/>
            <w:r w:rsidRPr="00D97A02">
              <w:rPr>
                <w:color w:val="000000"/>
                <w:sz w:val="22"/>
                <w:szCs w:val="22"/>
              </w:rPr>
              <w:t xml:space="preserve"> Каневская ул Чипигинская 172</w:t>
            </w:r>
          </w:p>
        </w:tc>
        <w:tc>
          <w:tcPr>
            <w:tcW w:w="149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2017</w:t>
            </w:r>
          </w:p>
        </w:tc>
        <w:tc>
          <w:tcPr>
            <w:tcW w:w="1142"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0,430</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0,389</w:t>
            </w:r>
          </w:p>
        </w:tc>
        <w:tc>
          <w:tcPr>
            <w:tcW w:w="115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682,83</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0,041</w:t>
            </w:r>
          </w:p>
        </w:tc>
        <w:tc>
          <w:tcPr>
            <w:tcW w:w="965"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0,625</w:t>
            </w:r>
          </w:p>
        </w:tc>
      </w:tr>
      <w:tr w:rsidR="00D97A02" w:rsidRPr="00D97A02" w:rsidTr="00D97A02">
        <w:trPr>
          <w:divId w:val="1644962072"/>
          <w:trHeight w:val="885"/>
        </w:trPr>
        <w:tc>
          <w:tcPr>
            <w:tcW w:w="3544"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3 (СШ №1) Каневское СП </w:t>
            </w:r>
            <w:proofErr w:type="gramStart"/>
            <w:r w:rsidRPr="00D97A02">
              <w:rPr>
                <w:color w:val="000000"/>
                <w:sz w:val="22"/>
                <w:szCs w:val="22"/>
              </w:rPr>
              <w:t>ст</w:t>
            </w:r>
            <w:proofErr w:type="gramEnd"/>
            <w:r w:rsidRPr="00D97A02">
              <w:rPr>
                <w:color w:val="000000"/>
                <w:sz w:val="22"/>
                <w:szCs w:val="22"/>
              </w:rPr>
              <w:t xml:space="preserve"> Каневская ул Горького 64</w:t>
            </w:r>
          </w:p>
        </w:tc>
        <w:tc>
          <w:tcPr>
            <w:tcW w:w="149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2018</w:t>
            </w:r>
          </w:p>
        </w:tc>
        <w:tc>
          <w:tcPr>
            <w:tcW w:w="1142"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0,860</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0,714</w:t>
            </w:r>
          </w:p>
        </w:tc>
        <w:tc>
          <w:tcPr>
            <w:tcW w:w="115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1281,38</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0,146</w:t>
            </w:r>
          </w:p>
        </w:tc>
        <w:tc>
          <w:tcPr>
            <w:tcW w:w="965"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0,156</w:t>
            </w:r>
          </w:p>
        </w:tc>
      </w:tr>
      <w:tr w:rsidR="00D97A02" w:rsidRPr="00D97A02" w:rsidTr="00D97A02">
        <w:trPr>
          <w:divId w:val="1644962072"/>
          <w:trHeight w:val="730"/>
        </w:trPr>
        <w:tc>
          <w:tcPr>
            <w:tcW w:w="3544"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4 (СШ №2) Каневское СП </w:t>
            </w:r>
            <w:proofErr w:type="gramStart"/>
            <w:r w:rsidRPr="00D97A02">
              <w:rPr>
                <w:color w:val="000000"/>
                <w:sz w:val="22"/>
                <w:szCs w:val="22"/>
              </w:rPr>
              <w:t>ст</w:t>
            </w:r>
            <w:proofErr w:type="gramEnd"/>
            <w:r w:rsidRPr="00D97A02">
              <w:rPr>
                <w:color w:val="000000"/>
                <w:sz w:val="22"/>
                <w:szCs w:val="22"/>
              </w:rPr>
              <w:t xml:space="preserve"> Каневская ул Вокзальная 130</w:t>
            </w:r>
          </w:p>
        </w:tc>
        <w:tc>
          <w:tcPr>
            <w:tcW w:w="149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2020</w:t>
            </w:r>
          </w:p>
        </w:tc>
        <w:tc>
          <w:tcPr>
            <w:tcW w:w="1142"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0,283</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0,28</w:t>
            </w:r>
          </w:p>
        </w:tc>
        <w:tc>
          <w:tcPr>
            <w:tcW w:w="115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514,66</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0,003</w:t>
            </w:r>
          </w:p>
        </w:tc>
        <w:tc>
          <w:tcPr>
            <w:tcW w:w="965"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0,174</w:t>
            </w:r>
          </w:p>
        </w:tc>
      </w:tr>
      <w:tr w:rsidR="00D97A02" w:rsidRPr="00D97A02" w:rsidTr="00D97A02">
        <w:trPr>
          <w:divId w:val="1644962072"/>
          <w:trHeight w:val="828"/>
        </w:trPr>
        <w:tc>
          <w:tcPr>
            <w:tcW w:w="3544"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5 (ДДУ №3) Каневское СП </w:t>
            </w:r>
            <w:proofErr w:type="gramStart"/>
            <w:r w:rsidRPr="00D97A02">
              <w:rPr>
                <w:color w:val="000000"/>
                <w:sz w:val="22"/>
                <w:szCs w:val="22"/>
              </w:rPr>
              <w:t>ст</w:t>
            </w:r>
            <w:proofErr w:type="gramEnd"/>
            <w:r w:rsidRPr="00D97A02">
              <w:rPr>
                <w:color w:val="000000"/>
                <w:sz w:val="22"/>
                <w:szCs w:val="22"/>
              </w:rPr>
              <w:t xml:space="preserve"> Каневская ул Айвазовского 23</w:t>
            </w:r>
          </w:p>
        </w:tc>
        <w:tc>
          <w:tcPr>
            <w:tcW w:w="149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2020</w:t>
            </w:r>
          </w:p>
        </w:tc>
        <w:tc>
          <w:tcPr>
            <w:tcW w:w="1142"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0,080</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0,063</w:t>
            </w:r>
          </w:p>
        </w:tc>
        <w:tc>
          <w:tcPr>
            <w:tcW w:w="115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115,80</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0,017</w:t>
            </w:r>
          </w:p>
        </w:tc>
        <w:tc>
          <w:tcPr>
            <w:tcW w:w="965"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0,055</w:t>
            </w:r>
          </w:p>
        </w:tc>
      </w:tr>
      <w:tr w:rsidR="00D97A02" w:rsidRPr="00D97A02" w:rsidTr="00D97A02">
        <w:trPr>
          <w:divId w:val="1644962072"/>
          <w:trHeight w:val="785"/>
        </w:trPr>
        <w:tc>
          <w:tcPr>
            <w:tcW w:w="3544"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6 (СЭС) Каневское СП </w:t>
            </w:r>
            <w:proofErr w:type="gramStart"/>
            <w:r w:rsidRPr="00D97A02">
              <w:rPr>
                <w:color w:val="000000"/>
                <w:sz w:val="22"/>
                <w:szCs w:val="22"/>
              </w:rPr>
              <w:t>ст</w:t>
            </w:r>
            <w:proofErr w:type="gramEnd"/>
            <w:r w:rsidRPr="00D97A02">
              <w:rPr>
                <w:color w:val="000000"/>
                <w:sz w:val="22"/>
                <w:szCs w:val="22"/>
              </w:rPr>
              <w:t xml:space="preserve"> Каневская ул Герцена 82</w:t>
            </w:r>
          </w:p>
        </w:tc>
        <w:tc>
          <w:tcPr>
            <w:tcW w:w="149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2021 - 2025</w:t>
            </w:r>
          </w:p>
        </w:tc>
        <w:tc>
          <w:tcPr>
            <w:tcW w:w="1142"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0,240</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0,191</w:t>
            </w:r>
          </w:p>
        </w:tc>
        <w:tc>
          <w:tcPr>
            <w:tcW w:w="115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351,07</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0,049</w:t>
            </w:r>
          </w:p>
        </w:tc>
        <w:tc>
          <w:tcPr>
            <w:tcW w:w="965"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0,13</w:t>
            </w:r>
          </w:p>
        </w:tc>
      </w:tr>
      <w:tr w:rsidR="00D97A02" w:rsidRPr="00D97A02" w:rsidTr="00D97A02">
        <w:trPr>
          <w:divId w:val="1644962072"/>
          <w:trHeight w:val="740"/>
        </w:trPr>
        <w:tc>
          <w:tcPr>
            <w:tcW w:w="3544"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7 (ЦРБ) Каневское СП </w:t>
            </w:r>
            <w:proofErr w:type="gramStart"/>
            <w:r w:rsidRPr="00D97A02">
              <w:rPr>
                <w:color w:val="000000"/>
                <w:sz w:val="22"/>
                <w:szCs w:val="22"/>
              </w:rPr>
              <w:t>ст</w:t>
            </w:r>
            <w:proofErr w:type="gramEnd"/>
            <w:r w:rsidRPr="00D97A02">
              <w:rPr>
                <w:color w:val="000000"/>
                <w:sz w:val="22"/>
                <w:szCs w:val="22"/>
              </w:rPr>
              <w:t xml:space="preserve"> Каневская ул Больничная 58</w:t>
            </w:r>
          </w:p>
        </w:tc>
        <w:tc>
          <w:tcPr>
            <w:tcW w:w="149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2021 - 2025</w:t>
            </w:r>
          </w:p>
        </w:tc>
        <w:tc>
          <w:tcPr>
            <w:tcW w:w="1142"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4,300</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1,94</w:t>
            </w:r>
          </w:p>
        </w:tc>
        <w:tc>
          <w:tcPr>
            <w:tcW w:w="115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3286,80</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2,360</w:t>
            </w:r>
          </w:p>
        </w:tc>
        <w:tc>
          <w:tcPr>
            <w:tcW w:w="965"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2,304</w:t>
            </w:r>
          </w:p>
        </w:tc>
      </w:tr>
      <w:tr w:rsidR="00D97A02" w:rsidRPr="00D97A02" w:rsidTr="00D97A02">
        <w:trPr>
          <w:divId w:val="1644962072"/>
          <w:trHeight w:val="696"/>
        </w:trPr>
        <w:tc>
          <w:tcPr>
            <w:tcW w:w="3544"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8 (Нива) Каневское СП </w:t>
            </w:r>
            <w:proofErr w:type="gramStart"/>
            <w:r w:rsidRPr="00D97A02">
              <w:rPr>
                <w:color w:val="000000"/>
                <w:sz w:val="22"/>
                <w:szCs w:val="22"/>
              </w:rPr>
              <w:t>ст</w:t>
            </w:r>
            <w:proofErr w:type="gramEnd"/>
            <w:r w:rsidRPr="00D97A02">
              <w:rPr>
                <w:color w:val="000000"/>
                <w:sz w:val="22"/>
                <w:szCs w:val="22"/>
              </w:rPr>
              <w:t xml:space="preserve"> Каневская ул Горького 66</w:t>
            </w:r>
          </w:p>
        </w:tc>
        <w:tc>
          <w:tcPr>
            <w:tcW w:w="149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2021 - 2025</w:t>
            </w:r>
          </w:p>
        </w:tc>
        <w:tc>
          <w:tcPr>
            <w:tcW w:w="1142"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1,806</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1,7</w:t>
            </w:r>
          </w:p>
        </w:tc>
        <w:tc>
          <w:tcPr>
            <w:tcW w:w="115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2957,51</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0,106</w:t>
            </w:r>
          </w:p>
        </w:tc>
        <w:tc>
          <w:tcPr>
            <w:tcW w:w="965"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0,92</w:t>
            </w:r>
          </w:p>
        </w:tc>
      </w:tr>
      <w:tr w:rsidR="00D97A02" w:rsidRPr="00D97A02" w:rsidTr="00D97A02">
        <w:trPr>
          <w:divId w:val="1644962072"/>
          <w:trHeight w:val="652"/>
        </w:trPr>
        <w:tc>
          <w:tcPr>
            <w:tcW w:w="3544"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9 (Вокзальная) Каневское СП </w:t>
            </w:r>
            <w:proofErr w:type="gramStart"/>
            <w:r w:rsidRPr="00D97A02">
              <w:rPr>
                <w:color w:val="000000"/>
                <w:sz w:val="22"/>
                <w:szCs w:val="22"/>
              </w:rPr>
              <w:t>ст</w:t>
            </w:r>
            <w:proofErr w:type="gramEnd"/>
            <w:r w:rsidRPr="00D97A02">
              <w:rPr>
                <w:color w:val="000000"/>
                <w:sz w:val="22"/>
                <w:szCs w:val="22"/>
              </w:rPr>
              <w:t xml:space="preserve"> Каневская ул Вокзальная 20</w:t>
            </w:r>
          </w:p>
        </w:tc>
        <w:tc>
          <w:tcPr>
            <w:tcW w:w="149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2021 - 2025</w:t>
            </w:r>
          </w:p>
        </w:tc>
        <w:tc>
          <w:tcPr>
            <w:tcW w:w="1142"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2,494</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2,2866</w:t>
            </w:r>
          </w:p>
        </w:tc>
        <w:tc>
          <w:tcPr>
            <w:tcW w:w="115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3446,01</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0,207</w:t>
            </w:r>
          </w:p>
        </w:tc>
        <w:tc>
          <w:tcPr>
            <w:tcW w:w="965"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3,046</w:t>
            </w:r>
          </w:p>
        </w:tc>
      </w:tr>
      <w:tr w:rsidR="00D97A02" w:rsidRPr="00D97A02" w:rsidTr="00D97A02">
        <w:trPr>
          <w:divId w:val="1644962072"/>
          <w:trHeight w:val="558"/>
        </w:trPr>
        <w:tc>
          <w:tcPr>
            <w:tcW w:w="3544"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10 (Нестеренко) Каневское СП </w:t>
            </w:r>
            <w:proofErr w:type="gramStart"/>
            <w:r w:rsidRPr="00D97A02">
              <w:rPr>
                <w:color w:val="000000"/>
                <w:sz w:val="22"/>
                <w:szCs w:val="22"/>
              </w:rPr>
              <w:t>ст</w:t>
            </w:r>
            <w:proofErr w:type="gramEnd"/>
            <w:r w:rsidRPr="00D97A02">
              <w:rPr>
                <w:color w:val="000000"/>
                <w:sz w:val="22"/>
                <w:szCs w:val="22"/>
              </w:rPr>
              <w:t xml:space="preserve"> Каневская ул Нестеренко 58</w:t>
            </w:r>
          </w:p>
        </w:tc>
        <w:tc>
          <w:tcPr>
            <w:tcW w:w="149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2021 - 2025</w:t>
            </w:r>
          </w:p>
        </w:tc>
        <w:tc>
          <w:tcPr>
            <w:tcW w:w="1142"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0,946</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0,8369</w:t>
            </w:r>
          </w:p>
        </w:tc>
        <w:tc>
          <w:tcPr>
            <w:tcW w:w="115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1264,16</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0,109</w:t>
            </w:r>
          </w:p>
        </w:tc>
        <w:tc>
          <w:tcPr>
            <w:tcW w:w="965"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1,372</w:t>
            </w:r>
          </w:p>
        </w:tc>
      </w:tr>
      <w:tr w:rsidR="00D97A02" w:rsidRPr="00D97A02" w:rsidTr="00D97A02">
        <w:trPr>
          <w:divId w:val="1644962072"/>
          <w:trHeight w:val="375"/>
        </w:trPr>
        <w:tc>
          <w:tcPr>
            <w:tcW w:w="10212" w:type="dxa"/>
            <w:gridSpan w:val="7"/>
            <w:tcBorders>
              <w:top w:val="nil"/>
              <w:left w:val="nil"/>
              <w:bottom w:val="nil"/>
              <w:right w:val="nil"/>
            </w:tcBorders>
            <w:shd w:val="clear" w:color="auto" w:fill="auto"/>
            <w:vAlign w:val="center"/>
            <w:hideMark/>
          </w:tcPr>
          <w:p w:rsidR="00D97A02" w:rsidRPr="00D97A02" w:rsidRDefault="00D97A02" w:rsidP="00D97A02">
            <w:pPr>
              <w:jc w:val="right"/>
              <w:rPr>
                <w:b/>
                <w:bCs/>
                <w:color w:val="000000"/>
                <w:sz w:val="22"/>
                <w:szCs w:val="22"/>
              </w:rPr>
            </w:pPr>
          </w:p>
        </w:tc>
      </w:tr>
      <w:tr w:rsidR="00D97A02" w:rsidRPr="00D97A02" w:rsidTr="00D97A02">
        <w:trPr>
          <w:divId w:val="1644962072"/>
          <w:trHeight w:val="119"/>
        </w:trPr>
        <w:tc>
          <w:tcPr>
            <w:tcW w:w="10212" w:type="dxa"/>
            <w:gridSpan w:val="7"/>
            <w:tcBorders>
              <w:top w:val="nil"/>
              <w:left w:val="nil"/>
              <w:bottom w:val="nil"/>
              <w:right w:val="nil"/>
            </w:tcBorders>
            <w:shd w:val="clear" w:color="auto" w:fill="auto"/>
            <w:vAlign w:val="center"/>
            <w:hideMark/>
          </w:tcPr>
          <w:p w:rsidR="00D97A02" w:rsidRPr="00D97A02" w:rsidRDefault="00D97A02" w:rsidP="00D97A02">
            <w:pPr>
              <w:jc w:val="center"/>
              <w:rPr>
                <w:color w:val="000000"/>
                <w:sz w:val="22"/>
                <w:szCs w:val="22"/>
              </w:rPr>
            </w:pPr>
          </w:p>
        </w:tc>
      </w:tr>
      <w:tr w:rsidR="00D97A02" w:rsidRPr="00D97A02" w:rsidTr="00D97A02">
        <w:trPr>
          <w:divId w:val="1644962072"/>
          <w:trHeight w:val="450"/>
        </w:trPr>
        <w:tc>
          <w:tcPr>
            <w:tcW w:w="10212" w:type="dxa"/>
            <w:gridSpan w:val="7"/>
            <w:tcBorders>
              <w:top w:val="nil"/>
              <w:left w:val="nil"/>
              <w:bottom w:val="nil"/>
              <w:right w:val="nil"/>
            </w:tcBorders>
            <w:shd w:val="clear" w:color="auto" w:fill="auto"/>
            <w:vAlign w:val="center"/>
            <w:hideMark/>
          </w:tcPr>
          <w:p w:rsidR="00D97A02" w:rsidRPr="00D97A02" w:rsidRDefault="00D97A02" w:rsidP="00F043F4">
            <w:pPr>
              <w:jc w:val="right"/>
              <w:rPr>
                <w:b/>
                <w:bCs/>
                <w:color w:val="000000"/>
                <w:sz w:val="22"/>
                <w:szCs w:val="22"/>
              </w:rPr>
            </w:pPr>
            <w:r w:rsidRPr="00D97A02">
              <w:rPr>
                <w:b/>
                <w:bCs/>
                <w:color w:val="000000"/>
                <w:sz w:val="22"/>
                <w:szCs w:val="22"/>
              </w:rPr>
              <w:lastRenderedPageBreak/>
              <w:t>Продолжение таблицы 2.2</w:t>
            </w:r>
            <w:r w:rsidR="00F043F4">
              <w:rPr>
                <w:b/>
                <w:bCs/>
                <w:color w:val="000000"/>
                <w:sz w:val="22"/>
                <w:szCs w:val="22"/>
              </w:rPr>
              <w:t>1</w:t>
            </w:r>
            <w:r w:rsidRPr="00D97A02">
              <w:rPr>
                <w:b/>
                <w:bCs/>
                <w:color w:val="000000"/>
                <w:sz w:val="22"/>
                <w:szCs w:val="22"/>
              </w:rPr>
              <w:t xml:space="preserve"> </w:t>
            </w:r>
          </w:p>
        </w:tc>
      </w:tr>
      <w:tr w:rsidR="00D97A02" w:rsidRPr="00D97A02" w:rsidTr="00D97A02">
        <w:trPr>
          <w:divId w:val="1644962072"/>
          <w:trHeight w:val="2268"/>
        </w:trPr>
        <w:tc>
          <w:tcPr>
            <w:tcW w:w="35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Источник теплоснабжения</w:t>
            </w:r>
          </w:p>
        </w:tc>
        <w:tc>
          <w:tcPr>
            <w:tcW w:w="1490" w:type="dxa"/>
            <w:tcBorders>
              <w:top w:val="single" w:sz="4" w:space="0" w:color="auto"/>
              <w:left w:val="nil"/>
              <w:bottom w:val="single" w:sz="4" w:space="0" w:color="auto"/>
              <w:right w:val="single" w:sz="4" w:space="0" w:color="auto"/>
            </w:tcBorders>
            <w:shd w:val="clear" w:color="auto" w:fill="auto"/>
            <w:textDirection w:val="btLr"/>
            <w:vAlign w:val="center"/>
            <w:hideMark/>
          </w:tcPr>
          <w:p w:rsidR="00D97A02" w:rsidRPr="00D97A02" w:rsidRDefault="00D97A02" w:rsidP="00D97A02">
            <w:pPr>
              <w:jc w:val="center"/>
              <w:rPr>
                <w:color w:val="000000"/>
              </w:rPr>
            </w:pPr>
            <w:r w:rsidRPr="00D97A02">
              <w:rPr>
                <w:color w:val="000000"/>
              </w:rPr>
              <w:t>Планируемый срок внедрения мероприятий (введения в эксплуатацию)</w:t>
            </w:r>
          </w:p>
        </w:tc>
        <w:tc>
          <w:tcPr>
            <w:tcW w:w="1142" w:type="dxa"/>
            <w:tcBorders>
              <w:top w:val="single" w:sz="4" w:space="0" w:color="auto"/>
              <w:left w:val="nil"/>
              <w:bottom w:val="single" w:sz="4" w:space="0" w:color="auto"/>
              <w:right w:val="single" w:sz="4" w:space="0" w:color="auto"/>
            </w:tcBorders>
            <w:shd w:val="clear" w:color="auto" w:fill="auto"/>
            <w:textDirection w:val="btLr"/>
            <w:vAlign w:val="center"/>
            <w:hideMark/>
          </w:tcPr>
          <w:p w:rsidR="00D97A02" w:rsidRPr="00D97A02" w:rsidRDefault="00D97A02" w:rsidP="00D97A02">
            <w:pPr>
              <w:jc w:val="center"/>
              <w:rPr>
                <w:color w:val="000000"/>
                <w:sz w:val="22"/>
                <w:szCs w:val="22"/>
              </w:rPr>
            </w:pPr>
            <w:r w:rsidRPr="00D97A02">
              <w:rPr>
                <w:color w:val="000000"/>
                <w:sz w:val="22"/>
                <w:szCs w:val="22"/>
              </w:rPr>
              <w:t>Установленная теплопроизводительность котельной, Гкал/</w:t>
            </w:r>
            <w:proofErr w:type="gramStart"/>
            <w:r w:rsidRPr="00D97A02">
              <w:rPr>
                <w:color w:val="000000"/>
                <w:sz w:val="22"/>
                <w:szCs w:val="22"/>
              </w:rPr>
              <w:t>ч</w:t>
            </w:r>
            <w:proofErr w:type="gramEnd"/>
          </w:p>
        </w:tc>
        <w:tc>
          <w:tcPr>
            <w:tcW w:w="960" w:type="dxa"/>
            <w:tcBorders>
              <w:top w:val="single" w:sz="4" w:space="0" w:color="auto"/>
              <w:left w:val="nil"/>
              <w:bottom w:val="single" w:sz="4" w:space="0" w:color="auto"/>
              <w:right w:val="single" w:sz="4" w:space="0" w:color="auto"/>
            </w:tcBorders>
            <w:shd w:val="clear" w:color="auto" w:fill="auto"/>
            <w:textDirection w:val="btLr"/>
            <w:vAlign w:val="center"/>
            <w:hideMark/>
          </w:tcPr>
          <w:p w:rsidR="00D97A02" w:rsidRPr="00D97A02" w:rsidRDefault="00D97A02" w:rsidP="00D97A02">
            <w:pPr>
              <w:jc w:val="center"/>
              <w:rPr>
                <w:color w:val="000000"/>
                <w:sz w:val="22"/>
                <w:szCs w:val="22"/>
              </w:rPr>
            </w:pPr>
            <w:r w:rsidRPr="00D97A02">
              <w:rPr>
                <w:color w:val="000000"/>
                <w:sz w:val="22"/>
                <w:szCs w:val="22"/>
              </w:rPr>
              <w:t>Подключённая нагрузка,Qmax, Гкал/</w:t>
            </w:r>
            <w:proofErr w:type="gramStart"/>
            <w:r w:rsidRPr="00D97A02">
              <w:rPr>
                <w:color w:val="000000"/>
                <w:sz w:val="22"/>
                <w:szCs w:val="22"/>
              </w:rPr>
              <w:t>ч</w:t>
            </w:r>
            <w:proofErr w:type="gramEnd"/>
          </w:p>
        </w:tc>
        <w:tc>
          <w:tcPr>
            <w:tcW w:w="1151" w:type="dxa"/>
            <w:tcBorders>
              <w:top w:val="single" w:sz="4" w:space="0" w:color="auto"/>
              <w:left w:val="nil"/>
              <w:bottom w:val="single" w:sz="4" w:space="0" w:color="auto"/>
              <w:right w:val="single" w:sz="4" w:space="0" w:color="auto"/>
            </w:tcBorders>
            <w:shd w:val="clear" w:color="auto" w:fill="auto"/>
            <w:textDirection w:val="btLr"/>
            <w:vAlign w:val="center"/>
            <w:hideMark/>
          </w:tcPr>
          <w:p w:rsidR="00D97A02" w:rsidRPr="00D97A02" w:rsidRDefault="00D97A02" w:rsidP="00D97A02">
            <w:pPr>
              <w:jc w:val="center"/>
              <w:rPr>
                <w:color w:val="000000"/>
                <w:sz w:val="22"/>
                <w:szCs w:val="22"/>
              </w:rPr>
            </w:pPr>
            <w:r w:rsidRPr="00D97A02">
              <w:rPr>
                <w:color w:val="000000"/>
                <w:sz w:val="22"/>
                <w:szCs w:val="22"/>
              </w:rPr>
              <w:t xml:space="preserve">Годовая выработка тепла, </w:t>
            </w:r>
            <w:proofErr w:type="gramStart"/>
            <w:r w:rsidRPr="00D97A02">
              <w:rPr>
                <w:color w:val="000000"/>
                <w:sz w:val="22"/>
                <w:szCs w:val="22"/>
              </w:rPr>
              <w:t>Q</w:t>
            </w:r>
            <w:proofErr w:type="gramEnd"/>
            <w:r w:rsidRPr="00D97A02">
              <w:rPr>
                <w:color w:val="000000"/>
                <w:sz w:val="22"/>
                <w:szCs w:val="22"/>
              </w:rPr>
              <w:t>год, Гкал/год</w:t>
            </w:r>
          </w:p>
        </w:tc>
        <w:tc>
          <w:tcPr>
            <w:tcW w:w="960" w:type="dxa"/>
            <w:tcBorders>
              <w:top w:val="single" w:sz="4" w:space="0" w:color="auto"/>
              <w:left w:val="nil"/>
              <w:bottom w:val="single" w:sz="4" w:space="0" w:color="auto"/>
              <w:right w:val="single" w:sz="4" w:space="0" w:color="auto"/>
            </w:tcBorders>
            <w:shd w:val="clear" w:color="auto" w:fill="auto"/>
            <w:textDirection w:val="btLr"/>
            <w:vAlign w:val="center"/>
            <w:hideMark/>
          </w:tcPr>
          <w:p w:rsidR="00D97A02" w:rsidRPr="00D97A02" w:rsidRDefault="00D97A02" w:rsidP="00D97A02">
            <w:pPr>
              <w:jc w:val="center"/>
              <w:rPr>
                <w:color w:val="000000"/>
                <w:sz w:val="22"/>
                <w:szCs w:val="22"/>
              </w:rPr>
            </w:pPr>
            <w:r w:rsidRPr="00D97A02">
              <w:rPr>
                <w:color w:val="000000"/>
                <w:sz w:val="22"/>
                <w:szCs w:val="22"/>
              </w:rPr>
              <w:t>Дефицит (-), резерв (+), Гкал/</w:t>
            </w:r>
            <w:proofErr w:type="gramStart"/>
            <w:r w:rsidRPr="00D97A02">
              <w:rPr>
                <w:color w:val="000000"/>
                <w:sz w:val="22"/>
                <w:szCs w:val="22"/>
              </w:rPr>
              <w:t>ч</w:t>
            </w:r>
            <w:proofErr w:type="gramEnd"/>
          </w:p>
        </w:tc>
        <w:tc>
          <w:tcPr>
            <w:tcW w:w="965" w:type="dxa"/>
            <w:tcBorders>
              <w:top w:val="single" w:sz="4" w:space="0" w:color="auto"/>
              <w:left w:val="nil"/>
              <w:bottom w:val="single" w:sz="4" w:space="0" w:color="auto"/>
              <w:right w:val="single" w:sz="4" w:space="0" w:color="auto"/>
            </w:tcBorders>
            <w:shd w:val="clear" w:color="auto" w:fill="auto"/>
            <w:textDirection w:val="btLr"/>
            <w:vAlign w:val="center"/>
            <w:hideMark/>
          </w:tcPr>
          <w:p w:rsidR="00D97A02" w:rsidRPr="00D97A02" w:rsidRDefault="00D97A02" w:rsidP="00D97A02">
            <w:pPr>
              <w:jc w:val="center"/>
              <w:rPr>
                <w:color w:val="000000"/>
                <w:sz w:val="22"/>
                <w:szCs w:val="22"/>
              </w:rPr>
            </w:pPr>
            <w:r w:rsidRPr="00D97A02">
              <w:rPr>
                <w:color w:val="000000"/>
                <w:sz w:val="22"/>
                <w:szCs w:val="22"/>
              </w:rPr>
              <w:t xml:space="preserve">Протяж. тепл. сетей </w:t>
            </w:r>
            <w:r w:rsidRPr="00D97A02">
              <w:rPr>
                <w:color w:val="000000"/>
                <w:sz w:val="22"/>
                <w:szCs w:val="22"/>
              </w:rPr>
              <w:br/>
              <w:t>(2х-труб), км</w:t>
            </w:r>
          </w:p>
        </w:tc>
      </w:tr>
      <w:tr w:rsidR="00D97A02" w:rsidRPr="00D97A02" w:rsidTr="00D97A02">
        <w:trPr>
          <w:divId w:val="1644962072"/>
          <w:trHeight w:val="24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D97A02" w:rsidRPr="00D97A02" w:rsidRDefault="00D97A02" w:rsidP="00D97A02">
            <w:pPr>
              <w:jc w:val="center"/>
              <w:rPr>
                <w:b/>
                <w:bCs/>
                <w:color w:val="000000"/>
                <w:sz w:val="18"/>
                <w:szCs w:val="18"/>
              </w:rPr>
            </w:pPr>
            <w:r w:rsidRPr="00D97A02">
              <w:rPr>
                <w:b/>
                <w:bCs/>
                <w:color w:val="000000"/>
                <w:sz w:val="18"/>
                <w:szCs w:val="18"/>
              </w:rPr>
              <w:t>1</w:t>
            </w:r>
          </w:p>
        </w:tc>
        <w:tc>
          <w:tcPr>
            <w:tcW w:w="1490" w:type="dxa"/>
            <w:tcBorders>
              <w:top w:val="nil"/>
              <w:left w:val="nil"/>
              <w:bottom w:val="single" w:sz="4" w:space="0" w:color="auto"/>
              <w:right w:val="single" w:sz="4" w:space="0" w:color="auto"/>
            </w:tcBorders>
            <w:shd w:val="clear" w:color="auto" w:fill="auto"/>
            <w:noWrap/>
            <w:vAlign w:val="bottom"/>
            <w:hideMark/>
          </w:tcPr>
          <w:p w:rsidR="00D97A02" w:rsidRPr="00D97A02" w:rsidRDefault="00D97A02" w:rsidP="00D97A02">
            <w:pPr>
              <w:jc w:val="center"/>
              <w:rPr>
                <w:b/>
                <w:bCs/>
                <w:color w:val="000000"/>
                <w:sz w:val="18"/>
                <w:szCs w:val="18"/>
              </w:rPr>
            </w:pPr>
            <w:r w:rsidRPr="00D97A02">
              <w:rPr>
                <w:b/>
                <w:bCs/>
                <w:color w:val="000000"/>
                <w:sz w:val="18"/>
                <w:szCs w:val="18"/>
              </w:rPr>
              <w:t>2</w:t>
            </w:r>
          </w:p>
        </w:tc>
        <w:tc>
          <w:tcPr>
            <w:tcW w:w="1142" w:type="dxa"/>
            <w:tcBorders>
              <w:top w:val="nil"/>
              <w:left w:val="nil"/>
              <w:bottom w:val="single" w:sz="4" w:space="0" w:color="auto"/>
              <w:right w:val="single" w:sz="4" w:space="0" w:color="auto"/>
            </w:tcBorders>
            <w:shd w:val="clear" w:color="auto" w:fill="auto"/>
            <w:noWrap/>
            <w:vAlign w:val="bottom"/>
            <w:hideMark/>
          </w:tcPr>
          <w:p w:rsidR="00D97A02" w:rsidRPr="00D97A02" w:rsidRDefault="00D97A02" w:rsidP="00D97A02">
            <w:pPr>
              <w:jc w:val="center"/>
              <w:rPr>
                <w:b/>
                <w:bCs/>
                <w:color w:val="000000"/>
                <w:sz w:val="18"/>
                <w:szCs w:val="18"/>
              </w:rPr>
            </w:pPr>
            <w:r w:rsidRPr="00D97A02">
              <w:rPr>
                <w:b/>
                <w:bCs/>
                <w:color w:val="000000"/>
                <w:sz w:val="18"/>
                <w:szCs w:val="18"/>
              </w:rPr>
              <w:t>3</w:t>
            </w:r>
          </w:p>
        </w:tc>
        <w:tc>
          <w:tcPr>
            <w:tcW w:w="960" w:type="dxa"/>
            <w:tcBorders>
              <w:top w:val="nil"/>
              <w:left w:val="nil"/>
              <w:bottom w:val="single" w:sz="4" w:space="0" w:color="auto"/>
              <w:right w:val="single" w:sz="4" w:space="0" w:color="auto"/>
            </w:tcBorders>
            <w:shd w:val="clear" w:color="auto" w:fill="auto"/>
            <w:noWrap/>
            <w:vAlign w:val="bottom"/>
            <w:hideMark/>
          </w:tcPr>
          <w:p w:rsidR="00D97A02" w:rsidRPr="00D97A02" w:rsidRDefault="00D97A02" w:rsidP="00D97A02">
            <w:pPr>
              <w:jc w:val="center"/>
              <w:rPr>
                <w:b/>
                <w:bCs/>
                <w:color w:val="000000"/>
                <w:sz w:val="18"/>
                <w:szCs w:val="18"/>
              </w:rPr>
            </w:pPr>
            <w:r w:rsidRPr="00D97A02">
              <w:rPr>
                <w:b/>
                <w:bCs/>
                <w:color w:val="000000"/>
                <w:sz w:val="18"/>
                <w:szCs w:val="18"/>
              </w:rPr>
              <w:t>4</w:t>
            </w:r>
          </w:p>
        </w:tc>
        <w:tc>
          <w:tcPr>
            <w:tcW w:w="1151" w:type="dxa"/>
            <w:tcBorders>
              <w:top w:val="nil"/>
              <w:left w:val="nil"/>
              <w:bottom w:val="single" w:sz="4" w:space="0" w:color="auto"/>
              <w:right w:val="single" w:sz="4" w:space="0" w:color="auto"/>
            </w:tcBorders>
            <w:shd w:val="clear" w:color="auto" w:fill="auto"/>
            <w:noWrap/>
            <w:vAlign w:val="bottom"/>
            <w:hideMark/>
          </w:tcPr>
          <w:p w:rsidR="00D97A02" w:rsidRPr="00D97A02" w:rsidRDefault="00D97A02" w:rsidP="00D97A02">
            <w:pPr>
              <w:jc w:val="center"/>
              <w:rPr>
                <w:b/>
                <w:bCs/>
                <w:color w:val="000000"/>
                <w:sz w:val="18"/>
                <w:szCs w:val="18"/>
              </w:rPr>
            </w:pPr>
            <w:r w:rsidRPr="00D97A02">
              <w:rPr>
                <w:b/>
                <w:bCs/>
                <w:color w:val="000000"/>
                <w:sz w:val="18"/>
                <w:szCs w:val="18"/>
              </w:rPr>
              <w:t>5</w:t>
            </w:r>
          </w:p>
        </w:tc>
        <w:tc>
          <w:tcPr>
            <w:tcW w:w="960" w:type="dxa"/>
            <w:tcBorders>
              <w:top w:val="nil"/>
              <w:left w:val="nil"/>
              <w:bottom w:val="single" w:sz="4" w:space="0" w:color="auto"/>
              <w:right w:val="single" w:sz="4" w:space="0" w:color="auto"/>
            </w:tcBorders>
            <w:shd w:val="clear" w:color="auto" w:fill="auto"/>
            <w:noWrap/>
            <w:vAlign w:val="bottom"/>
            <w:hideMark/>
          </w:tcPr>
          <w:p w:rsidR="00D97A02" w:rsidRPr="00D97A02" w:rsidRDefault="00D97A02" w:rsidP="00D97A02">
            <w:pPr>
              <w:jc w:val="center"/>
              <w:rPr>
                <w:b/>
                <w:bCs/>
                <w:color w:val="000000"/>
                <w:sz w:val="18"/>
                <w:szCs w:val="18"/>
              </w:rPr>
            </w:pPr>
            <w:r w:rsidRPr="00D97A02">
              <w:rPr>
                <w:b/>
                <w:bCs/>
                <w:color w:val="000000"/>
                <w:sz w:val="18"/>
                <w:szCs w:val="18"/>
              </w:rPr>
              <w:t>6</w:t>
            </w:r>
          </w:p>
        </w:tc>
        <w:tc>
          <w:tcPr>
            <w:tcW w:w="965" w:type="dxa"/>
            <w:tcBorders>
              <w:top w:val="nil"/>
              <w:left w:val="nil"/>
              <w:bottom w:val="single" w:sz="4" w:space="0" w:color="auto"/>
              <w:right w:val="single" w:sz="4" w:space="0" w:color="auto"/>
            </w:tcBorders>
            <w:shd w:val="clear" w:color="auto" w:fill="auto"/>
            <w:noWrap/>
            <w:vAlign w:val="bottom"/>
            <w:hideMark/>
          </w:tcPr>
          <w:p w:rsidR="00D97A02" w:rsidRPr="00D97A02" w:rsidRDefault="00D97A02" w:rsidP="00D97A02">
            <w:pPr>
              <w:jc w:val="center"/>
              <w:rPr>
                <w:b/>
                <w:bCs/>
                <w:color w:val="000000"/>
                <w:sz w:val="18"/>
                <w:szCs w:val="18"/>
              </w:rPr>
            </w:pPr>
            <w:r w:rsidRPr="00D97A02">
              <w:rPr>
                <w:b/>
                <w:bCs/>
                <w:color w:val="000000"/>
                <w:sz w:val="18"/>
                <w:szCs w:val="18"/>
              </w:rPr>
              <w:t>7</w:t>
            </w:r>
          </w:p>
        </w:tc>
      </w:tr>
      <w:tr w:rsidR="00D97A02" w:rsidRPr="00D97A02" w:rsidTr="00D97A02">
        <w:trPr>
          <w:divId w:val="1644962072"/>
          <w:trHeight w:val="885"/>
        </w:trPr>
        <w:tc>
          <w:tcPr>
            <w:tcW w:w="3544"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11 (ДДУ № 12) Каневское СП </w:t>
            </w:r>
            <w:proofErr w:type="gramStart"/>
            <w:r w:rsidRPr="00D97A02">
              <w:rPr>
                <w:color w:val="000000"/>
                <w:sz w:val="22"/>
                <w:szCs w:val="22"/>
              </w:rPr>
              <w:t>ст</w:t>
            </w:r>
            <w:proofErr w:type="gramEnd"/>
            <w:r w:rsidRPr="00D97A02">
              <w:rPr>
                <w:color w:val="000000"/>
                <w:sz w:val="22"/>
                <w:szCs w:val="22"/>
              </w:rPr>
              <w:t xml:space="preserve"> Каневская ул Нестеренко 123</w:t>
            </w:r>
          </w:p>
        </w:tc>
        <w:tc>
          <w:tcPr>
            <w:tcW w:w="149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2019</w:t>
            </w:r>
          </w:p>
        </w:tc>
        <w:tc>
          <w:tcPr>
            <w:tcW w:w="1142"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0,946</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0,7929</w:t>
            </w:r>
          </w:p>
        </w:tc>
        <w:tc>
          <w:tcPr>
            <w:tcW w:w="115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954,14</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0,153</w:t>
            </w:r>
          </w:p>
        </w:tc>
        <w:tc>
          <w:tcPr>
            <w:tcW w:w="965"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1,887</w:t>
            </w:r>
          </w:p>
        </w:tc>
      </w:tr>
      <w:tr w:rsidR="00D97A02" w:rsidRPr="00D97A02" w:rsidTr="00D97A02">
        <w:trPr>
          <w:divId w:val="1644962072"/>
          <w:trHeight w:val="885"/>
        </w:trPr>
        <w:tc>
          <w:tcPr>
            <w:tcW w:w="3544"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12 (Сельпо) Каневское СП </w:t>
            </w:r>
            <w:proofErr w:type="gramStart"/>
            <w:r w:rsidRPr="00D97A02">
              <w:rPr>
                <w:color w:val="000000"/>
                <w:sz w:val="22"/>
                <w:szCs w:val="22"/>
              </w:rPr>
              <w:t>ст</w:t>
            </w:r>
            <w:proofErr w:type="gramEnd"/>
            <w:r w:rsidRPr="00D97A02">
              <w:rPr>
                <w:color w:val="000000"/>
                <w:sz w:val="22"/>
                <w:szCs w:val="22"/>
              </w:rPr>
              <w:t xml:space="preserve"> Каневская ул Советская 50</w:t>
            </w:r>
          </w:p>
        </w:tc>
        <w:tc>
          <w:tcPr>
            <w:tcW w:w="149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2017</w:t>
            </w:r>
          </w:p>
        </w:tc>
        <w:tc>
          <w:tcPr>
            <w:tcW w:w="1142"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5,031</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4,238</w:t>
            </w:r>
          </w:p>
        </w:tc>
        <w:tc>
          <w:tcPr>
            <w:tcW w:w="115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6903,57</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0,793</w:t>
            </w:r>
          </w:p>
        </w:tc>
        <w:tc>
          <w:tcPr>
            <w:tcW w:w="965"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4,495</w:t>
            </w:r>
          </w:p>
        </w:tc>
      </w:tr>
      <w:tr w:rsidR="00D97A02" w:rsidRPr="00D97A02" w:rsidTr="00D97A02">
        <w:trPr>
          <w:divId w:val="1644962072"/>
          <w:trHeight w:val="885"/>
        </w:trPr>
        <w:tc>
          <w:tcPr>
            <w:tcW w:w="3544"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13 (Дворец спорта) Каневское СП </w:t>
            </w:r>
            <w:proofErr w:type="gramStart"/>
            <w:r w:rsidRPr="00D97A02">
              <w:rPr>
                <w:color w:val="000000"/>
                <w:sz w:val="22"/>
                <w:szCs w:val="22"/>
              </w:rPr>
              <w:t>ст</w:t>
            </w:r>
            <w:proofErr w:type="gramEnd"/>
            <w:r w:rsidRPr="00D97A02">
              <w:rPr>
                <w:color w:val="000000"/>
                <w:sz w:val="22"/>
                <w:szCs w:val="22"/>
              </w:rPr>
              <w:t xml:space="preserve"> Каневская ул Горького 119а</w:t>
            </w:r>
          </w:p>
        </w:tc>
        <w:tc>
          <w:tcPr>
            <w:tcW w:w="149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2018</w:t>
            </w:r>
          </w:p>
        </w:tc>
        <w:tc>
          <w:tcPr>
            <w:tcW w:w="1142"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1,720</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1,24</w:t>
            </w:r>
          </w:p>
        </w:tc>
        <w:tc>
          <w:tcPr>
            <w:tcW w:w="115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2186,95</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0,480</w:t>
            </w:r>
          </w:p>
        </w:tc>
        <w:tc>
          <w:tcPr>
            <w:tcW w:w="965"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1,57</w:t>
            </w:r>
          </w:p>
        </w:tc>
      </w:tr>
      <w:tr w:rsidR="00D97A02" w:rsidRPr="00D97A02" w:rsidTr="00D97A02">
        <w:trPr>
          <w:divId w:val="1644962072"/>
          <w:trHeight w:val="885"/>
        </w:trPr>
        <w:tc>
          <w:tcPr>
            <w:tcW w:w="3544"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14 (ДДУ "Берёзка") Каневское СП </w:t>
            </w:r>
            <w:proofErr w:type="gramStart"/>
            <w:r w:rsidRPr="00D97A02">
              <w:rPr>
                <w:color w:val="000000"/>
                <w:sz w:val="22"/>
                <w:szCs w:val="22"/>
              </w:rPr>
              <w:t>ст</w:t>
            </w:r>
            <w:proofErr w:type="gramEnd"/>
            <w:r w:rsidRPr="00D97A02">
              <w:rPr>
                <w:color w:val="000000"/>
                <w:sz w:val="22"/>
                <w:szCs w:val="22"/>
              </w:rPr>
              <w:t xml:space="preserve"> Каневская ул Октябрьская 83</w:t>
            </w:r>
          </w:p>
        </w:tc>
        <w:tc>
          <w:tcPr>
            <w:tcW w:w="149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2020</w:t>
            </w:r>
          </w:p>
        </w:tc>
        <w:tc>
          <w:tcPr>
            <w:tcW w:w="1142"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0,320</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0,289</w:t>
            </w:r>
          </w:p>
        </w:tc>
        <w:tc>
          <w:tcPr>
            <w:tcW w:w="115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531,20</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0,031</w:t>
            </w:r>
          </w:p>
        </w:tc>
        <w:tc>
          <w:tcPr>
            <w:tcW w:w="965"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0,473</w:t>
            </w:r>
          </w:p>
        </w:tc>
      </w:tr>
      <w:tr w:rsidR="00D97A02" w:rsidRPr="00D97A02" w:rsidTr="00D97A02">
        <w:trPr>
          <w:divId w:val="1644962072"/>
          <w:trHeight w:val="885"/>
        </w:trPr>
        <w:tc>
          <w:tcPr>
            <w:tcW w:w="3544"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15 (Колос) Каневское СП </w:t>
            </w:r>
            <w:proofErr w:type="gramStart"/>
            <w:r w:rsidRPr="00D97A02">
              <w:rPr>
                <w:color w:val="000000"/>
                <w:sz w:val="22"/>
                <w:szCs w:val="22"/>
              </w:rPr>
              <w:t>ст</w:t>
            </w:r>
            <w:proofErr w:type="gramEnd"/>
            <w:r w:rsidRPr="00D97A02">
              <w:rPr>
                <w:color w:val="000000"/>
                <w:sz w:val="22"/>
                <w:szCs w:val="22"/>
              </w:rPr>
              <w:t xml:space="preserve"> Каневская ул Кубанская 58</w:t>
            </w:r>
          </w:p>
        </w:tc>
        <w:tc>
          <w:tcPr>
            <w:tcW w:w="149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2020</w:t>
            </w:r>
          </w:p>
        </w:tc>
        <w:tc>
          <w:tcPr>
            <w:tcW w:w="1142"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0,602</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0,54</w:t>
            </w:r>
          </w:p>
        </w:tc>
        <w:tc>
          <w:tcPr>
            <w:tcW w:w="115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932,68</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0,062</w:t>
            </w:r>
          </w:p>
        </w:tc>
        <w:tc>
          <w:tcPr>
            <w:tcW w:w="965"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0,57</w:t>
            </w:r>
          </w:p>
        </w:tc>
      </w:tr>
      <w:tr w:rsidR="00D97A02" w:rsidRPr="00D97A02" w:rsidTr="00D97A02">
        <w:trPr>
          <w:divId w:val="1644962072"/>
          <w:trHeight w:val="885"/>
        </w:trPr>
        <w:tc>
          <w:tcPr>
            <w:tcW w:w="3544"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16 (КЗГА) Каневское СП </w:t>
            </w:r>
            <w:proofErr w:type="gramStart"/>
            <w:r w:rsidRPr="00D97A02">
              <w:rPr>
                <w:color w:val="000000"/>
                <w:sz w:val="22"/>
                <w:szCs w:val="22"/>
              </w:rPr>
              <w:t>ст</w:t>
            </w:r>
            <w:proofErr w:type="gramEnd"/>
            <w:r w:rsidRPr="00D97A02">
              <w:rPr>
                <w:color w:val="000000"/>
                <w:sz w:val="22"/>
                <w:szCs w:val="22"/>
              </w:rPr>
              <w:t xml:space="preserve"> Каневская ул Промысловая 12</w:t>
            </w:r>
          </w:p>
        </w:tc>
        <w:tc>
          <w:tcPr>
            <w:tcW w:w="149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1142"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115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65"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r>
      <w:tr w:rsidR="00D97A02" w:rsidRPr="00D97A02" w:rsidTr="00D97A02">
        <w:trPr>
          <w:divId w:val="1644962072"/>
          <w:trHeight w:val="885"/>
        </w:trPr>
        <w:tc>
          <w:tcPr>
            <w:tcW w:w="3544"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17 (1п) Каневское СП </w:t>
            </w:r>
            <w:proofErr w:type="gramStart"/>
            <w:r w:rsidRPr="00D97A02">
              <w:rPr>
                <w:color w:val="000000"/>
                <w:sz w:val="22"/>
                <w:szCs w:val="22"/>
              </w:rPr>
              <w:t>ст</w:t>
            </w:r>
            <w:proofErr w:type="gramEnd"/>
            <w:r w:rsidRPr="00D97A02">
              <w:rPr>
                <w:color w:val="000000"/>
                <w:sz w:val="22"/>
                <w:szCs w:val="22"/>
              </w:rPr>
              <w:t xml:space="preserve"> Каневская  </w:t>
            </w:r>
          </w:p>
        </w:tc>
        <w:tc>
          <w:tcPr>
            <w:tcW w:w="149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2031 - 2034</w:t>
            </w:r>
          </w:p>
        </w:tc>
        <w:tc>
          <w:tcPr>
            <w:tcW w:w="1142"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1,987</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1,805</w:t>
            </w:r>
          </w:p>
        </w:tc>
        <w:tc>
          <w:tcPr>
            <w:tcW w:w="115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3395,56</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0,182</w:t>
            </w:r>
          </w:p>
        </w:tc>
        <w:tc>
          <w:tcPr>
            <w:tcW w:w="965"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0,314</w:t>
            </w:r>
          </w:p>
        </w:tc>
      </w:tr>
      <w:tr w:rsidR="00D97A02" w:rsidRPr="00D97A02" w:rsidTr="00D97A02">
        <w:trPr>
          <w:divId w:val="1644962072"/>
          <w:trHeight w:val="885"/>
        </w:trPr>
        <w:tc>
          <w:tcPr>
            <w:tcW w:w="3544"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18 (2п) Каневское СП </w:t>
            </w:r>
            <w:proofErr w:type="gramStart"/>
            <w:r w:rsidRPr="00D97A02">
              <w:rPr>
                <w:color w:val="000000"/>
                <w:sz w:val="22"/>
                <w:szCs w:val="22"/>
              </w:rPr>
              <w:t>ст</w:t>
            </w:r>
            <w:proofErr w:type="gramEnd"/>
            <w:r w:rsidRPr="00D97A02">
              <w:rPr>
                <w:color w:val="000000"/>
                <w:sz w:val="22"/>
                <w:szCs w:val="22"/>
              </w:rPr>
              <w:t xml:space="preserve"> Каневская  </w:t>
            </w:r>
          </w:p>
        </w:tc>
        <w:tc>
          <w:tcPr>
            <w:tcW w:w="149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2021 - 2025</w:t>
            </w:r>
          </w:p>
        </w:tc>
        <w:tc>
          <w:tcPr>
            <w:tcW w:w="1142"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0,136</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0,124</w:t>
            </w:r>
          </w:p>
        </w:tc>
        <w:tc>
          <w:tcPr>
            <w:tcW w:w="115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233,27</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0,012</w:t>
            </w:r>
          </w:p>
        </w:tc>
        <w:tc>
          <w:tcPr>
            <w:tcW w:w="965"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0,02</w:t>
            </w:r>
          </w:p>
        </w:tc>
      </w:tr>
      <w:tr w:rsidR="00D97A02" w:rsidRPr="00D97A02" w:rsidTr="00D97A02">
        <w:trPr>
          <w:divId w:val="1644962072"/>
          <w:trHeight w:val="885"/>
        </w:trPr>
        <w:tc>
          <w:tcPr>
            <w:tcW w:w="3544"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19 (3п) Каневское СП </w:t>
            </w:r>
            <w:proofErr w:type="gramStart"/>
            <w:r w:rsidRPr="00D97A02">
              <w:rPr>
                <w:color w:val="000000"/>
                <w:sz w:val="22"/>
                <w:szCs w:val="22"/>
              </w:rPr>
              <w:t>ст</w:t>
            </w:r>
            <w:proofErr w:type="gramEnd"/>
            <w:r w:rsidRPr="00D97A02">
              <w:rPr>
                <w:color w:val="000000"/>
                <w:sz w:val="22"/>
                <w:szCs w:val="22"/>
              </w:rPr>
              <w:t xml:space="preserve"> Каневская  </w:t>
            </w:r>
          </w:p>
        </w:tc>
        <w:tc>
          <w:tcPr>
            <w:tcW w:w="149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2021 - 2025</w:t>
            </w:r>
          </w:p>
        </w:tc>
        <w:tc>
          <w:tcPr>
            <w:tcW w:w="1142"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0,196</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0,179</w:t>
            </w:r>
          </w:p>
        </w:tc>
        <w:tc>
          <w:tcPr>
            <w:tcW w:w="115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336,72</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0,017</w:t>
            </w:r>
          </w:p>
        </w:tc>
        <w:tc>
          <w:tcPr>
            <w:tcW w:w="965"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0,02</w:t>
            </w:r>
          </w:p>
        </w:tc>
      </w:tr>
      <w:tr w:rsidR="00D97A02" w:rsidRPr="00D97A02" w:rsidTr="00D97A02">
        <w:trPr>
          <w:divId w:val="1644962072"/>
          <w:trHeight w:val="885"/>
        </w:trPr>
        <w:tc>
          <w:tcPr>
            <w:tcW w:w="3544"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20 (4п) Каневское СП </w:t>
            </w:r>
            <w:proofErr w:type="gramStart"/>
            <w:r w:rsidRPr="00D97A02">
              <w:rPr>
                <w:color w:val="000000"/>
                <w:sz w:val="22"/>
                <w:szCs w:val="22"/>
              </w:rPr>
              <w:t>ст</w:t>
            </w:r>
            <w:proofErr w:type="gramEnd"/>
            <w:r w:rsidRPr="00D97A02">
              <w:rPr>
                <w:color w:val="000000"/>
                <w:sz w:val="22"/>
                <w:szCs w:val="22"/>
              </w:rPr>
              <w:t xml:space="preserve"> Каневская  </w:t>
            </w:r>
          </w:p>
        </w:tc>
        <w:tc>
          <w:tcPr>
            <w:tcW w:w="149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2021 - 2025</w:t>
            </w:r>
          </w:p>
        </w:tc>
        <w:tc>
          <w:tcPr>
            <w:tcW w:w="1142"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0,117</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0,106</w:t>
            </w:r>
          </w:p>
        </w:tc>
        <w:tc>
          <w:tcPr>
            <w:tcW w:w="115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199,38</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0,011</w:t>
            </w:r>
          </w:p>
        </w:tc>
        <w:tc>
          <w:tcPr>
            <w:tcW w:w="965"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0,02</w:t>
            </w:r>
          </w:p>
        </w:tc>
      </w:tr>
      <w:tr w:rsidR="00D97A02" w:rsidRPr="00D97A02" w:rsidTr="00D97A02">
        <w:trPr>
          <w:divId w:val="1644962072"/>
          <w:trHeight w:val="885"/>
        </w:trPr>
        <w:tc>
          <w:tcPr>
            <w:tcW w:w="3544"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21 (5п) Каневское СП </w:t>
            </w:r>
            <w:proofErr w:type="gramStart"/>
            <w:r w:rsidRPr="00D97A02">
              <w:rPr>
                <w:color w:val="000000"/>
                <w:sz w:val="22"/>
                <w:szCs w:val="22"/>
              </w:rPr>
              <w:t>ст</w:t>
            </w:r>
            <w:proofErr w:type="gramEnd"/>
            <w:r w:rsidRPr="00D97A02">
              <w:rPr>
                <w:color w:val="000000"/>
                <w:sz w:val="22"/>
                <w:szCs w:val="22"/>
              </w:rPr>
              <w:t xml:space="preserve"> Каневская  </w:t>
            </w:r>
          </w:p>
        </w:tc>
        <w:tc>
          <w:tcPr>
            <w:tcW w:w="149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2026 - 2030</w:t>
            </w:r>
          </w:p>
        </w:tc>
        <w:tc>
          <w:tcPr>
            <w:tcW w:w="1142"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1,264</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1,15</w:t>
            </w:r>
          </w:p>
        </w:tc>
        <w:tc>
          <w:tcPr>
            <w:tcW w:w="115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2163,34</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0,114</w:t>
            </w:r>
          </w:p>
        </w:tc>
        <w:tc>
          <w:tcPr>
            <w:tcW w:w="965"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0,079</w:t>
            </w:r>
          </w:p>
        </w:tc>
      </w:tr>
      <w:tr w:rsidR="00D97A02" w:rsidRPr="00D97A02" w:rsidTr="00D97A02">
        <w:trPr>
          <w:divId w:val="1644962072"/>
          <w:trHeight w:val="375"/>
        </w:trPr>
        <w:tc>
          <w:tcPr>
            <w:tcW w:w="10212" w:type="dxa"/>
            <w:gridSpan w:val="7"/>
            <w:tcBorders>
              <w:top w:val="nil"/>
              <w:left w:val="nil"/>
              <w:bottom w:val="nil"/>
              <w:right w:val="nil"/>
            </w:tcBorders>
            <w:shd w:val="clear" w:color="auto" w:fill="auto"/>
            <w:vAlign w:val="center"/>
            <w:hideMark/>
          </w:tcPr>
          <w:p w:rsidR="00D97A02" w:rsidRPr="00D97A02" w:rsidRDefault="00D97A02" w:rsidP="00D97A02">
            <w:pPr>
              <w:jc w:val="right"/>
              <w:rPr>
                <w:b/>
                <w:bCs/>
                <w:color w:val="000000"/>
                <w:sz w:val="22"/>
                <w:szCs w:val="22"/>
              </w:rPr>
            </w:pPr>
          </w:p>
        </w:tc>
      </w:tr>
      <w:tr w:rsidR="00D97A02" w:rsidRPr="00D97A02" w:rsidTr="00D97A02">
        <w:trPr>
          <w:divId w:val="1644962072"/>
          <w:trHeight w:val="375"/>
        </w:trPr>
        <w:tc>
          <w:tcPr>
            <w:tcW w:w="10212" w:type="dxa"/>
            <w:gridSpan w:val="7"/>
            <w:tcBorders>
              <w:top w:val="nil"/>
              <w:left w:val="nil"/>
              <w:bottom w:val="nil"/>
              <w:right w:val="nil"/>
            </w:tcBorders>
            <w:shd w:val="clear" w:color="auto" w:fill="auto"/>
            <w:vAlign w:val="center"/>
            <w:hideMark/>
          </w:tcPr>
          <w:p w:rsidR="00D97A02" w:rsidRPr="00D97A02" w:rsidRDefault="00D97A02" w:rsidP="00D97A02">
            <w:pPr>
              <w:jc w:val="center"/>
              <w:rPr>
                <w:color w:val="000000"/>
                <w:sz w:val="22"/>
                <w:szCs w:val="22"/>
              </w:rPr>
            </w:pPr>
          </w:p>
        </w:tc>
      </w:tr>
      <w:tr w:rsidR="00D97A02" w:rsidRPr="00D97A02" w:rsidTr="00D97A02">
        <w:trPr>
          <w:divId w:val="1644962072"/>
          <w:trHeight w:val="375"/>
        </w:trPr>
        <w:tc>
          <w:tcPr>
            <w:tcW w:w="10212" w:type="dxa"/>
            <w:gridSpan w:val="7"/>
            <w:tcBorders>
              <w:top w:val="nil"/>
              <w:left w:val="nil"/>
              <w:bottom w:val="nil"/>
              <w:right w:val="nil"/>
            </w:tcBorders>
            <w:shd w:val="clear" w:color="auto" w:fill="auto"/>
            <w:vAlign w:val="center"/>
            <w:hideMark/>
          </w:tcPr>
          <w:p w:rsidR="00F043F4" w:rsidRDefault="00F043F4" w:rsidP="00F043F4">
            <w:pPr>
              <w:jc w:val="right"/>
              <w:rPr>
                <w:b/>
                <w:bCs/>
                <w:color w:val="000000"/>
                <w:sz w:val="22"/>
                <w:szCs w:val="22"/>
              </w:rPr>
            </w:pPr>
          </w:p>
          <w:p w:rsidR="00F043F4" w:rsidRDefault="00F043F4" w:rsidP="00F043F4">
            <w:pPr>
              <w:jc w:val="right"/>
              <w:rPr>
                <w:b/>
                <w:bCs/>
                <w:color w:val="000000"/>
                <w:sz w:val="22"/>
                <w:szCs w:val="22"/>
              </w:rPr>
            </w:pPr>
          </w:p>
          <w:p w:rsidR="00F043F4" w:rsidRDefault="00F043F4" w:rsidP="00F043F4">
            <w:pPr>
              <w:jc w:val="right"/>
              <w:rPr>
                <w:b/>
                <w:bCs/>
                <w:color w:val="000000"/>
                <w:sz w:val="22"/>
                <w:szCs w:val="22"/>
              </w:rPr>
            </w:pPr>
          </w:p>
          <w:p w:rsidR="00D97A02" w:rsidRPr="00D97A02" w:rsidRDefault="00D97A02" w:rsidP="00F043F4">
            <w:pPr>
              <w:jc w:val="right"/>
              <w:rPr>
                <w:b/>
                <w:bCs/>
                <w:color w:val="000000"/>
                <w:sz w:val="22"/>
                <w:szCs w:val="22"/>
              </w:rPr>
            </w:pPr>
            <w:r w:rsidRPr="00D97A02">
              <w:rPr>
                <w:b/>
                <w:bCs/>
                <w:color w:val="000000"/>
                <w:sz w:val="22"/>
                <w:szCs w:val="22"/>
              </w:rPr>
              <w:lastRenderedPageBreak/>
              <w:t>Продолжение таблицы 2.2</w:t>
            </w:r>
            <w:r w:rsidR="00F043F4">
              <w:rPr>
                <w:b/>
                <w:bCs/>
                <w:color w:val="000000"/>
                <w:sz w:val="22"/>
                <w:szCs w:val="22"/>
              </w:rPr>
              <w:t>1</w:t>
            </w:r>
            <w:r w:rsidRPr="00D97A02">
              <w:rPr>
                <w:b/>
                <w:bCs/>
                <w:color w:val="000000"/>
                <w:sz w:val="22"/>
                <w:szCs w:val="22"/>
              </w:rPr>
              <w:t xml:space="preserve"> </w:t>
            </w:r>
          </w:p>
        </w:tc>
      </w:tr>
      <w:tr w:rsidR="00D97A02" w:rsidRPr="00D97A02" w:rsidTr="00D97A02">
        <w:trPr>
          <w:divId w:val="1644962072"/>
          <w:trHeight w:val="2307"/>
        </w:trPr>
        <w:tc>
          <w:tcPr>
            <w:tcW w:w="35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lastRenderedPageBreak/>
              <w:t>Источник теплоснабжения</w:t>
            </w:r>
          </w:p>
        </w:tc>
        <w:tc>
          <w:tcPr>
            <w:tcW w:w="1490" w:type="dxa"/>
            <w:tcBorders>
              <w:top w:val="single" w:sz="4" w:space="0" w:color="auto"/>
              <w:left w:val="nil"/>
              <w:bottom w:val="single" w:sz="4" w:space="0" w:color="auto"/>
              <w:right w:val="single" w:sz="4" w:space="0" w:color="auto"/>
            </w:tcBorders>
            <w:shd w:val="clear" w:color="auto" w:fill="auto"/>
            <w:textDirection w:val="btLr"/>
            <w:vAlign w:val="center"/>
            <w:hideMark/>
          </w:tcPr>
          <w:p w:rsidR="00D97A02" w:rsidRPr="00D97A02" w:rsidRDefault="00D97A02" w:rsidP="00D97A02">
            <w:pPr>
              <w:jc w:val="center"/>
              <w:rPr>
                <w:color w:val="000000"/>
              </w:rPr>
            </w:pPr>
            <w:r w:rsidRPr="00D97A02">
              <w:rPr>
                <w:color w:val="000000"/>
              </w:rPr>
              <w:t>Планируемый срок внедрения мероприятий (введения в эксплуатацию)</w:t>
            </w:r>
          </w:p>
        </w:tc>
        <w:tc>
          <w:tcPr>
            <w:tcW w:w="1142" w:type="dxa"/>
            <w:tcBorders>
              <w:top w:val="single" w:sz="4" w:space="0" w:color="auto"/>
              <w:left w:val="nil"/>
              <w:bottom w:val="single" w:sz="4" w:space="0" w:color="auto"/>
              <w:right w:val="single" w:sz="4" w:space="0" w:color="auto"/>
            </w:tcBorders>
            <w:shd w:val="clear" w:color="auto" w:fill="auto"/>
            <w:textDirection w:val="btLr"/>
            <w:vAlign w:val="center"/>
            <w:hideMark/>
          </w:tcPr>
          <w:p w:rsidR="00D97A02" w:rsidRPr="00D97A02" w:rsidRDefault="00D97A02" w:rsidP="00D97A02">
            <w:pPr>
              <w:jc w:val="center"/>
              <w:rPr>
                <w:color w:val="000000"/>
                <w:sz w:val="22"/>
                <w:szCs w:val="22"/>
              </w:rPr>
            </w:pPr>
            <w:r w:rsidRPr="00D97A02">
              <w:rPr>
                <w:color w:val="000000"/>
                <w:sz w:val="22"/>
                <w:szCs w:val="22"/>
              </w:rPr>
              <w:t>Установленная теплопроизводительность котельной, Гкал/</w:t>
            </w:r>
            <w:proofErr w:type="gramStart"/>
            <w:r w:rsidRPr="00D97A02">
              <w:rPr>
                <w:color w:val="000000"/>
                <w:sz w:val="22"/>
                <w:szCs w:val="22"/>
              </w:rPr>
              <w:t>ч</w:t>
            </w:r>
            <w:proofErr w:type="gramEnd"/>
          </w:p>
        </w:tc>
        <w:tc>
          <w:tcPr>
            <w:tcW w:w="960" w:type="dxa"/>
            <w:tcBorders>
              <w:top w:val="single" w:sz="4" w:space="0" w:color="auto"/>
              <w:left w:val="nil"/>
              <w:bottom w:val="single" w:sz="4" w:space="0" w:color="auto"/>
              <w:right w:val="single" w:sz="4" w:space="0" w:color="auto"/>
            </w:tcBorders>
            <w:shd w:val="clear" w:color="auto" w:fill="auto"/>
            <w:textDirection w:val="btLr"/>
            <w:vAlign w:val="center"/>
            <w:hideMark/>
          </w:tcPr>
          <w:p w:rsidR="00D97A02" w:rsidRPr="00D97A02" w:rsidRDefault="00D97A02" w:rsidP="00D97A02">
            <w:pPr>
              <w:jc w:val="center"/>
              <w:rPr>
                <w:color w:val="000000"/>
                <w:sz w:val="22"/>
                <w:szCs w:val="22"/>
              </w:rPr>
            </w:pPr>
            <w:r w:rsidRPr="00D97A02">
              <w:rPr>
                <w:color w:val="000000"/>
                <w:sz w:val="22"/>
                <w:szCs w:val="22"/>
              </w:rPr>
              <w:t>Подключённая нагрузка,Qmax, Гкал/</w:t>
            </w:r>
            <w:proofErr w:type="gramStart"/>
            <w:r w:rsidRPr="00D97A02">
              <w:rPr>
                <w:color w:val="000000"/>
                <w:sz w:val="22"/>
                <w:szCs w:val="22"/>
              </w:rPr>
              <w:t>ч</w:t>
            </w:r>
            <w:proofErr w:type="gramEnd"/>
          </w:p>
        </w:tc>
        <w:tc>
          <w:tcPr>
            <w:tcW w:w="1151" w:type="dxa"/>
            <w:tcBorders>
              <w:top w:val="single" w:sz="4" w:space="0" w:color="auto"/>
              <w:left w:val="nil"/>
              <w:bottom w:val="single" w:sz="4" w:space="0" w:color="auto"/>
              <w:right w:val="single" w:sz="4" w:space="0" w:color="auto"/>
            </w:tcBorders>
            <w:shd w:val="clear" w:color="auto" w:fill="auto"/>
            <w:textDirection w:val="btLr"/>
            <w:vAlign w:val="center"/>
            <w:hideMark/>
          </w:tcPr>
          <w:p w:rsidR="00D97A02" w:rsidRPr="00D97A02" w:rsidRDefault="00D97A02" w:rsidP="00D97A02">
            <w:pPr>
              <w:jc w:val="center"/>
              <w:rPr>
                <w:color w:val="000000"/>
                <w:sz w:val="22"/>
                <w:szCs w:val="22"/>
              </w:rPr>
            </w:pPr>
            <w:r w:rsidRPr="00D97A02">
              <w:rPr>
                <w:color w:val="000000"/>
                <w:sz w:val="22"/>
                <w:szCs w:val="22"/>
              </w:rPr>
              <w:t xml:space="preserve">Годовая выработка тепла, </w:t>
            </w:r>
            <w:proofErr w:type="gramStart"/>
            <w:r w:rsidRPr="00D97A02">
              <w:rPr>
                <w:color w:val="000000"/>
                <w:sz w:val="22"/>
                <w:szCs w:val="22"/>
              </w:rPr>
              <w:t>Q</w:t>
            </w:r>
            <w:proofErr w:type="gramEnd"/>
            <w:r w:rsidRPr="00D97A02">
              <w:rPr>
                <w:color w:val="000000"/>
                <w:sz w:val="22"/>
                <w:szCs w:val="22"/>
              </w:rPr>
              <w:t>год, Гкал/год</w:t>
            </w:r>
          </w:p>
        </w:tc>
        <w:tc>
          <w:tcPr>
            <w:tcW w:w="960" w:type="dxa"/>
            <w:tcBorders>
              <w:top w:val="single" w:sz="4" w:space="0" w:color="auto"/>
              <w:left w:val="nil"/>
              <w:bottom w:val="single" w:sz="4" w:space="0" w:color="auto"/>
              <w:right w:val="single" w:sz="4" w:space="0" w:color="auto"/>
            </w:tcBorders>
            <w:shd w:val="clear" w:color="auto" w:fill="auto"/>
            <w:textDirection w:val="btLr"/>
            <w:vAlign w:val="center"/>
            <w:hideMark/>
          </w:tcPr>
          <w:p w:rsidR="00D97A02" w:rsidRPr="00D97A02" w:rsidRDefault="00D97A02" w:rsidP="00D97A02">
            <w:pPr>
              <w:jc w:val="center"/>
              <w:rPr>
                <w:color w:val="000000"/>
                <w:sz w:val="22"/>
                <w:szCs w:val="22"/>
              </w:rPr>
            </w:pPr>
            <w:r w:rsidRPr="00D97A02">
              <w:rPr>
                <w:color w:val="000000"/>
                <w:sz w:val="22"/>
                <w:szCs w:val="22"/>
              </w:rPr>
              <w:t>Дефицит (-), резерв (+), Гкал/</w:t>
            </w:r>
            <w:proofErr w:type="gramStart"/>
            <w:r w:rsidRPr="00D97A02">
              <w:rPr>
                <w:color w:val="000000"/>
                <w:sz w:val="22"/>
                <w:szCs w:val="22"/>
              </w:rPr>
              <w:t>ч</w:t>
            </w:r>
            <w:proofErr w:type="gramEnd"/>
          </w:p>
        </w:tc>
        <w:tc>
          <w:tcPr>
            <w:tcW w:w="965" w:type="dxa"/>
            <w:tcBorders>
              <w:top w:val="single" w:sz="4" w:space="0" w:color="auto"/>
              <w:left w:val="nil"/>
              <w:bottom w:val="single" w:sz="4" w:space="0" w:color="auto"/>
              <w:right w:val="single" w:sz="4" w:space="0" w:color="auto"/>
            </w:tcBorders>
            <w:shd w:val="clear" w:color="auto" w:fill="auto"/>
            <w:textDirection w:val="btLr"/>
            <w:vAlign w:val="center"/>
            <w:hideMark/>
          </w:tcPr>
          <w:p w:rsidR="00D97A02" w:rsidRPr="00D97A02" w:rsidRDefault="00D97A02" w:rsidP="00D97A02">
            <w:pPr>
              <w:jc w:val="center"/>
              <w:rPr>
                <w:color w:val="000000"/>
                <w:sz w:val="22"/>
                <w:szCs w:val="22"/>
              </w:rPr>
            </w:pPr>
            <w:r w:rsidRPr="00D97A02">
              <w:rPr>
                <w:color w:val="000000"/>
                <w:sz w:val="22"/>
                <w:szCs w:val="22"/>
              </w:rPr>
              <w:t xml:space="preserve">Протяж. тепл. сетей </w:t>
            </w:r>
            <w:r w:rsidRPr="00D97A02">
              <w:rPr>
                <w:color w:val="000000"/>
                <w:sz w:val="22"/>
                <w:szCs w:val="22"/>
              </w:rPr>
              <w:br/>
              <w:t>(2х-труб), км</w:t>
            </w:r>
          </w:p>
        </w:tc>
      </w:tr>
      <w:tr w:rsidR="00D97A02" w:rsidRPr="00D97A02" w:rsidTr="00D97A02">
        <w:trPr>
          <w:divId w:val="1644962072"/>
          <w:trHeight w:val="24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D97A02" w:rsidRPr="00D97A02" w:rsidRDefault="00D97A02" w:rsidP="00D97A02">
            <w:pPr>
              <w:jc w:val="center"/>
              <w:rPr>
                <w:b/>
                <w:bCs/>
                <w:color w:val="000000"/>
                <w:sz w:val="18"/>
                <w:szCs w:val="18"/>
              </w:rPr>
            </w:pPr>
            <w:r w:rsidRPr="00D97A02">
              <w:rPr>
                <w:b/>
                <w:bCs/>
                <w:color w:val="000000"/>
                <w:sz w:val="18"/>
                <w:szCs w:val="18"/>
              </w:rPr>
              <w:t>1</w:t>
            </w:r>
          </w:p>
        </w:tc>
        <w:tc>
          <w:tcPr>
            <w:tcW w:w="1490" w:type="dxa"/>
            <w:tcBorders>
              <w:top w:val="nil"/>
              <w:left w:val="nil"/>
              <w:bottom w:val="single" w:sz="4" w:space="0" w:color="auto"/>
              <w:right w:val="single" w:sz="4" w:space="0" w:color="auto"/>
            </w:tcBorders>
            <w:shd w:val="clear" w:color="auto" w:fill="auto"/>
            <w:noWrap/>
            <w:vAlign w:val="bottom"/>
            <w:hideMark/>
          </w:tcPr>
          <w:p w:rsidR="00D97A02" w:rsidRPr="00D97A02" w:rsidRDefault="00D97A02" w:rsidP="00D97A02">
            <w:pPr>
              <w:jc w:val="center"/>
              <w:rPr>
                <w:b/>
                <w:bCs/>
                <w:color w:val="000000"/>
                <w:sz w:val="18"/>
                <w:szCs w:val="18"/>
              </w:rPr>
            </w:pPr>
            <w:r w:rsidRPr="00D97A02">
              <w:rPr>
                <w:b/>
                <w:bCs/>
                <w:color w:val="000000"/>
                <w:sz w:val="18"/>
                <w:szCs w:val="18"/>
              </w:rPr>
              <w:t>2</w:t>
            </w:r>
          </w:p>
        </w:tc>
        <w:tc>
          <w:tcPr>
            <w:tcW w:w="1142" w:type="dxa"/>
            <w:tcBorders>
              <w:top w:val="nil"/>
              <w:left w:val="nil"/>
              <w:bottom w:val="single" w:sz="4" w:space="0" w:color="auto"/>
              <w:right w:val="single" w:sz="4" w:space="0" w:color="auto"/>
            </w:tcBorders>
            <w:shd w:val="clear" w:color="auto" w:fill="auto"/>
            <w:noWrap/>
            <w:vAlign w:val="bottom"/>
            <w:hideMark/>
          </w:tcPr>
          <w:p w:rsidR="00D97A02" w:rsidRPr="00D97A02" w:rsidRDefault="00D97A02" w:rsidP="00D97A02">
            <w:pPr>
              <w:jc w:val="center"/>
              <w:rPr>
                <w:b/>
                <w:bCs/>
                <w:color w:val="000000"/>
                <w:sz w:val="18"/>
                <w:szCs w:val="18"/>
              </w:rPr>
            </w:pPr>
            <w:r w:rsidRPr="00D97A02">
              <w:rPr>
                <w:b/>
                <w:bCs/>
                <w:color w:val="000000"/>
                <w:sz w:val="18"/>
                <w:szCs w:val="18"/>
              </w:rPr>
              <w:t>3</w:t>
            </w:r>
          </w:p>
        </w:tc>
        <w:tc>
          <w:tcPr>
            <w:tcW w:w="960" w:type="dxa"/>
            <w:tcBorders>
              <w:top w:val="nil"/>
              <w:left w:val="nil"/>
              <w:bottom w:val="single" w:sz="4" w:space="0" w:color="auto"/>
              <w:right w:val="single" w:sz="4" w:space="0" w:color="auto"/>
            </w:tcBorders>
            <w:shd w:val="clear" w:color="auto" w:fill="auto"/>
            <w:noWrap/>
            <w:vAlign w:val="bottom"/>
            <w:hideMark/>
          </w:tcPr>
          <w:p w:rsidR="00D97A02" w:rsidRPr="00D97A02" w:rsidRDefault="00D97A02" w:rsidP="00D97A02">
            <w:pPr>
              <w:jc w:val="center"/>
              <w:rPr>
                <w:b/>
                <w:bCs/>
                <w:color w:val="000000"/>
                <w:sz w:val="18"/>
                <w:szCs w:val="18"/>
              </w:rPr>
            </w:pPr>
            <w:r w:rsidRPr="00D97A02">
              <w:rPr>
                <w:b/>
                <w:bCs/>
                <w:color w:val="000000"/>
                <w:sz w:val="18"/>
                <w:szCs w:val="18"/>
              </w:rPr>
              <w:t>4</w:t>
            </w:r>
          </w:p>
        </w:tc>
        <w:tc>
          <w:tcPr>
            <w:tcW w:w="1151" w:type="dxa"/>
            <w:tcBorders>
              <w:top w:val="nil"/>
              <w:left w:val="nil"/>
              <w:bottom w:val="single" w:sz="4" w:space="0" w:color="auto"/>
              <w:right w:val="single" w:sz="4" w:space="0" w:color="auto"/>
            </w:tcBorders>
            <w:shd w:val="clear" w:color="auto" w:fill="auto"/>
            <w:noWrap/>
            <w:vAlign w:val="bottom"/>
            <w:hideMark/>
          </w:tcPr>
          <w:p w:rsidR="00D97A02" w:rsidRPr="00D97A02" w:rsidRDefault="00D97A02" w:rsidP="00D97A02">
            <w:pPr>
              <w:jc w:val="center"/>
              <w:rPr>
                <w:b/>
                <w:bCs/>
                <w:color w:val="000000"/>
                <w:sz w:val="18"/>
                <w:szCs w:val="18"/>
              </w:rPr>
            </w:pPr>
            <w:r w:rsidRPr="00D97A02">
              <w:rPr>
                <w:b/>
                <w:bCs/>
                <w:color w:val="000000"/>
                <w:sz w:val="18"/>
                <w:szCs w:val="18"/>
              </w:rPr>
              <w:t>5</w:t>
            </w:r>
          </w:p>
        </w:tc>
        <w:tc>
          <w:tcPr>
            <w:tcW w:w="960" w:type="dxa"/>
            <w:tcBorders>
              <w:top w:val="nil"/>
              <w:left w:val="nil"/>
              <w:bottom w:val="single" w:sz="4" w:space="0" w:color="auto"/>
              <w:right w:val="single" w:sz="4" w:space="0" w:color="auto"/>
            </w:tcBorders>
            <w:shd w:val="clear" w:color="auto" w:fill="auto"/>
            <w:noWrap/>
            <w:vAlign w:val="bottom"/>
            <w:hideMark/>
          </w:tcPr>
          <w:p w:rsidR="00D97A02" w:rsidRPr="00D97A02" w:rsidRDefault="00D97A02" w:rsidP="00D97A02">
            <w:pPr>
              <w:jc w:val="center"/>
              <w:rPr>
                <w:b/>
                <w:bCs/>
                <w:color w:val="000000"/>
                <w:sz w:val="18"/>
                <w:szCs w:val="18"/>
              </w:rPr>
            </w:pPr>
            <w:r w:rsidRPr="00D97A02">
              <w:rPr>
                <w:b/>
                <w:bCs/>
                <w:color w:val="000000"/>
                <w:sz w:val="18"/>
                <w:szCs w:val="18"/>
              </w:rPr>
              <w:t>6</w:t>
            </w:r>
          </w:p>
        </w:tc>
        <w:tc>
          <w:tcPr>
            <w:tcW w:w="965" w:type="dxa"/>
            <w:tcBorders>
              <w:top w:val="nil"/>
              <w:left w:val="nil"/>
              <w:bottom w:val="single" w:sz="4" w:space="0" w:color="auto"/>
              <w:right w:val="single" w:sz="4" w:space="0" w:color="auto"/>
            </w:tcBorders>
            <w:shd w:val="clear" w:color="auto" w:fill="auto"/>
            <w:noWrap/>
            <w:vAlign w:val="bottom"/>
            <w:hideMark/>
          </w:tcPr>
          <w:p w:rsidR="00D97A02" w:rsidRPr="00D97A02" w:rsidRDefault="00D97A02" w:rsidP="00D97A02">
            <w:pPr>
              <w:jc w:val="center"/>
              <w:rPr>
                <w:b/>
                <w:bCs/>
                <w:color w:val="000000"/>
                <w:sz w:val="18"/>
                <w:szCs w:val="18"/>
              </w:rPr>
            </w:pPr>
            <w:r w:rsidRPr="00D97A02">
              <w:rPr>
                <w:b/>
                <w:bCs/>
                <w:color w:val="000000"/>
                <w:sz w:val="18"/>
                <w:szCs w:val="18"/>
              </w:rPr>
              <w:t>7</w:t>
            </w:r>
          </w:p>
        </w:tc>
      </w:tr>
      <w:tr w:rsidR="00D97A02" w:rsidRPr="00D97A02" w:rsidTr="00D97A02">
        <w:trPr>
          <w:divId w:val="1644962072"/>
          <w:trHeight w:val="885"/>
        </w:trPr>
        <w:tc>
          <w:tcPr>
            <w:tcW w:w="3544"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22 (6п) Каневское СП х Средние Челбасы  </w:t>
            </w:r>
          </w:p>
        </w:tc>
        <w:tc>
          <w:tcPr>
            <w:tcW w:w="149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2026 - 2030</w:t>
            </w:r>
          </w:p>
        </w:tc>
        <w:tc>
          <w:tcPr>
            <w:tcW w:w="1142"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0,132</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0,12</w:t>
            </w:r>
          </w:p>
        </w:tc>
        <w:tc>
          <w:tcPr>
            <w:tcW w:w="115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225,74</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0,012</w:t>
            </w:r>
          </w:p>
        </w:tc>
        <w:tc>
          <w:tcPr>
            <w:tcW w:w="965"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0,03</w:t>
            </w:r>
          </w:p>
        </w:tc>
      </w:tr>
      <w:tr w:rsidR="00D97A02" w:rsidRPr="00D97A02" w:rsidTr="00D97A02">
        <w:trPr>
          <w:divId w:val="1644962072"/>
          <w:trHeight w:val="885"/>
        </w:trPr>
        <w:tc>
          <w:tcPr>
            <w:tcW w:w="3544"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23 (7п) Каневское СП х Средние Челбасы  </w:t>
            </w:r>
          </w:p>
        </w:tc>
        <w:tc>
          <w:tcPr>
            <w:tcW w:w="149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2018</w:t>
            </w:r>
          </w:p>
        </w:tc>
        <w:tc>
          <w:tcPr>
            <w:tcW w:w="1142"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0,136</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0,123</w:t>
            </w:r>
          </w:p>
        </w:tc>
        <w:tc>
          <w:tcPr>
            <w:tcW w:w="115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231,37</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0,013</w:t>
            </w:r>
          </w:p>
        </w:tc>
        <w:tc>
          <w:tcPr>
            <w:tcW w:w="965"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0,03</w:t>
            </w:r>
          </w:p>
        </w:tc>
      </w:tr>
      <w:tr w:rsidR="00D97A02" w:rsidRPr="00D97A02" w:rsidTr="00D97A02">
        <w:trPr>
          <w:divId w:val="1644962072"/>
          <w:trHeight w:val="885"/>
        </w:trPr>
        <w:tc>
          <w:tcPr>
            <w:tcW w:w="3544"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24 (8п) Каневское СП х Средние Челбасы  </w:t>
            </w:r>
          </w:p>
        </w:tc>
        <w:tc>
          <w:tcPr>
            <w:tcW w:w="149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2026 - 2030</w:t>
            </w:r>
          </w:p>
        </w:tc>
        <w:tc>
          <w:tcPr>
            <w:tcW w:w="1142"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0,132</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0,12</w:t>
            </w:r>
          </w:p>
        </w:tc>
        <w:tc>
          <w:tcPr>
            <w:tcW w:w="115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225,74</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0,012</w:t>
            </w:r>
          </w:p>
        </w:tc>
        <w:tc>
          <w:tcPr>
            <w:tcW w:w="965"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0,03</w:t>
            </w:r>
          </w:p>
        </w:tc>
      </w:tr>
      <w:tr w:rsidR="00D97A02" w:rsidRPr="00D97A02" w:rsidTr="00D97A02">
        <w:trPr>
          <w:divId w:val="1644962072"/>
          <w:trHeight w:val="885"/>
        </w:trPr>
        <w:tc>
          <w:tcPr>
            <w:tcW w:w="3544"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25 (9п) Каневское СП х Сухие Челбасы  </w:t>
            </w:r>
          </w:p>
        </w:tc>
        <w:tc>
          <w:tcPr>
            <w:tcW w:w="149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2020</w:t>
            </w:r>
          </w:p>
        </w:tc>
        <w:tc>
          <w:tcPr>
            <w:tcW w:w="1142"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0,136</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0,123</w:t>
            </w:r>
          </w:p>
        </w:tc>
        <w:tc>
          <w:tcPr>
            <w:tcW w:w="115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231,37</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0,013</w:t>
            </w:r>
          </w:p>
        </w:tc>
        <w:tc>
          <w:tcPr>
            <w:tcW w:w="965"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0,03</w:t>
            </w:r>
          </w:p>
        </w:tc>
      </w:tr>
      <w:tr w:rsidR="00D97A02" w:rsidRPr="00D97A02" w:rsidTr="00D97A02">
        <w:trPr>
          <w:divId w:val="1644962072"/>
          <w:trHeight w:val="885"/>
        </w:trPr>
        <w:tc>
          <w:tcPr>
            <w:tcW w:w="3544"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26 (10п) Каневское СП х Орджоникидзе  </w:t>
            </w:r>
          </w:p>
        </w:tc>
        <w:tc>
          <w:tcPr>
            <w:tcW w:w="149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2021 - 2025</w:t>
            </w:r>
          </w:p>
        </w:tc>
        <w:tc>
          <w:tcPr>
            <w:tcW w:w="1142"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0,043</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0,032</w:t>
            </w:r>
          </w:p>
        </w:tc>
        <w:tc>
          <w:tcPr>
            <w:tcW w:w="115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60,20</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0,011</w:t>
            </w:r>
          </w:p>
        </w:tc>
        <w:tc>
          <w:tcPr>
            <w:tcW w:w="965"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0,03</w:t>
            </w:r>
          </w:p>
        </w:tc>
      </w:tr>
      <w:tr w:rsidR="00D97A02" w:rsidRPr="00D97A02" w:rsidTr="00D97A02">
        <w:trPr>
          <w:divId w:val="1644962072"/>
          <w:trHeight w:val="885"/>
        </w:trPr>
        <w:tc>
          <w:tcPr>
            <w:tcW w:w="3544"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27 (11п) Каневское СП </w:t>
            </w:r>
            <w:proofErr w:type="gramStart"/>
            <w:r w:rsidRPr="00D97A02">
              <w:rPr>
                <w:color w:val="000000"/>
                <w:sz w:val="22"/>
                <w:szCs w:val="22"/>
              </w:rPr>
              <w:t>ст</w:t>
            </w:r>
            <w:proofErr w:type="gramEnd"/>
            <w:r w:rsidRPr="00D97A02">
              <w:rPr>
                <w:color w:val="000000"/>
                <w:sz w:val="22"/>
                <w:szCs w:val="22"/>
              </w:rPr>
              <w:t xml:space="preserve"> Каневская  </w:t>
            </w:r>
          </w:p>
        </w:tc>
        <w:tc>
          <w:tcPr>
            <w:tcW w:w="149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092EB9">
            <w:pPr>
              <w:jc w:val="center"/>
              <w:rPr>
                <w:color w:val="000000"/>
                <w:sz w:val="22"/>
                <w:szCs w:val="22"/>
              </w:rPr>
            </w:pPr>
            <w:r w:rsidRPr="00D97A02">
              <w:rPr>
                <w:color w:val="000000"/>
                <w:sz w:val="22"/>
                <w:szCs w:val="22"/>
              </w:rPr>
              <w:t>201</w:t>
            </w:r>
            <w:r w:rsidR="00092EB9">
              <w:rPr>
                <w:color w:val="000000"/>
                <w:sz w:val="22"/>
                <w:szCs w:val="22"/>
              </w:rPr>
              <w:t>8</w:t>
            </w:r>
          </w:p>
        </w:tc>
        <w:tc>
          <w:tcPr>
            <w:tcW w:w="1142"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6,708</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5,85</w:t>
            </w:r>
          </w:p>
        </w:tc>
        <w:tc>
          <w:tcPr>
            <w:tcW w:w="115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10861,06</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0,858</w:t>
            </w:r>
          </w:p>
        </w:tc>
        <w:tc>
          <w:tcPr>
            <w:tcW w:w="965"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9,425</w:t>
            </w:r>
          </w:p>
        </w:tc>
      </w:tr>
      <w:tr w:rsidR="00D97A02" w:rsidRPr="00D97A02" w:rsidTr="00D97A02">
        <w:trPr>
          <w:divId w:val="1644962072"/>
          <w:trHeight w:val="885"/>
        </w:trPr>
        <w:tc>
          <w:tcPr>
            <w:tcW w:w="3544"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28 (12п) Каневское СП </w:t>
            </w:r>
            <w:proofErr w:type="gramStart"/>
            <w:r w:rsidRPr="00D97A02">
              <w:rPr>
                <w:color w:val="000000"/>
                <w:sz w:val="22"/>
                <w:szCs w:val="22"/>
              </w:rPr>
              <w:t>ст</w:t>
            </w:r>
            <w:proofErr w:type="gramEnd"/>
            <w:r w:rsidRPr="00D97A02">
              <w:rPr>
                <w:color w:val="000000"/>
                <w:sz w:val="22"/>
                <w:szCs w:val="22"/>
              </w:rPr>
              <w:t xml:space="preserve"> Каневская  </w:t>
            </w:r>
          </w:p>
        </w:tc>
        <w:tc>
          <w:tcPr>
            <w:tcW w:w="149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092EB9">
            <w:pPr>
              <w:jc w:val="center"/>
              <w:rPr>
                <w:color w:val="000000"/>
                <w:sz w:val="22"/>
                <w:szCs w:val="22"/>
              </w:rPr>
            </w:pPr>
            <w:r w:rsidRPr="00D97A02">
              <w:rPr>
                <w:color w:val="000000"/>
                <w:sz w:val="22"/>
                <w:szCs w:val="22"/>
              </w:rPr>
              <w:t>201</w:t>
            </w:r>
            <w:r w:rsidR="00092EB9">
              <w:rPr>
                <w:color w:val="000000"/>
                <w:sz w:val="22"/>
                <w:szCs w:val="22"/>
              </w:rPr>
              <w:t>5</w:t>
            </w:r>
          </w:p>
        </w:tc>
        <w:tc>
          <w:tcPr>
            <w:tcW w:w="1142"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2,838</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2,478</w:t>
            </w:r>
          </w:p>
        </w:tc>
        <w:tc>
          <w:tcPr>
            <w:tcW w:w="115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4661,56</w:t>
            </w:r>
          </w:p>
        </w:tc>
        <w:tc>
          <w:tcPr>
            <w:tcW w:w="96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0,360</w:t>
            </w:r>
          </w:p>
        </w:tc>
        <w:tc>
          <w:tcPr>
            <w:tcW w:w="965"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1,889</w:t>
            </w:r>
          </w:p>
        </w:tc>
      </w:tr>
    </w:tbl>
    <w:p w:rsidR="00375CA8" w:rsidRDefault="001A7849" w:rsidP="00AF5CDA">
      <w:r>
        <w:fldChar w:fldCharType="end"/>
      </w:r>
    </w:p>
    <w:p w:rsidR="00541EC2" w:rsidRPr="00B61421" w:rsidRDefault="00541EC2" w:rsidP="003B348B">
      <w:pPr>
        <w:jc w:val="center"/>
        <w:sectPr w:rsidR="00541EC2" w:rsidRPr="00B61421" w:rsidSect="0027561F">
          <w:type w:val="nextColumn"/>
          <w:pgSz w:w="11905" w:h="16837"/>
          <w:pgMar w:top="851" w:right="851" w:bottom="1560" w:left="1418" w:header="227" w:footer="227" w:gutter="0"/>
          <w:cols w:space="60"/>
          <w:noEndnote/>
          <w:docGrid w:linePitch="326"/>
        </w:sectPr>
      </w:pPr>
    </w:p>
    <w:bookmarkStart w:id="157" w:name="_Toc336585734"/>
    <w:bookmarkStart w:id="158" w:name="_Toc340050248"/>
    <w:p w:rsidR="00D97A02" w:rsidRDefault="001A7849" w:rsidP="001A7849">
      <w:r>
        <w:lastRenderedPageBreak/>
        <w:fldChar w:fldCharType="begin"/>
      </w:r>
      <w:r>
        <w:instrText xml:space="preserve"> LINK </w:instrText>
      </w:r>
      <w:r w:rsidR="00D97A02">
        <w:instrText xml:space="preserve">Excel.Sheet.8 "D:\\СхТ\\Каневское СП\\ST_v_2_0.xls" _1.2_текст!R305C1 </w:instrText>
      </w:r>
      <w:r>
        <w:instrText xml:space="preserve">\a \f 4 \h  \* MERGEFORMAT </w:instrText>
      </w:r>
      <w:r>
        <w:fldChar w:fldCharType="separate"/>
      </w:r>
    </w:p>
    <w:p w:rsidR="00D97A02" w:rsidRPr="00D97A02" w:rsidRDefault="00D97A02" w:rsidP="00D97A02">
      <w:pPr>
        <w:pStyle w:val="3"/>
        <w:rPr>
          <w:iCs/>
          <w:szCs w:val="24"/>
        </w:rPr>
      </w:pPr>
      <w:bookmarkStart w:id="159" w:name="_Toc413402152"/>
      <w:r w:rsidRPr="00D97A02">
        <w:rPr>
          <w:iCs/>
          <w:szCs w:val="24"/>
        </w:rPr>
        <w:t>б) Балансы  тепловой  мощности  источника тепловой энергии и присоединенной  тепловой  нагрузки   в   каждой   зоне   действия   источника тепловой энергии по каждому из  выводов тепловой мощности источника тепловой энергии.</w:t>
      </w:r>
      <w:bookmarkEnd w:id="159"/>
    </w:p>
    <w:p w:rsidR="00D97A02" w:rsidRDefault="001A7849" w:rsidP="001A7849">
      <w:r>
        <w:fldChar w:fldCharType="end"/>
      </w:r>
      <w:r>
        <w:fldChar w:fldCharType="begin"/>
      </w:r>
      <w:r>
        <w:instrText xml:space="preserve"> LINK </w:instrText>
      </w:r>
      <w:r w:rsidR="00D97A02">
        <w:instrText xml:space="preserve">Excel.Sheet.8 "D:\\СхТ\\Каневское СП\\ST_v_2_0.xls" _1.2_текст!R306C1 </w:instrText>
      </w:r>
      <w:r>
        <w:instrText xml:space="preserve">\a \f 4 \h  \* MERGEFORMAT </w:instrText>
      </w:r>
      <w:r>
        <w:fldChar w:fldCharType="separate"/>
      </w:r>
    </w:p>
    <w:p w:rsidR="00D97A02" w:rsidRPr="00D97A02" w:rsidRDefault="00D97A02" w:rsidP="00D97A02">
      <w:pPr>
        <w:jc w:val="both"/>
        <w:rPr>
          <w:sz w:val="24"/>
          <w:szCs w:val="24"/>
        </w:rPr>
      </w:pPr>
      <w:r w:rsidRPr="00D97A02">
        <w:rPr>
          <w:sz w:val="24"/>
          <w:szCs w:val="24"/>
        </w:rPr>
        <w:t xml:space="preserve">          Балансы  тепловой  мощности  источника тепловой энергии и присоединенной  тепловой  нагрузки   в   каждой   зоне   действия   источника тепловой энергии по каждому из  выводов тепловой мощности источника тепловой энергии учтены в пункте "а" главы 4 книги 1.2</w:t>
      </w:r>
    </w:p>
    <w:p w:rsidR="001A7849" w:rsidRPr="001A7849" w:rsidRDefault="001A7849" w:rsidP="001A7849">
      <w:r>
        <w:fldChar w:fldCharType="end"/>
      </w:r>
    </w:p>
    <w:p w:rsidR="001A7849" w:rsidRDefault="001A7849" w:rsidP="001A7849">
      <w:pPr>
        <w:sectPr w:rsidR="001A7849" w:rsidSect="00097E4C">
          <w:type w:val="nextColumn"/>
          <w:pgSz w:w="11905" w:h="16837"/>
          <w:pgMar w:top="851" w:right="851" w:bottom="1985" w:left="1418" w:header="227" w:footer="227" w:gutter="0"/>
          <w:cols w:space="60"/>
          <w:noEndnote/>
          <w:docGrid w:linePitch="326"/>
        </w:sectPr>
      </w:pPr>
    </w:p>
    <w:p w:rsidR="00D97A02" w:rsidRDefault="001A7849" w:rsidP="001A7849">
      <w:r>
        <w:lastRenderedPageBreak/>
        <w:fldChar w:fldCharType="begin"/>
      </w:r>
      <w:r>
        <w:instrText xml:space="preserve"> LINK </w:instrText>
      </w:r>
      <w:r w:rsidR="00D97A02">
        <w:instrText xml:space="preserve">Excel.Sheet.8 "D:\\СхТ\\Каневское СП\\ST_v_2_0.xls" _1.2_текст!R307C1 </w:instrText>
      </w:r>
      <w:r>
        <w:instrText xml:space="preserve">\a \f 4 \h  \* MERGEFORMAT </w:instrText>
      </w:r>
      <w:r>
        <w:fldChar w:fldCharType="separate"/>
      </w:r>
    </w:p>
    <w:p w:rsidR="00D97A02" w:rsidRPr="00D97A02" w:rsidRDefault="00D97A02" w:rsidP="00D97A02">
      <w:pPr>
        <w:pStyle w:val="3"/>
        <w:rPr>
          <w:iCs/>
          <w:szCs w:val="24"/>
        </w:rPr>
      </w:pPr>
      <w:bookmarkStart w:id="160" w:name="_Toc413402153"/>
      <w:r w:rsidRPr="00D97A02">
        <w:rPr>
          <w:iCs/>
          <w:szCs w:val="24"/>
        </w:rPr>
        <w:t>в) Гидравлический  расчет  передачи  теплоносителя  для  каждого  магистрального   вывода   с   целью  определения   возможности   (невозможности)  обеспечения  тепловой энергией  существующих и перспективных потребителей,  присоединенных к тепловой сети от каждого магистрального вывода.</w:t>
      </w:r>
      <w:bookmarkEnd w:id="160"/>
    </w:p>
    <w:p w:rsidR="00D97A02" w:rsidRDefault="001A7849" w:rsidP="001A7849">
      <w:r>
        <w:fldChar w:fldCharType="end"/>
      </w:r>
      <w:r>
        <w:fldChar w:fldCharType="begin"/>
      </w:r>
      <w:r>
        <w:instrText xml:space="preserve"> LINK </w:instrText>
      </w:r>
      <w:r w:rsidR="00D97A02">
        <w:instrText xml:space="preserve">Excel.Sheet.8 "D:\\СхТ\\Каневское СП\\ST_v_2_0.xls" _1.2_текст!R308C1 </w:instrText>
      </w:r>
      <w:r>
        <w:instrText xml:space="preserve">\a \f 4 \h  \* MERGEFORMAT </w:instrText>
      </w:r>
      <w:r>
        <w:fldChar w:fldCharType="separate"/>
      </w:r>
    </w:p>
    <w:p w:rsidR="00D97A02" w:rsidRPr="00D97A02" w:rsidRDefault="00D97A02" w:rsidP="00D97A02">
      <w:pPr>
        <w:jc w:val="both"/>
        <w:rPr>
          <w:sz w:val="24"/>
          <w:szCs w:val="24"/>
        </w:rPr>
      </w:pPr>
      <w:r w:rsidRPr="00D97A02">
        <w:rPr>
          <w:sz w:val="24"/>
          <w:szCs w:val="24"/>
        </w:rPr>
        <w:t xml:space="preserve">         Магистральный трубопровод – единый имущественный, неделимый производственно-технологический комплекс, состоящий из подземных, наземных и надземных трубопроводов и других объектов, обеспечивающих безопасную транспортировку продукции от пункта ее приемки до пункта сдачи, передачи в другие трубопроводы, на иной вид транспорта.  </w:t>
      </w:r>
    </w:p>
    <w:p w:rsidR="00D97A02" w:rsidRDefault="001A7849" w:rsidP="001A7849">
      <w:r>
        <w:fldChar w:fldCharType="end"/>
      </w:r>
      <w:r>
        <w:fldChar w:fldCharType="begin"/>
      </w:r>
      <w:r>
        <w:instrText xml:space="preserve"> LINK </w:instrText>
      </w:r>
      <w:r w:rsidR="00D97A02">
        <w:instrText xml:space="preserve">Excel.Sheet.8 "D:\\СхТ\\Каневское СП\\ST_v_2_0.xls" _1.2_текст!R309C1 </w:instrText>
      </w:r>
      <w:r>
        <w:instrText xml:space="preserve">\a \f 4 \h  \* MERGEFORMAT </w:instrText>
      </w:r>
      <w:r>
        <w:fldChar w:fldCharType="separate"/>
      </w:r>
    </w:p>
    <w:p w:rsidR="00D97A02" w:rsidRPr="00D97A02" w:rsidRDefault="00D97A02" w:rsidP="00D97A02">
      <w:pPr>
        <w:jc w:val="both"/>
        <w:rPr>
          <w:sz w:val="24"/>
          <w:szCs w:val="24"/>
        </w:rPr>
      </w:pPr>
      <w:r w:rsidRPr="00D97A02">
        <w:rPr>
          <w:sz w:val="24"/>
          <w:szCs w:val="24"/>
        </w:rPr>
        <w:t xml:space="preserve">          Результаты гидравлических расчётов приведены в приложении 4 книги 1.4</w:t>
      </w:r>
    </w:p>
    <w:p w:rsidR="001A7849" w:rsidRPr="001A7849" w:rsidRDefault="001A7849" w:rsidP="001A7849">
      <w:r>
        <w:fldChar w:fldCharType="end"/>
      </w:r>
    </w:p>
    <w:p w:rsidR="001A7849" w:rsidRDefault="001A7849" w:rsidP="001A7849">
      <w:pPr>
        <w:sectPr w:rsidR="001A7849" w:rsidSect="00097E4C">
          <w:type w:val="nextColumn"/>
          <w:pgSz w:w="11905" w:h="16837"/>
          <w:pgMar w:top="851" w:right="851" w:bottom="1985" w:left="1418" w:header="227" w:footer="227" w:gutter="0"/>
          <w:cols w:space="60"/>
          <w:noEndnote/>
          <w:docGrid w:linePitch="326"/>
        </w:sectPr>
      </w:pPr>
    </w:p>
    <w:p w:rsidR="00D97A02" w:rsidRDefault="001A7849" w:rsidP="001A7849">
      <w:r>
        <w:lastRenderedPageBreak/>
        <w:fldChar w:fldCharType="begin"/>
      </w:r>
      <w:r>
        <w:instrText xml:space="preserve"> LINK </w:instrText>
      </w:r>
      <w:r w:rsidR="00D97A02">
        <w:instrText xml:space="preserve">Excel.Sheet.8 "D:\\СхТ\\Каневское СП\\ST_v_2_0.xls" _1.2_текст!R310C1 </w:instrText>
      </w:r>
      <w:r>
        <w:instrText xml:space="preserve">\a \f 4 \h  \* MERGEFORMAT </w:instrText>
      </w:r>
      <w:r>
        <w:fldChar w:fldCharType="separate"/>
      </w:r>
    </w:p>
    <w:p w:rsidR="00D97A02" w:rsidRPr="00D97A02" w:rsidRDefault="00D97A02" w:rsidP="00D97A02">
      <w:pPr>
        <w:pStyle w:val="3"/>
        <w:rPr>
          <w:iCs/>
          <w:szCs w:val="24"/>
        </w:rPr>
      </w:pPr>
      <w:bookmarkStart w:id="161" w:name="_Toc413402154"/>
      <w:r w:rsidRPr="00D97A02">
        <w:rPr>
          <w:iCs/>
          <w:szCs w:val="24"/>
        </w:rPr>
        <w:t>г) Выводы о резервах (дефицитах) существующей системы теплоснабжения  при обеспечении перспективной тепловой нагрузки потребителей.</w:t>
      </w:r>
      <w:bookmarkEnd w:id="161"/>
    </w:p>
    <w:p w:rsidR="00D97A02" w:rsidRDefault="001A7849" w:rsidP="001A7849">
      <w:r>
        <w:fldChar w:fldCharType="end"/>
      </w:r>
      <w:r>
        <w:fldChar w:fldCharType="begin"/>
      </w:r>
      <w:r>
        <w:instrText xml:space="preserve"> LINK </w:instrText>
      </w:r>
      <w:r w:rsidR="00D97A02">
        <w:instrText xml:space="preserve">Excel.Sheet.8 "D:\\СхТ\\Каневское СП\\ST_v_2_0.xls" _1.2_текст!R311C1 </w:instrText>
      </w:r>
      <w:r>
        <w:instrText xml:space="preserve">\a \f 4 \h  \* MERGEFORMAT </w:instrText>
      </w:r>
      <w:r>
        <w:fldChar w:fldCharType="separate"/>
      </w:r>
    </w:p>
    <w:p w:rsidR="00D97A02" w:rsidRPr="00D97A02" w:rsidRDefault="00D97A02" w:rsidP="00D97A02">
      <w:pPr>
        <w:jc w:val="both"/>
        <w:rPr>
          <w:sz w:val="24"/>
          <w:szCs w:val="24"/>
        </w:rPr>
      </w:pPr>
      <w:r w:rsidRPr="00D97A02">
        <w:rPr>
          <w:sz w:val="24"/>
          <w:szCs w:val="24"/>
        </w:rPr>
        <w:t xml:space="preserve">          Источники теплоснабжения существующей системы расположены в зонах, где перспективой до 2034 года не предусмотрено строительство новых потребителей. Всех перспективных потребителей тепловой энергии планируется подключить к проектируемым источникам тепловой энергии. </w:t>
      </w:r>
      <w:r w:rsidRPr="00D97A02">
        <w:rPr>
          <w:sz w:val="24"/>
          <w:szCs w:val="24"/>
        </w:rPr>
        <w:br/>
        <w:t xml:space="preserve">          В настоящее время установленная тепловая мощность в целом по Каневскому сельскому поселению Каневского района избыточна и ее резервы составляют - 15,13 Гкал/ч. Из-за взаимоудалённого расположения потребителей и источников тепловой энергии имеющийся избыток тепловой мощности невозможно использовать для перспективных потребителей.</w:t>
      </w:r>
    </w:p>
    <w:p w:rsidR="001A7849" w:rsidRPr="001A7849" w:rsidRDefault="001A7849" w:rsidP="001A7849">
      <w:r>
        <w:fldChar w:fldCharType="end"/>
      </w:r>
    </w:p>
    <w:p w:rsidR="00541EC2" w:rsidRPr="00B61421" w:rsidRDefault="00541EC2" w:rsidP="00541EC2">
      <w:pPr>
        <w:pStyle w:val="1"/>
        <w:rPr>
          <w:sz w:val="24"/>
          <w:szCs w:val="24"/>
        </w:rPr>
        <w:sectPr w:rsidR="00541EC2" w:rsidRPr="00B61421" w:rsidSect="00097E4C">
          <w:type w:val="nextColumn"/>
          <w:pgSz w:w="11905" w:h="16837"/>
          <w:pgMar w:top="851" w:right="851" w:bottom="1985" w:left="1418" w:header="227" w:footer="227" w:gutter="0"/>
          <w:cols w:space="60"/>
          <w:noEndnote/>
          <w:docGrid w:linePitch="326"/>
        </w:sectPr>
      </w:pPr>
      <w:bookmarkStart w:id="162" w:name="_Toc336585737"/>
      <w:bookmarkEnd w:id="157"/>
      <w:bookmarkEnd w:id="158"/>
    </w:p>
    <w:bookmarkStart w:id="163" w:name="_Toc340050251"/>
    <w:p w:rsidR="00D97A02" w:rsidRDefault="00E77D32" w:rsidP="00DA73D3">
      <w:r>
        <w:lastRenderedPageBreak/>
        <w:fldChar w:fldCharType="begin"/>
      </w:r>
      <w:r>
        <w:instrText xml:space="preserve"> LINK </w:instrText>
      </w:r>
      <w:r w:rsidR="00D97A02">
        <w:instrText xml:space="preserve">Excel.Sheet.8 "D:\\СхТ\\Каневское СП\\ST_v_2_0.xls" _1.2_текст!R312C1 </w:instrText>
      </w:r>
      <w:r>
        <w:instrText xml:space="preserve">\a \f 4 \h  \* MERGEFORMAT </w:instrText>
      </w:r>
      <w:r>
        <w:fldChar w:fldCharType="separate"/>
      </w:r>
    </w:p>
    <w:p w:rsidR="00D97A02" w:rsidRPr="00D97A02" w:rsidRDefault="00D97A02" w:rsidP="00D97A02">
      <w:pPr>
        <w:pStyle w:val="1"/>
        <w:rPr>
          <w:bCs/>
          <w:szCs w:val="28"/>
        </w:rPr>
      </w:pPr>
      <w:bookmarkStart w:id="164" w:name="_Toc413402155"/>
      <w:r w:rsidRPr="00D97A02">
        <w:rPr>
          <w:bCs/>
          <w:szCs w:val="28"/>
        </w:rPr>
        <w:t xml:space="preserve">Глава 5.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w:t>
      </w:r>
      <w:proofErr w:type="gramStart"/>
      <w:r w:rsidRPr="00D97A02">
        <w:rPr>
          <w:bCs/>
          <w:szCs w:val="28"/>
        </w:rPr>
        <w:t>потребителей</w:t>
      </w:r>
      <w:proofErr w:type="gramEnd"/>
      <w:r w:rsidRPr="00D97A02">
        <w:rPr>
          <w:bCs/>
          <w:szCs w:val="28"/>
        </w:rPr>
        <w:t xml:space="preserve"> в том числе  в аварийных режимах.</w:t>
      </w:r>
      <w:bookmarkEnd w:id="164"/>
    </w:p>
    <w:p w:rsidR="00D97A02" w:rsidRDefault="00E77D32" w:rsidP="00FC7B42">
      <w:r>
        <w:fldChar w:fldCharType="end"/>
      </w:r>
      <w:r>
        <w:fldChar w:fldCharType="begin"/>
      </w:r>
      <w:r>
        <w:instrText xml:space="preserve"> LINK </w:instrText>
      </w:r>
      <w:r w:rsidR="00D97A02">
        <w:instrText xml:space="preserve">Excel.Sheet.8 "D:\\СхТ\\Каневское СП\\ST_v_2_0.xls" _1.2_текст!R313C1 </w:instrText>
      </w:r>
      <w:r>
        <w:instrText xml:space="preserve">\a \f 4 \h  \* MERGEFORMAT </w:instrText>
      </w:r>
      <w:r>
        <w:fldChar w:fldCharType="separate"/>
      </w:r>
    </w:p>
    <w:p w:rsidR="00D97A02" w:rsidRPr="00D97A02" w:rsidRDefault="00D97A02" w:rsidP="00D97A02">
      <w:pPr>
        <w:pStyle w:val="3"/>
        <w:rPr>
          <w:iCs/>
          <w:szCs w:val="24"/>
        </w:rPr>
      </w:pPr>
      <w:bookmarkStart w:id="165" w:name="_Toc413402156"/>
      <w:r w:rsidRPr="00D97A02">
        <w:rPr>
          <w:iCs/>
          <w:szCs w:val="24"/>
        </w:rPr>
        <w:t>а) Обоснование балансов производительности водоподготовительных установок  в  целях  подготовки теплоносителя для тепловых сетей и перспективного потребления теплоносителя теплопотребляющими установками  потребителей,  а  также  обоснование  перспективных потерь теплоносителя при его передаче по тепловым сетям.</w:t>
      </w:r>
      <w:bookmarkEnd w:id="165"/>
    </w:p>
    <w:p w:rsidR="00D97A02" w:rsidRDefault="00E77D32" w:rsidP="00D97A02">
      <w:r>
        <w:fldChar w:fldCharType="end"/>
      </w:r>
      <w:r>
        <w:fldChar w:fldCharType="begin"/>
      </w:r>
      <w:r>
        <w:instrText xml:space="preserve"> LINK </w:instrText>
      </w:r>
      <w:r w:rsidR="00D97A02">
        <w:instrText xml:space="preserve">Excel.Sheet.8 "D:\\СхТ\\Каневское СП\\ST_v_2_0.xls" _1.2_текст!R314C1 </w:instrText>
      </w:r>
      <w:r>
        <w:instrText xml:space="preserve">\a \f 4 \h  \* MERGEFORMAT </w:instrText>
      </w:r>
      <w:r>
        <w:fldChar w:fldCharType="separate"/>
      </w:r>
    </w:p>
    <w:p w:rsidR="00D97A02" w:rsidRPr="00D97A02" w:rsidRDefault="00D97A02" w:rsidP="00D97A02">
      <w:pPr>
        <w:jc w:val="both"/>
        <w:rPr>
          <w:sz w:val="24"/>
          <w:szCs w:val="24"/>
        </w:rPr>
      </w:pPr>
      <w:r w:rsidRPr="00D97A02">
        <w:rPr>
          <w:sz w:val="24"/>
          <w:szCs w:val="24"/>
        </w:rPr>
        <w:t xml:space="preserve">          Основные задачи водоподготовки - это получение на выходе чистой безопасной воды пригодной для нужд технического и промышленного водоснабжения (восполнения потерь теплоносителя). Физические и химические свойства воды и/или пара во многом определяют срок службы энергетического оборудования. При эксплуатации различных систем охлаждения происходит их загрязнение.  Коррозия и накипь наносят большой вред оборудованию. Для обеспечения оптимального водно-химического режима работы систем охлаждения необходимо применять комплекс инженерно-технических мероприятий с использованием химических реагентов для обработки воды, что позволяет привести качество сетевой воды в соответствие с нормируемыми показателями.  Присосы исходной необработанной воды ухудшают качество сетевой воды, что повышает требования к качеству подпиточной воды, увеличивает расход реагентов и снижает экономичность работы ВПУ.</w:t>
      </w:r>
    </w:p>
    <w:p w:rsidR="00D97A02" w:rsidRDefault="00E77D32" w:rsidP="00E77D32">
      <w:pPr>
        <w:jc w:val="both"/>
      </w:pPr>
      <w:r>
        <w:fldChar w:fldCharType="end"/>
      </w:r>
      <w:r>
        <w:fldChar w:fldCharType="begin"/>
      </w:r>
      <w:r>
        <w:instrText xml:space="preserve"> LINK </w:instrText>
      </w:r>
      <w:r w:rsidR="00D97A02">
        <w:instrText xml:space="preserve">Excel.Sheet.8 "D:\\СхТ\\Каневское СП\\ST_v_2_0.xls" _1.2_текст!R315C1 </w:instrText>
      </w:r>
      <w:r>
        <w:instrText xml:space="preserve">\a \f 4 \h  \* MERGEFORMAT </w:instrText>
      </w:r>
      <w:r>
        <w:fldChar w:fldCharType="separate"/>
      </w:r>
    </w:p>
    <w:p w:rsidR="00D97A02" w:rsidRPr="00D97A02" w:rsidRDefault="00D97A02" w:rsidP="00D97A02">
      <w:pPr>
        <w:jc w:val="both"/>
        <w:rPr>
          <w:sz w:val="24"/>
          <w:szCs w:val="24"/>
        </w:rPr>
      </w:pPr>
      <w:r w:rsidRPr="00D97A02">
        <w:rPr>
          <w:sz w:val="24"/>
          <w:szCs w:val="24"/>
        </w:rPr>
        <w:t xml:space="preserve">     В перспективных зонах теплоснабжения, оснащенных современными источниками теплоснабжения и тепловыми сетями из предизолированных и полимерных труб, а также имеющих качественную арматуру утечки теплоносителя меньше нормируемых.  Максимальная производительность водоподготовительных установок рассчитывается с учётом постепенного износа оборудования систем теплоснабжения.</w:t>
      </w:r>
    </w:p>
    <w:p w:rsidR="00E77D32" w:rsidRDefault="00E77D32" w:rsidP="00E77D32">
      <w:pPr>
        <w:jc w:val="both"/>
        <w:sectPr w:rsidR="00E77D32" w:rsidSect="00097E4C">
          <w:type w:val="nextColumn"/>
          <w:pgSz w:w="11905" w:h="16837"/>
          <w:pgMar w:top="851" w:right="851" w:bottom="1985" w:left="1418" w:header="227" w:footer="227" w:gutter="0"/>
          <w:cols w:space="60"/>
          <w:noEndnote/>
          <w:docGrid w:linePitch="326"/>
        </w:sectPr>
      </w:pPr>
      <w:r>
        <w:fldChar w:fldCharType="end"/>
      </w:r>
    </w:p>
    <w:p w:rsidR="00D97A02" w:rsidRDefault="00E77D32" w:rsidP="00D97A02">
      <w:pPr>
        <w:jc w:val="both"/>
      </w:pPr>
      <w:r>
        <w:lastRenderedPageBreak/>
        <w:fldChar w:fldCharType="begin"/>
      </w:r>
      <w:r>
        <w:instrText xml:space="preserve"> LINK </w:instrText>
      </w:r>
      <w:r w:rsidR="00D97A02">
        <w:instrText xml:space="preserve">Excel.Sheet.8 "D:\\СхТ\\Каневское СП\\ST_v_2_0.xls" _1.2_текст!R316C1 </w:instrText>
      </w:r>
      <w:r>
        <w:instrText xml:space="preserve">\a \f 4 \h  \* MERGEFORMAT </w:instrText>
      </w:r>
      <w:r>
        <w:fldChar w:fldCharType="separate"/>
      </w:r>
    </w:p>
    <w:p w:rsidR="00D97A02" w:rsidRPr="00D97A02" w:rsidRDefault="00D97A02" w:rsidP="00D97A02">
      <w:pPr>
        <w:jc w:val="center"/>
        <w:rPr>
          <w:b/>
          <w:bCs/>
          <w:sz w:val="22"/>
          <w:szCs w:val="22"/>
        </w:rPr>
      </w:pPr>
      <w:r w:rsidRPr="00D97A02">
        <w:rPr>
          <w:b/>
          <w:bCs/>
          <w:sz w:val="22"/>
          <w:szCs w:val="22"/>
        </w:rPr>
        <w:t>Таблица  2.2</w:t>
      </w:r>
      <w:r w:rsidR="00F043F4">
        <w:rPr>
          <w:b/>
          <w:bCs/>
          <w:sz w:val="22"/>
          <w:szCs w:val="22"/>
        </w:rPr>
        <w:t>2</w:t>
      </w:r>
      <w:r w:rsidRPr="00D97A02">
        <w:rPr>
          <w:b/>
          <w:bCs/>
          <w:sz w:val="22"/>
          <w:szCs w:val="22"/>
        </w:rPr>
        <w:t xml:space="preserve"> Балансы производительности водоподготовительных установок  в  целях  подготовки теплоносителя для тепловых сетей и перспективного потребления теплоносителя теплопотребляющими установками  потребителей </w:t>
      </w:r>
      <w:r w:rsidRPr="00D97A02">
        <w:rPr>
          <w:b/>
          <w:bCs/>
          <w:sz w:val="22"/>
          <w:szCs w:val="22"/>
        </w:rPr>
        <w:br/>
        <w:t>(Существующие и Проектируемые источники тепловой энергии на расчётный период)</w:t>
      </w:r>
    </w:p>
    <w:p w:rsidR="00D97A02" w:rsidRDefault="00E77D32" w:rsidP="00D97A02">
      <w:r>
        <w:fldChar w:fldCharType="end"/>
      </w:r>
      <w:bookmarkEnd w:id="162"/>
      <w:bookmarkEnd w:id="163"/>
      <w:r>
        <w:fldChar w:fldCharType="begin"/>
      </w:r>
      <w:r>
        <w:instrText xml:space="preserve"> LINK </w:instrText>
      </w:r>
      <w:r w:rsidR="00D97A02">
        <w:instrText xml:space="preserve">Excel.Sheet.8 "D:\\СхТ\\Каневское СП\\ST_v_2_0.xls" "Таблицы СП 1-1!R8C157:R109C161" </w:instrText>
      </w:r>
      <w:r>
        <w:instrText xml:space="preserve">\a \f 4 \h \* MERGEFORMAT </w:instrText>
      </w:r>
      <w:r>
        <w:fldChar w:fldCharType="separate"/>
      </w:r>
    </w:p>
    <w:tbl>
      <w:tblPr>
        <w:tblW w:w="10036" w:type="dxa"/>
        <w:tblLook w:val="04A0" w:firstRow="1" w:lastRow="0" w:firstColumn="1" w:lastColumn="0" w:noHBand="0" w:noVBand="1"/>
      </w:tblPr>
      <w:tblGrid>
        <w:gridCol w:w="6186"/>
        <w:gridCol w:w="943"/>
        <w:gridCol w:w="1031"/>
        <w:gridCol w:w="938"/>
        <w:gridCol w:w="938"/>
      </w:tblGrid>
      <w:tr w:rsidR="00D97A02" w:rsidRPr="00D97A02" w:rsidTr="00D97A02">
        <w:trPr>
          <w:divId w:val="1854488436"/>
          <w:trHeight w:val="2491"/>
        </w:trPr>
        <w:tc>
          <w:tcPr>
            <w:tcW w:w="662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Источник теплоснабжения</w:t>
            </w:r>
          </w:p>
        </w:tc>
        <w:tc>
          <w:tcPr>
            <w:tcW w:w="955" w:type="dxa"/>
            <w:tcBorders>
              <w:top w:val="single" w:sz="4" w:space="0" w:color="auto"/>
              <w:left w:val="nil"/>
              <w:bottom w:val="single" w:sz="4" w:space="0" w:color="auto"/>
              <w:right w:val="single" w:sz="4" w:space="0" w:color="auto"/>
            </w:tcBorders>
            <w:shd w:val="clear" w:color="auto" w:fill="auto"/>
            <w:textDirection w:val="btLr"/>
            <w:vAlign w:val="center"/>
            <w:hideMark/>
          </w:tcPr>
          <w:p w:rsidR="00D97A02" w:rsidRPr="00D97A02" w:rsidRDefault="00D97A02" w:rsidP="00D97A02">
            <w:pPr>
              <w:jc w:val="center"/>
              <w:rPr>
                <w:color w:val="000000"/>
                <w:sz w:val="22"/>
                <w:szCs w:val="22"/>
              </w:rPr>
            </w:pPr>
            <w:r w:rsidRPr="00D97A02">
              <w:rPr>
                <w:color w:val="000000"/>
                <w:sz w:val="22"/>
                <w:szCs w:val="22"/>
              </w:rPr>
              <w:t>Подключённая нагрузка, Гкал/</w:t>
            </w:r>
            <w:proofErr w:type="gramStart"/>
            <w:r w:rsidRPr="00D97A02">
              <w:rPr>
                <w:color w:val="000000"/>
                <w:sz w:val="22"/>
                <w:szCs w:val="22"/>
              </w:rPr>
              <w:t>ч</w:t>
            </w:r>
            <w:proofErr w:type="gramEnd"/>
          </w:p>
        </w:tc>
        <w:tc>
          <w:tcPr>
            <w:tcW w:w="1041" w:type="dxa"/>
            <w:tcBorders>
              <w:top w:val="single" w:sz="4" w:space="0" w:color="auto"/>
              <w:left w:val="nil"/>
              <w:bottom w:val="single" w:sz="4" w:space="0" w:color="auto"/>
              <w:right w:val="single" w:sz="4" w:space="0" w:color="auto"/>
            </w:tcBorders>
            <w:shd w:val="clear" w:color="auto" w:fill="auto"/>
            <w:textDirection w:val="btLr"/>
            <w:vAlign w:val="center"/>
            <w:hideMark/>
          </w:tcPr>
          <w:p w:rsidR="00D97A02" w:rsidRPr="00D97A02" w:rsidRDefault="00D97A02" w:rsidP="00D97A02">
            <w:pPr>
              <w:jc w:val="center"/>
              <w:rPr>
                <w:color w:val="000000"/>
                <w:sz w:val="22"/>
                <w:szCs w:val="22"/>
              </w:rPr>
            </w:pPr>
            <w:r w:rsidRPr="00D97A02">
              <w:rPr>
                <w:color w:val="000000"/>
                <w:sz w:val="22"/>
                <w:szCs w:val="22"/>
              </w:rPr>
              <w:t>Расчётный объём теплоносителя, м3</w:t>
            </w:r>
          </w:p>
        </w:tc>
        <w:tc>
          <w:tcPr>
            <w:tcW w:w="971" w:type="dxa"/>
            <w:tcBorders>
              <w:top w:val="single" w:sz="4" w:space="0" w:color="auto"/>
              <w:left w:val="nil"/>
              <w:bottom w:val="single" w:sz="4" w:space="0" w:color="auto"/>
              <w:right w:val="single" w:sz="4" w:space="0" w:color="auto"/>
            </w:tcBorders>
            <w:shd w:val="clear" w:color="auto" w:fill="auto"/>
            <w:textDirection w:val="btLr"/>
            <w:vAlign w:val="center"/>
            <w:hideMark/>
          </w:tcPr>
          <w:p w:rsidR="00D97A02" w:rsidRPr="00D97A02" w:rsidRDefault="00D97A02" w:rsidP="00D97A02">
            <w:pPr>
              <w:jc w:val="center"/>
              <w:rPr>
                <w:color w:val="000000"/>
                <w:sz w:val="22"/>
                <w:szCs w:val="22"/>
              </w:rPr>
            </w:pPr>
            <w:r w:rsidRPr="00D97A02">
              <w:rPr>
                <w:color w:val="000000"/>
                <w:sz w:val="22"/>
                <w:szCs w:val="22"/>
              </w:rPr>
              <w:t>Расчётный объём подпитки, м3</w:t>
            </w:r>
          </w:p>
        </w:tc>
        <w:tc>
          <w:tcPr>
            <w:tcW w:w="971" w:type="dxa"/>
            <w:tcBorders>
              <w:top w:val="single" w:sz="4" w:space="0" w:color="auto"/>
              <w:left w:val="nil"/>
              <w:bottom w:val="single" w:sz="4" w:space="0" w:color="auto"/>
              <w:right w:val="single" w:sz="4" w:space="0" w:color="auto"/>
            </w:tcBorders>
            <w:shd w:val="clear" w:color="auto" w:fill="auto"/>
            <w:textDirection w:val="btLr"/>
            <w:vAlign w:val="center"/>
            <w:hideMark/>
          </w:tcPr>
          <w:p w:rsidR="00D97A02" w:rsidRPr="00D97A02" w:rsidRDefault="00D97A02" w:rsidP="00D97A02">
            <w:pPr>
              <w:jc w:val="center"/>
              <w:rPr>
                <w:color w:val="000000"/>
                <w:sz w:val="22"/>
                <w:szCs w:val="22"/>
              </w:rPr>
            </w:pPr>
            <w:r w:rsidRPr="00D97A02">
              <w:rPr>
                <w:color w:val="000000"/>
                <w:sz w:val="22"/>
                <w:szCs w:val="22"/>
              </w:rPr>
              <w:t>Расчётный объём подпитки в аварийном режиме, м3</w:t>
            </w:r>
          </w:p>
        </w:tc>
      </w:tr>
      <w:tr w:rsidR="00D97A02" w:rsidRPr="00D97A02" w:rsidTr="00D97A02">
        <w:trPr>
          <w:divId w:val="1854488436"/>
          <w:trHeight w:val="240"/>
        </w:trPr>
        <w:tc>
          <w:tcPr>
            <w:tcW w:w="6624" w:type="dxa"/>
            <w:tcBorders>
              <w:top w:val="nil"/>
              <w:left w:val="single" w:sz="4" w:space="0" w:color="auto"/>
              <w:bottom w:val="single" w:sz="4" w:space="0" w:color="auto"/>
              <w:right w:val="single" w:sz="4" w:space="0" w:color="auto"/>
            </w:tcBorders>
            <w:shd w:val="clear" w:color="auto" w:fill="auto"/>
            <w:vAlign w:val="bottom"/>
            <w:hideMark/>
          </w:tcPr>
          <w:p w:rsidR="00D97A02" w:rsidRPr="00D97A02" w:rsidRDefault="00D97A02" w:rsidP="00D97A02">
            <w:pPr>
              <w:jc w:val="center"/>
              <w:rPr>
                <w:b/>
                <w:bCs/>
                <w:color w:val="000000"/>
                <w:sz w:val="18"/>
                <w:szCs w:val="18"/>
              </w:rPr>
            </w:pPr>
            <w:r w:rsidRPr="00D97A02">
              <w:rPr>
                <w:b/>
                <w:bCs/>
                <w:color w:val="000000"/>
                <w:sz w:val="18"/>
                <w:szCs w:val="18"/>
              </w:rPr>
              <w:t>1</w:t>
            </w:r>
          </w:p>
        </w:tc>
        <w:tc>
          <w:tcPr>
            <w:tcW w:w="955" w:type="dxa"/>
            <w:tcBorders>
              <w:top w:val="nil"/>
              <w:left w:val="nil"/>
              <w:bottom w:val="single" w:sz="4" w:space="0" w:color="auto"/>
              <w:right w:val="single" w:sz="4" w:space="0" w:color="auto"/>
            </w:tcBorders>
            <w:shd w:val="clear" w:color="auto" w:fill="auto"/>
            <w:vAlign w:val="bottom"/>
            <w:hideMark/>
          </w:tcPr>
          <w:p w:rsidR="00D97A02" w:rsidRPr="00D97A02" w:rsidRDefault="00D97A02" w:rsidP="00D97A02">
            <w:pPr>
              <w:jc w:val="center"/>
              <w:rPr>
                <w:b/>
                <w:bCs/>
                <w:color w:val="000000"/>
                <w:sz w:val="18"/>
                <w:szCs w:val="18"/>
              </w:rPr>
            </w:pPr>
            <w:r w:rsidRPr="00D97A02">
              <w:rPr>
                <w:b/>
                <w:bCs/>
                <w:color w:val="000000"/>
                <w:sz w:val="18"/>
                <w:szCs w:val="18"/>
              </w:rPr>
              <w:t>2</w:t>
            </w:r>
          </w:p>
        </w:tc>
        <w:tc>
          <w:tcPr>
            <w:tcW w:w="1041" w:type="dxa"/>
            <w:tcBorders>
              <w:top w:val="nil"/>
              <w:left w:val="nil"/>
              <w:bottom w:val="single" w:sz="4" w:space="0" w:color="auto"/>
              <w:right w:val="single" w:sz="4" w:space="0" w:color="auto"/>
            </w:tcBorders>
            <w:shd w:val="clear" w:color="auto" w:fill="auto"/>
            <w:vAlign w:val="bottom"/>
            <w:hideMark/>
          </w:tcPr>
          <w:p w:rsidR="00D97A02" w:rsidRPr="00D97A02" w:rsidRDefault="00D97A02" w:rsidP="00D97A02">
            <w:pPr>
              <w:jc w:val="center"/>
              <w:rPr>
                <w:b/>
                <w:bCs/>
                <w:color w:val="000000"/>
                <w:sz w:val="18"/>
                <w:szCs w:val="18"/>
              </w:rPr>
            </w:pPr>
            <w:r w:rsidRPr="00D97A02">
              <w:rPr>
                <w:b/>
                <w:bCs/>
                <w:color w:val="000000"/>
                <w:sz w:val="18"/>
                <w:szCs w:val="18"/>
              </w:rPr>
              <w:t>3</w:t>
            </w:r>
          </w:p>
        </w:tc>
        <w:tc>
          <w:tcPr>
            <w:tcW w:w="971" w:type="dxa"/>
            <w:tcBorders>
              <w:top w:val="nil"/>
              <w:left w:val="nil"/>
              <w:bottom w:val="single" w:sz="4" w:space="0" w:color="auto"/>
              <w:right w:val="single" w:sz="4" w:space="0" w:color="auto"/>
            </w:tcBorders>
            <w:shd w:val="clear" w:color="auto" w:fill="auto"/>
            <w:vAlign w:val="bottom"/>
            <w:hideMark/>
          </w:tcPr>
          <w:p w:rsidR="00D97A02" w:rsidRPr="00D97A02" w:rsidRDefault="00D97A02" w:rsidP="00D97A02">
            <w:pPr>
              <w:jc w:val="center"/>
              <w:rPr>
                <w:b/>
                <w:bCs/>
                <w:color w:val="000000"/>
                <w:sz w:val="18"/>
                <w:szCs w:val="18"/>
              </w:rPr>
            </w:pPr>
            <w:r w:rsidRPr="00D97A02">
              <w:rPr>
                <w:b/>
                <w:bCs/>
                <w:color w:val="000000"/>
                <w:sz w:val="18"/>
                <w:szCs w:val="18"/>
              </w:rPr>
              <w:t>4</w:t>
            </w:r>
          </w:p>
        </w:tc>
        <w:tc>
          <w:tcPr>
            <w:tcW w:w="971" w:type="dxa"/>
            <w:tcBorders>
              <w:top w:val="nil"/>
              <w:left w:val="nil"/>
              <w:bottom w:val="single" w:sz="4" w:space="0" w:color="auto"/>
              <w:right w:val="single" w:sz="4" w:space="0" w:color="auto"/>
            </w:tcBorders>
            <w:shd w:val="clear" w:color="auto" w:fill="auto"/>
            <w:vAlign w:val="bottom"/>
            <w:hideMark/>
          </w:tcPr>
          <w:p w:rsidR="00D97A02" w:rsidRPr="00D97A02" w:rsidRDefault="00D97A02" w:rsidP="00D97A02">
            <w:pPr>
              <w:jc w:val="center"/>
              <w:rPr>
                <w:b/>
                <w:bCs/>
                <w:color w:val="000000"/>
                <w:sz w:val="18"/>
                <w:szCs w:val="18"/>
              </w:rPr>
            </w:pPr>
            <w:r w:rsidRPr="00D97A02">
              <w:rPr>
                <w:b/>
                <w:bCs/>
                <w:color w:val="000000"/>
                <w:sz w:val="18"/>
                <w:szCs w:val="18"/>
              </w:rPr>
              <w:t>5</w:t>
            </w:r>
          </w:p>
        </w:tc>
      </w:tr>
      <w:tr w:rsidR="00D97A02" w:rsidRPr="00D97A02" w:rsidTr="00D97A02">
        <w:trPr>
          <w:divId w:val="1854488436"/>
          <w:trHeight w:val="885"/>
        </w:trPr>
        <w:tc>
          <w:tcPr>
            <w:tcW w:w="6624"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1 (СОШ №4) Каневское СП </w:t>
            </w:r>
            <w:proofErr w:type="gramStart"/>
            <w:r w:rsidRPr="00D97A02">
              <w:rPr>
                <w:color w:val="000000"/>
                <w:sz w:val="22"/>
                <w:szCs w:val="22"/>
              </w:rPr>
              <w:t>ст</w:t>
            </w:r>
            <w:proofErr w:type="gramEnd"/>
            <w:r w:rsidRPr="00D97A02">
              <w:rPr>
                <w:color w:val="000000"/>
                <w:sz w:val="22"/>
                <w:szCs w:val="22"/>
              </w:rPr>
              <w:t xml:space="preserve"> Каневская ул Октябрьская 89</w:t>
            </w:r>
          </w:p>
        </w:tc>
        <w:tc>
          <w:tcPr>
            <w:tcW w:w="955"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0,252</w:t>
            </w:r>
          </w:p>
        </w:tc>
        <w:tc>
          <w:tcPr>
            <w:tcW w:w="104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16,38</w:t>
            </w:r>
          </w:p>
        </w:tc>
        <w:tc>
          <w:tcPr>
            <w:tcW w:w="97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0,12</w:t>
            </w:r>
          </w:p>
        </w:tc>
        <w:tc>
          <w:tcPr>
            <w:tcW w:w="97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0,33</w:t>
            </w:r>
          </w:p>
        </w:tc>
      </w:tr>
      <w:tr w:rsidR="00D97A02" w:rsidRPr="00D97A02" w:rsidTr="00D97A02">
        <w:trPr>
          <w:divId w:val="1854488436"/>
          <w:trHeight w:val="885"/>
        </w:trPr>
        <w:tc>
          <w:tcPr>
            <w:tcW w:w="6624"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2 (СШ №3) Каневское СП </w:t>
            </w:r>
            <w:proofErr w:type="gramStart"/>
            <w:r w:rsidRPr="00D97A02">
              <w:rPr>
                <w:color w:val="000000"/>
                <w:sz w:val="22"/>
                <w:szCs w:val="22"/>
              </w:rPr>
              <w:t>ст</w:t>
            </w:r>
            <w:proofErr w:type="gramEnd"/>
            <w:r w:rsidRPr="00D97A02">
              <w:rPr>
                <w:color w:val="000000"/>
                <w:sz w:val="22"/>
                <w:szCs w:val="22"/>
              </w:rPr>
              <w:t xml:space="preserve"> Каневская ул Чипигинская 172</w:t>
            </w:r>
          </w:p>
        </w:tc>
        <w:tc>
          <w:tcPr>
            <w:tcW w:w="955"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0,389</w:t>
            </w:r>
          </w:p>
        </w:tc>
        <w:tc>
          <w:tcPr>
            <w:tcW w:w="104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25,285</w:t>
            </w:r>
          </w:p>
        </w:tc>
        <w:tc>
          <w:tcPr>
            <w:tcW w:w="97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0,19</w:t>
            </w:r>
          </w:p>
        </w:tc>
        <w:tc>
          <w:tcPr>
            <w:tcW w:w="97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0,51</w:t>
            </w:r>
          </w:p>
        </w:tc>
      </w:tr>
      <w:tr w:rsidR="00D97A02" w:rsidRPr="00D97A02" w:rsidTr="00D97A02">
        <w:trPr>
          <w:divId w:val="1854488436"/>
          <w:trHeight w:val="885"/>
        </w:trPr>
        <w:tc>
          <w:tcPr>
            <w:tcW w:w="6624"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3 (СШ №1) Каневское СП </w:t>
            </w:r>
            <w:proofErr w:type="gramStart"/>
            <w:r w:rsidRPr="00D97A02">
              <w:rPr>
                <w:color w:val="000000"/>
                <w:sz w:val="22"/>
                <w:szCs w:val="22"/>
              </w:rPr>
              <w:t>ст</w:t>
            </w:r>
            <w:proofErr w:type="gramEnd"/>
            <w:r w:rsidRPr="00D97A02">
              <w:rPr>
                <w:color w:val="000000"/>
                <w:sz w:val="22"/>
                <w:szCs w:val="22"/>
              </w:rPr>
              <w:t xml:space="preserve"> Каневская ул Горького 64</w:t>
            </w:r>
          </w:p>
        </w:tc>
        <w:tc>
          <w:tcPr>
            <w:tcW w:w="955"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0,714</w:t>
            </w:r>
          </w:p>
        </w:tc>
        <w:tc>
          <w:tcPr>
            <w:tcW w:w="104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46,41</w:t>
            </w:r>
          </w:p>
        </w:tc>
        <w:tc>
          <w:tcPr>
            <w:tcW w:w="97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0,35</w:t>
            </w:r>
          </w:p>
        </w:tc>
        <w:tc>
          <w:tcPr>
            <w:tcW w:w="97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0,93</w:t>
            </w:r>
          </w:p>
        </w:tc>
      </w:tr>
      <w:tr w:rsidR="00D97A02" w:rsidRPr="00D97A02" w:rsidTr="00D97A02">
        <w:trPr>
          <w:divId w:val="1854488436"/>
          <w:trHeight w:val="885"/>
        </w:trPr>
        <w:tc>
          <w:tcPr>
            <w:tcW w:w="6624"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4 (СШ №2) Каневское СП </w:t>
            </w:r>
            <w:proofErr w:type="gramStart"/>
            <w:r w:rsidRPr="00D97A02">
              <w:rPr>
                <w:color w:val="000000"/>
                <w:sz w:val="22"/>
                <w:szCs w:val="22"/>
              </w:rPr>
              <w:t>ст</w:t>
            </w:r>
            <w:proofErr w:type="gramEnd"/>
            <w:r w:rsidRPr="00D97A02">
              <w:rPr>
                <w:color w:val="000000"/>
                <w:sz w:val="22"/>
                <w:szCs w:val="22"/>
              </w:rPr>
              <w:t xml:space="preserve"> Каневская ул Вокзальная 130</w:t>
            </w:r>
          </w:p>
        </w:tc>
        <w:tc>
          <w:tcPr>
            <w:tcW w:w="955"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0,28</w:t>
            </w:r>
          </w:p>
        </w:tc>
        <w:tc>
          <w:tcPr>
            <w:tcW w:w="104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18,2</w:t>
            </w:r>
          </w:p>
        </w:tc>
        <w:tc>
          <w:tcPr>
            <w:tcW w:w="97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0,14</w:t>
            </w:r>
          </w:p>
        </w:tc>
        <w:tc>
          <w:tcPr>
            <w:tcW w:w="97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0,36</w:t>
            </w:r>
          </w:p>
        </w:tc>
      </w:tr>
      <w:tr w:rsidR="00D97A02" w:rsidRPr="00D97A02" w:rsidTr="00D97A02">
        <w:trPr>
          <w:divId w:val="1854488436"/>
          <w:trHeight w:val="885"/>
        </w:trPr>
        <w:tc>
          <w:tcPr>
            <w:tcW w:w="6624"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5 (ДДУ №3) Каневское СП </w:t>
            </w:r>
            <w:proofErr w:type="gramStart"/>
            <w:r w:rsidRPr="00D97A02">
              <w:rPr>
                <w:color w:val="000000"/>
                <w:sz w:val="22"/>
                <w:szCs w:val="22"/>
              </w:rPr>
              <w:t>ст</w:t>
            </w:r>
            <w:proofErr w:type="gramEnd"/>
            <w:r w:rsidRPr="00D97A02">
              <w:rPr>
                <w:color w:val="000000"/>
                <w:sz w:val="22"/>
                <w:szCs w:val="22"/>
              </w:rPr>
              <w:t xml:space="preserve"> Каневская ул Айвазовского 23</w:t>
            </w:r>
          </w:p>
        </w:tc>
        <w:tc>
          <w:tcPr>
            <w:tcW w:w="955"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0,063</w:t>
            </w:r>
          </w:p>
        </w:tc>
        <w:tc>
          <w:tcPr>
            <w:tcW w:w="104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4,095</w:t>
            </w:r>
          </w:p>
        </w:tc>
        <w:tc>
          <w:tcPr>
            <w:tcW w:w="97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0,03</w:t>
            </w:r>
          </w:p>
        </w:tc>
        <w:tc>
          <w:tcPr>
            <w:tcW w:w="97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0,08</w:t>
            </w:r>
          </w:p>
        </w:tc>
      </w:tr>
      <w:tr w:rsidR="00D97A02" w:rsidRPr="00D97A02" w:rsidTr="00D97A02">
        <w:trPr>
          <w:divId w:val="1854488436"/>
          <w:trHeight w:val="885"/>
        </w:trPr>
        <w:tc>
          <w:tcPr>
            <w:tcW w:w="6624"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6 (СЭС) Каневское СП </w:t>
            </w:r>
            <w:proofErr w:type="gramStart"/>
            <w:r w:rsidRPr="00D97A02">
              <w:rPr>
                <w:color w:val="000000"/>
                <w:sz w:val="22"/>
                <w:szCs w:val="22"/>
              </w:rPr>
              <w:t>ст</w:t>
            </w:r>
            <w:proofErr w:type="gramEnd"/>
            <w:r w:rsidRPr="00D97A02">
              <w:rPr>
                <w:color w:val="000000"/>
                <w:sz w:val="22"/>
                <w:szCs w:val="22"/>
              </w:rPr>
              <w:t xml:space="preserve"> Каневская ул Герцена 82</w:t>
            </w:r>
          </w:p>
        </w:tc>
        <w:tc>
          <w:tcPr>
            <w:tcW w:w="955"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0,191</w:t>
            </w:r>
          </w:p>
        </w:tc>
        <w:tc>
          <w:tcPr>
            <w:tcW w:w="104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12,415</w:t>
            </w:r>
          </w:p>
        </w:tc>
        <w:tc>
          <w:tcPr>
            <w:tcW w:w="97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0,09</w:t>
            </w:r>
          </w:p>
        </w:tc>
        <w:tc>
          <w:tcPr>
            <w:tcW w:w="97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0,25</w:t>
            </w:r>
          </w:p>
        </w:tc>
      </w:tr>
      <w:tr w:rsidR="00D97A02" w:rsidRPr="00D97A02" w:rsidTr="00D97A02">
        <w:trPr>
          <w:divId w:val="1854488436"/>
          <w:trHeight w:val="885"/>
        </w:trPr>
        <w:tc>
          <w:tcPr>
            <w:tcW w:w="6624"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7 (ЦРБ) Каневское СП </w:t>
            </w:r>
            <w:proofErr w:type="gramStart"/>
            <w:r w:rsidRPr="00D97A02">
              <w:rPr>
                <w:color w:val="000000"/>
                <w:sz w:val="22"/>
                <w:szCs w:val="22"/>
              </w:rPr>
              <w:t>ст</w:t>
            </w:r>
            <w:proofErr w:type="gramEnd"/>
            <w:r w:rsidRPr="00D97A02">
              <w:rPr>
                <w:color w:val="000000"/>
                <w:sz w:val="22"/>
                <w:szCs w:val="22"/>
              </w:rPr>
              <w:t xml:space="preserve"> Каневская ул Больничная 58</w:t>
            </w:r>
          </w:p>
        </w:tc>
        <w:tc>
          <w:tcPr>
            <w:tcW w:w="955"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1,94</w:t>
            </w:r>
          </w:p>
        </w:tc>
        <w:tc>
          <w:tcPr>
            <w:tcW w:w="104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126,1</w:t>
            </w:r>
          </w:p>
        </w:tc>
        <w:tc>
          <w:tcPr>
            <w:tcW w:w="97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0,95</w:t>
            </w:r>
          </w:p>
        </w:tc>
        <w:tc>
          <w:tcPr>
            <w:tcW w:w="97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2,52</w:t>
            </w:r>
          </w:p>
        </w:tc>
      </w:tr>
      <w:tr w:rsidR="00D97A02" w:rsidRPr="00D97A02" w:rsidTr="00D97A02">
        <w:trPr>
          <w:divId w:val="1854488436"/>
          <w:trHeight w:val="885"/>
        </w:trPr>
        <w:tc>
          <w:tcPr>
            <w:tcW w:w="6624"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8 (Нива) Каневское СП </w:t>
            </w:r>
            <w:proofErr w:type="gramStart"/>
            <w:r w:rsidRPr="00D97A02">
              <w:rPr>
                <w:color w:val="000000"/>
                <w:sz w:val="22"/>
                <w:szCs w:val="22"/>
              </w:rPr>
              <w:t>ст</w:t>
            </w:r>
            <w:proofErr w:type="gramEnd"/>
            <w:r w:rsidRPr="00D97A02">
              <w:rPr>
                <w:color w:val="000000"/>
                <w:sz w:val="22"/>
                <w:szCs w:val="22"/>
              </w:rPr>
              <w:t xml:space="preserve"> Каневская ул Горького 66</w:t>
            </w:r>
          </w:p>
        </w:tc>
        <w:tc>
          <w:tcPr>
            <w:tcW w:w="955"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1,7</w:t>
            </w:r>
          </w:p>
        </w:tc>
        <w:tc>
          <w:tcPr>
            <w:tcW w:w="104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110,5</w:t>
            </w:r>
          </w:p>
        </w:tc>
        <w:tc>
          <w:tcPr>
            <w:tcW w:w="97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0,83</w:t>
            </w:r>
          </w:p>
        </w:tc>
        <w:tc>
          <w:tcPr>
            <w:tcW w:w="97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2,21</w:t>
            </w:r>
          </w:p>
        </w:tc>
      </w:tr>
      <w:tr w:rsidR="00D97A02" w:rsidRPr="00D97A02" w:rsidTr="00D97A02">
        <w:trPr>
          <w:divId w:val="1854488436"/>
          <w:trHeight w:val="885"/>
        </w:trPr>
        <w:tc>
          <w:tcPr>
            <w:tcW w:w="6624"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9 (Вокзальная) Каневское СП </w:t>
            </w:r>
            <w:proofErr w:type="gramStart"/>
            <w:r w:rsidRPr="00D97A02">
              <w:rPr>
                <w:color w:val="000000"/>
                <w:sz w:val="22"/>
                <w:szCs w:val="22"/>
              </w:rPr>
              <w:t>ст</w:t>
            </w:r>
            <w:proofErr w:type="gramEnd"/>
            <w:r w:rsidRPr="00D97A02">
              <w:rPr>
                <w:color w:val="000000"/>
                <w:sz w:val="22"/>
                <w:szCs w:val="22"/>
              </w:rPr>
              <w:t xml:space="preserve"> Каневская ул Вокзальная 20</w:t>
            </w:r>
          </w:p>
        </w:tc>
        <w:tc>
          <w:tcPr>
            <w:tcW w:w="955"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2,2866</w:t>
            </w:r>
          </w:p>
        </w:tc>
        <w:tc>
          <w:tcPr>
            <w:tcW w:w="104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148,629</w:t>
            </w:r>
          </w:p>
        </w:tc>
        <w:tc>
          <w:tcPr>
            <w:tcW w:w="97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1,11</w:t>
            </w:r>
          </w:p>
        </w:tc>
        <w:tc>
          <w:tcPr>
            <w:tcW w:w="97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2,97</w:t>
            </w:r>
          </w:p>
        </w:tc>
      </w:tr>
      <w:tr w:rsidR="00D97A02" w:rsidRPr="00D97A02" w:rsidTr="00D97A02">
        <w:trPr>
          <w:divId w:val="1854488436"/>
          <w:trHeight w:val="885"/>
        </w:trPr>
        <w:tc>
          <w:tcPr>
            <w:tcW w:w="6624"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10 (Нестеренко) Каневское СП </w:t>
            </w:r>
            <w:proofErr w:type="gramStart"/>
            <w:r w:rsidRPr="00D97A02">
              <w:rPr>
                <w:color w:val="000000"/>
                <w:sz w:val="22"/>
                <w:szCs w:val="22"/>
              </w:rPr>
              <w:t>ст</w:t>
            </w:r>
            <w:proofErr w:type="gramEnd"/>
            <w:r w:rsidRPr="00D97A02">
              <w:rPr>
                <w:color w:val="000000"/>
                <w:sz w:val="22"/>
                <w:szCs w:val="22"/>
              </w:rPr>
              <w:t xml:space="preserve"> Каневская ул Нестеренко 58</w:t>
            </w:r>
          </w:p>
        </w:tc>
        <w:tc>
          <w:tcPr>
            <w:tcW w:w="955"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0,8369</w:t>
            </w:r>
          </w:p>
        </w:tc>
        <w:tc>
          <w:tcPr>
            <w:tcW w:w="104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54,3985</w:t>
            </w:r>
          </w:p>
        </w:tc>
        <w:tc>
          <w:tcPr>
            <w:tcW w:w="97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0,41</w:t>
            </w:r>
          </w:p>
        </w:tc>
        <w:tc>
          <w:tcPr>
            <w:tcW w:w="97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1,09</w:t>
            </w:r>
          </w:p>
        </w:tc>
      </w:tr>
      <w:tr w:rsidR="00D97A02" w:rsidRPr="00D97A02" w:rsidTr="00D97A02">
        <w:trPr>
          <w:divId w:val="1854488436"/>
          <w:trHeight w:val="375"/>
        </w:trPr>
        <w:tc>
          <w:tcPr>
            <w:tcW w:w="10562" w:type="dxa"/>
            <w:gridSpan w:val="5"/>
            <w:tcBorders>
              <w:top w:val="single" w:sz="4" w:space="0" w:color="auto"/>
              <w:left w:val="nil"/>
              <w:bottom w:val="nil"/>
              <w:right w:val="nil"/>
            </w:tcBorders>
            <w:shd w:val="clear" w:color="auto" w:fill="auto"/>
            <w:vAlign w:val="center"/>
            <w:hideMark/>
          </w:tcPr>
          <w:p w:rsidR="00D97A02" w:rsidRPr="00D97A02" w:rsidRDefault="00D97A02" w:rsidP="00D97A02">
            <w:pPr>
              <w:jc w:val="center"/>
              <w:rPr>
                <w:b/>
                <w:bCs/>
                <w:color w:val="000000"/>
                <w:sz w:val="22"/>
                <w:szCs w:val="22"/>
              </w:rPr>
            </w:pPr>
            <w:r w:rsidRPr="00D97A02">
              <w:rPr>
                <w:b/>
                <w:bCs/>
                <w:color w:val="000000"/>
                <w:sz w:val="22"/>
                <w:szCs w:val="22"/>
              </w:rPr>
              <w:t> </w:t>
            </w:r>
          </w:p>
        </w:tc>
      </w:tr>
      <w:tr w:rsidR="00D97A02" w:rsidRPr="00D97A02" w:rsidTr="00D97A02">
        <w:trPr>
          <w:divId w:val="1854488436"/>
          <w:trHeight w:val="375"/>
        </w:trPr>
        <w:tc>
          <w:tcPr>
            <w:tcW w:w="10562" w:type="dxa"/>
            <w:gridSpan w:val="5"/>
            <w:tcBorders>
              <w:top w:val="nil"/>
              <w:left w:val="nil"/>
              <w:bottom w:val="nil"/>
              <w:right w:val="nil"/>
            </w:tcBorders>
            <w:shd w:val="clear" w:color="auto" w:fill="auto"/>
            <w:vAlign w:val="center"/>
            <w:hideMark/>
          </w:tcPr>
          <w:p w:rsidR="00D97A02" w:rsidRPr="00D97A02" w:rsidRDefault="00D97A02" w:rsidP="00D97A02">
            <w:pPr>
              <w:jc w:val="center"/>
              <w:rPr>
                <w:color w:val="000000"/>
                <w:sz w:val="22"/>
                <w:szCs w:val="22"/>
              </w:rPr>
            </w:pPr>
          </w:p>
        </w:tc>
      </w:tr>
      <w:tr w:rsidR="00D97A02" w:rsidRPr="00D97A02" w:rsidTr="00D97A02">
        <w:trPr>
          <w:divId w:val="1854488436"/>
          <w:trHeight w:val="450"/>
        </w:trPr>
        <w:tc>
          <w:tcPr>
            <w:tcW w:w="10562" w:type="dxa"/>
            <w:gridSpan w:val="5"/>
            <w:tcBorders>
              <w:top w:val="nil"/>
              <w:left w:val="nil"/>
              <w:bottom w:val="single" w:sz="4" w:space="0" w:color="auto"/>
              <w:right w:val="nil"/>
            </w:tcBorders>
            <w:shd w:val="clear" w:color="auto" w:fill="auto"/>
            <w:vAlign w:val="center"/>
            <w:hideMark/>
          </w:tcPr>
          <w:p w:rsidR="00D97A02" w:rsidRPr="00D97A02" w:rsidRDefault="00D97A02" w:rsidP="00F043F4">
            <w:pPr>
              <w:jc w:val="right"/>
              <w:rPr>
                <w:b/>
                <w:bCs/>
                <w:color w:val="000000"/>
                <w:sz w:val="22"/>
                <w:szCs w:val="22"/>
              </w:rPr>
            </w:pPr>
            <w:r w:rsidRPr="00D97A02">
              <w:rPr>
                <w:b/>
                <w:bCs/>
                <w:color w:val="000000"/>
                <w:sz w:val="22"/>
                <w:szCs w:val="22"/>
              </w:rPr>
              <w:lastRenderedPageBreak/>
              <w:t>Продолжение таблицы 2.2</w:t>
            </w:r>
            <w:r w:rsidR="00F043F4">
              <w:rPr>
                <w:b/>
                <w:bCs/>
                <w:color w:val="000000"/>
                <w:sz w:val="22"/>
                <w:szCs w:val="22"/>
              </w:rPr>
              <w:t>2</w:t>
            </w:r>
          </w:p>
        </w:tc>
      </w:tr>
      <w:tr w:rsidR="00D97A02" w:rsidRPr="00D97A02" w:rsidTr="00D97A02">
        <w:trPr>
          <w:divId w:val="1854488436"/>
          <w:trHeight w:val="2379"/>
        </w:trPr>
        <w:tc>
          <w:tcPr>
            <w:tcW w:w="6624"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Источник теплоснабжения</w:t>
            </w:r>
          </w:p>
        </w:tc>
        <w:tc>
          <w:tcPr>
            <w:tcW w:w="955" w:type="dxa"/>
            <w:tcBorders>
              <w:top w:val="nil"/>
              <w:left w:val="nil"/>
              <w:bottom w:val="single" w:sz="4" w:space="0" w:color="auto"/>
              <w:right w:val="single" w:sz="4" w:space="0" w:color="auto"/>
            </w:tcBorders>
            <w:shd w:val="clear" w:color="auto" w:fill="auto"/>
            <w:textDirection w:val="btLr"/>
            <w:vAlign w:val="center"/>
            <w:hideMark/>
          </w:tcPr>
          <w:p w:rsidR="00D97A02" w:rsidRPr="00D97A02" w:rsidRDefault="00D97A02" w:rsidP="00D97A02">
            <w:pPr>
              <w:jc w:val="center"/>
              <w:rPr>
                <w:color w:val="000000"/>
                <w:sz w:val="22"/>
                <w:szCs w:val="22"/>
              </w:rPr>
            </w:pPr>
            <w:r w:rsidRPr="00D97A02">
              <w:rPr>
                <w:color w:val="000000"/>
                <w:sz w:val="22"/>
                <w:szCs w:val="22"/>
              </w:rPr>
              <w:t>Подключённая нагрузка, Гкал/</w:t>
            </w:r>
            <w:proofErr w:type="gramStart"/>
            <w:r w:rsidRPr="00D97A02">
              <w:rPr>
                <w:color w:val="000000"/>
                <w:sz w:val="22"/>
                <w:szCs w:val="22"/>
              </w:rPr>
              <w:t>ч</w:t>
            </w:r>
            <w:proofErr w:type="gramEnd"/>
          </w:p>
        </w:tc>
        <w:tc>
          <w:tcPr>
            <w:tcW w:w="1041" w:type="dxa"/>
            <w:tcBorders>
              <w:top w:val="nil"/>
              <w:left w:val="nil"/>
              <w:bottom w:val="single" w:sz="4" w:space="0" w:color="auto"/>
              <w:right w:val="single" w:sz="4" w:space="0" w:color="auto"/>
            </w:tcBorders>
            <w:shd w:val="clear" w:color="auto" w:fill="auto"/>
            <w:textDirection w:val="btLr"/>
            <w:vAlign w:val="center"/>
            <w:hideMark/>
          </w:tcPr>
          <w:p w:rsidR="00D97A02" w:rsidRPr="00D97A02" w:rsidRDefault="00D97A02" w:rsidP="00D97A02">
            <w:pPr>
              <w:jc w:val="center"/>
              <w:rPr>
                <w:color w:val="000000"/>
                <w:sz w:val="22"/>
                <w:szCs w:val="22"/>
              </w:rPr>
            </w:pPr>
            <w:r w:rsidRPr="00D97A02">
              <w:rPr>
                <w:color w:val="000000"/>
                <w:sz w:val="22"/>
                <w:szCs w:val="22"/>
              </w:rPr>
              <w:t>Расчётный объём теплоносителя, м3</w:t>
            </w:r>
          </w:p>
        </w:tc>
        <w:tc>
          <w:tcPr>
            <w:tcW w:w="971" w:type="dxa"/>
            <w:tcBorders>
              <w:top w:val="nil"/>
              <w:left w:val="nil"/>
              <w:bottom w:val="single" w:sz="4" w:space="0" w:color="auto"/>
              <w:right w:val="single" w:sz="4" w:space="0" w:color="auto"/>
            </w:tcBorders>
            <w:shd w:val="clear" w:color="auto" w:fill="auto"/>
            <w:textDirection w:val="btLr"/>
            <w:vAlign w:val="center"/>
            <w:hideMark/>
          </w:tcPr>
          <w:p w:rsidR="00D97A02" w:rsidRPr="00D97A02" w:rsidRDefault="00D97A02" w:rsidP="00D97A02">
            <w:pPr>
              <w:jc w:val="center"/>
              <w:rPr>
                <w:color w:val="000000"/>
                <w:sz w:val="22"/>
                <w:szCs w:val="22"/>
              </w:rPr>
            </w:pPr>
            <w:r w:rsidRPr="00D97A02">
              <w:rPr>
                <w:color w:val="000000"/>
                <w:sz w:val="22"/>
                <w:szCs w:val="22"/>
              </w:rPr>
              <w:t>Расчётный объём подпитки, м3</w:t>
            </w:r>
          </w:p>
        </w:tc>
        <w:tc>
          <w:tcPr>
            <w:tcW w:w="971" w:type="dxa"/>
            <w:tcBorders>
              <w:top w:val="nil"/>
              <w:left w:val="nil"/>
              <w:bottom w:val="single" w:sz="4" w:space="0" w:color="auto"/>
              <w:right w:val="single" w:sz="4" w:space="0" w:color="auto"/>
            </w:tcBorders>
            <w:shd w:val="clear" w:color="auto" w:fill="auto"/>
            <w:textDirection w:val="btLr"/>
            <w:vAlign w:val="center"/>
            <w:hideMark/>
          </w:tcPr>
          <w:p w:rsidR="00D97A02" w:rsidRPr="00D97A02" w:rsidRDefault="00D97A02" w:rsidP="00D97A02">
            <w:pPr>
              <w:jc w:val="center"/>
              <w:rPr>
                <w:color w:val="000000"/>
                <w:sz w:val="22"/>
                <w:szCs w:val="22"/>
              </w:rPr>
            </w:pPr>
            <w:r w:rsidRPr="00D97A02">
              <w:rPr>
                <w:color w:val="000000"/>
                <w:sz w:val="22"/>
                <w:szCs w:val="22"/>
              </w:rPr>
              <w:t>Расчётный объём подпитки в аварийном режиме, м3</w:t>
            </w:r>
          </w:p>
        </w:tc>
      </w:tr>
      <w:tr w:rsidR="00D97A02" w:rsidRPr="00D97A02" w:rsidTr="00D97A02">
        <w:trPr>
          <w:divId w:val="1854488436"/>
          <w:trHeight w:val="240"/>
        </w:trPr>
        <w:tc>
          <w:tcPr>
            <w:tcW w:w="6624" w:type="dxa"/>
            <w:tcBorders>
              <w:top w:val="nil"/>
              <w:left w:val="single" w:sz="4" w:space="0" w:color="auto"/>
              <w:bottom w:val="single" w:sz="4" w:space="0" w:color="auto"/>
              <w:right w:val="single" w:sz="4" w:space="0" w:color="auto"/>
            </w:tcBorders>
            <w:shd w:val="clear" w:color="auto" w:fill="auto"/>
            <w:vAlign w:val="bottom"/>
            <w:hideMark/>
          </w:tcPr>
          <w:p w:rsidR="00D97A02" w:rsidRPr="00D97A02" w:rsidRDefault="00D97A02" w:rsidP="00D97A02">
            <w:pPr>
              <w:jc w:val="center"/>
              <w:rPr>
                <w:b/>
                <w:bCs/>
                <w:color w:val="000000"/>
                <w:sz w:val="18"/>
                <w:szCs w:val="18"/>
              </w:rPr>
            </w:pPr>
            <w:r w:rsidRPr="00D97A02">
              <w:rPr>
                <w:b/>
                <w:bCs/>
                <w:color w:val="000000"/>
                <w:sz w:val="18"/>
                <w:szCs w:val="18"/>
              </w:rPr>
              <w:t>1</w:t>
            </w:r>
          </w:p>
        </w:tc>
        <w:tc>
          <w:tcPr>
            <w:tcW w:w="955" w:type="dxa"/>
            <w:tcBorders>
              <w:top w:val="nil"/>
              <w:left w:val="nil"/>
              <w:bottom w:val="single" w:sz="4" w:space="0" w:color="auto"/>
              <w:right w:val="single" w:sz="4" w:space="0" w:color="auto"/>
            </w:tcBorders>
            <w:shd w:val="clear" w:color="auto" w:fill="auto"/>
            <w:vAlign w:val="bottom"/>
            <w:hideMark/>
          </w:tcPr>
          <w:p w:rsidR="00D97A02" w:rsidRPr="00D97A02" w:rsidRDefault="00D97A02" w:rsidP="00D97A02">
            <w:pPr>
              <w:jc w:val="center"/>
              <w:rPr>
                <w:b/>
                <w:bCs/>
                <w:color w:val="000000"/>
                <w:sz w:val="18"/>
                <w:szCs w:val="18"/>
              </w:rPr>
            </w:pPr>
            <w:r w:rsidRPr="00D97A02">
              <w:rPr>
                <w:b/>
                <w:bCs/>
                <w:color w:val="000000"/>
                <w:sz w:val="18"/>
                <w:szCs w:val="18"/>
              </w:rPr>
              <w:t>2</w:t>
            </w:r>
          </w:p>
        </w:tc>
        <w:tc>
          <w:tcPr>
            <w:tcW w:w="1041" w:type="dxa"/>
            <w:tcBorders>
              <w:top w:val="nil"/>
              <w:left w:val="nil"/>
              <w:bottom w:val="single" w:sz="4" w:space="0" w:color="auto"/>
              <w:right w:val="single" w:sz="4" w:space="0" w:color="auto"/>
            </w:tcBorders>
            <w:shd w:val="clear" w:color="auto" w:fill="auto"/>
            <w:vAlign w:val="bottom"/>
            <w:hideMark/>
          </w:tcPr>
          <w:p w:rsidR="00D97A02" w:rsidRPr="00D97A02" w:rsidRDefault="00D97A02" w:rsidP="00D97A02">
            <w:pPr>
              <w:jc w:val="center"/>
              <w:rPr>
                <w:b/>
                <w:bCs/>
                <w:color w:val="000000"/>
                <w:sz w:val="18"/>
                <w:szCs w:val="18"/>
              </w:rPr>
            </w:pPr>
            <w:r w:rsidRPr="00D97A02">
              <w:rPr>
                <w:b/>
                <w:bCs/>
                <w:color w:val="000000"/>
                <w:sz w:val="18"/>
                <w:szCs w:val="18"/>
              </w:rPr>
              <w:t>3</w:t>
            </w:r>
          </w:p>
        </w:tc>
        <w:tc>
          <w:tcPr>
            <w:tcW w:w="971" w:type="dxa"/>
            <w:tcBorders>
              <w:top w:val="nil"/>
              <w:left w:val="nil"/>
              <w:bottom w:val="single" w:sz="4" w:space="0" w:color="auto"/>
              <w:right w:val="single" w:sz="4" w:space="0" w:color="auto"/>
            </w:tcBorders>
            <w:shd w:val="clear" w:color="auto" w:fill="auto"/>
            <w:vAlign w:val="bottom"/>
            <w:hideMark/>
          </w:tcPr>
          <w:p w:rsidR="00D97A02" w:rsidRPr="00D97A02" w:rsidRDefault="00D97A02" w:rsidP="00D97A02">
            <w:pPr>
              <w:jc w:val="center"/>
              <w:rPr>
                <w:b/>
                <w:bCs/>
                <w:color w:val="000000"/>
                <w:sz w:val="18"/>
                <w:szCs w:val="18"/>
              </w:rPr>
            </w:pPr>
            <w:r w:rsidRPr="00D97A02">
              <w:rPr>
                <w:b/>
                <w:bCs/>
                <w:color w:val="000000"/>
                <w:sz w:val="18"/>
                <w:szCs w:val="18"/>
              </w:rPr>
              <w:t>4</w:t>
            </w:r>
          </w:p>
        </w:tc>
        <w:tc>
          <w:tcPr>
            <w:tcW w:w="971" w:type="dxa"/>
            <w:tcBorders>
              <w:top w:val="nil"/>
              <w:left w:val="nil"/>
              <w:bottom w:val="single" w:sz="4" w:space="0" w:color="auto"/>
              <w:right w:val="single" w:sz="4" w:space="0" w:color="auto"/>
            </w:tcBorders>
            <w:shd w:val="clear" w:color="auto" w:fill="auto"/>
            <w:vAlign w:val="bottom"/>
            <w:hideMark/>
          </w:tcPr>
          <w:p w:rsidR="00D97A02" w:rsidRPr="00D97A02" w:rsidRDefault="00D97A02" w:rsidP="00D97A02">
            <w:pPr>
              <w:jc w:val="center"/>
              <w:rPr>
                <w:b/>
                <w:bCs/>
                <w:color w:val="000000"/>
                <w:sz w:val="18"/>
                <w:szCs w:val="18"/>
              </w:rPr>
            </w:pPr>
            <w:r w:rsidRPr="00D97A02">
              <w:rPr>
                <w:b/>
                <w:bCs/>
                <w:color w:val="000000"/>
                <w:sz w:val="18"/>
                <w:szCs w:val="18"/>
              </w:rPr>
              <w:t>5</w:t>
            </w:r>
          </w:p>
        </w:tc>
      </w:tr>
      <w:tr w:rsidR="00D97A02" w:rsidRPr="00D97A02" w:rsidTr="00D97A02">
        <w:trPr>
          <w:divId w:val="1854488436"/>
          <w:trHeight w:val="885"/>
        </w:trPr>
        <w:tc>
          <w:tcPr>
            <w:tcW w:w="6624"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11 (ДДУ № 12) Каневское СП </w:t>
            </w:r>
            <w:proofErr w:type="gramStart"/>
            <w:r w:rsidRPr="00D97A02">
              <w:rPr>
                <w:color w:val="000000"/>
                <w:sz w:val="22"/>
                <w:szCs w:val="22"/>
              </w:rPr>
              <w:t>ст</w:t>
            </w:r>
            <w:proofErr w:type="gramEnd"/>
            <w:r w:rsidRPr="00D97A02">
              <w:rPr>
                <w:color w:val="000000"/>
                <w:sz w:val="22"/>
                <w:szCs w:val="22"/>
              </w:rPr>
              <w:t xml:space="preserve"> Каневская ул Нестеренко 123</w:t>
            </w:r>
          </w:p>
        </w:tc>
        <w:tc>
          <w:tcPr>
            <w:tcW w:w="955"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0,7929</w:t>
            </w:r>
          </w:p>
        </w:tc>
        <w:tc>
          <w:tcPr>
            <w:tcW w:w="104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51,5385</w:t>
            </w:r>
          </w:p>
        </w:tc>
        <w:tc>
          <w:tcPr>
            <w:tcW w:w="97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0,39</w:t>
            </w:r>
          </w:p>
        </w:tc>
        <w:tc>
          <w:tcPr>
            <w:tcW w:w="97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1,03</w:t>
            </w:r>
          </w:p>
        </w:tc>
      </w:tr>
      <w:tr w:rsidR="00D97A02" w:rsidRPr="00D97A02" w:rsidTr="00D97A02">
        <w:trPr>
          <w:divId w:val="1854488436"/>
          <w:trHeight w:val="885"/>
        </w:trPr>
        <w:tc>
          <w:tcPr>
            <w:tcW w:w="6624"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12 (Сельпо) Каневское СП </w:t>
            </w:r>
            <w:proofErr w:type="gramStart"/>
            <w:r w:rsidRPr="00D97A02">
              <w:rPr>
                <w:color w:val="000000"/>
                <w:sz w:val="22"/>
                <w:szCs w:val="22"/>
              </w:rPr>
              <w:t>ст</w:t>
            </w:r>
            <w:proofErr w:type="gramEnd"/>
            <w:r w:rsidRPr="00D97A02">
              <w:rPr>
                <w:color w:val="000000"/>
                <w:sz w:val="22"/>
                <w:szCs w:val="22"/>
              </w:rPr>
              <w:t xml:space="preserve"> Каневская ул Советская 50</w:t>
            </w:r>
          </w:p>
        </w:tc>
        <w:tc>
          <w:tcPr>
            <w:tcW w:w="955"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4,238</w:t>
            </w:r>
          </w:p>
        </w:tc>
        <w:tc>
          <w:tcPr>
            <w:tcW w:w="104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275,47</w:t>
            </w:r>
          </w:p>
        </w:tc>
        <w:tc>
          <w:tcPr>
            <w:tcW w:w="97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2,07</w:t>
            </w:r>
          </w:p>
        </w:tc>
        <w:tc>
          <w:tcPr>
            <w:tcW w:w="97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5,51</w:t>
            </w:r>
          </w:p>
        </w:tc>
      </w:tr>
      <w:tr w:rsidR="00D97A02" w:rsidRPr="00D97A02" w:rsidTr="00D97A02">
        <w:trPr>
          <w:divId w:val="1854488436"/>
          <w:trHeight w:val="885"/>
        </w:trPr>
        <w:tc>
          <w:tcPr>
            <w:tcW w:w="6624"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13 (Дворец спорта) Каневское СП </w:t>
            </w:r>
            <w:proofErr w:type="gramStart"/>
            <w:r w:rsidRPr="00D97A02">
              <w:rPr>
                <w:color w:val="000000"/>
                <w:sz w:val="22"/>
                <w:szCs w:val="22"/>
              </w:rPr>
              <w:t>ст</w:t>
            </w:r>
            <w:proofErr w:type="gramEnd"/>
            <w:r w:rsidRPr="00D97A02">
              <w:rPr>
                <w:color w:val="000000"/>
                <w:sz w:val="22"/>
                <w:szCs w:val="22"/>
              </w:rPr>
              <w:t xml:space="preserve"> Каневская ул Горького 119а</w:t>
            </w:r>
          </w:p>
        </w:tc>
        <w:tc>
          <w:tcPr>
            <w:tcW w:w="955"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1,24</w:t>
            </w:r>
          </w:p>
        </w:tc>
        <w:tc>
          <w:tcPr>
            <w:tcW w:w="104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80,6</w:t>
            </w:r>
          </w:p>
        </w:tc>
        <w:tc>
          <w:tcPr>
            <w:tcW w:w="97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0,60</w:t>
            </w:r>
          </w:p>
        </w:tc>
        <w:tc>
          <w:tcPr>
            <w:tcW w:w="97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1,61</w:t>
            </w:r>
          </w:p>
        </w:tc>
      </w:tr>
      <w:tr w:rsidR="00D97A02" w:rsidRPr="00D97A02" w:rsidTr="00D97A02">
        <w:trPr>
          <w:divId w:val="1854488436"/>
          <w:trHeight w:val="885"/>
        </w:trPr>
        <w:tc>
          <w:tcPr>
            <w:tcW w:w="6624"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14 (ДДУ "Берёзка") Каневское СП </w:t>
            </w:r>
            <w:proofErr w:type="gramStart"/>
            <w:r w:rsidRPr="00D97A02">
              <w:rPr>
                <w:color w:val="000000"/>
                <w:sz w:val="22"/>
                <w:szCs w:val="22"/>
              </w:rPr>
              <w:t>ст</w:t>
            </w:r>
            <w:proofErr w:type="gramEnd"/>
            <w:r w:rsidRPr="00D97A02">
              <w:rPr>
                <w:color w:val="000000"/>
                <w:sz w:val="22"/>
                <w:szCs w:val="22"/>
              </w:rPr>
              <w:t xml:space="preserve"> Каневская ул Октябрьская 83</w:t>
            </w:r>
          </w:p>
        </w:tc>
        <w:tc>
          <w:tcPr>
            <w:tcW w:w="955"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0,289</w:t>
            </w:r>
          </w:p>
        </w:tc>
        <w:tc>
          <w:tcPr>
            <w:tcW w:w="104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18,785</w:t>
            </w:r>
          </w:p>
        </w:tc>
        <w:tc>
          <w:tcPr>
            <w:tcW w:w="97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0,14</w:t>
            </w:r>
          </w:p>
        </w:tc>
        <w:tc>
          <w:tcPr>
            <w:tcW w:w="97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0,38</w:t>
            </w:r>
          </w:p>
        </w:tc>
      </w:tr>
      <w:tr w:rsidR="00D97A02" w:rsidRPr="00D97A02" w:rsidTr="00D97A02">
        <w:trPr>
          <w:divId w:val="1854488436"/>
          <w:trHeight w:val="885"/>
        </w:trPr>
        <w:tc>
          <w:tcPr>
            <w:tcW w:w="6624"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15 (Колос) Каневское СП </w:t>
            </w:r>
            <w:proofErr w:type="gramStart"/>
            <w:r w:rsidRPr="00D97A02">
              <w:rPr>
                <w:color w:val="000000"/>
                <w:sz w:val="22"/>
                <w:szCs w:val="22"/>
              </w:rPr>
              <w:t>ст</w:t>
            </w:r>
            <w:proofErr w:type="gramEnd"/>
            <w:r w:rsidRPr="00D97A02">
              <w:rPr>
                <w:color w:val="000000"/>
                <w:sz w:val="22"/>
                <w:szCs w:val="22"/>
              </w:rPr>
              <w:t xml:space="preserve"> Каневская ул Кубанская 58</w:t>
            </w:r>
          </w:p>
        </w:tc>
        <w:tc>
          <w:tcPr>
            <w:tcW w:w="955"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0,54</w:t>
            </w:r>
          </w:p>
        </w:tc>
        <w:tc>
          <w:tcPr>
            <w:tcW w:w="104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35,1</w:t>
            </w:r>
          </w:p>
        </w:tc>
        <w:tc>
          <w:tcPr>
            <w:tcW w:w="97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0,26</w:t>
            </w:r>
          </w:p>
        </w:tc>
        <w:tc>
          <w:tcPr>
            <w:tcW w:w="97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0,70</w:t>
            </w:r>
          </w:p>
        </w:tc>
      </w:tr>
      <w:tr w:rsidR="00D97A02" w:rsidRPr="00D97A02" w:rsidTr="00D97A02">
        <w:trPr>
          <w:divId w:val="1854488436"/>
          <w:trHeight w:val="885"/>
        </w:trPr>
        <w:tc>
          <w:tcPr>
            <w:tcW w:w="6624"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16 (КЗГА) Каневское СП </w:t>
            </w:r>
            <w:proofErr w:type="gramStart"/>
            <w:r w:rsidRPr="00D97A02">
              <w:rPr>
                <w:color w:val="000000"/>
                <w:sz w:val="22"/>
                <w:szCs w:val="22"/>
              </w:rPr>
              <w:t>ст</w:t>
            </w:r>
            <w:proofErr w:type="gramEnd"/>
            <w:r w:rsidRPr="00D97A02">
              <w:rPr>
                <w:color w:val="000000"/>
                <w:sz w:val="22"/>
                <w:szCs w:val="22"/>
              </w:rPr>
              <w:t xml:space="preserve"> Каневская ул Промысловая 12</w:t>
            </w:r>
          </w:p>
        </w:tc>
        <w:tc>
          <w:tcPr>
            <w:tcW w:w="955"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104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7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7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r>
      <w:tr w:rsidR="00D97A02" w:rsidRPr="00D97A02" w:rsidTr="00D97A02">
        <w:trPr>
          <w:divId w:val="1854488436"/>
          <w:trHeight w:val="885"/>
        </w:trPr>
        <w:tc>
          <w:tcPr>
            <w:tcW w:w="6624"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17 (1п) Каневское СП </w:t>
            </w:r>
            <w:proofErr w:type="gramStart"/>
            <w:r w:rsidRPr="00D97A02">
              <w:rPr>
                <w:color w:val="000000"/>
                <w:sz w:val="22"/>
                <w:szCs w:val="22"/>
              </w:rPr>
              <w:t>ст</w:t>
            </w:r>
            <w:proofErr w:type="gramEnd"/>
            <w:r w:rsidRPr="00D97A02">
              <w:rPr>
                <w:color w:val="000000"/>
                <w:sz w:val="22"/>
                <w:szCs w:val="22"/>
              </w:rPr>
              <w:t xml:space="preserve"> Каневская  </w:t>
            </w:r>
          </w:p>
        </w:tc>
        <w:tc>
          <w:tcPr>
            <w:tcW w:w="955"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1,805</w:t>
            </w:r>
          </w:p>
        </w:tc>
        <w:tc>
          <w:tcPr>
            <w:tcW w:w="104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117,325</w:t>
            </w:r>
          </w:p>
        </w:tc>
        <w:tc>
          <w:tcPr>
            <w:tcW w:w="97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0,88</w:t>
            </w:r>
          </w:p>
        </w:tc>
        <w:tc>
          <w:tcPr>
            <w:tcW w:w="97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2,35</w:t>
            </w:r>
          </w:p>
        </w:tc>
      </w:tr>
      <w:tr w:rsidR="00D97A02" w:rsidRPr="00D97A02" w:rsidTr="00D97A02">
        <w:trPr>
          <w:divId w:val="1854488436"/>
          <w:trHeight w:val="885"/>
        </w:trPr>
        <w:tc>
          <w:tcPr>
            <w:tcW w:w="6624"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18 (2п) Каневское СП </w:t>
            </w:r>
            <w:proofErr w:type="gramStart"/>
            <w:r w:rsidRPr="00D97A02">
              <w:rPr>
                <w:color w:val="000000"/>
                <w:sz w:val="22"/>
                <w:szCs w:val="22"/>
              </w:rPr>
              <w:t>ст</w:t>
            </w:r>
            <w:proofErr w:type="gramEnd"/>
            <w:r w:rsidRPr="00D97A02">
              <w:rPr>
                <w:color w:val="000000"/>
                <w:sz w:val="22"/>
                <w:szCs w:val="22"/>
              </w:rPr>
              <w:t xml:space="preserve"> Каневская  </w:t>
            </w:r>
          </w:p>
        </w:tc>
        <w:tc>
          <w:tcPr>
            <w:tcW w:w="955"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0,124</w:t>
            </w:r>
          </w:p>
        </w:tc>
        <w:tc>
          <w:tcPr>
            <w:tcW w:w="104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8,06</w:t>
            </w:r>
          </w:p>
        </w:tc>
        <w:tc>
          <w:tcPr>
            <w:tcW w:w="97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0,06</w:t>
            </w:r>
          </w:p>
        </w:tc>
        <w:tc>
          <w:tcPr>
            <w:tcW w:w="97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0,16</w:t>
            </w:r>
          </w:p>
        </w:tc>
      </w:tr>
      <w:tr w:rsidR="00D97A02" w:rsidRPr="00D97A02" w:rsidTr="00D97A02">
        <w:trPr>
          <w:divId w:val="1854488436"/>
          <w:trHeight w:val="885"/>
        </w:trPr>
        <w:tc>
          <w:tcPr>
            <w:tcW w:w="6624"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19 (3п) Каневское СП </w:t>
            </w:r>
            <w:proofErr w:type="gramStart"/>
            <w:r w:rsidRPr="00D97A02">
              <w:rPr>
                <w:color w:val="000000"/>
                <w:sz w:val="22"/>
                <w:szCs w:val="22"/>
              </w:rPr>
              <w:t>ст</w:t>
            </w:r>
            <w:proofErr w:type="gramEnd"/>
            <w:r w:rsidRPr="00D97A02">
              <w:rPr>
                <w:color w:val="000000"/>
                <w:sz w:val="22"/>
                <w:szCs w:val="22"/>
              </w:rPr>
              <w:t xml:space="preserve"> Каневская  </w:t>
            </w:r>
          </w:p>
        </w:tc>
        <w:tc>
          <w:tcPr>
            <w:tcW w:w="955"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0,179</w:t>
            </w:r>
          </w:p>
        </w:tc>
        <w:tc>
          <w:tcPr>
            <w:tcW w:w="104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11,635</w:t>
            </w:r>
          </w:p>
        </w:tc>
        <w:tc>
          <w:tcPr>
            <w:tcW w:w="97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0,09</w:t>
            </w:r>
          </w:p>
        </w:tc>
        <w:tc>
          <w:tcPr>
            <w:tcW w:w="97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0,23</w:t>
            </w:r>
          </w:p>
        </w:tc>
      </w:tr>
      <w:tr w:rsidR="00D97A02" w:rsidRPr="00D97A02" w:rsidTr="00D97A02">
        <w:trPr>
          <w:divId w:val="1854488436"/>
          <w:trHeight w:val="885"/>
        </w:trPr>
        <w:tc>
          <w:tcPr>
            <w:tcW w:w="6624"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20 (4п) Каневское СП </w:t>
            </w:r>
            <w:proofErr w:type="gramStart"/>
            <w:r w:rsidRPr="00D97A02">
              <w:rPr>
                <w:color w:val="000000"/>
                <w:sz w:val="22"/>
                <w:szCs w:val="22"/>
              </w:rPr>
              <w:t>ст</w:t>
            </w:r>
            <w:proofErr w:type="gramEnd"/>
            <w:r w:rsidRPr="00D97A02">
              <w:rPr>
                <w:color w:val="000000"/>
                <w:sz w:val="22"/>
                <w:szCs w:val="22"/>
              </w:rPr>
              <w:t xml:space="preserve"> Каневская  </w:t>
            </w:r>
          </w:p>
        </w:tc>
        <w:tc>
          <w:tcPr>
            <w:tcW w:w="955"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0,106</w:t>
            </w:r>
          </w:p>
        </w:tc>
        <w:tc>
          <w:tcPr>
            <w:tcW w:w="104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7,8</w:t>
            </w:r>
          </w:p>
        </w:tc>
        <w:tc>
          <w:tcPr>
            <w:tcW w:w="97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0,06</w:t>
            </w:r>
          </w:p>
        </w:tc>
        <w:tc>
          <w:tcPr>
            <w:tcW w:w="97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0,16</w:t>
            </w:r>
          </w:p>
        </w:tc>
      </w:tr>
      <w:tr w:rsidR="00D97A02" w:rsidRPr="00D97A02" w:rsidTr="00D97A02">
        <w:trPr>
          <w:divId w:val="1854488436"/>
          <w:trHeight w:val="885"/>
        </w:trPr>
        <w:tc>
          <w:tcPr>
            <w:tcW w:w="6624"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21 (5п) Каневское СП </w:t>
            </w:r>
            <w:proofErr w:type="gramStart"/>
            <w:r w:rsidRPr="00D97A02">
              <w:rPr>
                <w:color w:val="000000"/>
                <w:sz w:val="22"/>
                <w:szCs w:val="22"/>
              </w:rPr>
              <w:t>ст</w:t>
            </w:r>
            <w:proofErr w:type="gramEnd"/>
            <w:r w:rsidRPr="00D97A02">
              <w:rPr>
                <w:color w:val="000000"/>
                <w:sz w:val="22"/>
                <w:szCs w:val="22"/>
              </w:rPr>
              <w:t xml:space="preserve"> Каневская  </w:t>
            </w:r>
          </w:p>
        </w:tc>
        <w:tc>
          <w:tcPr>
            <w:tcW w:w="955"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1,15</w:t>
            </w:r>
          </w:p>
        </w:tc>
        <w:tc>
          <w:tcPr>
            <w:tcW w:w="104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7,995</w:t>
            </w:r>
          </w:p>
        </w:tc>
        <w:tc>
          <w:tcPr>
            <w:tcW w:w="97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0,06</w:t>
            </w:r>
          </w:p>
        </w:tc>
        <w:tc>
          <w:tcPr>
            <w:tcW w:w="97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0,16</w:t>
            </w:r>
          </w:p>
        </w:tc>
      </w:tr>
      <w:tr w:rsidR="00D97A02" w:rsidRPr="00D97A02" w:rsidTr="00D97A02">
        <w:trPr>
          <w:divId w:val="1854488436"/>
          <w:trHeight w:val="375"/>
        </w:trPr>
        <w:tc>
          <w:tcPr>
            <w:tcW w:w="10562" w:type="dxa"/>
            <w:gridSpan w:val="5"/>
            <w:tcBorders>
              <w:top w:val="single" w:sz="4" w:space="0" w:color="auto"/>
              <w:left w:val="nil"/>
              <w:bottom w:val="nil"/>
              <w:right w:val="nil"/>
            </w:tcBorders>
            <w:shd w:val="clear" w:color="auto" w:fill="auto"/>
            <w:vAlign w:val="center"/>
            <w:hideMark/>
          </w:tcPr>
          <w:p w:rsidR="00D97A02" w:rsidRPr="00D97A02" w:rsidRDefault="00D97A02" w:rsidP="00D97A02">
            <w:pPr>
              <w:jc w:val="center"/>
              <w:rPr>
                <w:b/>
                <w:bCs/>
                <w:color w:val="000000"/>
                <w:sz w:val="22"/>
                <w:szCs w:val="22"/>
              </w:rPr>
            </w:pPr>
            <w:r w:rsidRPr="00D97A02">
              <w:rPr>
                <w:b/>
                <w:bCs/>
                <w:color w:val="000000"/>
                <w:sz w:val="22"/>
                <w:szCs w:val="22"/>
              </w:rPr>
              <w:t> </w:t>
            </w:r>
          </w:p>
        </w:tc>
      </w:tr>
      <w:tr w:rsidR="00D97A02" w:rsidRPr="00D97A02" w:rsidTr="00D97A02">
        <w:trPr>
          <w:divId w:val="1854488436"/>
          <w:trHeight w:val="375"/>
        </w:trPr>
        <w:tc>
          <w:tcPr>
            <w:tcW w:w="10562" w:type="dxa"/>
            <w:gridSpan w:val="5"/>
            <w:tcBorders>
              <w:top w:val="nil"/>
              <w:left w:val="nil"/>
              <w:bottom w:val="nil"/>
              <w:right w:val="nil"/>
            </w:tcBorders>
            <w:shd w:val="clear" w:color="auto" w:fill="auto"/>
            <w:vAlign w:val="center"/>
            <w:hideMark/>
          </w:tcPr>
          <w:p w:rsidR="00D97A02" w:rsidRPr="00D97A02" w:rsidRDefault="00D97A02" w:rsidP="00D97A02">
            <w:pPr>
              <w:jc w:val="center"/>
              <w:rPr>
                <w:color w:val="000000"/>
                <w:sz w:val="22"/>
                <w:szCs w:val="22"/>
              </w:rPr>
            </w:pPr>
          </w:p>
        </w:tc>
      </w:tr>
      <w:tr w:rsidR="00D97A02" w:rsidRPr="00D97A02" w:rsidTr="00D97A02">
        <w:trPr>
          <w:divId w:val="1854488436"/>
          <w:trHeight w:val="375"/>
        </w:trPr>
        <w:tc>
          <w:tcPr>
            <w:tcW w:w="10562" w:type="dxa"/>
            <w:gridSpan w:val="5"/>
            <w:tcBorders>
              <w:top w:val="nil"/>
              <w:left w:val="nil"/>
              <w:bottom w:val="single" w:sz="4" w:space="0" w:color="auto"/>
              <w:right w:val="nil"/>
            </w:tcBorders>
            <w:shd w:val="clear" w:color="auto" w:fill="auto"/>
            <w:vAlign w:val="center"/>
            <w:hideMark/>
          </w:tcPr>
          <w:p w:rsidR="00D97A02" w:rsidRPr="00D97A02" w:rsidRDefault="00D97A02" w:rsidP="00F043F4">
            <w:pPr>
              <w:jc w:val="right"/>
              <w:rPr>
                <w:b/>
                <w:bCs/>
                <w:color w:val="000000"/>
                <w:sz w:val="22"/>
                <w:szCs w:val="22"/>
              </w:rPr>
            </w:pPr>
            <w:r w:rsidRPr="00D97A02">
              <w:rPr>
                <w:b/>
                <w:bCs/>
                <w:color w:val="000000"/>
                <w:sz w:val="22"/>
                <w:szCs w:val="22"/>
              </w:rPr>
              <w:lastRenderedPageBreak/>
              <w:t>Продолжение таблицы 2.2</w:t>
            </w:r>
            <w:r w:rsidR="00F043F4">
              <w:rPr>
                <w:b/>
                <w:bCs/>
                <w:color w:val="000000"/>
                <w:sz w:val="22"/>
                <w:szCs w:val="22"/>
              </w:rPr>
              <w:t>2</w:t>
            </w:r>
            <w:r w:rsidRPr="00D97A02">
              <w:rPr>
                <w:b/>
                <w:bCs/>
                <w:color w:val="000000"/>
                <w:sz w:val="22"/>
                <w:szCs w:val="22"/>
              </w:rPr>
              <w:t xml:space="preserve"> </w:t>
            </w:r>
          </w:p>
        </w:tc>
      </w:tr>
      <w:tr w:rsidR="00D97A02" w:rsidRPr="00D97A02" w:rsidTr="00D97A02">
        <w:trPr>
          <w:divId w:val="1854488436"/>
          <w:trHeight w:val="2448"/>
        </w:trPr>
        <w:tc>
          <w:tcPr>
            <w:tcW w:w="6624"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Источник теплоснабжения</w:t>
            </w:r>
          </w:p>
        </w:tc>
        <w:tc>
          <w:tcPr>
            <w:tcW w:w="955" w:type="dxa"/>
            <w:tcBorders>
              <w:top w:val="nil"/>
              <w:left w:val="nil"/>
              <w:bottom w:val="single" w:sz="4" w:space="0" w:color="auto"/>
              <w:right w:val="single" w:sz="4" w:space="0" w:color="auto"/>
            </w:tcBorders>
            <w:shd w:val="clear" w:color="auto" w:fill="auto"/>
            <w:textDirection w:val="btLr"/>
            <w:vAlign w:val="center"/>
            <w:hideMark/>
          </w:tcPr>
          <w:p w:rsidR="00D97A02" w:rsidRPr="00D97A02" w:rsidRDefault="00D97A02" w:rsidP="00D97A02">
            <w:pPr>
              <w:jc w:val="center"/>
              <w:rPr>
                <w:color w:val="000000"/>
                <w:sz w:val="22"/>
                <w:szCs w:val="22"/>
              </w:rPr>
            </w:pPr>
            <w:r w:rsidRPr="00D97A02">
              <w:rPr>
                <w:color w:val="000000"/>
                <w:sz w:val="22"/>
                <w:szCs w:val="22"/>
              </w:rPr>
              <w:t>Подключённая нагрузка, Гкал/</w:t>
            </w:r>
            <w:proofErr w:type="gramStart"/>
            <w:r w:rsidRPr="00D97A02">
              <w:rPr>
                <w:color w:val="000000"/>
                <w:sz w:val="22"/>
                <w:szCs w:val="22"/>
              </w:rPr>
              <w:t>ч</w:t>
            </w:r>
            <w:proofErr w:type="gramEnd"/>
          </w:p>
        </w:tc>
        <w:tc>
          <w:tcPr>
            <w:tcW w:w="1041" w:type="dxa"/>
            <w:tcBorders>
              <w:top w:val="nil"/>
              <w:left w:val="nil"/>
              <w:bottom w:val="single" w:sz="4" w:space="0" w:color="auto"/>
              <w:right w:val="single" w:sz="4" w:space="0" w:color="auto"/>
            </w:tcBorders>
            <w:shd w:val="clear" w:color="auto" w:fill="auto"/>
            <w:textDirection w:val="btLr"/>
            <w:vAlign w:val="center"/>
            <w:hideMark/>
          </w:tcPr>
          <w:p w:rsidR="00D97A02" w:rsidRPr="00D97A02" w:rsidRDefault="00D97A02" w:rsidP="00D97A02">
            <w:pPr>
              <w:jc w:val="center"/>
              <w:rPr>
                <w:color w:val="000000"/>
                <w:sz w:val="22"/>
                <w:szCs w:val="22"/>
              </w:rPr>
            </w:pPr>
            <w:r w:rsidRPr="00D97A02">
              <w:rPr>
                <w:color w:val="000000"/>
                <w:sz w:val="22"/>
                <w:szCs w:val="22"/>
              </w:rPr>
              <w:t>Расчётный объём теплоносителя, м3</w:t>
            </w:r>
          </w:p>
        </w:tc>
        <w:tc>
          <w:tcPr>
            <w:tcW w:w="971" w:type="dxa"/>
            <w:tcBorders>
              <w:top w:val="nil"/>
              <w:left w:val="nil"/>
              <w:bottom w:val="single" w:sz="4" w:space="0" w:color="auto"/>
              <w:right w:val="single" w:sz="4" w:space="0" w:color="auto"/>
            </w:tcBorders>
            <w:shd w:val="clear" w:color="auto" w:fill="auto"/>
            <w:textDirection w:val="btLr"/>
            <w:vAlign w:val="center"/>
            <w:hideMark/>
          </w:tcPr>
          <w:p w:rsidR="00D97A02" w:rsidRPr="00D97A02" w:rsidRDefault="00D97A02" w:rsidP="00D97A02">
            <w:pPr>
              <w:jc w:val="center"/>
              <w:rPr>
                <w:color w:val="000000"/>
                <w:sz w:val="22"/>
                <w:szCs w:val="22"/>
              </w:rPr>
            </w:pPr>
            <w:r w:rsidRPr="00D97A02">
              <w:rPr>
                <w:color w:val="000000"/>
                <w:sz w:val="22"/>
                <w:szCs w:val="22"/>
              </w:rPr>
              <w:t>Расчётный объём подпитки, м3</w:t>
            </w:r>
          </w:p>
        </w:tc>
        <w:tc>
          <w:tcPr>
            <w:tcW w:w="971" w:type="dxa"/>
            <w:tcBorders>
              <w:top w:val="nil"/>
              <w:left w:val="nil"/>
              <w:bottom w:val="single" w:sz="4" w:space="0" w:color="auto"/>
              <w:right w:val="single" w:sz="4" w:space="0" w:color="auto"/>
            </w:tcBorders>
            <w:shd w:val="clear" w:color="auto" w:fill="auto"/>
            <w:textDirection w:val="btLr"/>
            <w:vAlign w:val="center"/>
            <w:hideMark/>
          </w:tcPr>
          <w:p w:rsidR="00D97A02" w:rsidRPr="00D97A02" w:rsidRDefault="00D97A02" w:rsidP="00D97A02">
            <w:pPr>
              <w:jc w:val="center"/>
              <w:rPr>
                <w:color w:val="000000"/>
                <w:sz w:val="22"/>
                <w:szCs w:val="22"/>
              </w:rPr>
            </w:pPr>
            <w:r w:rsidRPr="00D97A02">
              <w:rPr>
                <w:color w:val="000000"/>
                <w:sz w:val="22"/>
                <w:szCs w:val="22"/>
              </w:rPr>
              <w:t>Расчётный объём подпитки в аварийном режиме, м3</w:t>
            </w:r>
          </w:p>
        </w:tc>
      </w:tr>
      <w:tr w:rsidR="00D97A02" w:rsidRPr="00D97A02" w:rsidTr="00D97A02">
        <w:trPr>
          <w:divId w:val="1854488436"/>
          <w:trHeight w:val="240"/>
        </w:trPr>
        <w:tc>
          <w:tcPr>
            <w:tcW w:w="6624" w:type="dxa"/>
            <w:tcBorders>
              <w:top w:val="nil"/>
              <w:left w:val="single" w:sz="4" w:space="0" w:color="auto"/>
              <w:bottom w:val="single" w:sz="4" w:space="0" w:color="auto"/>
              <w:right w:val="single" w:sz="4" w:space="0" w:color="auto"/>
            </w:tcBorders>
            <w:shd w:val="clear" w:color="auto" w:fill="auto"/>
            <w:vAlign w:val="bottom"/>
            <w:hideMark/>
          </w:tcPr>
          <w:p w:rsidR="00D97A02" w:rsidRPr="00D97A02" w:rsidRDefault="00D97A02" w:rsidP="00D97A02">
            <w:pPr>
              <w:jc w:val="center"/>
              <w:rPr>
                <w:b/>
                <w:bCs/>
                <w:color w:val="000000"/>
                <w:sz w:val="18"/>
                <w:szCs w:val="18"/>
              </w:rPr>
            </w:pPr>
            <w:r w:rsidRPr="00D97A02">
              <w:rPr>
                <w:b/>
                <w:bCs/>
                <w:color w:val="000000"/>
                <w:sz w:val="18"/>
                <w:szCs w:val="18"/>
              </w:rPr>
              <w:t>1</w:t>
            </w:r>
          </w:p>
        </w:tc>
        <w:tc>
          <w:tcPr>
            <w:tcW w:w="955" w:type="dxa"/>
            <w:tcBorders>
              <w:top w:val="nil"/>
              <w:left w:val="nil"/>
              <w:bottom w:val="single" w:sz="4" w:space="0" w:color="auto"/>
              <w:right w:val="single" w:sz="4" w:space="0" w:color="auto"/>
            </w:tcBorders>
            <w:shd w:val="clear" w:color="auto" w:fill="auto"/>
            <w:vAlign w:val="bottom"/>
            <w:hideMark/>
          </w:tcPr>
          <w:p w:rsidR="00D97A02" w:rsidRPr="00D97A02" w:rsidRDefault="00D97A02" w:rsidP="00D97A02">
            <w:pPr>
              <w:jc w:val="center"/>
              <w:rPr>
                <w:b/>
                <w:bCs/>
                <w:color w:val="000000"/>
                <w:sz w:val="18"/>
                <w:szCs w:val="18"/>
              </w:rPr>
            </w:pPr>
            <w:r w:rsidRPr="00D97A02">
              <w:rPr>
                <w:b/>
                <w:bCs/>
                <w:color w:val="000000"/>
                <w:sz w:val="18"/>
                <w:szCs w:val="18"/>
              </w:rPr>
              <w:t>2</w:t>
            </w:r>
          </w:p>
        </w:tc>
        <w:tc>
          <w:tcPr>
            <w:tcW w:w="1041" w:type="dxa"/>
            <w:tcBorders>
              <w:top w:val="nil"/>
              <w:left w:val="nil"/>
              <w:bottom w:val="single" w:sz="4" w:space="0" w:color="auto"/>
              <w:right w:val="single" w:sz="4" w:space="0" w:color="auto"/>
            </w:tcBorders>
            <w:shd w:val="clear" w:color="auto" w:fill="auto"/>
            <w:vAlign w:val="bottom"/>
            <w:hideMark/>
          </w:tcPr>
          <w:p w:rsidR="00D97A02" w:rsidRPr="00D97A02" w:rsidRDefault="00D97A02" w:rsidP="00D97A02">
            <w:pPr>
              <w:jc w:val="center"/>
              <w:rPr>
                <w:b/>
                <w:bCs/>
                <w:color w:val="000000"/>
                <w:sz w:val="18"/>
                <w:szCs w:val="18"/>
              </w:rPr>
            </w:pPr>
            <w:r w:rsidRPr="00D97A02">
              <w:rPr>
                <w:b/>
                <w:bCs/>
                <w:color w:val="000000"/>
                <w:sz w:val="18"/>
                <w:szCs w:val="18"/>
              </w:rPr>
              <w:t>3</w:t>
            </w:r>
          </w:p>
        </w:tc>
        <w:tc>
          <w:tcPr>
            <w:tcW w:w="971" w:type="dxa"/>
            <w:tcBorders>
              <w:top w:val="nil"/>
              <w:left w:val="nil"/>
              <w:bottom w:val="single" w:sz="4" w:space="0" w:color="auto"/>
              <w:right w:val="single" w:sz="4" w:space="0" w:color="auto"/>
            </w:tcBorders>
            <w:shd w:val="clear" w:color="auto" w:fill="auto"/>
            <w:vAlign w:val="bottom"/>
            <w:hideMark/>
          </w:tcPr>
          <w:p w:rsidR="00D97A02" w:rsidRPr="00D97A02" w:rsidRDefault="00D97A02" w:rsidP="00D97A02">
            <w:pPr>
              <w:jc w:val="center"/>
              <w:rPr>
                <w:b/>
                <w:bCs/>
                <w:color w:val="000000"/>
                <w:sz w:val="18"/>
                <w:szCs w:val="18"/>
              </w:rPr>
            </w:pPr>
            <w:r w:rsidRPr="00D97A02">
              <w:rPr>
                <w:b/>
                <w:bCs/>
                <w:color w:val="000000"/>
                <w:sz w:val="18"/>
                <w:szCs w:val="18"/>
              </w:rPr>
              <w:t>4</w:t>
            </w:r>
          </w:p>
        </w:tc>
        <w:tc>
          <w:tcPr>
            <w:tcW w:w="971" w:type="dxa"/>
            <w:tcBorders>
              <w:top w:val="nil"/>
              <w:left w:val="nil"/>
              <w:bottom w:val="single" w:sz="4" w:space="0" w:color="auto"/>
              <w:right w:val="single" w:sz="4" w:space="0" w:color="auto"/>
            </w:tcBorders>
            <w:shd w:val="clear" w:color="auto" w:fill="auto"/>
            <w:vAlign w:val="bottom"/>
            <w:hideMark/>
          </w:tcPr>
          <w:p w:rsidR="00D97A02" w:rsidRPr="00D97A02" w:rsidRDefault="00D97A02" w:rsidP="00D97A02">
            <w:pPr>
              <w:jc w:val="center"/>
              <w:rPr>
                <w:b/>
                <w:bCs/>
                <w:color w:val="000000"/>
                <w:sz w:val="18"/>
                <w:szCs w:val="18"/>
              </w:rPr>
            </w:pPr>
            <w:r w:rsidRPr="00D97A02">
              <w:rPr>
                <w:b/>
                <w:bCs/>
                <w:color w:val="000000"/>
                <w:sz w:val="18"/>
                <w:szCs w:val="18"/>
              </w:rPr>
              <w:t>5</w:t>
            </w:r>
          </w:p>
        </w:tc>
      </w:tr>
      <w:tr w:rsidR="00D97A02" w:rsidRPr="00D97A02" w:rsidTr="00D97A02">
        <w:trPr>
          <w:divId w:val="1854488436"/>
          <w:trHeight w:val="885"/>
        </w:trPr>
        <w:tc>
          <w:tcPr>
            <w:tcW w:w="6624"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22 (6п) Каневское СП х Средние Челбасы  </w:t>
            </w:r>
          </w:p>
        </w:tc>
        <w:tc>
          <w:tcPr>
            <w:tcW w:w="955"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0,12</w:t>
            </w:r>
          </w:p>
        </w:tc>
        <w:tc>
          <w:tcPr>
            <w:tcW w:w="104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2,08</w:t>
            </w:r>
          </w:p>
        </w:tc>
        <w:tc>
          <w:tcPr>
            <w:tcW w:w="97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0,02</w:t>
            </w:r>
          </w:p>
        </w:tc>
        <w:tc>
          <w:tcPr>
            <w:tcW w:w="97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0,04</w:t>
            </w:r>
          </w:p>
        </w:tc>
      </w:tr>
      <w:tr w:rsidR="00D97A02" w:rsidRPr="00D97A02" w:rsidTr="00D97A02">
        <w:trPr>
          <w:divId w:val="1854488436"/>
          <w:trHeight w:val="885"/>
        </w:trPr>
        <w:tc>
          <w:tcPr>
            <w:tcW w:w="6624"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23 (7п) Каневское СП х Средние Челбасы  </w:t>
            </w:r>
          </w:p>
        </w:tc>
        <w:tc>
          <w:tcPr>
            <w:tcW w:w="955"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0,123</w:t>
            </w:r>
          </w:p>
        </w:tc>
        <w:tc>
          <w:tcPr>
            <w:tcW w:w="104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380,25</w:t>
            </w:r>
          </w:p>
        </w:tc>
        <w:tc>
          <w:tcPr>
            <w:tcW w:w="97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2,85</w:t>
            </w:r>
          </w:p>
        </w:tc>
        <w:tc>
          <w:tcPr>
            <w:tcW w:w="97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7,61</w:t>
            </w:r>
          </w:p>
        </w:tc>
      </w:tr>
      <w:tr w:rsidR="00D97A02" w:rsidRPr="00D97A02" w:rsidTr="00D97A02">
        <w:trPr>
          <w:divId w:val="1854488436"/>
          <w:trHeight w:val="885"/>
        </w:trPr>
        <w:tc>
          <w:tcPr>
            <w:tcW w:w="6624"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24 (8п) Каневское СП х Средние Челбасы  </w:t>
            </w:r>
          </w:p>
        </w:tc>
        <w:tc>
          <w:tcPr>
            <w:tcW w:w="955"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0,12</w:t>
            </w:r>
          </w:p>
        </w:tc>
        <w:tc>
          <w:tcPr>
            <w:tcW w:w="104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161,07</w:t>
            </w:r>
          </w:p>
        </w:tc>
        <w:tc>
          <w:tcPr>
            <w:tcW w:w="97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1,21</w:t>
            </w:r>
          </w:p>
        </w:tc>
        <w:tc>
          <w:tcPr>
            <w:tcW w:w="97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3,22</w:t>
            </w:r>
          </w:p>
        </w:tc>
      </w:tr>
      <w:tr w:rsidR="00D97A02" w:rsidRPr="00D97A02" w:rsidTr="00D97A02">
        <w:trPr>
          <w:divId w:val="1854488436"/>
          <w:trHeight w:val="885"/>
        </w:trPr>
        <w:tc>
          <w:tcPr>
            <w:tcW w:w="6624"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25 (9п) Каневское СП х Сухие Челбасы  </w:t>
            </w:r>
          </w:p>
        </w:tc>
        <w:tc>
          <w:tcPr>
            <w:tcW w:w="955"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0,123</w:t>
            </w:r>
          </w:p>
        </w:tc>
        <w:tc>
          <w:tcPr>
            <w:tcW w:w="104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7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7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r>
      <w:tr w:rsidR="00D97A02" w:rsidRPr="00D97A02" w:rsidTr="00D97A02">
        <w:trPr>
          <w:divId w:val="1854488436"/>
          <w:trHeight w:val="885"/>
        </w:trPr>
        <w:tc>
          <w:tcPr>
            <w:tcW w:w="6624"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26 (10п) Каневское СП х Орджоникидзе  </w:t>
            </w:r>
          </w:p>
        </w:tc>
        <w:tc>
          <w:tcPr>
            <w:tcW w:w="955"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0,032</w:t>
            </w:r>
          </w:p>
        </w:tc>
        <w:tc>
          <w:tcPr>
            <w:tcW w:w="104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7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7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r>
      <w:tr w:rsidR="00D97A02" w:rsidRPr="00D97A02" w:rsidTr="00D97A02">
        <w:trPr>
          <w:divId w:val="1854488436"/>
          <w:trHeight w:val="885"/>
        </w:trPr>
        <w:tc>
          <w:tcPr>
            <w:tcW w:w="6624"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27 (11п) Каневское СП </w:t>
            </w:r>
            <w:proofErr w:type="gramStart"/>
            <w:r w:rsidRPr="00D97A02">
              <w:rPr>
                <w:color w:val="000000"/>
                <w:sz w:val="22"/>
                <w:szCs w:val="22"/>
              </w:rPr>
              <w:t>ст</w:t>
            </w:r>
            <w:proofErr w:type="gramEnd"/>
            <w:r w:rsidRPr="00D97A02">
              <w:rPr>
                <w:color w:val="000000"/>
                <w:sz w:val="22"/>
                <w:szCs w:val="22"/>
              </w:rPr>
              <w:t xml:space="preserve"> Каневская  </w:t>
            </w:r>
          </w:p>
        </w:tc>
        <w:tc>
          <w:tcPr>
            <w:tcW w:w="955"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5,85</w:t>
            </w:r>
          </w:p>
        </w:tc>
        <w:tc>
          <w:tcPr>
            <w:tcW w:w="104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7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7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r>
      <w:tr w:rsidR="00D97A02" w:rsidRPr="00D97A02" w:rsidTr="00D97A02">
        <w:trPr>
          <w:divId w:val="1854488436"/>
          <w:trHeight w:val="885"/>
        </w:trPr>
        <w:tc>
          <w:tcPr>
            <w:tcW w:w="6624"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28 (12п) Каневское СП </w:t>
            </w:r>
            <w:proofErr w:type="gramStart"/>
            <w:r w:rsidRPr="00D97A02">
              <w:rPr>
                <w:color w:val="000000"/>
                <w:sz w:val="22"/>
                <w:szCs w:val="22"/>
              </w:rPr>
              <w:t>ст</w:t>
            </w:r>
            <w:proofErr w:type="gramEnd"/>
            <w:r w:rsidRPr="00D97A02">
              <w:rPr>
                <w:color w:val="000000"/>
                <w:sz w:val="22"/>
                <w:szCs w:val="22"/>
              </w:rPr>
              <w:t xml:space="preserve"> Каневская  </w:t>
            </w:r>
          </w:p>
        </w:tc>
        <w:tc>
          <w:tcPr>
            <w:tcW w:w="955"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2,478</w:t>
            </w:r>
          </w:p>
        </w:tc>
        <w:tc>
          <w:tcPr>
            <w:tcW w:w="104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7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7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r>
    </w:tbl>
    <w:p w:rsidR="00375CA8" w:rsidRPr="003B348B" w:rsidRDefault="00E77D32" w:rsidP="00AF5CDA">
      <w:pPr>
        <w:ind w:firstLine="708"/>
        <w:jc w:val="both"/>
        <w:rPr>
          <w:sz w:val="24"/>
          <w:szCs w:val="24"/>
        </w:rPr>
      </w:pPr>
      <w:r>
        <w:fldChar w:fldCharType="end"/>
      </w:r>
    </w:p>
    <w:p w:rsidR="00541EC2" w:rsidRPr="003B348B" w:rsidRDefault="00541EC2" w:rsidP="00541EC2">
      <w:pPr>
        <w:jc w:val="both"/>
        <w:rPr>
          <w:sz w:val="24"/>
          <w:szCs w:val="24"/>
        </w:rPr>
        <w:sectPr w:rsidR="00541EC2" w:rsidRPr="003B348B" w:rsidSect="00097E4C">
          <w:type w:val="nextColumn"/>
          <w:pgSz w:w="11905" w:h="16837"/>
          <w:pgMar w:top="851" w:right="851" w:bottom="1985" w:left="1418" w:header="227" w:footer="227" w:gutter="0"/>
          <w:cols w:space="60"/>
          <w:noEndnote/>
          <w:docGrid w:linePitch="326"/>
        </w:sectPr>
      </w:pPr>
    </w:p>
    <w:bookmarkStart w:id="166" w:name="_Toc336585739"/>
    <w:bookmarkStart w:id="167" w:name="_Toc340050253"/>
    <w:p w:rsidR="00D97A02" w:rsidRDefault="00E77D32" w:rsidP="00DA73D3">
      <w:r>
        <w:lastRenderedPageBreak/>
        <w:fldChar w:fldCharType="begin"/>
      </w:r>
      <w:r>
        <w:instrText xml:space="preserve"> LINK </w:instrText>
      </w:r>
      <w:r w:rsidR="00D97A02">
        <w:instrText xml:space="preserve">Excel.Sheet.8 "D:\\СхТ\\Каневское СП\\ST_v_2_0.xls" _1.2_текст!R317C1 </w:instrText>
      </w:r>
      <w:r>
        <w:instrText xml:space="preserve">\a \f 4 \h </w:instrText>
      </w:r>
      <w:r w:rsidR="00E3306A">
        <w:instrText xml:space="preserve"> \* MERGEFORMAT </w:instrText>
      </w:r>
      <w:r>
        <w:fldChar w:fldCharType="separate"/>
      </w:r>
    </w:p>
    <w:p w:rsidR="00D97A02" w:rsidRPr="00D97A02" w:rsidRDefault="00D97A02" w:rsidP="00D97A02">
      <w:pPr>
        <w:pStyle w:val="1"/>
        <w:rPr>
          <w:bCs/>
          <w:szCs w:val="28"/>
        </w:rPr>
      </w:pPr>
      <w:bookmarkStart w:id="168" w:name="_Toc413402157"/>
      <w:r w:rsidRPr="00D97A02">
        <w:rPr>
          <w:bCs/>
          <w:szCs w:val="28"/>
        </w:rPr>
        <w:t>Глава 6. Предложения по строительству, реконструкции и техническому перевооружению источников тепловой энергии</w:t>
      </w:r>
      <w:bookmarkEnd w:id="168"/>
    </w:p>
    <w:p w:rsidR="00D97A02" w:rsidRDefault="00E77D32" w:rsidP="00FC7B42">
      <w:r>
        <w:fldChar w:fldCharType="end"/>
      </w:r>
      <w:r>
        <w:fldChar w:fldCharType="begin"/>
      </w:r>
      <w:r>
        <w:instrText xml:space="preserve"> LINK </w:instrText>
      </w:r>
      <w:r w:rsidR="00D97A02">
        <w:instrText xml:space="preserve">Excel.Sheet.8 "D:\\СхТ\\Каневское СП\\ST_v_2_0.xls" _1.2_текст!R318C1 </w:instrText>
      </w:r>
      <w:r>
        <w:instrText xml:space="preserve">\a \f 4 \h </w:instrText>
      </w:r>
      <w:r w:rsidR="00E3306A">
        <w:instrText xml:space="preserve"> \* MERGEFORMAT </w:instrText>
      </w:r>
      <w:r>
        <w:fldChar w:fldCharType="separate"/>
      </w:r>
    </w:p>
    <w:p w:rsidR="00D97A02" w:rsidRPr="00D97A02" w:rsidRDefault="00D97A02" w:rsidP="00D97A02">
      <w:pPr>
        <w:pStyle w:val="3"/>
        <w:rPr>
          <w:iCs/>
          <w:szCs w:val="24"/>
        </w:rPr>
      </w:pPr>
      <w:bookmarkStart w:id="169" w:name="_Toc413402158"/>
      <w:r w:rsidRPr="00D97A02">
        <w:rPr>
          <w:iCs/>
          <w:szCs w:val="24"/>
        </w:rPr>
        <w:t>а) Определение условий организации централизованного теплоснабжения, индивидуального теплоснабжения, а также поквартирного отопления.</w:t>
      </w:r>
      <w:bookmarkEnd w:id="169"/>
    </w:p>
    <w:p w:rsidR="00D97A02" w:rsidRDefault="00E77D32" w:rsidP="00D97A02">
      <w:r>
        <w:fldChar w:fldCharType="end"/>
      </w:r>
      <w:r w:rsidR="00E3306A">
        <w:fldChar w:fldCharType="begin"/>
      </w:r>
      <w:r w:rsidR="00E3306A">
        <w:instrText xml:space="preserve"> LINK </w:instrText>
      </w:r>
      <w:r w:rsidR="00D97A02">
        <w:instrText xml:space="preserve">Excel.Sheet.8 "D:\\СхТ\\Каневское СП\\ST_v_2_0.xls" _1.2_текст!R319C1 </w:instrText>
      </w:r>
      <w:r w:rsidR="00E3306A">
        <w:instrText xml:space="preserve">\a \f 4 \h  \* MERGEFORMAT </w:instrText>
      </w:r>
      <w:r w:rsidR="00E3306A">
        <w:fldChar w:fldCharType="separate"/>
      </w:r>
    </w:p>
    <w:p w:rsidR="00D97A02" w:rsidRPr="00D97A02" w:rsidRDefault="00D97A02" w:rsidP="00D97A02">
      <w:pPr>
        <w:jc w:val="both"/>
        <w:rPr>
          <w:sz w:val="24"/>
          <w:szCs w:val="24"/>
        </w:rPr>
      </w:pPr>
      <w:r w:rsidRPr="00D97A02">
        <w:rPr>
          <w:sz w:val="24"/>
          <w:szCs w:val="24"/>
        </w:rPr>
        <w:t xml:space="preserve">          У централизованных систем теплоснабжения есть всего 5, но неоспоримых преимуществ:</w:t>
      </w:r>
    </w:p>
    <w:p w:rsidR="00D97A02" w:rsidRDefault="00E3306A" w:rsidP="00E3306A">
      <w:pPr>
        <w:jc w:val="both"/>
      </w:pPr>
      <w:r>
        <w:fldChar w:fldCharType="end"/>
      </w:r>
      <w:r>
        <w:fldChar w:fldCharType="begin"/>
      </w:r>
      <w:r>
        <w:instrText xml:space="preserve"> LINK </w:instrText>
      </w:r>
      <w:r w:rsidR="00D97A02">
        <w:instrText xml:space="preserve">Excel.Sheet.8 "D:\\СхТ\\Каневское СП\\ST_v_2_0.xls" _1.2_текст!R320C1 </w:instrText>
      </w:r>
      <w:r>
        <w:instrText xml:space="preserve">\a \f 4 \h  \* MERGEFORMAT </w:instrText>
      </w:r>
      <w:r>
        <w:fldChar w:fldCharType="separate"/>
      </w:r>
    </w:p>
    <w:p w:rsidR="00D97A02" w:rsidRPr="00D97A02" w:rsidRDefault="00D97A02" w:rsidP="00D97A02">
      <w:pPr>
        <w:rPr>
          <w:sz w:val="24"/>
          <w:szCs w:val="24"/>
        </w:rPr>
      </w:pPr>
      <w:r w:rsidRPr="00D97A02">
        <w:rPr>
          <w:sz w:val="24"/>
          <w:szCs w:val="24"/>
        </w:rPr>
        <w:t>- вывод взрывоопасного технологического оборудования из жилых домов;</w:t>
      </w:r>
      <w:r w:rsidRPr="00D97A02">
        <w:rPr>
          <w:sz w:val="24"/>
          <w:szCs w:val="24"/>
        </w:rPr>
        <w:br/>
        <w:t>- точечная концентрация вредных выбросов на источниках, где с ними можно эффективно бороться;</w:t>
      </w:r>
      <w:r w:rsidRPr="00D97A02">
        <w:rPr>
          <w:sz w:val="24"/>
          <w:szCs w:val="24"/>
        </w:rPr>
        <w:br/>
        <w:t xml:space="preserve">- возможность работы на разных видах топлива, включая </w:t>
      </w:r>
      <w:proofErr w:type="gramStart"/>
      <w:r w:rsidRPr="00D97A02">
        <w:rPr>
          <w:sz w:val="24"/>
          <w:szCs w:val="24"/>
        </w:rPr>
        <w:t>местное</w:t>
      </w:r>
      <w:proofErr w:type="gramEnd"/>
      <w:r w:rsidRPr="00D97A02">
        <w:rPr>
          <w:sz w:val="24"/>
          <w:szCs w:val="24"/>
        </w:rPr>
        <w:t>, мусоре, а также возобновляемых энергоресурсах;</w:t>
      </w:r>
      <w:r w:rsidRPr="00D97A02">
        <w:rPr>
          <w:sz w:val="24"/>
          <w:szCs w:val="24"/>
        </w:rPr>
        <w:br/>
        <w:t>- возможность замещать простое сжигание топлива (при температуре 1500-2000</w:t>
      </w:r>
      <w:proofErr w:type="gramStart"/>
      <w:r w:rsidRPr="00D97A02">
        <w:rPr>
          <w:sz w:val="24"/>
          <w:szCs w:val="24"/>
        </w:rPr>
        <w:t xml:space="preserve"> °С</w:t>
      </w:r>
      <w:proofErr w:type="gramEnd"/>
      <w:r w:rsidRPr="00D97A02">
        <w:rPr>
          <w:sz w:val="24"/>
          <w:szCs w:val="24"/>
        </w:rPr>
        <w:t xml:space="preserve"> для подогрева воздуха до 20 °С) тепловыми отходами производственных циклов, в первую очередь теплового цикла производства электроэнергии на ТЭЦ;</w:t>
      </w:r>
      <w:r w:rsidRPr="00D97A02">
        <w:rPr>
          <w:sz w:val="24"/>
          <w:szCs w:val="24"/>
        </w:rPr>
        <w:br/>
        <w:t>- относительно гораздо более высокий электрический КПД крупных ТЭЦ и тепловой КПД крупных котельных работающих на твердом топливе.</w:t>
      </w:r>
    </w:p>
    <w:p w:rsidR="00D97A02" w:rsidRDefault="00E3306A" w:rsidP="00E3306A">
      <w:pPr>
        <w:jc w:val="both"/>
      </w:pPr>
      <w:r>
        <w:fldChar w:fldCharType="end"/>
      </w:r>
      <w:r>
        <w:fldChar w:fldCharType="begin"/>
      </w:r>
      <w:r>
        <w:instrText xml:space="preserve"> LINK </w:instrText>
      </w:r>
      <w:r w:rsidR="00D97A02">
        <w:instrText xml:space="preserve">Excel.Sheet.8 "D:\\СхТ\\Каневское СП\\ST_v_2_0.xls" _1.2_текст!R321C1 </w:instrText>
      </w:r>
      <w:r>
        <w:instrText xml:space="preserve">\a \f 4 \h  \* MERGEFORMAT </w:instrText>
      </w:r>
      <w:r>
        <w:fldChar w:fldCharType="separate"/>
      </w:r>
    </w:p>
    <w:p w:rsidR="00D97A02" w:rsidRPr="00D97A02" w:rsidRDefault="00D97A02" w:rsidP="00D97A02">
      <w:pPr>
        <w:jc w:val="both"/>
        <w:rPr>
          <w:sz w:val="24"/>
          <w:szCs w:val="24"/>
        </w:rPr>
      </w:pPr>
      <w:r w:rsidRPr="00D97A02">
        <w:rPr>
          <w:sz w:val="24"/>
          <w:szCs w:val="24"/>
        </w:rPr>
        <w:t xml:space="preserve">          Критерием отказа от централизации является удельная стоимость системы центрального теплоснабжения, которая в свою очередь зависит от плотности нагрузки. Централизованные системы теплоснабжения оправданы при удельной нагрузке от 30 Гкал/км2</w:t>
      </w:r>
      <w:proofErr w:type="gramStart"/>
      <w:r w:rsidRPr="00D97A02">
        <w:rPr>
          <w:sz w:val="24"/>
          <w:szCs w:val="24"/>
        </w:rPr>
        <w:t xml:space="preserve"> Б</w:t>
      </w:r>
      <w:proofErr w:type="gramEnd"/>
      <w:r w:rsidRPr="00D97A02">
        <w:rPr>
          <w:sz w:val="24"/>
          <w:szCs w:val="24"/>
        </w:rPr>
        <w:t>олее правильно оценивать перспективность системы центрального теплоснабжения  через удельную материальную характеристику. В поселениях или отдельных районах городов с удельной характеристикой больше 100 централизация противопоказания - небольшие доходы от реализации тепла при значительных капитальных затратах делают системы центрального теплоснабжения  неконкурентоспособными. В Каневском сельском поселении Каневского района практически  все зоны централизованного теплоснабжения  имеют удельную материальную характеристику более 100, что делает их убыточными.</w:t>
      </w:r>
    </w:p>
    <w:p w:rsidR="00D97A02" w:rsidRDefault="00E3306A" w:rsidP="00E3306A">
      <w:pPr>
        <w:jc w:val="both"/>
      </w:pPr>
      <w:r>
        <w:fldChar w:fldCharType="end"/>
      </w:r>
      <w:r>
        <w:fldChar w:fldCharType="begin"/>
      </w:r>
      <w:r>
        <w:instrText xml:space="preserve"> LINK </w:instrText>
      </w:r>
      <w:r w:rsidR="00D97A02">
        <w:instrText xml:space="preserve">Excel.Sheet.8 "D:\\СхТ\\Каневское СП\\ST_v_2_0.xls" _1.2_текст!R322C1 </w:instrText>
      </w:r>
      <w:r>
        <w:instrText xml:space="preserve">\a \f 4 \h  \* MERGEFORMAT </w:instrText>
      </w:r>
      <w:r>
        <w:fldChar w:fldCharType="separate"/>
      </w:r>
    </w:p>
    <w:p w:rsidR="00D97A02" w:rsidRPr="00D97A02" w:rsidRDefault="00D97A02" w:rsidP="00D97A02">
      <w:pPr>
        <w:jc w:val="both"/>
        <w:rPr>
          <w:sz w:val="24"/>
          <w:szCs w:val="24"/>
        </w:rPr>
      </w:pPr>
      <w:r w:rsidRPr="00D97A02">
        <w:rPr>
          <w:sz w:val="24"/>
          <w:szCs w:val="24"/>
        </w:rPr>
        <w:t xml:space="preserve">          Децентрализованные системы отопления оправданы в зонах  за пределами радиуса эффективного теплоснабжения и в зонах с малой удельной нагрузкой отопления. В зонах неплотной застройки локальные источники, такие как автономные источники теплоснабжения и крышные котельные - объективная необходимость и они составляют конкуренцию вариантам поквартирного отопления.</w:t>
      </w:r>
    </w:p>
    <w:p w:rsidR="00D97A02" w:rsidRDefault="00E3306A" w:rsidP="00E3306A">
      <w:pPr>
        <w:jc w:val="both"/>
      </w:pPr>
      <w:r>
        <w:fldChar w:fldCharType="end"/>
      </w:r>
      <w:r>
        <w:fldChar w:fldCharType="begin"/>
      </w:r>
      <w:r>
        <w:instrText xml:space="preserve"> LINK </w:instrText>
      </w:r>
      <w:r w:rsidR="00D97A02">
        <w:instrText xml:space="preserve">Excel.Sheet.8 "D:\\СхТ\\Каневское СП\\ST_v_2_0.xls" _1.2_текст!R323C1 </w:instrText>
      </w:r>
      <w:r>
        <w:instrText xml:space="preserve">\a \f 4 \h  \* MERGEFORMAT </w:instrText>
      </w:r>
      <w:r>
        <w:fldChar w:fldCharType="separate"/>
      </w:r>
    </w:p>
    <w:p w:rsidR="00D97A02" w:rsidRPr="00D97A02" w:rsidRDefault="00D97A02" w:rsidP="00D97A02">
      <w:pPr>
        <w:jc w:val="both"/>
        <w:rPr>
          <w:sz w:val="24"/>
          <w:szCs w:val="24"/>
        </w:rPr>
      </w:pPr>
      <w:r w:rsidRPr="00D97A02">
        <w:rPr>
          <w:sz w:val="24"/>
          <w:szCs w:val="24"/>
        </w:rPr>
        <w:t xml:space="preserve">          Отдельно надо сказать о крышных котельных. К основным проблемам относятся:</w:t>
      </w:r>
    </w:p>
    <w:p w:rsidR="00D97A02" w:rsidRDefault="00E3306A" w:rsidP="00E3306A">
      <w:pPr>
        <w:jc w:val="both"/>
      </w:pPr>
      <w:r>
        <w:fldChar w:fldCharType="end"/>
      </w:r>
      <w:r>
        <w:fldChar w:fldCharType="begin"/>
      </w:r>
      <w:r>
        <w:instrText xml:space="preserve"> LINK </w:instrText>
      </w:r>
      <w:r w:rsidR="00D97A02">
        <w:instrText xml:space="preserve">Excel.Sheet.8 "D:\\СхТ\\Каневское СП\\ST_v_2_0.xls" _1.2_текст!R324C1 </w:instrText>
      </w:r>
      <w:r>
        <w:instrText xml:space="preserve">\a \f 4 \h  \* MERGEFORMAT </w:instrText>
      </w:r>
      <w:r>
        <w:fldChar w:fldCharType="separate"/>
      </w:r>
    </w:p>
    <w:p w:rsidR="00D97A02" w:rsidRPr="00D97A02" w:rsidRDefault="00D97A02" w:rsidP="00D97A02">
      <w:pPr>
        <w:jc w:val="both"/>
        <w:rPr>
          <w:sz w:val="24"/>
          <w:szCs w:val="24"/>
        </w:rPr>
      </w:pPr>
      <w:r w:rsidRPr="00D97A02">
        <w:rPr>
          <w:sz w:val="24"/>
          <w:szCs w:val="24"/>
        </w:rPr>
        <w:t>- отсутствие внятного собственника, т.к. котельная является коллективной собственностью жителей;</w:t>
      </w:r>
      <w:r w:rsidRPr="00D97A02">
        <w:rPr>
          <w:sz w:val="24"/>
          <w:szCs w:val="24"/>
        </w:rPr>
        <w:br/>
        <w:t>- не начисление амортизации и длительной срок сбора средств на необходимые крупные ремонты;</w:t>
      </w:r>
      <w:r w:rsidRPr="00D97A02">
        <w:rPr>
          <w:sz w:val="24"/>
          <w:szCs w:val="24"/>
        </w:rPr>
        <w:br/>
        <w:t>- отсутствие системы быстрой поставки запасных частей.</w:t>
      </w:r>
    </w:p>
    <w:p w:rsidR="00D97A02" w:rsidRDefault="00E3306A" w:rsidP="00E3306A">
      <w:pPr>
        <w:jc w:val="both"/>
      </w:pPr>
      <w:r>
        <w:fldChar w:fldCharType="end"/>
      </w:r>
      <w:r>
        <w:fldChar w:fldCharType="begin"/>
      </w:r>
      <w:r>
        <w:instrText xml:space="preserve"> LINK </w:instrText>
      </w:r>
      <w:r w:rsidR="00D97A02">
        <w:instrText xml:space="preserve">Excel.Sheet.8 "D:\\СхТ\\Каневское СП\\ST_v_2_0.xls" _1.2_текст!R325C1 </w:instrText>
      </w:r>
      <w:r>
        <w:instrText xml:space="preserve">\a \f 4 \h  \* MERGEFORMAT </w:instrText>
      </w:r>
      <w:r>
        <w:fldChar w:fldCharType="separate"/>
      </w:r>
    </w:p>
    <w:p w:rsidR="00D97A02" w:rsidRPr="00D97A02" w:rsidRDefault="00D97A02" w:rsidP="00D97A02">
      <w:pPr>
        <w:jc w:val="both"/>
        <w:rPr>
          <w:sz w:val="24"/>
          <w:szCs w:val="24"/>
        </w:rPr>
      </w:pPr>
      <w:r w:rsidRPr="00D97A02">
        <w:rPr>
          <w:sz w:val="24"/>
          <w:szCs w:val="24"/>
        </w:rPr>
        <w:t xml:space="preserve">          Поквартирные системы отопления при всех их достоинствах имеют специфические проблемы:</w:t>
      </w:r>
    </w:p>
    <w:p w:rsidR="00D97A02" w:rsidRDefault="00E3306A" w:rsidP="00E3306A">
      <w:pPr>
        <w:jc w:val="both"/>
      </w:pPr>
      <w:r>
        <w:fldChar w:fldCharType="end"/>
      </w:r>
      <w:r>
        <w:fldChar w:fldCharType="begin"/>
      </w:r>
      <w:r>
        <w:instrText xml:space="preserve"> LINK </w:instrText>
      </w:r>
      <w:r w:rsidR="00D97A02">
        <w:instrText xml:space="preserve">Excel.Sheet.8 "D:\\СхТ\\Каневское СП\\ST_v_2_0.xls" _1.2_текст!R326C1 </w:instrText>
      </w:r>
      <w:r>
        <w:instrText xml:space="preserve">\a \f 4 \h  \* MERGEFORMAT </w:instrText>
      </w:r>
      <w:r>
        <w:fldChar w:fldCharType="separate"/>
      </w:r>
    </w:p>
    <w:p w:rsidR="00D97A02" w:rsidRPr="00D97A02" w:rsidRDefault="00D97A02" w:rsidP="00D97A02">
      <w:pPr>
        <w:jc w:val="both"/>
        <w:rPr>
          <w:sz w:val="24"/>
          <w:szCs w:val="24"/>
        </w:rPr>
      </w:pPr>
      <w:r w:rsidRPr="00D97A02">
        <w:rPr>
          <w:sz w:val="24"/>
          <w:szCs w:val="24"/>
        </w:rPr>
        <w:lastRenderedPageBreak/>
        <w:t xml:space="preserve"> - Недопустимо использование поквартирного отопления только в отдельных квартирах многоквартирных жилых домов. Дымоход приходится выводить на стену здания, при этом продукты сгорания могут попадать в вышерасположенные квартиры.</w:t>
      </w:r>
    </w:p>
    <w:p w:rsidR="00D97A02" w:rsidRDefault="00E3306A" w:rsidP="00E3306A">
      <w:pPr>
        <w:jc w:val="both"/>
      </w:pPr>
      <w:r>
        <w:fldChar w:fldCharType="end"/>
      </w:r>
      <w:r>
        <w:fldChar w:fldCharType="begin"/>
      </w:r>
      <w:r>
        <w:instrText xml:space="preserve"> LINK </w:instrText>
      </w:r>
      <w:r w:rsidR="00D97A02">
        <w:instrText xml:space="preserve">Excel.Sheet.8 "D:\\СхТ\\Каневское СП\\ST_v_2_0.xls" _1.2_текст!R327C1 </w:instrText>
      </w:r>
      <w:r>
        <w:instrText xml:space="preserve">\a \f 4 \h  \* MERGEFORMAT </w:instrText>
      </w:r>
      <w:r>
        <w:fldChar w:fldCharType="separate"/>
      </w:r>
    </w:p>
    <w:p w:rsidR="00D97A02" w:rsidRPr="00D97A02" w:rsidRDefault="00D97A02" w:rsidP="00D97A02">
      <w:pPr>
        <w:jc w:val="both"/>
        <w:rPr>
          <w:sz w:val="24"/>
          <w:szCs w:val="24"/>
        </w:rPr>
      </w:pPr>
      <w:r w:rsidRPr="00D97A02">
        <w:rPr>
          <w:sz w:val="24"/>
          <w:szCs w:val="24"/>
        </w:rPr>
        <w:t xml:space="preserve"> - Допустимо применение котлов только с закрытой камерой сгорания и выделенным воздуховодом для забора воздуха с улицы.</w:t>
      </w:r>
    </w:p>
    <w:p w:rsidR="00D97A02" w:rsidRDefault="00E3306A" w:rsidP="00E3306A">
      <w:pPr>
        <w:jc w:val="both"/>
      </w:pPr>
      <w:r>
        <w:fldChar w:fldCharType="end"/>
      </w:r>
      <w:r>
        <w:fldChar w:fldCharType="begin"/>
      </w:r>
      <w:r>
        <w:instrText xml:space="preserve"> LINK </w:instrText>
      </w:r>
      <w:r w:rsidR="00D97A02">
        <w:instrText xml:space="preserve">Excel.Sheet.8 "D:\\СхТ\\Каневское СП\\ST_v_2_0.xls" _1.2_текст!R328C1 </w:instrText>
      </w:r>
      <w:r>
        <w:instrText xml:space="preserve">\a \f 4 \h  \* MERGEFORMAT </w:instrText>
      </w:r>
      <w:r>
        <w:fldChar w:fldCharType="separate"/>
      </w:r>
    </w:p>
    <w:p w:rsidR="00D97A02" w:rsidRPr="00D97A02" w:rsidRDefault="00D97A02" w:rsidP="00D97A02">
      <w:pPr>
        <w:jc w:val="both"/>
        <w:rPr>
          <w:sz w:val="24"/>
          <w:szCs w:val="24"/>
        </w:rPr>
      </w:pPr>
      <w:r w:rsidRPr="00D97A02">
        <w:rPr>
          <w:sz w:val="24"/>
          <w:szCs w:val="24"/>
        </w:rPr>
        <w:t xml:space="preserve"> - Должна быть обеспечена возможность доступа в квартиру при длительном отсутствии жильцов. Недопустимо длительное отключение котлов самими жителями в зимний период.</w:t>
      </w:r>
    </w:p>
    <w:p w:rsidR="00D97A02" w:rsidRDefault="00E3306A" w:rsidP="00E3306A">
      <w:pPr>
        <w:jc w:val="both"/>
      </w:pPr>
      <w:r>
        <w:fldChar w:fldCharType="end"/>
      </w:r>
      <w:r>
        <w:fldChar w:fldCharType="begin"/>
      </w:r>
      <w:r>
        <w:instrText xml:space="preserve"> LINK </w:instrText>
      </w:r>
      <w:r w:rsidR="00D97A02">
        <w:instrText xml:space="preserve">Excel.Sheet.8 "D:\\СхТ\\Каневское СП\\ST_v_2_0.xls" _1.2_текст!R329C1 </w:instrText>
      </w:r>
      <w:r>
        <w:instrText xml:space="preserve">\a \f 4 \h  \* MERGEFORMAT </w:instrText>
      </w:r>
      <w:r>
        <w:fldChar w:fldCharType="separate"/>
      </w:r>
    </w:p>
    <w:p w:rsidR="00D97A02" w:rsidRPr="00D97A02" w:rsidRDefault="00D97A02" w:rsidP="00D97A02">
      <w:pPr>
        <w:jc w:val="both"/>
        <w:rPr>
          <w:sz w:val="24"/>
          <w:szCs w:val="24"/>
        </w:rPr>
      </w:pPr>
      <w:r w:rsidRPr="00D97A02">
        <w:rPr>
          <w:sz w:val="24"/>
          <w:szCs w:val="24"/>
        </w:rPr>
        <w:t xml:space="preserve"> - Система поквартирного отопления не должна применяться в зданиях типовых серий. Работа любых котлов установленных в квартирах будет периодической, т.е. в режиме включено-выключено. Это определяется тем, что мощность котла подбирается не по нагрузке отопления, а по пиковой нагрузке ГВС превышающей в несколько раз отопительную, а глубина регулирования мощности большинства котлов от 40 до 100%.</w:t>
      </w:r>
    </w:p>
    <w:p w:rsidR="00D97A02" w:rsidRDefault="00E3306A" w:rsidP="00E3306A">
      <w:pPr>
        <w:jc w:val="both"/>
      </w:pPr>
      <w:r>
        <w:fldChar w:fldCharType="end"/>
      </w:r>
      <w:r>
        <w:fldChar w:fldCharType="begin"/>
      </w:r>
      <w:r>
        <w:instrText xml:space="preserve"> LINK </w:instrText>
      </w:r>
      <w:r w:rsidR="00D97A02">
        <w:instrText xml:space="preserve">Excel.Sheet.8 "D:\\СхТ\\Каневское СП\\ST_v_2_0.xls" _1.2_текст!R330C1 </w:instrText>
      </w:r>
      <w:r>
        <w:instrText xml:space="preserve">\a \f 4 \h  \* MERGEFORMAT </w:instrText>
      </w:r>
      <w:r>
        <w:fldChar w:fldCharType="separate"/>
      </w:r>
    </w:p>
    <w:p w:rsidR="00D97A02" w:rsidRPr="00D97A02" w:rsidRDefault="00D97A02" w:rsidP="00D97A02">
      <w:pPr>
        <w:jc w:val="both"/>
        <w:rPr>
          <w:sz w:val="24"/>
          <w:szCs w:val="24"/>
        </w:rPr>
      </w:pPr>
      <w:r w:rsidRPr="00D97A02">
        <w:rPr>
          <w:sz w:val="24"/>
          <w:szCs w:val="24"/>
        </w:rPr>
        <w:t xml:space="preserve"> - Проблемы дымоудаления особенно обостряются в высотных зданиях, т.к. тяга не регулируется и меняется в больших пределах по высоте здания, а также при изменении погоды.</w:t>
      </w:r>
    </w:p>
    <w:p w:rsidR="00D97A02" w:rsidRDefault="00E3306A" w:rsidP="00E3306A">
      <w:pPr>
        <w:jc w:val="both"/>
      </w:pPr>
      <w:r>
        <w:fldChar w:fldCharType="end"/>
      </w:r>
      <w:r>
        <w:fldChar w:fldCharType="begin"/>
      </w:r>
      <w:r>
        <w:instrText xml:space="preserve"> LINK </w:instrText>
      </w:r>
      <w:r w:rsidR="00D97A02">
        <w:instrText xml:space="preserve">Excel.Sheet.8 "D:\\СхТ\\Каневское СП\\ST_v_2_0.xls" _1.2_текст!R331C1 </w:instrText>
      </w:r>
      <w:r>
        <w:instrText xml:space="preserve">\a \f 4 \h  \* MERGEFORMAT </w:instrText>
      </w:r>
      <w:r>
        <w:fldChar w:fldCharType="separate"/>
      </w:r>
    </w:p>
    <w:p w:rsidR="00D97A02" w:rsidRPr="00D97A02" w:rsidRDefault="00D97A02" w:rsidP="00D97A02">
      <w:pPr>
        <w:jc w:val="both"/>
        <w:rPr>
          <w:sz w:val="24"/>
          <w:szCs w:val="24"/>
        </w:rPr>
      </w:pPr>
      <w:r w:rsidRPr="00D97A02">
        <w:rPr>
          <w:sz w:val="24"/>
          <w:szCs w:val="24"/>
        </w:rPr>
        <w:t xml:space="preserve"> - Необходимость значительной мощности квартирного котла для обеспечения максимального расхода горячей воды определяет то обстоятельство, что суммарная мощность квартирных котлов в 2-2,5 раза превышает мощность альтернативной домовой котельной.</w:t>
      </w:r>
    </w:p>
    <w:p w:rsidR="00D97A02" w:rsidRDefault="00E3306A" w:rsidP="00E3306A">
      <w:pPr>
        <w:jc w:val="both"/>
      </w:pPr>
      <w:r>
        <w:fldChar w:fldCharType="end"/>
      </w:r>
      <w:r>
        <w:fldChar w:fldCharType="begin"/>
      </w:r>
      <w:r>
        <w:instrText xml:space="preserve"> LINK </w:instrText>
      </w:r>
      <w:r w:rsidR="00D97A02">
        <w:instrText xml:space="preserve">Excel.Sheet.8 "D:\\СхТ\\Каневское СП\\ST_v_2_0.xls" _1.2_текст!R332C1 </w:instrText>
      </w:r>
      <w:r>
        <w:instrText xml:space="preserve">\a \f 4 \h  \* MERGEFORMAT </w:instrText>
      </w:r>
      <w:r>
        <w:fldChar w:fldCharType="separate"/>
      </w:r>
    </w:p>
    <w:p w:rsidR="00D97A02" w:rsidRPr="00D97A02" w:rsidRDefault="00D97A02" w:rsidP="00D97A02">
      <w:pPr>
        <w:jc w:val="both"/>
        <w:rPr>
          <w:sz w:val="24"/>
          <w:szCs w:val="24"/>
        </w:rPr>
      </w:pPr>
      <w:r w:rsidRPr="00D97A02">
        <w:rPr>
          <w:sz w:val="24"/>
          <w:szCs w:val="24"/>
        </w:rPr>
        <w:t xml:space="preserve"> - Серьезной проблемой является свободный, неконтролируемый доступ к котлам детей и людей с поврежденной психикой. С другой стороны доступ специалистов для обслуживания часто бывает затруднен.</w:t>
      </w:r>
    </w:p>
    <w:p w:rsidR="00D97A02" w:rsidRDefault="00E3306A" w:rsidP="00E3306A">
      <w:pPr>
        <w:jc w:val="both"/>
      </w:pPr>
      <w:r>
        <w:fldChar w:fldCharType="end"/>
      </w:r>
      <w:r>
        <w:fldChar w:fldCharType="begin"/>
      </w:r>
      <w:r>
        <w:instrText xml:space="preserve"> LINK </w:instrText>
      </w:r>
      <w:r w:rsidR="00D97A02">
        <w:instrText xml:space="preserve">Excel.Sheet.8 "D:\\СхТ\\Каневское СП\\ST_v_2_0.xls" _1.2_текст!R333C1 </w:instrText>
      </w:r>
      <w:r>
        <w:instrText xml:space="preserve">\a \f 4 \h  \* MERGEFORMAT </w:instrText>
      </w:r>
      <w:r>
        <w:fldChar w:fldCharType="separate"/>
      </w:r>
    </w:p>
    <w:p w:rsidR="00D97A02" w:rsidRPr="00D97A02" w:rsidRDefault="00D97A02" w:rsidP="00D97A02">
      <w:pPr>
        <w:jc w:val="both"/>
        <w:rPr>
          <w:sz w:val="24"/>
          <w:szCs w:val="24"/>
        </w:rPr>
      </w:pPr>
      <w:r w:rsidRPr="00D97A02">
        <w:rPr>
          <w:sz w:val="24"/>
          <w:szCs w:val="24"/>
        </w:rPr>
        <w:t xml:space="preserve"> - Срок службы котлов 15-20 лет, но в наших условиях серьезные поломки происходят гораздо быстрее. Объем технического обслуживания обычно определяют сами жильцы, причем имеют право от него отказаться. Фактически  поквартирное отопление здания - это жестко взаимозависимая по газу, воде, дымоудалению и теплоперетокам система с распределенным сжиганием.</w:t>
      </w:r>
    </w:p>
    <w:p w:rsidR="00D97A02" w:rsidRDefault="00E3306A" w:rsidP="00E3306A">
      <w:pPr>
        <w:jc w:val="both"/>
      </w:pPr>
      <w:r>
        <w:fldChar w:fldCharType="end"/>
      </w:r>
      <w:r>
        <w:fldChar w:fldCharType="begin"/>
      </w:r>
      <w:r>
        <w:instrText xml:space="preserve"> LINK </w:instrText>
      </w:r>
      <w:r w:rsidR="00D97A02">
        <w:instrText xml:space="preserve">Excel.Sheet.8 "D:\\СхТ\\Каневское СП\\ST_v_2_0.xls" _1.2_текст!R334C1 </w:instrText>
      </w:r>
      <w:r>
        <w:instrText xml:space="preserve">\a \f 4 \h  \* MERGEFORMAT </w:instrText>
      </w:r>
      <w:r>
        <w:fldChar w:fldCharType="separate"/>
      </w:r>
    </w:p>
    <w:p w:rsidR="00D97A02" w:rsidRPr="00D97A02" w:rsidRDefault="00D97A02" w:rsidP="00D97A02">
      <w:pPr>
        <w:jc w:val="both"/>
        <w:rPr>
          <w:sz w:val="24"/>
          <w:szCs w:val="24"/>
        </w:rPr>
      </w:pPr>
      <w:r w:rsidRPr="00D97A02">
        <w:rPr>
          <w:sz w:val="24"/>
          <w:szCs w:val="24"/>
        </w:rPr>
        <w:t xml:space="preserve">          Индивидуальное теплоснабжение не имеет альтернативы в зонах индивидуальной малоэтажной застройки.</w:t>
      </w:r>
    </w:p>
    <w:p w:rsidR="00541EC2" w:rsidRPr="003B348B" w:rsidRDefault="00E3306A" w:rsidP="00E3306A">
      <w:pPr>
        <w:jc w:val="both"/>
        <w:rPr>
          <w:sz w:val="24"/>
          <w:szCs w:val="24"/>
        </w:rPr>
      </w:pPr>
      <w:r>
        <w:fldChar w:fldCharType="end"/>
      </w:r>
      <w:bookmarkEnd w:id="166"/>
      <w:bookmarkEnd w:id="167"/>
    </w:p>
    <w:p w:rsidR="00541EC2" w:rsidRPr="00B61421" w:rsidRDefault="00541EC2" w:rsidP="00541EC2">
      <w:pPr>
        <w:pStyle w:val="3"/>
        <w:rPr>
          <w:szCs w:val="24"/>
        </w:rPr>
        <w:sectPr w:rsidR="00541EC2" w:rsidRPr="00B61421" w:rsidSect="00097E4C">
          <w:type w:val="nextColumn"/>
          <w:pgSz w:w="11905" w:h="16837"/>
          <w:pgMar w:top="851" w:right="851" w:bottom="1985" w:left="1418" w:header="227" w:footer="227" w:gutter="0"/>
          <w:cols w:space="60"/>
          <w:noEndnote/>
          <w:docGrid w:linePitch="326"/>
        </w:sectPr>
      </w:pPr>
      <w:bookmarkStart w:id="170" w:name="_Toc336585741"/>
    </w:p>
    <w:bookmarkStart w:id="171" w:name="_Toc340050255"/>
    <w:p w:rsidR="00D97A02" w:rsidRDefault="00775750" w:rsidP="00775750">
      <w:r>
        <w:lastRenderedPageBreak/>
        <w:fldChar w:fldCharType="begin"/>
      </w:r>
      <w:r>
        <w:instrText xml:space="preserve"> LINK </w:instrText>
      </w:r>
      <w:r w:rsidR="00D97A02">
        <w:instrText xml:space="preserve">Excel.Sheet.8 "D:\\СхТ\\Каневское СП\\ST_v_2_0.xls" _1.2_текст!R335C1 </w:instrText>
      </w:r>
      <w:r>
        <w:instrText xml:space="preserve">\a \f 4 \h  \* MERGEFORMAT </w:instrText>
      </w:r>
      <w:r>
        <w:fldChar w:fldCharType="separate"/>
      </w:r>
    </w:p>
    <w:p w:rsidR="00D97A02" w:rsidRPr="00D97A02" w:rsidRDefault="00D97A02" w:rsidP="00D97A02">
      <w:pPr>
        <w:pStyle w:val="3"/>
        <w:rPr>
          <w:iCs/>
          <w:szCs w:val="24"/>
        </w:rPr>
      </w:pPr>
      <w:bookmarkStart w:id="172" w:name="_Toc413402159"/>
      <w:r w:rsidRPr="00D97A02">
        <w:rPr>
          <w:iCs/>
          <w:szCs w:val="24"/>
        </w:rPr>
        <w:t>б) Обоснование предлагаемых для строительства источников тепловой энергии с комбинированной выработкой тепловой и электрической энергии для обеспечения перспективных нагрузок.</w:t>
      </w:r>
      <w:bookmarkEnd w:id="172"/>
    </w:p>
    <w:p w:rsidR="00D97A02" w:rsidRDefault="00775750" w:rsidP="00775750">
      <w:r>
        <w:fldChar w:fldCharType="end"/>
      </w:r>
      <w:r>
        <w:fldChar w:fldCharType="begin"/>
      </w:r>
      <w:r>
        <w:instrText xml:space="preserve"> LINK </w:instrText>
      </w:r>
      <w:r w:rsidR="00D97A02">
        <w:instrText xml:space="preserve">Excel.Sheet.8 "D:\\СхТ\\Каневское СП\\ST_v_2_0.xls" _1.2_текст!R336C1 </w:instrText>
      </w:r>
      <w:r>
        <w:instrText xml:space="preserve">\a \f 4 \h  \* MERGEFORMAT </w:instrText>
      </w:r>
      <w:r>
        <w:fldChar w:fldCharType="separate"/>
      </w:r>
    </w:p>
    <w:p w:rsidR="00D97A02" w:rsidRPr="00D97A02" w:rsidRDefault="00D97A02" w:rsidP="00D97A02">
      <w:pPr>
        <w:jc w:val="both"/>
        <w:rPr>
          <w:sz w:val="24"/>
          <w:szCs w:val="24"/>
        </w:rPr>
      </w:pPr>
      <w:r w:rsidRPr="00D97A02">
        <w:rPr>
          <w:sz w:val="24"/>
          <w:szCs w:val="24"/>
        </w:rPr>
        <w:t xml:space="preserve">          В зонах перспективных нагрузок на перспективу до 2034 года строительство источников тепловой энергии с комбинированной выработкой тепловой и электрической энергии для обеспечения перспективных нагрузок не предусмотрено.</w:t>
      </w:r>
    </w:p>
    <w:p w:rsidR="00775750" w:rsidRPr="00775750" w:rsidRDefault="00775750" w:rsidP="00775750">
      <w:r>
        <w:fldChar w:fldCharType="end"/>
      </w:r>
    </w:p>
    <w:p w:rsidR="00775750" w:rsidRDefault="00775750" w:rsidP="00775750">
      <w:pPr>
        <w:sectPr w:rsidR="00775750" w:rsidSect="00097E4C">
          <w:type w:val="nextColumn"/>
          <w:pgSz w:w="11905" w:h="16837"/>
          <w:pgMar w:top="851" w:right="851" w:bottom="1985" w:left="1418" w:header="227" w:footer="227" w:gutter="0"/>
          <w:cols w:space="60"/>
          <w:noEndnote/>
          <w:docGrid w:linePitch="326"/>
        </w:sectPr>
      </w:pPr>
    </w:p>
    <w:p w:rsidR="00D97A02" w:rsidRDefault="00775750" w:rsidP="00FC7B42">
      <w:r>
        <w:lastRenderedPageBreak/>
        <w:fldChar w:fldCharType="begin"/>
      </w:r>
      <w:r>
        <w:instrText xml:space="preserve"> LINK </w:instrText>
      </w:r>
      <w:r w:rsidR="00D97A02">
        <w:instrText xml:space="preserve">Excel.Sheet.8 "D:\\СхТ\\Каневское СП\\ST_v_2_0.xls" _1.2_текст!R337C1 </w:instrText>
      </w:r>
      <w:r>
        <w:instrText xml:space="preserve">\a \f 4 \h  \* MERGEFORMAT </w:instrText>
      </w:r>
      <w:r>
        <w:fldChar w:fldCharType="separate"/>
      </w:r>
    </w:p>
    <w:p w:rsidR="00D97A02" w:rsidRPr="00D97A02" w:rsidRDefault="00D97A02" w:rsidP="00D97A02">
      <w:pPr>
        <w:pStyle w:val="3"/>
        <w:rPr>
          <w:iCs/>
          <w:szCs w:val="24"/>
        </w:rPr>
      </w:pPr>
      <w:bookmarkStart w:id="173" w:name="_Toc413402160"/>
      <w:r w:rsidRPr="00D97A02">
        <w:rPr>
          <w:iCs/>
          <w:szCs w:val="24"/>
        </w:rPr>
        <w:t>в) Обоснование предлагаемых  для  реконструкции действующих источников тепловой энергии с комбинированной выработкой тепловой и электрической энергии  для  обеспечения  перспективных приростов тепловых нагрузок.</w:t>
      </w:r>
      <w:bookmarkEnd w:id="173"/>
    </w:p>
    <w:p w:rsidR="00D97A02" w:rsidRDefault="00775750" w:rsidP="00D97A02">
      <w:r>
        <w:fldChar w:fldCharType="end"/>
      </w:r>
      <w:r>
        <w:fldChar w:fldCharType="begin"/>
      </w:r>
      <w:r>
        <w:instrText xml:space="preserve"> LINK </w:instrText>
      </w:r>
      <w:r w:rsidR="00D97A02">
        <w:instrText xml:space="preserve">Excel.Sheet.8 "D:\\СхТ\\Каневское СП\\ST_v_2_0.xls" _1.2_текст!R338C1 </w:instrText>
      </w:r>
      <w:r>
        <w:instrText xml:space="preserve">\a \f 4 \h  \* MERGEFORMAT </w:instrText>
      </w:r>
      <w:r>
        <w:fldChar w:fldCharType="separate"/>
      </w:r>
    </w:p>
    <w:p w:rsidR="00D97A02" w:rsidRPr="00D97A02" w:rsidRDefault="00D97A02" w:rsidP="00D97A02">
      <w:pPr>
        <w:jc w:val="both"/>
        <w:rPr>
          <w:sz w:val="24"/>
          <w:szCs w:val="24"/>
        </w:rPr>
      </w:pPr>
      <w:r w:rsidRPr="00D97A02">
        <w:rPr>
          <w:sz w:val="24"/>
          <w:szCs w:val="24"/>
        </w:rPr>
        <w:t xml:space="preserve">          Когенерация представляет собой термодинамическое производство двух или более форм полезной энергии из единственного первичного источника энергии.  Основной принцип когенерации - стремление максимальное использование первичной энергии топлива. Общий КПД энергетической станции в режиме когенерации составляет 80-95%. </w:t>
      </w:r>
    </w:p>
    <w:p w:rsidR="00D97A02" w:rsidRDefault="00775750" w:rsidP="00775750">
      <w:pPr>
        <w:jc w:val="both"/>
      </w:pPr>
      <w:r>
        <w:fldChar w:fldCharType="end"/>
      </w:r>
      <w:r>
        <w:fldChar w:fldCharType="begin"/>
      </w:r>
      <w:r>
        <w:instrText xml:space="preserve"> LINK </w:instrText>
      </w:r>
      <w:r w:rsidR="00D97A02">
        <w:instrText xml:space="preserve">Excel.Sheet.8 "D:\\СхТ\\Каневское СП\\ST_v_2_0.xls" _1.2_текст!R339C1 </w:instrText>
      </w:r>
      <w:r>
        <w:instrText xml:space="preserve">\a \f 4 \h  \* MERGEFORMAT </w:instrText>
      </w:r>
      <w:r>
        <w:fldChar w:fldCharType="separate"/>
      </w:r>
    </w:p>
    <w:p w:rsidR="00D97A02" w:rsidRPr="00D97A02" w:rsidRDefault="00D97A02" w:rsidP="00D97A02">
      <w:pPr>
        <w:jc w:val="both"/>
        <w:rPr>
          <w:sz w:val="24"/>
          <w:szCs w:val="24"/>
        </w:rPr>
      </w:pPr>
      <w:r w:rsidRPr="00D97A02">
        <w:rPr>
          <w:sz w:val="24"/>
          <w:szCs w:val="24"/>
        </w:rPr>
        <w:t xml:space="preserve">          Технология комбинированного производства электрической и тепловой энергии по сравнению с раздельным производством электроэнергии и тепла: </w:t>
      </w:r>
    </w:p>
    <w:p w:rsidR="00D97A02" w:rsidRDefault="00775750" w:rsidP="00775750">
      <w:pPr>
        <w:jc w:val="both"/>
      </w:pPr>
      <w:r>
        <w:fldChar w:fldCharType="end"/>
      </w:r>
      <w:r>
        <w:fldChar w:fldCharType="begin"/>
      </w:r>
      <w:r>
        <w:instrText xml:space="preserve"> LINK </w:instrText>
      </w:r>
      <w:r w:rsidR="00D97A02">
        <w:instrText xml:space="preserve">Excel.Sheet.8 "D:\\СхТ\\Каневское СП\\ST_v_2_0.xls" _1.2_текст!R340C1 </w:instrText>
      </w:r>
      <w:r>
        <w:instrText xml:space="preserve">\a \f 4 \h  \* MERGEFORMAT </w:instrText>
      </w:r>
      <w:r>
        <w:fldChar w:fldCharType="separate"/>
      </w:r>
    </w:p>
    <w:p w:rsidR="00D97A02" w:rsidRPr="00D97A02" w:rsidRDefault="00D97A02" w:rsidP="00D97A02">
      <w:pPr>
        <w:jc w:val="both"/>
        <w:rPr>
          <w:sz w:val="24"/>
          <w:szCs w:val="24"/>
        </w:rPr>
      </w:pPr>
      <w:r w:rsidRPr="00D97A02">
        <w:rPr>
          <w:sz w:val="24"/>
          <w:szCs w:val="24"/>
        </w:rPr>
        <w:t>· сокращает потребности народного хозяйства в топливе и снижает энергоемкость  продукта, что имеет стратегическое значение.</w:t>
      </w:r>
    </w:p>
    <w:p w:rsidR="00D97A02" w:rsidRDefault="00775750" w:rsidP="00775750">
      <w:pPr>
        <w:jc w:val="both"/>
      </w:pPr>
      <w:r>
        <w:fldChar w:fldCharType="end"/>
      </w:r>
      <w:r>
        <w:fldChar w:fldCharType="begin"/>
      </w:r>
      <w:r>
        <w:instrText xml:space="preserve"> LINK </w:instrText>
      </w:r>
      <w:r w:rsidR="00D97A02">
        <w:instrText xml:space="preserve">Excel.Sheet.8 "D:\\СхТ\\Каневское СП\\ST_v_2_0.xls" _1.2_текст!R341C1 </w:instrText>
      </w:r>
      <w:r>
        <w:instrText xml:space="preserve">\a \f 4 \h  \* MERGEFORMAT </w:instrText>
      </w:r>
      <w:r>
        <w:fldChar w:fldCharType="separate"/>
      </w:r>
    </w:p>
    <w:p w:rsidR="00D97A02" w:rsidRPr="00D97A02" w:rsidRDefault="00D97A02" w:rsidP="00D97A02">
      <w:pPr>
        <w:jc w:val="both"/>
        <w:rPr>
          <w:sz w:val="24"/>
          <w:szCs w:val="24"/>
        </w:rPr>
      </w:pPr>
      <w:r w:rsidRPr="00D97A02">
        <w:rPr>
          <w:sz w:val="24"/>
          <w:szCs w:val="24"/>
        </w:rPr>
        <w:t>· снижает выбросы загрязняющих веществ от энергоисточников в атмосферу</w:t>
      </w:r>
    </w:p>
    <w:p w:rsidR="00D97A02" w:rsidRDefault="00775750" w:rsidP="00775750">
      <w:pPr>
        <w:jc w:val="both"/>
      </w:pPr>
      <w:r>
        <w:fldChar w:fldCharType="end"/>
      </w:r>
      <w:r>
        <w:fldChar w:fldCharType="begin"/>
      </w:r>
      <w:r>
        <w:instrText xml:space="preserve"> LINK </w:instrText>
      </w:r>
      <w:r w:rsidR="00D97A02">
        <w:instrText xml:space="preserve">Excel.Sheet.8 "D:\\СхТ\\Каневское СП\\ST_v_2_0.xls" _1.2_текст!R342C1 </w:instrText>
      </w:r>
      <w:r>
        <w:instrText xml:space="preserve">\a \f 4 \h  \* MERGEFORMAT </w:instrText>
      </w:r>
      <w:r>
        <w:fldChar w:fldCharType="separate"/>
      </w:r>
    </w:p>
    <w:p w:rsidR="00D97A02" w:rsidRPr="00D97A02" w:rsidRDefault="00D97A02" w:rsidP="00D97A02">
      <w:pPr>
        <w:jc w:val="both"/>
        <w:rPr>
          <w:sz w:val="24"/>
          <w:szCs w:val="24"/>
        </w:rPr>
      </w:pPr>
      <w:r w:rsidRPr="00D97A02">
        <w:rPr>
          <w:sz w:val="24"/>
          <w:szCs w:val="24"/>
        </w:rPr>
        <w:t xml:space="preserve">          График работы когенерационной установки в летнее время – пиковый, по графику потребления ГВС, в зимнее время она работает в базе нагрузки, предвключенной перед котлами. Вырабатываемая установкой тепловая энергия может использоваться для отопления и горячего водоснабжения. Когенерационная установка позволяет организовать независимый автономный источник энергии, что существенно снижает экономические и технические риски, связанные с аварийными ситуациями.</w:t>
      </w:r>
    </w:p>
    <w:p w:rsidR="00D97A02" w:rsidRDefault="00775750" w:rsidP="00775750">
      <w:pPr>
        <w:jc w:val="both"/>
      </w:pPr>
      <w:r>
        <w:fldChar w:fldCharType="end"/>
      </w:r>
      <w:r>
        <w:fldChar w:fldCharType="begin"/>
      </w:r>
      <w:r>
        <w:instrText xml:space="preserve"> LINK </w:instrText>
      </w:r>
      <w:r w:rsidR="00D97A02">
        <w:instrText xml:space="preserve">Excel.Sheet.8 "D:\\СхТ\\Каневское СП\\ST_v_2_0.xls" _1.2_текст!R343C1 </w:instrText>
      </w:r>
      <w:r>
        <w:instrText xml:space="preserve">\a \f 4 \h  \* MERGEFORMAT </w:instrText>
      </w:r>
      <w:r>
        <w:fldChar w:fldCharType="separate"/>
      </w:r>
    </w:p>
    <w:p w:rsidR="00D97A02" w:rsidRPr="00D97A02" w:rsidRDefault="00D97A02" w:rsidP="00D97A02">
      <w:pPr>
        <w:jc w:val="both"/>
        <w:rPr>
          <w:sz w:val="24"/>
          <w:szCs w:val="24"/>
        </w:rPr>
      </w:pPr>
      <w:r w:rsidRPr="00D97A02">
        <w:rPr>
          <w:sz w:val="24"/>
          <w:szCs w:val="24"/>
        </w:rPr>
        <w:t xml:space="preserve">          В Каневском сельском поселении Каневского района  реконструкция действующих источников тепловой энергии с установкой когенерационных установок на данном этапе не предусмотрена.</w:t>
      </w:r>
    </w:p>
    <w:p w:rsidR="00775750" w:rsidRPr="00775750" w:rsidRDefault="00775750" w:rsidP="00775750">
      <w:pPr>
        <w:jc w:val="both"/>
      </w:pPr>
      <w:r>
        <w:fldChar w:fldCharType="end"/>
      </w:r>
    </w:p>
    <w:p w:rsidR="00775750" w:rsidRDefault="00775750" w:rsidP="00775750">
      <w:pPr>
        <w:sectPr w:rsidR="00775750" w:rsidSect="00097E4C">
          <w:type w:val="nextColumn"/>
          <w:pgSz w:w="11905" w:h="16837"/>
          <w:pgMar w:top="851" w:right="851" w:bottom="1985" w:left="1418" w:header="227" w:footer="227" w:gutter="0"/>
          <w:cols w:space="60"/>
          <w:noEndnote/>
          <w:docGrid w:linePitch="326"/>
        </w:sectPr>
      </w:pPr>
    </w:p>
    <w:p w:rsidR="00D97A02" w:rsidRDefault="00775750" w:rsidP="00775750">
      <w:r>
        <w:lastRenderedPageBreak/>
        <w:fldChar w:fldCharType="begin"/>
      </w:r>
      <w:r>
        <w:instrText xml:space="preserve"> LINK </w:instrText>
      </w:r>
      <w:r w:rsidR="00D97A02">
        <w:instrText xml:space="preserve">Excel.Sheet.8 "D:\\СхТ\\Каневское СП\\ST_v_2_0.xls" _1.2_текст!R344C1 </w:instrText>
      </w:r>
      <w:r>
        <w:instrText xml:space="preserve">\a \f 4 \h  \* MERGEFORMAT </w:instrText>
      </w:r>
      <w:r>
        <w:fldChar w:fldCharType="separate"/>
      </w:r>
    </w:p>
    <w:p w:rsidR="00D97A02" w:rsidRPr="00D97A02" w:rsidRDefault="00D97A02" w:rsidP="00D97A02">
      <w:pPr>
        <w:pStyle w:val="3"/>
        <w:rPr>
          <w:iCs/>
          <w:szCs w:val="24"/>
        </w:rPr>
      </w:pPr>
      <w:bookmarkStart w:id="174" w:name="_Toc413402161"/>
      <w:r w:rsidRPr="00D97A02">
        <w:rPr>
          <w:iCs/>
          <w:szCs w:val="24"/>
        </w:rPr>
        <w:t>г) Обоснование предлагаемых для реконструкции котельных для выработки электроэнергии  в  комбинированном  цикле  на  базе  существующих  и перспективных тепловых нагрузок.</w:t>
      </w:r>
      <w:bookmarkEnd w:id="174"/>
    </w:p>
    <w:p w:rsidR="00D97A02" w:rsidRDefault="00775750" w:rsidP="00775750">
      <w:r>
        <w:fldChar w:fldCharType="end"/>
      </w:r>
      <w:r>
        <w:fldChar w:fldCharType="begin"/>
      </w:r>
      <w:r>
        <w:instrText xml:space="preserve"> LINK </w:instrText>
      </w:r>
      <w:r w:rsidR="00D97A02">
        <w:instrText xml:space="preserve">Excel.Sheet.8 "D:\\СхТ\\Каневское СП\\ST_v_2_0.xls" _1.2_текст!R345C1 </w:instrText>
      </w:r>
      <w:r>
        <w:instrText xml:space="preserve">\a \f 4 \h  \* MERGEFORMAT </w:instrText>
      </w:r>
      <w:r>
        <w:fldChar w:fldCharType="separate"/>
      </w:r>
    </w:p>
    <w:p w:rsidR="00D97A02" w:rsidRPr="00D97A02" w:rsidRDefault="00D97A02" w:rsidP="00D97A02">
      <w:pPr>
        <w:jc w:val="both"/>
        <w:rPr>
          <w:sz w:val="24"/>
          <w:szCs w:val="24"/>
        </w:rPr>
      </w:pPr>
      <w:r w:rsidRPr="00D97A02">
        <w:rPr>
          <w:sz w:val="24"/>
          <w:szCs w:val="24"/>
        </w:rPr>
        <w:t xml:space="preserve">          В Каневском сельском поселении Каневского района  реконструкция действующих источников тепловой энергии с установкой когенерационных установок на данном этапе не предусмотрена.</w:t>
      </w:r>
    </w:p>
    <w:p w:rsidR="00775750" w:rsidRPr="00775750" w:rsidRDefault="00775750" w:rsidP="00775750">
      <w:r>
        <w:fldChar w:fldCharType="end"/>
      </w:r>
    </w:p>
    <w:p w:rsidR="00775750" w:rsidRDefault="00775750" w:rsidP="00775750">
      <w:pPr>
        <w:sectPr w:rsidR="00775750" w:rsidSect="00097E4C">
          <w:type w:val="nextColumn"/>
          <w:pgSz w:w="11905" w:h="16837"/>
          <w:pgMar w:top="851" w:right="851" w:bottom="1985" w:left="1418" w:header="227" w:footer="227" w:gutter="0"/>
          <w:cols w:space="60"/>
          <w:noEndnote/>
          <w:docGrid w:linePitch="326"/>
        </w:sectPr>
      </w:pPr>
    </w:p>
    <w:p w:rsidR="00D97A02" w:rsidRDefault="00775750" w:rsidP="00775750">
      <w:r>
        <w:lastRenderedPageBreak/>
        <w:fldChar w:fldCharType="begin"/>
      </w:r>
      <w:r>
        <w:instrText xml:space="preserve"> LINK </w:instrText>
      </w:r>
      <w:r w:rsidR="00D97A02">
        <w:instrText xml:space="preserve">Excel.Sheet.8 "D:\\СхТ\\Каневское СП\\ST_v_2_0.xls" _1.2_текст!R346C1 </w:instrText>
      </w:r>
      <w:r>
        <w:instrText xml:space="preserve">\a \f 4 \h  \* MERGEFORMAT </w:instrText>
      </w:r>
      <w:r>
        <w:fldChar w:fldCharType="separate"/>
      </w:r>
    </w:p>
    <w:p w:rsidR="00D97A02" w:rsidRPr="00D97A02" w:rsidRDefault="00D97A02" w:rsidP="00D97A02">
      <w:pPr>
        <w:pStyle w:val="3"/>
        <w:rPr>
          <w:iCs/>
          <w:szCs w:val="24"/>
        </w:rPr>
      </w:pPr>
      <w:bookmarkStart w:id="175" w:name="_Toc413402162"/>
      <w:r w:rsidRPr="00D97A02">
        <w:rPr>
          <w:iCs/>
          <w:szCs w:val="24"/>
        </w:rPr>
        <w:t xml:space="preserve">д) Обоснование предлагаемых для реконструкции котельных с увеличением зоны  их  действия  путем  включения в  нее зон </w:t>
      </w:r>
      <w:proofErr w:type="gramStart"/>
      <w:r w:rsidRPr="00D97A02">
        <w:rPr>
          <w:iCs/>
          <w:szCs w:val="24"/>
        </w:rPr>
        <w:t>действия</w:t>
      </w:r>
      <w:proofErr w:type="gramEnd"/>
      <w:r w:rsidRPr="00D97A02">
        <w:rPr>
          <w:iCs/>
          <w:szCs w:val="24"/>
        </w:rPr>
        <w:t xml:space="preserve"> существующих источников тепловой энергии.</w:t>
      </w:r>
      <w:bookmarkEnd w:id="175"/>
    </w:p>
    <w:p w:rsidR="00D97A02" w:rsidRDefault="00775750" w:rsidP="00775750">
      <w:r>
        <w:fldChar w:fldCharType="end"/>
      </w:r>
      <w:r>
        <w:fldChar w:fldCharType="begin"/>
      </w:r>
      <w:r>
        <w:instrText xml:space="preserve"> LINK </w:instrText>
      </w:r>
      <w:r w:rsidR="00D97A02">
        <w:instrText xml:space="preserve">Excel.Sheet.8 "D:\\СхТ\\Каневское СП\\ST_v_2_0.xls" _1.2_текст!R347C1 </w:instrText>
      </w:r>
      <w:r>
        <w:instrText xml:space="preserve">\a \f 4 \h </w:instrText>
      </w:r>
      <w:r>
        <w:fldChar w:fldCharType="separate"/>
      </w:r>
    </w:p>
    <w:p w:rsidR="00D97A02" w:rsidRPr="00D97A02" w:rsidRDefault="00D97A02" w:rsidP="00D97A02">
      <w:pPr>
        <w:rPr>
          <w:sz w:val="24"/>
          <w:szCs w:val="24"/>
        </w:rPr>
      </w:pPr>
      <w:r w:rsidRPr="00D97A02">
        <w:rPr>
          <w:sz w:val="24"/>
          <w:szCs w:val="24"/>
        </w:rPr>
        <w:t xml:space="preserve">          Ввиду того, что все зоны теплоснабжения источников тепловой энергии расположены далеко за пределами радиуса эффективного теплоснабжения других источников тепловой энергии, увеличение зон действия существующих котельных нецелесообразно.</w:t>
      </w:r>
    </w:p>
    <w:p w:rsidR="00775750" w:rsidRDefault="00775750" w:rsidP="00775750">
      <w:r>
        <w:fldChar w:fldCharType="end"/>
      </w:r>
    </w:p>
    <w:p w:rsidR="00775750" w:rsidRDefault="00775750" w:rsidP="00775750">
      <w:pPr>
        <w:sectPr w:rsidR="00775750" w:rsidSect="00097E4C">
          <w:type w:val="nextColumn"/>
          <w:pgSz w:w="11905" w:h="16837"/>
          <w:pgMar w:top="851" w:right="851" w:bottom="1985" w:left="1418" w:header="227" w:footer="227" w:gutter="0"/>
          <w:cols w:space="60"/>
          <w:noEndnote/>
          <w:docGrid w:linePitch="326"/>
        </w:sectPr>
      </w:pPr>
    </w:p>
    <w:p w:rsidR="00D97A02" w:rsidRDefault="00775750" w:rsidP="00FC7B42">
      <w:r>
        <w:lastRenderedPageBreak/>
        <w:fldChar w:fldCharType="begin"/>
      </w:r>
      <w:r>
        <w:instrText xml:space="preserve"> LINK </w:instrText>
      </w:r>
      <w:r w:rsidR="00D97A02">
        <w:instrText xml:space="preserve">Excel.Sheet.8 "D:\\СхТ\\Каневское СП\\ST_v_2_0.xls" _1.2_текст!R348C1 </w:instrText>
      </w:r>
      <w:r>
        <w:instrText xml:space="preserve">\a \f 4 \h  \* MERGEFORMAT </w:instrText>
      </w:r>
      <w:r>
        <w:fldChar w:fldCharType="separate"/>
      </w:r>
    </w:p>
    <w:p w:rsidR="00D97A02" w:rsidRPr="00D97A02" w:rsidRDefault="00D97A02" w:rsidP="00D97A02">
      <w:pPr>
        <w:pStyle w:val="3"/>
        <w:rPr>
          <w:iCs/>
          <w:szCs w:val="24"/>
        </w:rPr>
      </w:pPr>
      <w:bookmarkStart w:id="176" w:name="_Toc413402163"/>
      <w:r w:rsidRPr="00D97A02">
        <w:rPr>
          <w:iCs/>
          <w:szCs w:val="24"/>
        </w:rPr>
        <w:t>е) Обоснование предлагаемых  для  перевода  в  пиковый режим работы котельных по отношению к источникам тепловой энергии с комбинированной выработкой тепловой и электрической энергии.</w:t>
      </w:r>
      <w:bookmarkEnd w:id="176"/>
    </w:p>
    <w:p w:rsidR="00D97A02" w:rsidRDefault="00775750" w:rsidP="00D97A02">
      <w:r>
        <w:fldChar w:fldCharType="end"/>
      </w:r>
      <w:r>
        <w:fldChar w:fldCharType="begin"/>
      </w:r>
      <w:r>
        <w:instrText xml:space="preserve"> LINK </w:instrText>
      </w:r>
      <w:r w:rsidR="00D97A02">
        <w:instrText xml:space="preserve">Excel.Sheet.8 "D:\\СхТ\\Каневское СП\\ST_v_2_0.xls" _1.2_текст!R349C1 </w:instrText>
      </w:r>
      <w:r>
        <w:instrText xml:space="preserve">\a \f 4 \h  \* MERGEFORMAT </w:instrText>
      </w:r>
      <w:r>
        <w:fldChar w:fldCharType="separate"/>
      </w:r>
    </w:p>
    <w:p w:rsidR="00D97A02" w:rsidRPr="00D97A02" w:rsidRDefault="00D97A02" w:rsidP="00D97A02">
      <w:pPr>
        <w:jc w:val="both"/>
        <w:rPr>
          <w:sz w:val="24"/>
          <w:szCs w:val="24"/>
        </w:rPr>
      </w:pPr>
      <w:r w:rsidRPr="00D97A02">
        <w:rPr>
          <w:sz w:val="24"/>
          <w:szCs w:val="24"/>
        </w:rPr>
        <w:t xml:space="preserve">          Совместная работа блоков когенерации и котельной, на территории которой </w:t>
      </w:r>
      <w:proofErr w:type="gramStart"/>
      <w:r w:rsidRPr="00D97A02">
        <w:rPr>
          <w:sz w:val="24"/>
          <w:szCs w:val="24"/>
        </w:rPr>
        <w:t>установлены указанные блоки подразумевает</w:t>
      </w:r>
      <w:proofErr w:type="gramEnd"/>
      <w:r w:rsidRPr="00D97A02">
        <w:rPr>
          <w:sz w:val="24"/>
          <w:szCs w:val="24"/>
        </w:rPr>
        <w:t xml:space="preserve"> обоснованный график работы и распределение нагрузок между ними. В этом случае когенерационная установка работает по графику электрической нагрузки, а котельная - в пиковом режиме. </w:t>
      </w:r>
    </w:p>
    <w:p w:rsidR="00D97A02" w:rsidRDefault="00775750" w:rsidP="00775750">
      <w:pPr>
        <w:jc w:val="both"/>
      </w:pPr>
      <w:r>
        <w:fldChar w:fldCharType="end"/>
      </w:r>
      <w:r>
        <w:fldChar w:fldCharType="begin"/>
      </w:r>
      <w:r>
        <w:instrText xml:space="preserve"> LINK </w:instrText>
      </w:r>
      <w:r w:rsidR="00D97A02">
        <w:instrText xml:space="preserve">Excel.Sheet.8 "D:\\СхТ\\Каневское СП\\ST_v_2_0.xls" _1.2_текст!R350C1 </w:instrText>
      </w:r>
      <w:r>
        <w:instrText xml:space="preserve">\a \f 4 \h  \* MERGEFORMAT </w:instrText>
      </w:r>
      <w:r>
        <w:fldChar w:fldCharType="separate"/>
      </w:r>
    </w:p>
    <w:p w:rsidR="00D97A02" w:rsidRPr="00D97A02" w:rsidRDefault="00D97A02" w:rsidP="00D97A02">
      <w:pPr>
        <w:jc w:val="both"/>
        <w:rPr>
          <w:sz w:val="24"/>
          <w:szCs w:val="24"/>
        </w:rPr>
      </w:pPr>
      <w:r w:rsidRPr="00D97A02">
        <w:rPr>
          <w:sz w:val="24"/>
          <w:szCs w:val="24"/>
        </w:rPr>
        <w:t xml:space="preserve">          В настоящее время источников комбинированной выработки тепловой и электрической энергии в Каневском сельском поселении Каневского района нет.</w:t>
      </w:r>
    </w:p>
    <w:p w:rsidR="00775750" w:rsidRDefault="00775750" w:rsidP="00775750">
      <w:pPr>
        <w:jc w:val="both"/>
      </w:pPr>
      <w:r>
        <w:fldChar w:fldCharType="end"/>
      </w:r>
    </w:p>
    <w:p w:rsidR="00775750" w:rsidRDefault="00775750" w:rsidP="00775750">
      <w:pPr>
        <w:sectPr w:rsidR="00775750" w:rsidSect="00097E4C">
          <w:type w:val="nextColumn"/>
          <w:pgSz w:w="11905" w:h="16837"/>
          <w:pgMar w:top="851" w:right="851" w:bottom="1985" w:left="1418" w:header="227" w:footer="227" w:gutter="0"/>
          <w:cols w:space="60"/>
          <w:noEndnote/>
          <w:docGrid w:linePitch="326"/>
        </w:sectPr>
      </w:pPr>
    </w:p>
    <w:p w:rsidR="00D97A02" w:rsidRDefault="00775750" w:rsidP="00775750">
      <w:r>
        <w:lastRenderedPageBreak/>
        <w:fldChar w:fldCharType="begin"/>
      </w:r>
      <w:r>
        <w:instrText xml:space="preserve"> LINK </w:instrText>
      </w:r>
      <w:r w:rsidR="00D97A02">
        <w:instrText xml:space="preserve">Excel.Sheet.8 "D:\\СхТ\\Каневское СП\\ST_v_2_0.xls" _1.2_текст!R351C1 </w:instrText>
      </w:r>
      <w:r>
        <w:instrText xml:space="preserve">\a \f 4 \h  \* MERGEFORMAT </w:instrText>
      </w:r>
      <w:r>
        <w:fldChar w:fldCharType="separate"/>
      </w:r>
    </w:p>
    <w:p w:rsidR="00D97A02" w:rsidRPr="00D97A02" w:rsidRDefault="00D97A02" w:rsidP="00D97A02">
      <w:pPr>
        <w:pStyle w:val="3"/>
        <w:rPr>
          <w:iCs/>
          <w:szCs w:val="24"/>
        </w:rPr>
      </w:pPr>
      <w:bookmarkStart w:id="177" w:name="_Toc413402164"/>
      <w:r w:rsidRPr="00D97A02">
        <w:rPr>
          <w:iCs/>
          <w:szCs w:val="24"/>
        </w:rPr>
        <w:t>ж) Обоснование  предложений   по   расширению   зон   действия  действующих источников тепловой энергии с комбинированной выработкой тепловой и  электрической энергии.</w:t>
      </w:r>
      <w:bookmarkEnd w:id="177"/>
    </w:p>
    <w:p w:rsidR="00D97A02" w:rsidRDefault="00775750" w:rsidP="00775750">
      <w:r>
        <w:fldChar w:fldCharType="end"/>
      </w:r>
      <w:r>
        <w:fldChar w:fldCharType="begin"/>
      </w:r>
      <w:r>
        <w:instrText xml:space="preserve"> LINK </w:instrText>
      </w:r>
      <w:r w:rsidR="00D97A02">
        <w:instrText xml:space="preserve">Excel.Sheet.8 "D:\\СхТ\\Каневское СП\\ST_v_2_0.xls" _1.2_текст!R352C1 </w:instrText>
      </w:r>
      <w:r>
        <w:instrText xml:space="preserve">\a \f 4 \h  \* MERGEFORMAT </w:instrText>
      </w:r>
      <w:r>
        <w:fldChar w:fldCharType="separate"/>
      </w:r>
    </w:p>
    <w:p w:rsidR="00D97A02" w:rsidRPr="00D97A02" w:rsidRDefault="00D97A02" w:rsidP="00D97A02">
      <w:pPr>
        <w:jc w:val="both"/>
        <w:rPr>
          <w:sz w:val="24"/>
          <w:szCs w:val="24"/>
        </w:rPr>
      </w:pPr>
      <w:r w:rsidRPr="00D97A02">
        <w:rPr>
          <w:sz w:val="24"/>
          <w:szCs w:val="24"/>
        </w:rPr>
        <w:t xml:space="preserve">          В настоящее время источников комбинированной выработки тепловой и электрической энергии в Каневском сельском поселении Каневского района нет.</w:t>
      </w:r>
    </w:p>
    <w:p w:rsidR="00775750" w:rsidRDefault="00775750" w:rsidP="00775750">
      <w:r>
        <w:fldChar w:fldCharType="end"/>
      </w:r>
    </w:p>
    <w:p w:rsidR="00775750" w:rsidRDefault="00775750" w:rsidP="00775750">
      <w:pPr>
        <w:sectPr w:rsidR="00775750" w:rsidSect="00097E4C">
          <w:type w:val="nextColumn"/>
          <w:pgSz w:w="11905" w:h="16837"/>
          <w:pgMar w:top="851" w:right="851" w:bottom="1985" w:left="1418" w:header="227" w:footer="227" w:gutter="0"/>
          <w:cols w:space="60"/>
          <w:noEndnote/>
          <w:docGrid w:linePitch="326"/>
        </w:sectPr>
      </w:pPr>
    </w:p>
    <w:p w:rsidR="00D97A02" w:rsidRDefault="00775750" w:rsidP="00775750">
      <w:r>
        <w:lastRenderedPageBreak/>
        <w:fldChar w:fldCharType="begin"/>
      </w:r>
      <w:r>
        <w:instrText xml:space="preserve"> LINK </w:instrText>
      </w:r>
      <w:r w:rsidR="00D97A02">
        <w:instrText xml:space="preserve">Excel.Sheet.8 "D:\\СхТ\\Каневское СП\\ST_v_2_0.xls" _1.2_текст!R353C1 </w:instrText>
      </w:r>
      <w:r>
        <w:instrText xml:space="preserve">\a \f 4 \h  \* MERGEFORMAT </w:instrText>
      </w:r>
      <w:r>
        <w:fldChar w:fldCharType="separate"/>
      </w:r>
    </w:p>
    <w:p w:rsidR="00D97A02" w:rsidRPr="00D97A02" w:rsidRDefault="00D97A02" w:rsidP="00D97A02">
      <w:pPr>
        <w:pStyle w:val="3"/>
        <w:rPr>
          <w:iCs/>
          <w:szCs w:val="24"/>
        </w:rPr>
      </w:pPr>
      <w:bookmarkStart w:id="178" w:name="_Toc413402165"/>
      <w:r w:rsidRPr="00D97A02">
        <w:rPr>
          <w:iCs/>
          <w:szCs w:val="24"/>
        </w:rPr>
        <w:t>з) Обоснование предлагаемых  для  вывода  в резерв и (или) вывода из эксплуатации котельных при передаче тепловых нагрузок на другие источники  тепловой энергии.</w:t>
      </w:r>
      <w:bookmarkEnd w:id="178"/>
    </w:p>
    <w:p w:rsidR="00D97A02" w:rsidRDefault="00775750" w:rsidP="00775750">
      <w:r>
        <w:fldChar w:fldCharType="end"/>
      </w:r>
      <w:r>
        <w:fldChar w:fldCharType="begin"/>
      </w:r>
      <w:r>
        <w:instrText xml:space="preserve"> LINK </w:instrText>
      </w:r>
      <w:r w:rsidR="00D97A02">
        <w:instrText xml:space="preserve">Excel.Sheet.8 "D:\\СхТ\\Каневское СП\\ST_v_2_0.xls" _1.2_текст!R354C1 </w:instrText>
      </w:r>
      <w:r>
        <w:instrText xml:space="preserve">\a \f 4 \h  \* MERGEFORMAT </w:instrText>
      </w:r>
      <w:r>
        <w:fldChar w:fldCharType="separate"/>
      </w:r>
    </w:p>
    <w:p w:rsidR="00D97A02" w:rsidRPr="00D97A02" w:rsidRDefault="00D97A02" w:rsidP="00D97A02">
      <w:pPr>
        <w:jc w:val="both"/>
        <w:rPr>
          <w:sz w:val="24"/>
          <w:szCs w:val="24"/>
        </w:rPr>
      </w:pPr>
    </w:p>
    <w:p w:rsidR="00775750" w:rsidRDefault="00775750" w:rsidP="00775750">
      <w:r>
        <w:fldChar w:fldCharType="end"/>
      </w:r>
    </w:p>
    <w:p w:rsidR="003D0599" w:rsidRPr="00237A4A" w:rsidRDefault="003D0599" w:rsidP="003D0599">
      <w:pPr>
        <w:ind w:firstLine="567"/>
        <w:rPr>
          <w:sz w:val="24"/>
          <w:szCs w:val="24"/>
        </w:rPr>
      </w:pPr>
      <w:r w:rsidRPr="00237A4A">
        <w:rPr>
          <w:sz w:val="24"/>
          <w:szCs w:val="24"/>
        </w:rPr>
        <w:t>В связи с</w:t>
      </w:r>
      <w:r>
        <w:rPr>
          <w:sz w:val="24"/>
          <w:szCs w:val="24"/>
        </w:rPr>
        <w:t xml:space="preserve"> </w:t>
      </w:r>
      <w:r w:rsidRPr="00237A4A">
        <w:rPr>
          <w:sz w:val="24"/>
          <w:szCs w:val="24"/>
        </w:rPr>
        <w:t>прекращением теплоснабжения от котельной КЗГА</w:t>
      </w:r>
      <w:r>
        <w:rPr>
          <w:sz w:val="24"/>
          <w:szCs w:val="24"/>
        </w:rPr>
        <w:t xml:space="preserve"> планируется строительство двух новых котельных:</w:t>
      </w:r>
    </w:p>
    <w:p w:rsidR="00775750" w:rsidRDefault="003D0599" w:rsidP="00092EB9">
      <w:pPr>
        <w:ind w:firstLine="567"/>
        <w:rPr>
          <w:sz w:val="24"/>
          <w:szCs w:val="24"/>
        </w:rPr>
      </w:pPr>
      <w:r>
        <w:rPr>
          <w:sz w:val="24"/>
          <w:szCs w:val="24"/>
        </w:rPr>
        <w:t xml:space="preserve">- </w:t>
      </w:r>
      <w:r w:rsidRPr="003D0599">
        <w:rPr>
          <w:sz w:val="24"/>
          <w:szCs w:val="24"/>
        </w:rPr>
        <w:t>Котельная №11п</w:t>
      </w:r>
      <w:r>
        <w:rPr>
          <w:sz w:val="24"/>
          <w:szCs w:val="24"/>
        </w:rPr>
        <w:t xml:space="preserve"> – для теплоснабжения потребителей в районе поселка «Газовиков» мощностью 6,71 Гкал/</w:t>
      </w:r>
      <w:proofErr w:type="gramStart"/>
      <w:r>
        <w:rPr>
          <w:sz w:val="24"/>
          <w:szCs w:val="24"/>
        </w:rPr>
        <w:t>ч</w:t>
      </w:r>
      <w:proofErr w:type="gramEnd"/>
      <w:r>
        <w:rPr>
          <w:sz w:val="24"/>
          <w:szCs w:val="24"/>
        </w:rPr>
        <w:t>;</w:t>
      </w:r>
    </w:p>
    <w:p w:rsidR="003D0599" w:rsidRDefault="003D0599" w:rsidP="00092EB9">
      <w:pPr>
        <w:ind w:firstLine="567"/>
        <w:rPr>
          <w:sz w:val="24"/>
          <w:szCs w:val="24"/>
        </w:rPr>
      </w:pPr>
    </w:p>
    <w:p w:rsidR="003D0599" w:rsidRPr="003D0599" w:rsidRDefault="003D0599" w:rsidP="00092EB9">
      <w:pPr>
        <w:ind w:firstLine="567"/>
        <w:rPr>
          <w:sz w:val="24"/>
          <w:szCs w:val="24"/>
        </w:rPr>
        <w:sectPr w:rsidR="003D0599" w:rsidRPr="003D0599" w:rsidSect="00097E4C">
          <w:type w:val="nextColumn"/>
          <w:pgSz w:w="11905" w:h="16837"/>
          <w:pgMar w:top="851" w:right="851" w:bottom="1985" w:left="1418" w:header="227" w:footer="227" w:gutter="0"/>
          <w:cols w:space="60"/>
          <w:noEndnote/>
          <w:docGrid w:linePitch="326"/>
        </w:sectPr>
      </w:pPr>
      <w:r>
        <w:rPr>
          <w:sz w:val="24"/>
          <w:szCs w:val="24"/>
        </w:rPr>
        <w:t>- Котельная №12п – для теплоснабжения потребителей УАВР и УТТиСТ ООО «Галпром добыча Краснодар» мощностью 2,75 Гкал/</w:t>
      </w:r>
      <w:proofErr w:type="gramStart"/>
      <w:r>
        <w:rPr>
          <w:sz w:val="24"/>
          <w:szCs w:val="24"/>
        </w:rPr>
        <w:t>ч</w:t>
      </w:r>
      <w:proofErr w:type="gramEnd"/>
      <w:r>
        <w:rPr>
          <w:sz w:val="24"/>
          <w:szCs w:val="24"/>
        </w:rPr>
        <w:t>.</w:t>
      </w:r>
    </w:p>
    <w:p w:rsidR="00D97A02" w:rsidRDefault="00775750" w:rsidP="00FC7B42">
      <w:r>
        <w:lastRenderedPageBreak/>
        <w:fldChar w:fldCharType="begin"/>
      </w:r>
      <w:r>
        <w:instrText xml:space="preserve"> LINK </w:instrText>
      </w:r>
      <w:r w:rsidR="00D97A02">
        <w:instrText xml:space="preserve">Excel.Sheet.8 "D:\\СхТ\\Каневское СП\\ST_v_2_0.xls" _1.2_текст!R355C1 </w:instrText>
      </w:r>
      <w:r>
        <w:instrText xml:space="preserve">\a \f 4 \h  \* MERGEFORMAT </w:instrText>
      </w:r>
      <w:r>
        <w:fldChar w:fldCharType="separate"/>
      </w:r>
    </w:p>
    <w:p w:rsidR="00D97A02" w:rsidRPr="00D97A02" w:rsidRDefault="00D97A02" w:rsidP="00D97A02">
      <w:pPr>
        <w:pStyle w:val="3"/>
        <w:rPr>
          <w:iCs/>
          <w:szCs w:val="24"/>
        </w:rPr>
      </w:pPr>
      <w:bookmarkStart w:id="179" w:name="_Toc413402166"/>
      <w:r w:rsidRPr="00D97A02">
        <w:rPr>
          <w:iCs/>
          <w:szCs w:val="24"/>
        </w:rPr>
        <w:t>и) Обоснование организации индивидуального теплоснабжения в зонах  застройки поселения малоэтажными жилыми зданиями.</w:t>
      </w:r>
      <w:bookmarkEnd w:id="179"/>
    </w:p>
    <w:p w:rsidR="00D97A02" w:rsidRDefault="00775750" w:rsidP="00D97A02">
      <w:r>
        <w:fldChar w:fldCharType="end"/>
      </w:r>
      <w:r>
        <w:fldChar w:fldCharType="begin"/>
      </w:r>
      <w:r>
        <w:instrText xml:space="preserve"> LINK </w:instrText>
      </w:r>
      <w:r w:rsidR="00D97A02">
        <w:instrText xml:space="preserve">Excel.Sheet.8 "D:\\СхТ\\Каневское СП\\ST_v_2_0.xls" _1.2_текст!R356C1 </w:instrText>
      </w:r>
      <w:r>
        <w:instrText xml:space="preserve">\a \f 4 \h  \* MERGEFORMAT </w:instrText>
      </w:r>
      <w:r>
        <w:fldChar w:fldCharType="separate"/>
      </w:r>
    </w:p>
    <w:p w:rsidR="00D97A02" w:rsidRPr="00D97A02" w:rsidRDefault="00D97A02" w:rsidP="00D97A02">
      <w:pPr>
        <w:jc w:val="both"/>
        <w:rPr>
          <w:sz w:val="24"/>
          <w:szCs w:val="24"/>
        </w:rPr>
      </w:pPr>
      <w:r w:rsidRPr="00D97A02">
        <w:rPr>
          <w:sz w:val="24"/>
          <w:szCs w:val="24"/>
        </w:rPr>
        <w:t xml:space="preserve">          Поквартирное отопление значительно удешевляет жилищное строительство: отпадает необходимость в дорогостоящих теплосетях, тепловых пунктах, приборах учета тепловой энергии; становится возможным вести жилищное строительство в городских районах, не обеспеченных развитой инфраструктурой тепловых сетей, при условии надежного газоснабжения; снимается проблема окупаемости системы отопления, т.к. погашение стоимости происходит в момент покупки жилья.</w:t>
      </w:r>
    </w:p>
    <w:p w:rsidR="00D97A02" w:rsidRDefault="00775750" w:rsidP="00775750">
      <w:pPr>
        <w:jc w:val="both"/>
      </w:pPr>
      <w:r>
        <w:fldChar w:fldCharType="end"/>
      </w:r>
      <w:r>
        <w:fldChar w:fldCharType="begin"/>
      </w:r>
      <w:r>
        <w:instrText xml:space="preserve"> LINK </w:instrText>
      </w:r>
      <w:r w:rsidR="00D97A02">
        <w:instrText xml:space="preserve">Excel.Sheet.8 "D:\\СхТ\\Каневское СП\\ST_v_2_0.xls" _1.2_текст!R357C1 </w:instrText>
      </w:r>
      <w:r>
        <w:instrText xml:space="preserve">\a \f 4 \h  \* MERGEFORMAT </w:instrText>
      </w:r>
      <w:r>
        <w:fldChar w:fldCharType="separate"/>
      </w:r>
    </w:p>
    <w:p w:rsidR="00D97A02" w:rsidRPr="00D97A02" w:rsidRDefault="00D97A02" w:rsidP="00D97A02">
      <w:pPr>
        <w:jc w:val="both"/>
        <w:rPr>
          <w:sz w:val="24"/>
          <w:szCs w:val="24"/>
        </w:rPr>
      </w:pPr>
      <w:r w:rsidRPr="00D97A02">
        <w:rPr>
          <w:sz w:val="24"/>
          <w:szCs w:val="24"/>
        </w:rPr>
        <w:t xml:space="preserve">          Потребитель получает возможность достичь максимального теплового комфорта, и сам определяет уровень собственного обеспечения теплом и горячей водой; снимается проблема перебоев в тепле и горячей воде по техническим, организационным и сезонным причинам.</w:t>
      </w:r>
    </w:p>
    <w:p w:rsidR="00D97A02" w:rsidRDefault="00775750" w:rsidP="00775750">
      <w:pPr>
        <w:jc w:val="both"/>
      </w:pPr>
      <w:r>
        <w:fldChar w:fldCharType="end"/>
      </w:r>
      <w:r>
        <w:fldChar w:fldCharType="begin"/>
      </w:r>
      <w:r>
        <w:instrText xml:space="preserve"> LINK </w:instrText>
      </w:r>
      <w:r w:rsidR="00D97A02">
        <w:instrText xml:space="preserve">Excel.Sheet.8 "D:\\СхТ\\Каневское СП\\ST_v_2_0.xls" _1.2_текст!R358C1 </w:instrText>
      </w:r>
      <w:r>
        <w:instrText xml:space="preserve">\a \f 4 \h  \* MERGEFORMAT </w:instrText>
      </w:r>
      <w:r>
        <w:fldChar w:fldCharType="separate"/>
      </w:r>
    </w:p>
    <w:p w:rsidR="00D97A02" w:rsidRPr="00D97A02" w:rsidRDefault="00D97A02" w:rsidP="00D97A02">
      <w:pPr>
        <w:jc w:val="both"/>
        <w:rPr>
          <w:sz w:val="24"/>
          <w:szCs w:val="24"/>
        </w:rPr>
      </w:pPr>
      <w:r w:rsidRPr="00D97A02">
        <w:rPr>
          <w:sz w:val="24"/>
          <w:szCs w:val="24"/>
        </w:rPr>
        <w:t xml:space="preserve">          Децентрализованные системы любого вида позволяют исключить потери энергии при ее транспортировке (значит, снизить стоимость тепла для конечного потребителя), повысить надежность отопления и горячего водоснабжения, вести жилищное строительство там, где нет развитых тепловых сетей. </w:t>
      </w:r>
    </w:p>
    <w:p w:rsidR="00775750" w:rsidRDefault="00775750" w:rsidP="00775750">
      <w:pPr>
        <w:jc w:val="both"/>
      </w:pPr>
      <w:r>
        <w:fldChar w:fldCharType="end"/>
      </w:r>
    </w:p>
    <w:p w:rsidR="00775750" w:rsidRDefault="00775750" w:rsidP="00775750">
      <w:pPr>
        <w:sectPr w:rsidR="00775750" w:rsidSect="00097E4C">
          <w:type w:val="nextColumn"/>
          <w:pgSz w:w="11905" w:h="16837"/>
          <w:pgMar w:top="851" w:right="851" w:bottom="1985" w:left="1418" w:header="227" w:footer="227" w:gutter="0"/>
          <w:cols w:space="60"/>
          <w:noEndnote/>
          <w:docGrid w:linePitch="326"/>
        </w:sectPr>
      </w:pPr>
    </w:p>
    <w:p w:rsidR="00D97A02" w:rsidRDefault="00775750" w:rsidP="00775750">
      <w:r>
        <w:lastRenderedPageBreak/>
        <w:fldChar w:fldCharType="begin"/>
      </w:r>
      <w:r>
        <w:instrText xml:space="preserve"> LINK </w:instrText>
      </w:r>
      <w:r w:rsidR="00D97A02">
        <w:instrText xml:space="preserve">Excel.Sheet.8 "D:\\СхТ\\Каневское СП\\ST_v_2_0.xls" _1.2_текст!R359C1 </w:instrText>
      </w:r>
      <w:r>
        <w:instrText xml:space="preserve">\a \f 4 \h  \* MERGEFORMAT </w:instrText>
      </w:r>
      <w:r>
        <w:fldChar w:fldCharType="separate"/>
      </w:r>
    </w:p>
    <w:p w:rsidR="00D97A02" w:rsidRPr="00D97A02" w:rsidRDefault="00D97A02" w:rsidP="00D97A02">
      <w:pPr>
        <w:pStyle w:val="3"/>
        <w:rPr>
          <w:iCs/>
          <w:szCs w:val="24"/>
        </w:rPr>
      </w:pPr>
      <w:bookmarkStart w:id="180" w:name="_Toc413402167"/>
      <w:r w:rsidRPr="00D97A02">
        <w:rPr>
          <w:iCs/>
          <w:szCs w:val="24"/>
        </w:rPr>
        <w:t>к) Обоснование организации теплоснабжения в производственных зонах на  территории поселения, городского округа.</w:t>
      </w:r>
      <w:bookmarkEnd w:id="180"/>
    </w:p>
    <w:p w:rsidR="00D97A02" w:rsidRDefault="00775750" w:rsidP="00775750">
      <w:r>
        <w:fldChar w:fldCharType="end"/>
      </w:r>
      <w:r>
        <w:fldChar w:fldCharType="begin"/>
      </w:r>
      <w:r>
        <w:instrText xml:space="preserve"> LINK </w:instrText>
      </w:r>
      <w:r w:rsidR="00D97A02">
        <w:instrText xml:space="preserve">Excel.Sheet.8 "D:\\СхТ\\Каневское СП\\ST_v_2_0.xls" _1.2_текст!R360C1 </w:instrText>
      </w:r>
      <w:r>
        <w:instrText xml:space="preserve">\a \f 4 \h  \* MERGEFORMAT </w:instrText>
      </w:r>
      <w:r>
        <w:fldChar w:fldCharType="separate"/>
      </w:r>
    </w:p>
    <w:p w:rsidR="00D97A02" w:rsidRPr="00D97A02" w:rsidRDefault="00D97A02" w:rsidP="00D97A02">
      <w:pPr>
        <w:jc w:val="both"/>
        <w:rPr>
          <w:sz w:val="24"/>
          <w:szCs w:val="24"/>
        </w:rPr>
      </w:pPr>
      <w:r w:rsidRPr="00D97A02">
        <w:rPr>
          <w:sz w:val="24"/>
          <w:szCs w:val="24"/>
        </w:rPr>
        <w:t xml:space="preserve">          Источники тепловой энергии на территории производственных зон используются исключительно для технологических и иных нужд самой производственной зоны. Отпуска тепловой энергии на сторону не происходит. Собственники предприятий информацию о своих котельных не дают.</w:t>
      </w:r>
    </w:p>
    <w:p w:rsidR="00775750" w:rsidRDefault="00775750" w:rsidP="00775750">
      <w:r>
        <w:fldChar w:fldCharType="end"/>
      </w:r>
    </w:p>
    <w:p w:rsidR="00775750" w:rsidRDefault="00775750" w:rsidP="00775750">
      <w:pPr>
        <w:sectPr w:rsidR="00775750" w:rsidSect="00097E4C">
          <w:type w:val="nextColumn"/>
          <w:pgSz w:w="11905" w:h="16837"/>
          <w:pgMar w:top="851" w:right="851" w:bottom="1985" w:left="1418" w:header="227" w:footer="227" w:gutter="0"/>
          <w:cols w:space="60"/>
          <w:noEndnote/>
          <w:docGrid w:linePitch="326"/>
        </w:sectPr>
      </w:pPr>
    </w:p>
    <w:p w:rsidR="00D97A02" w:rsidRDefault="00775750" w:rsidP="00541EC2">
      <w:r>
        <w:lastRenderedPageBreak/>
        <w:fldChar w:fldCharType="begin"/>
      </w:r>
      <w:r>
        <w:instrText xml:space="preserve"> LINK </w:instrText>
      </w:r>
      <w:r w:rsidR="00D97A02">
        <w:instrText xml:space="preserve">Excel.Sheet.8 "D:\\СхТ\\Каневское СП\\ST_v_2_0.xls" _1.2_текст!R361C1 </w:instrText>
      </w:r>
      <w:r>
        <w:instrText xml:space="preserve">\a \f 4 \h  \* MERGEFORMAT </w:instrText>
      </w:r>
      <w:r>
        <w:fldChar w:fldCharType="separate"/>
      </w:r>
    </w:p>
    <w:p w:rsidR="00D97A02" w:rsidRPr="00D97A02" w:rsidRDefault="00D97A02" w:rsidP="00D97A02">
      <w:pPr>
        <w:pStyle w:val="3"/>
        <w:rPr>
          <w:iCs/>
          <w:szCs w:val="24"/>
        </w:rPr>
      </w:pPr>
      <w:bookmarkStart w:id="181" w:name="_Toc413402168"/>
      <w:r w:rsidRPr="00D97A02">
        <w:rPr>
          <w:iCs/>
          <w:szCs w:val="24"/>
        </w:rPr>
        <w:t>л) Обоснование перспективных балансов тепловой мощности источников тепловой энергии и теплоносителя  и присоединенной тепловой нагрузки в каждой из систем теплоснабжения поселения и ежегодное распределение объемов  тепловой  нагрузки между источниками тепловой энергии.</w:t>
      </w:r>
      <w:bookmarkEnd w:id="181"/>
    </w:p>
    <w:p w:rsidR="00D97A02" w:rsidRDefault="00775750" w:rsidP="000174FD">
      <w:r>
        <w:fldChar w:fldCharType="end"/>
      </w:r>
      <w:r>
        <w:fldChar w:fldCharType="begin"/>
      </w:r>
      <w:r>
        <w:instrText xml:space="preserve"> LINK </w:instrText>
      </w:r>
      <w:r w:rsidR="00D97A02">
        <w:instrText xml:space="preserve">Excel.Sheet.8 "D:\\СхТ\\Каневское СП\\ST_v_2_0.xls" _1.2_текст!R362C1 </w:instrText>
      </w:r>
      <w:r>
        <w:instrText xml:space="preserve">\a \f 4 \h  \* MERGEFORMAT </w:instrText>
      </w:r>
      <w:r>
        <w:fldChar w:fldCharType="separate"/>
      </w:r>
    </w:p>
    <w:p w:rsidR="00D97A02" w:rsidRPr="00D97A02" w:rsidRDefault="00D97A02" w:rsidP="00D97A02">
      <w:pPr>
        <w:jc w:val="center"/>
        <w:rPr>
          <w:b/>
          <w:bCs/>
          <w:sz w:val="22"/>
          <w:szCs w:val="22"/>
        </w:rPr>
      </w:pPr>
      <w:r w:rsidRPr="00D97A02">
        <w:rPr>
          <w:b/>
          <w:bCs/>
          <w:sz w:val="22"/>
          <w:szCs w:val="22"/>
        </w:rPr>
        <w:t>Таблица  2.2</w:t>
      </w:r>
      <w:r w:rsidR="00F043F4">
        <w:rPr>
          <w:b/>
          <w:bCs/>
          <w:sz w:val="22"/>
          <w:szCs w:val="22"/>
        </w:rPr>
        <w:t>3</w:t>
      </w:r>
      <w:r w:rsidRPr="00D97A02">
        <w:rPr>
          <w:b/>
          <w:bCs/>
          <w:sz w:val="22"/>
          <w:szCs w:val="22"/>
        </w:rPr>
        <w:t xml:space="preserve"> Перспективные балансы тепловой мощности источников тепловой энергии и теплоносителя  и присоединенной тепловой нагрузки </w:t>
      </w:r>
      <w:proofErr w:type="gramStart"/>
      <w:r w:rsidRPr="00D97A02">
        <w:rPr>
          <w:b/>
          <w:bCs/>
          <w:sz w:val="22"/>
          <w:szCs w:val="22"/>
        </w:rPr>
        <w:t>в каждой из систем теплоснабжения поселения с выделением прироста потребления тепловой мощности с разделением по видам</w:t>
      </w:r>
      <w:proofErr w:type="gramEnd"/>
      <w:r w:rsidRPr="00D97A02">
        <w:rPr>
          <w:b/>
          <w:bCs/>
          <w:sz w:val="22"/>
          <w:szCs w:val="22"/>
        </w:rPr>
        <w:t xml:space="preserve"> нагрузки </w:t>
      </w:r>
      <w:r w:rsidRPr="00D97A02">
        <w:rPr>
          <w:b/>
          <w:bCs/>
          <w:sz w:val="22"/>
          <w:szCs w:val="22"/>
        </w:rPr>
        <w:br/>
        <w:t>(Существующие и Проектируемые источники тепловой энергии на расчётный период)</w:t>
      </w:r>
    </w:p>
    <w:p w:rsidR="00D97A02" w:rsidRDefault="00775750" w:rsidP="00541EC2">
      <w:r>
        <w:fldChar w:fldCharType="end"/>
      </w:r>
      <w:bookmarkEnd w:id="170"/>
      <w:bookmarkEnd w:id="171"/>
      <w:r>
        <w:fldChar w:fldCharType="begin"/>
      </w:r>
      <w:r>
        <w:instrText xml:space="preserve"> LINK </w:instrText>
      </w:r>
      <w:r w:rsidR="00D97A02">
        <w:instrText xml:space="preserve">Excel.Sheet.8 "D:\\СхТ\\Каневское СП\\ST_v_2_0.xls" "Таблицы СП 1-1!R8C163:R109C169" </w:instrText>
      </w:r>
      <w:r>
        <w:instrText xml:space="preserve">\a \f 4 \h \* MERGEFORMAT </w:instrText>
      </w:r>
      <w:r>
        <w:fldChar w:fldCharType="separate"/>
      </w:r>
    </w:p>
    <w:tbl>
      <w:tblPr>
        <w:tblW w:w="10036" w:type="dxa"/>
        <w:tblLook w:val="04A0" w:firstRow="1" w:lastRow="0" w:firstColumn="1" w:lastColumn="0" w:noHBand="0" w:noVBand="1"/>
      </w:tblPr>
      <w:tblGrid>
        <w:gridCol w:w="3548"/>
        <w:gridCol w:w="1490"/>
        <w:gridCol w:w="976"/>
        <w:gridCol w:w="976"/>
        <w:gridCol w:w="976"/>
        <w:gridCol w:w="1089"/>
        <w:gridCol w:w="981"/>
      </w:tblGrid>
      <w:tr w:rsidR="00D97A02" w:rsidRPr="00D97A02" w:rsidTr="00D97A02">
        <w:trPr>
          <w:divId w:val="1029450833"/>
          <w:trHeight w:val="1651"/>
        </w:trPr>
        <w:tc>
          <w:tcPr>
            <w:tcW w:w="39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Источник теплоснабжения</w:t>
            </w:r>
          </w:p>
        </w:tc>
        <w:tc>
          <w:tcPr>
            <w:tcW w:w="1490" w:type="dxa"/>
            <w:tcBorders>
              <w:top w:val="single" w:sz="4" w:space="0" w:color="auto"/>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Планируемый срок внедрения мероприятий (введения в эксплуатацию)</w:t>
            </w:r>
          </w:p>
        </w:tc>
        <w:tc>
          <w:tcPr>
            <w:tcW w:w="976" w:type="dxa"/>
            <w:tcBorders>
              <w:top w:val="single" w:sz="4" w:space="0" w:color="auto"/>
              <w:left w:val="nil"/>
              <w:bottom w:val="single" w:sz="4" w:space="0" w:color="auto"/>
              <w:right w:val="single" w:sz="4" w:space="0" w:color="auto"/>
            </w:tcBorders>
            <w:shd w:val="clear" w:color="auto" w:fill="auto"/>
            <w:textDirection w:val="btLr"/>
            <w:vAlign w:val="center"/>
            <w:hideMark/>
          </w:tcPr>
          <w:p w:rsidR="00D97A02" w:rsidRPr="00D97A02" w:rsidRDefault="00D97A02" w:rsidP="00D97A02">
            <w:pPr>
              <w:jc w:val="center"/>
              <w:rPr>
                <w:color w:val="000000"/>
                <w:sz w:val="22"/>
                <w:szCs w:val="22"/>
              </w:rPr>
            </w:pPr>
            <w:r w:rsidRPr="00D97A02">
              <w:rPr>
                <w:color w:val="000000"/>
                <w:sz w:val="22"/>
                <w:szCs w:val="22"/>
              </w:rPr>
              <w:t>Установленная теплопроизводительность котельной, Гкал/</w:t>
            </w:r>
            <w:proofErr w:type="gramStart"/>
            <w:r w:rsidRPr="00D97A02">
              <w:rPr>
                <w:color w:val="000000"/>
                <w:sz w:val="22"/>
                <w:szCs w:val="22"/>
              </w:rPr>
              <w:t>ч</w:t>
            </w:r>
            <w:proofErr w:type="gramEnd"/>
          </w:p>
        </w:tc>
        <w:tc>
          <w:tcPr>
            <w:tcW w:w="976" w:type="dxa"/>
            <w:tcBorders>
              <w:top w:val="single" w:sz="4" w:space="0" w:color="auto"/>
              <w:left w:val="nil"/>
              <w:bottom w:val="single" w:sz="4" w:space="0" w:color="auto"/>
              <w:right w:val="single" w:sz="4" w:space="0" w:color="auto"/>
            </w:tcBorders>
            <w:shd w:val="clear" w:color="auto" w:fill="auto"/>
            <w:textDirection w:val="btLr"/>
            <w:vAlign w:val="center"/>
            <w:hideMark/>
          </w:tcPr>
          <w:p w:rsidR="00D97A02" w:rsidRPr="00D97A02" w:rsidRDefault="00D97A02" w:rsidP="00D97A02">
            <w:pPr>
              <w:jc w:val="center"/>
              <w:rPr>
                <w:color w:val="000000"/>
                <w:sz w:val="22"/>
                <w:szCs w:val="22"/>
              </w:rPr>
            </w:pPr>
            <w:r w:rsidRPr="00D97A02">
              <w:rPr>
                <w:color w:val="000000"/>
                <w:sz w:val="22"/>
                <w:szCs w:val="22"/>
              </w:rPr>
              <w:t>Подключённая нагрузка,Qmax, Гкал/</w:t>
            </w:r>
            <w:proofErr w:type="gramStart"/>
            <w:r w:rsidRPr="00D97A02">
              <w:rPr>
                <w:color w:val="000000"/>
                <w:sz w:val="22"/>
                <w:szCs w:val="22"/>
              </w:rPr>
              <w:t>ч</w:t>
            </w:r>
            <w:proofErr w:type="gramEnd"/>
          </w:p>
        </w:tc>
        <w:tc>
          <w:tcPr>
            <w:tcW w:w="976" w:type="dxa"/>
            <w:tcBorders>
              <w:top w:val="single" w:sz="4" w:space="0" w:color="auto"/>
              <w:left w:val="nil"/>
              <w:bottom w:val="single" w:sz="4" w:space="0" w:color="auto"/>
              <w:right w:val="single" w:sz="4" w:space="0" w:color="auto"/>
            </w:tcBorders>
            <w:shd w:val="clear" w:color="auto" w:fill="auto"/>
            <w:textDirection w:val="btLr"/>
            <w:vAlign w:val="center"/>
            <w:hideMark/>
          </w:tcPr>
          <w:p w:rsidR="00D97A02" w:rsidRPr="00D97A02" w:rsidRDefault="00D97A02" w:rsidP="00D97A02">
            <w:pPr>
              <w:jc w:val="center"/>
              <w:rPr>
                <w:color w:val="000000"/>
                <w:sz w:val="22"/>
                <w:szCs w:val="22"/>
              </w:rPr>
            </w:pPr>
            <w:r w:rsidRPr="00D97A02">
              <w:rPr>
                <w:color w:val="000000"/>
                <w:sz w:val="22"/>
                <w:szCs w:val="22"/>
              </w:rPr>
              <w:t>Потери в сетях, %</w:t>
            </w:r>
          </w:p>
        </w:tc>
        <w:tc>
          <w:tcPr>
            <w:tcW w:w="1089" w:type="dxa"/>
            <w:tcBorders>
              <w:top w:val="single" w:sz="4" w:space="0" w:color="auto"/>
              <w:left w:val="nil"/>
              <w:bottom w:val="single" w:sz="4" w:space="0" w:color="auto"/>
              <w:right w:val="single" w:sz="4" w:space="0" w:color="auto"/>
            </w:tcBorders>
            <w:shd w:val="clear" w:color="auto" w:fill="auto"/>
            <w:textDirection w:val="btLr"/>
            <w:vAlign w:val="center"/>
            <w:hideMark/>
          </w:tcPr>
          <w:p w:rsidR="00D97A02" w:rsidRPr="00D97A02" w:rsidRDefault="00D97A02" w:rsidP="00D97A02">
            <w:pPr>
              <w:jc w:val="center"/>
              <w:rPr>
                <w:color w:val="000000"/>
              </w:rPr>
            </w:pPr>
            <w:r w:rsidRPr="00D97A02">
              <w:rPr>
                <w:color w:val="000000"/>
              </w:rPr>
              <w:t>Прирост потребления тепловой энергии на нужды ОВ Гкал/год</w:t>
            </w:r>
          </w:p>
        </w:tc>
        <w:tc>
          <w:tcPr>
            <w:tcW w:w="981" w:type="dxa"/>
            <w:tcBorders>
              <w:top w:val="single" w:sz="4" w:space="0" w:color="auto"/>
              <w:left w:val="nil"/>
              <w:bottom w:val="single" w:sz="4" w:space="0" w:color="auto"/>
              <w:right w:val="single" w:sz="4" w:space="0" w:color="auto"/>
            </w:tcBorders>
            <w:shd w:val="clear" w:color="auto" w:fill="auto"/>
            <w:textDirection w:val="btLr"/>
            <w:vAlign w:val="center"/>
            <w:hideMark/>
          </w:tcPr>
          <w:p w:rsidR="00D97A02" w:rsidRPr="00D97A02" w:rsidRDefault="00D97A02" w:rsidP="00D97A02">
            <w:pPr>
              <w:jc w:val="center"/>
              <w:rPr>
                <w:color w:val="000000"/>
              </w:rPr>
            </w:pPr>
            <w:r w:rsidRPr="00D97A02">
              <w:rPr>
                <w:color w:val="000000"/>
              </w:rPr>
              <w:t>Прирост потребления тепловой энергии на нужды ГВС Гкал/год</w:t>
            </w:r>
          </w:p>
        </w:tc>
      </w:tr>
      <w:tr w:rsidR="00D97A02" w:rsidRPr="00D97A02" w:rsidTr="00D97A02">
        <w:trPr>
          <w:divId w:val="1029450833"/>
          <w:trHeight w:val="129"/>
        </w:trPr>
        <w:tc>
          <w:tcPr>
            <w:tcW w:w="3968" w:type="dxa"/>
            <w:tcBorders>
              <w:top w:val="nil"/>
              <w:left w:val="single" w:sz="4" w:space="0" w:color="auto"/>
              <w:bottom w:val="single" w:sz="4" w:space="0" w:color="auto"/>
              <w:right w:val="single" w:sz="4" w:space="0" w:color="auto"/>
            </w:tcBorders>
            <w:shd w:val="clear" w:color="auto" w:fill="auto"/>
            <w:vAlign w:val="bottom"/>
            <w:hideMark/>
          </w:tcPr>
          <w:p w:rsidR="00D97A02" w:rsidRPr="00D97A02" w:rsidRDefault="00D97A02" w:rsidP="00D97A02">
            <w:pPr>
              <w:jc w:val="center"/>
              <w:rPr>
                <w:b/>
                <w:bCs/>
                <w:color w:val="000000"/>
                <w:sz w:val="18"/>
                <w:szCs w:val="18"/>
              </w:rPr>
            </w:pPr>
            <w:r w:rsidRPr="00D97A02">
              <w:rPr>
                <w:b/>
                <w:bCs/>
                <w:color w:val="000000"/>
                <w:sz w:val="18"/>
                <w:szCs w:val="18"/>
              </w:rPr>
              <w:t>1</w:t>
            </w:r>
          </w:p>
        </w:tc>
        <w:tc>
          <w:tcPr>
            <w:tcW w:w="1490" w:type="dxa"/>
            <w:tcBorders>
              <w:top w:val="nil"/>
              <w:left w:val="nil"/>
              <w:bottom w:val="single" w:sz="4" w:space="0" w:color="auto"/>
              <w:right w:val="single" w:sz="4" w:space="0" w:color="auto"/>
            </w:tcBorders>
            <w:shd w:val="clear" w:color="auto" w:fill="auto"/>
            <w:noWrap/>
            <w:vAlign w:val="bottom"/>
            <w:hideMark/>
          </w:tcPr>
          <w:p w:rsidR="00D97A02" w:rsidRPr="00D97A02" w:rsidRDefault="00D97A02" w:rsidP="00D97A02">
            <w:pPr>
              <w:jc w:val="center"/>
              <w:rPr>
                <w:b/>
                <w:bCs/>
                <w:color w:val="000000"/>
                <w:sz w:val="18"/>
                <w:szCs w:val="18"/>
              </w:rPr>
            </w:pPr>
            <w:r w:rsidRPr="00D97A02">
              <w:rPr>
                <w:b/>
                <w:bCs/>
                <w:color w:val="000000"/>
                <w:sz w:val="18"/>
                <w:szCs w:val="18"/>
              </w:rPr>
              <w:t>2</w:t>
            </w:r>
          </w:p>
        </w:tc>
        <w:tc>
          <w:tcPr>
            <w:tcW w:w="976" w:type="dxa"/>
            <w:tcBorders>
              <w:top w:val="nil"/>
              <w:left w:val="nil"/>
              <w:bottom w:val="single" w:sz="4" w:space="0" w:color="auto"/>
              <w:right w:val="single" w:sz="4" w:space="0" w:color="auto"/>
            </w:tcBorders>
            <w:shd w:val="clear" w:color="auto" w:fill="auto"/>
            <w:noWrap/>
            <w:vAlign w:val="bottom"/>
            <w:hideMark/>
          </w:tcPr>
          <w:p w:rsidR="00D97A02" w:rsidRPr="00D97A02" w:rsidRDefault="00D97A02" w:rsidP="00D97A02">
            <w:pPr>
              <w:jc w:val="center"/>
              <w:rPr>
                <w:b/>
                <w:bCs/>
                <w:color w:val="000000"/>
                <w:sz w:val="18"/>
                <w:szCs w:val="18"/>
              </w:rPr>
            </w:pPr>
            <w:r w:rsidRPr="00D97A02">
              <w:rPr>
                <w:b/>
                <w:bCs/>
                <w:color w:val="000000"/>
                <w:sz w:val="18"/>
                <w:szCs w:val="18"/>
              </w:rPr>
              <w:t>3</w:t>
            </w:r>
          </w:p>
        </w:tc>
        <w:tc>
          <w:tcPr>
            <w:tcW w:w="976" w:type="dxa"/>
            <w:tcBorders>
              <w:top w:val="nil"/>
              <w:left w:val="nil"/>
              <w:bottom w:val="single" w:sz="4" w:space="0" w:color="auto"/>
              <w:right w:val="single" w:sz="4" w:space="0" w:color="auto"/>
            </w:tcBorders>
            <w:shd w:val="clear" w:color="auto" w:fill="auto"/>
            <w:noWrap/>
            <w:vAlign w:val="bottom"/>
            <w:hideMark/>
          </w:tcPr>
          <w:p w:rsidR="00D97A02" w:rsidRPr="00D97A02" w:rsidRDefault="00D97A02" w:rsidP="00D97A02">
            <w:pPr>
              <w:jc w:val="center"/>
              <w:rPr>
                <w:b/>
                <w:bCs/>
                <w:color w:val="000000"/>
                <w:sz w:val="18"/>
                <w:szCs w:val="18"/>
              </w:rPr>
            </w:pPr>
            <w:r w:rsidRPr="00D97A02">
              <w:rPr>
                <w:b/>
                <w:bCs/>
                <w:color w:val="000000"/>
                <w:sz w:val="18"/>
                <w:szCs w:val="18"/>
              </w:rPr>
              <w:t>4</w:t>
            </w:r>
          </w:p>
        </w:tc>
        <w:tc>
          <w:tcPr>
            <w:tcW w:w="976" w:type="dxa"/>
            <w:tcBorders>
              <w:top w:val="nil"/>
              <w:left w:val="nil"/>
              <w:bottom w:val="single" w:sz="4" w:space="0" w:color="auto"/>
              <w:right w:val="single" w:sz="4" w:space="0" w:color="auto"/>
            </w:tcBorders>
            <w:shd w:val="clear" w:color="auto" w:fill="auto"/>
            <w:noWrap/>
            <w:vAlign w:val="bottom"/>
            <w:hideMark/>
          </w:tcPr>
          <w:p w:rsidR="00D97A02" w:rsidRPr="00D97A02" w:rsidRDefault="00D97A02" w:rsidP="00D97A02">
            <w:pPr>
              <w:jc w:val="center"/>
              <w:rPr>
                <w:b/>
                <w:bCs/>
                <w:color w:val="000000"/>
                <w:sz w:val="18"/>
                <w:szCs w:val="18"/>
              </w:rPr>
            </w:pPr>
            <w:r w:rsidRPr="00D97A02">
              <w:rPr>
                <w:b/>
                <w:bCs/>
                <w:color w:val="000000"/>
                <w:sz w:val="18"/>
                <w:szCs w:val="18"/>
              </w:rPr>
              <w:t>5</w:t>
            </w:r>
          </w:p>
        </w:tc>
        <w:tc>
          <w:tcPr>
            <w:tcW w:w="1089" w:type="dxa"/>
            <w:tcBorders>
              <w:top w:val="nil"/>
              <w:left w:val="nil"/>
              <w:bottom w:val="single" w:sz="4" w:space="0" w:color="auto"/>
              <w:right w:val="single" w:sz="4" w:space="0" w:color="auto"/>
            </w:tcBorders>
            <w:shd w:val="clear" w:color="auto" w:fill="auto"/>
            <w:noWrap/>
            <w:vAlign w:val="bottom"/>
            <w:hideMark/>
          </w:tcPr>
          <w:p w:rsidR="00D97A02" w:rsidRPr="00D97A02" w:rsidRDefault="00D97A02" w:rsidP="00D97A02">
            <w:pPr>
              <w:jc w:val="center"/>
              <w:rPr>
                <w:b/>
                <w:bCs/>
                <w:color w:val="000000"/>
                <w:sz w:val="18"/>
                <w:szCs w:val="18"/>
              </w:rPr>
            </w:pPr>
            <w:r w:rsidRPr="00D97A02">
              <w:rPr>
                <w:b/>
                <w:bCs/>
                <w:color w:val="000000"/>
                <w:sz w:val="18"/>
                <w:szCs w:val="18"/>
              </w:rPr>
              <w:t>6</w:t>
            </w:r>
          </w:p>
        </w:tc>
        <w:tc>
          <w:tcPr>
            <w:tcW w:w="981" w:type="dxa"/>
            <w:tcBorders>
              <w:top w:val="nil"/>
              <w:left w:val="nil"/>
              <w:bottom w:val="single" w:sz="4" w:space="0" w:color="auto"/>
              <w:right w:val="single" w:sz="4" w:space="0" w:color="auto"/>
            </w:tcBorders>
            <w:shd w:val="clear" w:color="auto" w:fill="auto"/>
            <w:noWrap/>
            <w:vAlign w:val="bottom"/>
            <w:hideMark/>
          </w:tcPr>
          <w:p w:rsidR="00D97A02" w:rsidRPr="00D97A02" w:rsidRDefault="00D97A02" w:rsidP="00D97A02">
            <w:pPr>
              <w:jc w:val="center"/>
              <w:rPr>
                <w:b/>
                <w:bCs/>
                <w:color w:val="000000"/>
                <w:sz w:val="18"/>
                <w:szCs w:val="18"/>
              </w:rPr>
            </w:pPr>
            <w:r w:rsidRPr="00D97A02">
              <w:rPr>
                <w:b/>
                <w:bCs/>
                <w:color w:val="000000"/>
                <w:sz w:val="18"/>
                <w:szCs w:val="18"/>
              </w:rPr>
              <w:t>7</w:t>
            </w:r>
          </w:p>
        </w:tc>
      </w:tr>
      <w:tr w:rsidR="00D97A02" w:rsidRPr="00D97A02" w:rsidTr="00D97A02">
        <w:trPr>
          <w:divId w:val="1029450833"/>
          <w:trHeight w:val="756"/>
        </w:trPr>
        <w:tc>
          <w:tcPr>
            <w:tcW w:w="3968"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1 (СОШ №4) Каневское СП </w:t>
            </w:r>
            <w:proofErr w:type="gramStart"/>
            <w:r w:rsidRPr="00D97A02">
              <w:rPr>
                <w:color w:val="000000"/>
                <w:sz w:val="22"/>
                <w:szCs w:val="22"/>
              </w:rPr>
              <w:t>ст</w:t>
            </w:r>
            <w:proofErr w:type="gramEnd"/>
            <w:r w:rsidRPr="00D97A02">
              <w:rPr>
                <w:color w:val="000000"/>
                <w:sz w:val="22"/>
                <w:szCs w:val="22"/>
              </w:rPr>
              <w:t xml:space="preserve"> Каневская ул Октябрьская 89</w:t>
            </w:r>
          </w:p>
        </w:tc>
        <w:tc>
          <w:tcPr>
            <w:tcW w:w="149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2020</w:t>
            </w:r>
          </w:p>
        </w:tc>
        <w:tc>
          <w:tcPr>
            <w:tcW w:w="976"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0,283</w:t>
            </w:r>
          </w:p>
        </w:tc>
        <w:tc>
          <w:tcPr>
            <w:tcW w:w="976"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0,252</w:t>
            </w:r>
          </w:p>
        </w:tc>
        <w:tc>
          <w:tcPr>
            <w:tcW w:w="976"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5,67</w:t>
            </w:r>
          </w:p>
        </w:tc>
        <w:tc>
          <w:tcPr>
            <w:tcW w:w="1089"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8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r>
      <w:tr w:rsidR="00D97A02" w:rsidRPr="00D97A02" w:rsidTr="00D97A02">
        <w:trPr>
          <w:divId w:val="1029450833"/>
          <w:trHeight w:val="712"/>
        </w:trPr>
        <w:tc>
          <w:tcPr>
            <w:tcW w:w="3968"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2 (СШ №3) Каневское СП </w:t>
            </w:r>
            <w:proofErr w:type="gramStart"/>
            <w:r w:rsidRPr="00D97A02">
              <w:rPr>
                <w:color w:val="000000"/>
                <w:sz w:val="22"/>
                <w:szCs w:val="22"/>
              </w:rPr>
              <w:t>ст</w:t>
            </w:r>
            <w:proofErr w:type="gramEnd"/>
            <w:r w:rsidRPr="00D97A02">
              <w:rPr>
                <w:color w:val="000000"/>
                <w:sz w:val="22"/>
                <w:szCs w:val="22"/>
              </w:rPr>
              <w:t xml:space="preserve"> Каневская ул Чипигинская 172</w:t>
            </w:r>
          </w:p>
        </w:tc>
        <w:tc>
          <w:tcPr>
            <w:tcW w:w="149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2017</w:t>
            </w:r>
          </w:p>
        </w:tc>
        <w:tc>
          <w:tcPr>
            <w:tcW w:w="976"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0,430</w:t>
            </w:r>
          </w:p>
        </w:tc>
        <w:tc>
          <w:tcPr>
            <w:tcW w:w="976"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0,389</w:t>
            </w:r>
          </w:p>
        </w:tc>
        <w:tc>
          <w:tcPr>
            <w:tcW w:w="976"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8,95</w:t>
            </w:r>
          </w:p>
        </w:tc>
        <w:tc>
          <w:tcPr>
            <w:tcW w:w="1089"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8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r>
      <w:tr w:rsidR="00D97A02" w:rsidRPr="00D97A02" w:rsidTr="00D97A02">
        <w:trPr>
          <w:divId w:val="1029450833"/>
          <w:trHeight w:val="810"/>
        </w:trPr>
        <w:tc>
          <w:tcPr>
            <w:tcW w:w="3968"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3 (СШ №1) Каневское СП </w:t>
            </w:r>
            <w:proofErr w:type="gramStart"/>
            <w:r w:rsidRPr="00D97A02">
              <w:rPr>
                <w:color w:val="000000"/>
                <w:sz w:val="22"/>
                <w:szCs w:val="22"/>
              </w:rPr>
              <w:t>ст</w:t>
            </w:r>
            <w:proofErr w:type="gramEnd"/>
            <w:r w:rsidRPr="00D97A02">
              <w:rPr>
                <w:color w:val="000000"/>
                <w:sz w:val="22"/>
                <w:szCs w:val="22"/>
              </w:rPr>
              <w:t xml:space="preserve"> Каневская ул Горького 64</w:t>
            </w:r>
          </w:p>
        </w:tc>
        <w:tc>
          <w:tcPr>
            <w:tcW w:w="149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2018</w:t>
            </w:r>
          </w:p>
        </w:tc>
        <w:tc>
          <w:tcPr>
            <w:tcW w:w="976"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0,860</w:t>
            </w:r>
          </w:p>
        </w:tc>
        <w:tc>
          <w:tcPr>
            <w:tcW w:w="976"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0,714</w:t>
            </w:r>
          </w:p>
        </w:tc>
        <w:tc>
          <w:tcPr>
            <w:tcW w:w="976"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2,01</w:t>
            </w:r>
          </w:p>
        </w:tc>
        <w:tc>
          <w:tcPr>
            <w:tcW w:w="1089"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8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r>
      <w:tr w:rsidR="00D97A02" w:rsidRPr="00D97A02" w:rsidTr="00D97A02">
        <w:trPr>
          <w:divId w:val="1029450833"/>
          <w:trHeight w:val="780"/>
        </w:trPr>
        <w:tc>
          <w:tcPr>
            <w:tcW w:w="3968"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4 (СШ №2) Каневское СП </w:t>
            </w:r>
            <w:proofErr w:type="gramStart"/>
            <w:r w:rsidRPr="00D97A02">
              <w:rPr>
                <w:color w:val="000000"/>
                <w:sz w:val="22"/>
                <w:szCs w:val="22"/>
              </w:rPr>
              <w:t>ст</w:t>
            </w:r>
            <w:proofErr w:type="gramEnd"/>
            <w:r w:rsidRPr="00D97A02">
              <w:rPr>
                <w:color w:val="000000"/>
                <w:sz w:val="22"/>
                <w:szCs w:val="22"/>
              </w:rPr>
              <w:t xml:space="preserve"> Каневская ул Вокзальная 130</w:t>
            </w:r>
          </w:p>
        </w:tc>
        <w:tc>
          <w:tcPr>
            <w:tcW w:w="149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2020</w:t>
            </w:r>
          </w:p>
        </w:tc>
        <w:tc>
          <w:tcPr>
            <w:tcW w:w="976"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0,283</w:t>
            </w:r>
          </w:p>
        </w:tc>
        <w:tc>
          <w:tcPr>
            <w:tcW w:w="976"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0,280</w:t>
            </w:r>
          </w:p>
        </w:tc>
        <w:tc>
          <w:tcPr>
            <w:tcW w:w="976"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2,78</w:t>
            </w:r>
          </w:p>
        </w:tc>
        <w:tc>
          <w:tcPr>
            <w:tcW w:w="1089"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8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r>
      <w:tr w:rsidR="00D97A02" w:rsidRPr="00D97A02" w:rsidTr="00D97A02">
        <w:trPr>
          <w:divId w:val="1029450833"/>
          <w:trHeight w:val="834"/>
        </w:trPr>
        <w:tc>
          <w:tcPr>
            <w:tcW w:w="3968"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5 (ДДУ №3) Каневское СП </w:t>
            </w:r>
            <w:proofErr w:type="gramStart"/>
            <w:r w:rsidRPr="00D97A02">
              <w:rPr>
                <w:color w:val="000000"/>
                <w:sz w:val="22"/>
                <w:szCs w:val="22"/>
              </w:rPr>
              <w:t>ст</w:t>
            </w:r>
            <w:proofErr w:type="gramEnd"/>
            <w:r w:rsidRPr="00D97A02">
              <w:rPr>
                <w:color w:val="000000"/>
                <w:sz w:val="22"/>
                <w:szCs w:val="22"/>
              </w:rPr>
              <w:t xml:space="preserve"> Каневская ул Айвазовского 23</w:t>
            </w:r>
          </w:p>
        </w:tc>
        <w:tc>
          <w:tcPr>
            <w:tcW w:w="149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2020</w:t>
            </w:r>
          </w:p>
        </w:tc>
        <w:tc>
          <w:tcPr>
            <w:tcW w:w="976"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0,080</w:t>
            </w:r>
          </w:p>
        </w:tc>
        <w:tc>
          <w:tcPr>
            <w:tcW w:w="976"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0,063</w:t>
            </w:r>
          </w:p>
        </w:tc>
        <w:tc>
          <w:tcPr>
            <w:tcW w:w="976"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4,74</w:t>
            </w:r>
          </w:p>
        </w:tc>
        <w:tc>
          <w:tcPr>
            <w:tcW w:w="1089"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8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r>
      <w:tr w:rsidR="00D97A02" w:rsidRPr="00D97A02" w:rsidTr="00D97A02">
        <w:trPr>
          <w:divId w:val="1029450833"/>
          <w:trHeight w:val="834"/>
        </w:trPr>
        <w:tc>
          <w:tcPr>
            <w:tcW w:w="3968"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6 (СЭС) Каневское СП </w:t>
            </w:r>
            <w:proofErr w:type="gramStart"/>
            <w:r w:rsidRPr="00D97A02">
              <w:rPr>
                <w:color w:val="000000"/>
                <w:sz w:val="22"/>
                <w:szCs w:val="22"/>
              </w:rPr>
              <w:t>ст</w:t>
            </w:r>
            <w:proofErr w:type="gramEnd"/>
            <w:r w:rsidRPr="00D97A02">
              <w:rPr>
                <w:color w:val="000000"/>
                <w:sz w:val="22"/>
                <w:szCs w:val="22"/>
              </w:rPr>
              <w:t xml:space="preserve"> Каневская ул Герцена 82</w:t>
            </w:r>
          </w:p>
        </w:tc>
        <w:tc>
          <w:tcPr>
            <w:tcW w:w="149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2021 - 2025</w:t>
            </w:r>
          </w:p>
        </w:tc>
        <w:tc>
          <w:tcPr>
            <w:tcW w:w="976"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0,240</w:t>
            </w:r>
          </w:p>
        </w:tc>
        <w:tc>
          <w:tcPr>
            <w:tcW w:w="976"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0,191</w:t>
            </w:r>
          </w:p>
        </w:tc>
        <w:tc>
          <w:tcPr>
            <w:tcW w:w="976"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5,54</w:t>
            </w:r>
          </w:p>
        </w:tc>
        <w:tc>
          <w:tcPr>
            <w:tcW w:w="1089"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8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r>
      <w:tr w:rsidR="00D97A02" w:rsidRPr="00D97A02" w:rsidTr="00D97A02">
        <w:trPr>
          <w:divId w:val="1029450833"/>
          <w:trHeight w:val="790"/>
        </w:trPr>
        <w:tc>
          <w:tcPr>
            <w:tcW w:w="3968"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7 (ЦРБ) Каневское СП </w:t>
            </w:r>
            <w:proofErr w:type="gramStart"/>
            <w:r w:rsidRPr="00D97A02">
              <w:rPr>
                <w:color w:val="000000"/>
                <w:sz w:val="22"/>
                <w:szCs w:val="22"/>
              </w:rPr>
              <w:t>ст</w:t>
            </w:r>
            <w:proofErr w:type="gramEnd"/>
            <w:r w:rsidRPr="00D97A02">
              <w:rPr>
                <w:color w:val="000000"/>
                <w:sz w:val="22"/>
                <w:szCs w:val="22"/>
              </w:rPr>
              <w:t xml:space="preserve"> Каневская ул Больничная 58</w:t>
            </w:r>
          </w:p>
        </w:tc>
        <w:tc>
          <w:tcPr>
            <w:tcW w:w="149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2021 - 2025</w:t>
            </w:r>
          </w:p>
        </w:tc>
        <w:tc>
          <w:tcPr>
            <w:tcW w:w="976"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4,300</w:t>
            </w:r>
          </w:p>
        </w:tc>
        <w:tc>
          <w:tcPr>
            <w:tcW w:w="976"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1,940</w:t>
            </w:r>
          </w:p>
        </w:tc>
        <w:tc>
          <w:tcPr>
            <w:tcW w:w="976"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11,62</w:t>
            </w:r>
          </w:p>
        </w:tc>
        <w:tc>
          <w:tcPr>
            <w:tcW w:w="1089"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8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r>
      <w:tr w:rsidR="00D97A02" w:rsidRPr="00D97A02" w:rsidTr="00D97A02">
        <w:trPr>
          <w:divId w:val="1029450833"/>
          <w:trHeight w:val="746"/>
        </w:trPr>
        <w:tc>
          <w:tcPr>
            <w:tcW w:w="3968"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8 (Нива) Каневское СП </w:t>
            </w:r>
            <w:proofErr w:type="gramStart"/>
            <w:r w:rsidRPr="00D97A02">
              <w:rPr>
                <w:color w:val="000000"/>
                <w:sz w:val="22"/>
                <w:szCs w:val="22"/>
              </w:rPr>
              <w:t>ст</w:t>
            </w:r>
            <w:proofErr w:type="gramEnd"/>
            <w:r w:rsidRPr="00D97A02">
              <w:rPr>
                <w:color w:val="000000"/>
                <w:sz w:val="22"/>
                <w:szCs w:val="22"/>
              </w:rPr>
              <w:t xml:space="preserve"> Каневская ул Горького 66</w:t>
            </w:r>
          </w:p>
        </w:tc>
        <w:tc>
          <w:tcPr>
            <w:tcW w:w="149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2021 - 2025</w:t>
            </w:r>
          </w:p>
        </w:tc>
        <w:tc>
          <w:tcPr>
            <w:tcW w:w="976"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1,806</w:t>
            </w:r>
          </w:p>
        </w:tc>
        <w:tc>
          <w:tcPr>
            <w:tcW w:w="976"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1,700</w:t>
            </w:r>
          </w:p>
        </w:tc>
        <w:tc>
          <w:tcPr>
            <w:tcW w:w="976"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5,64</w:t>
            </w:r>
          </w:p>
        </w:tc>
        <w:tc>
          <w:tcPr>
            <w:tcW w:w="1089"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8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r>
      <w:tr w:rsidR="00D97A02" w:rsidRPr="00D97A02" w:rsidTr="00D97A02">
        <w:trPr>
          <w:divId w:val="1029450833"/>
          <w:trHeight w:val="844"/>
        </w:trPr>
        <w:tc>
          <w:tcPr>
            <w:tcW w:w="3968"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9 (Вокзальная) Каневское СП </w:t>
            </w:r>
            <w:proofErr w:type="gramStart"/>
            <w:r w:rsidRPr="00D97A02">
              <w:rPr>
                <w:color w:val="000000"/>
                <w:sz w:val="22"/>
                <w:szCs w:val="22"/>
              </w:rPr>
              <w:t>ст</w:t>
            </w:r>
            <w:proofErr w:type="gramEnd"/>
            <w:r w:rsidRPr="00D97A02">
              <w:rPr>
                <w:color w:val="000000"/>
                <w:sz w:val="22"/>
                <w:szCs w:val="22"/>
              </w:rPr>
              <w:t xml:space="preserve"> Каневская ул Вокзальная 20</w:t>
            </w:r>
          </w:p>
        </w:tc>
        <w:tc>
          <w:tcPr>
            <w:tcW w:w="149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2021 - 2025</w:t>
            </w:r>
          </w:p>
        </w:tc>
        <w:tc>
          <w:tcPr>
            <w:tcW w:w="976"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2,494</w:t>
            </w:r>
          </w:p>
        </w:tc>
        <w:tc>
          <w:tcPr>
            <w:tcW w:w="976"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2,287</w:t>
            </w:r>
          </w:p>
        </w:tc>
        <w:tc>
          <w:tcPr>
            <w:tcW w:w="976"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15,19</w:t>
            </w:r>
          </w:p>
        </w:tc>
        <w:tc>
          <w:tcPr>
            <w:tcW w:w="1089"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8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r>
      <w:tr w:rsidR="00D97A02" w:rsidRPr="00D97A02" w:rsidTr="00D97A02">
        <w:trPr>
          <w:divId w:val="1029450833"/>
          <w:trHeight w:val="841"/>
        </w:trPr>
        <w:tc>
          <w:tcPr>
            <w:tcW w:w="3968"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10 (Нестеренко) Каневское СП </w:t>
            </w:r>
            <w:proofErr w:type="gramStart"/>
            <w:r w:rsidRPr="00D97A02">
              <w:rPr>
                <w:color w:val="000000"/>
                <w:sz w:val="22"/>
                <w:szCs w:val="22"/>
              </w:rPr>
              <w:t>ст</w:t>
            </w:r>
            <w:proofErr w:type="gramEnd"/>
            <w:r w:rsidRPr="00D97A02">
              <w:rPr>
                <w:color w:val="000000"/>
                <w:sz w:val="22"/>
                <w:szCs w:val="22"/>
              </w:rPr>
              <w:t xml:space="preserve"> Каневская ул Нестеренко 58</w:t>
            </w:r>
          </w:p>
        </w:tc>
        <w:tc>
          <w:tcPr>
            <w:tcW w:w="149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2021 - 2025</w:t>
            </w:r>
          </w:p>
        </w:tc>
        <w:tc>
          <w:tcPr>
            <w:tcW w:w="976"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0,946</w:t>
            </w:r>
          </w:p>
        </w:tc>
        <w:tc>
          <w:tcPr>
            <w:tcW w:w="976"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0,837</w:t>
            </w:r>
          </w:p>
        </w:tc>
        <w:tc>
          <w:tcPr>
            <w:tcW w:w="976"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15,46</w:t>
            </w:r>
          </w:p>
        </w:tc>
        <w:tc>
          <w:tcPr>
            <w:tcW w:w="1089"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8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r>
      <w:tr w:rsidR="00D97A02" w:rsidRPr="00D97A02" w:rsidTr="00D97A02">
        <w:trPr>
          <w:divId w:val="1029450833"/>
          <w:trHeight w:val="231"/>
        </w:trPr>
        <w:tc>
          <w:tcPr>
            <w:tcW w:w="10456" w:type="dxa"/>
            <w:gridSpan w:val="7"/>
            <w:tcBorders>
              <w:top w:val="nil"/>
              <w:left w:val="nil"/>
              <w:bottom w:val="nil"/>
              <w:right w:val="nil"/>
            </w:tcBorders>
            <w:shd w:val="clear" w:color="auto" w:fill="auto"/>
            <w:vAlign w:val="center"/>
            <w:hideMark/>
          </w:tcPr>
          <w:p w:rsidR="00D97A02" w:rsidRPr="00D97A02" w:rsidRDefault="00D97A02" w:rsidP="00D97A02">
            <w:pPr>
              <w:jc w:val="right"/>
              <w:rPr>
                <w:b/>
                <w:bCs/>
                <w:color w:val="000000"/>
                <w:sz w:val="22"/>
                <w:szCs w:val="22"/>
              </w:rPr>
            </w:pPr>
          </w:p>
        </w:tc>
      </w:tr>
      <w:tr w:rsidR="00D97A02" w:rsidRPr="00D97A02" w:rsidTr="00D97A02">
        <w:trPr>
          <w:divId w:val="1029450833"/>
          <w:trHeight w:val="375"/>
        </w:trPr>
        <w:tc>
          <w:tcPr>
            <w:tcW w:w="10456" w:type="dxa"/>
            <w:gridSpan w:val="7"/>
            <w:tcBorders>
              <w:top w:val="nil"/>
              <w:left w:val="nil"/>
              <w:bottom w:val="nil"/>
              <w:right w:val="nil"/>
            </w:tcBorders>
            <w:shd w:val="clear" w:color="auto" w:fill="auto"/>
            <w:vAlign w:val="center"/>
            <w:hideMark/>
          </w:tcPr>
          <w:p w:rsidR="00D97A02" w:rsidRPr="00D97A02" w:rsidRDefault="00D97A02" w:rsidP="00D97A02">
            <w:pPr>
              <w:jc w:val="center"/>
              <w:rPr>
                <w:color w:val="000000"/>
                <w:sz w:val="22"/>
                <w:szCs w:val="22"/>
              </w:rPr>
            </w:pPr>
          </w:p>
        </w:tc>
      </w:tr>
      <w:tr w:rsidR="00D97A02" w:rsidRPr="00D97A02" w:rsidTr="00D97A02">
        <w:trPr>
          <w:divId w:val="1029450833"/>
          <w:trHeight w:val="450"/>
        </w:trPr>
        <w:tc>
          <w:tcPr>
            <w:tcW w:w="10456" w:type="dxa"/>
            <w:gridSpan w:val="7"/>
            <w:tcBorders>
              <w:top w:val="nil"/>
              <w:left w:val="nil"/>
              <w:bottom w:val="nil"/>
              <w:right w:val="nil"/>
            </w:tcBorders>
            <w:shd w:val="clear" w:color="auto" w:fill="auto"/>
            <w:vAlign w:val="center"/>
            <w:hideMark/>
          </w:tcPr>
          <w:p w:rsidR="00F043F4" w:rsidRDefault="00F043F4" w:rsidP="00F043F4">
            <w:pPr>
              <w:jc w:val="right"/>
              <w:rPr>
                <w:b/>
                <w:bCs/>
                <w:color w:val="000000"/>
                <w:sz w:val="22"/>
                <w:szCs w:val="22"/>
              </w:rPr>
            </w:pPr>
          </w:p>
          <w:p w:rsidR="00D97A02" w:rsidRPr="00D97A02" w:rsidRDefault="00D97A02" w:rsidP="00F043F4">
            <w:pPr>
              <w:jc w:val="right"/>
              <w:rPr>
                <w:b/>
                <w:bCs/>
                <w:color w:val="000000"/>
                <w:sz w:val="22"/>
                <w:szCs w:val="22"/>
              </w:rPr>
            </w:pPr>
            <w:r w:rsidRPr="00D97A02">
              <w:rPr>
                <w:b/>
                <w:bCs/>
                <w:color w:val="000000"/>
                <w:sz w:val="22"/>
                <w:szCs w:val="22"/>
              </w:rPr>
              <w:lastRenderedPageBreak/>
              <w:t>Продолжение таблицы 2.2</w:t>
            </w:r>
            <w:r w:rsidR="00F043F4">
              <w:rPr>
                <w:b/>
                <w:bCs/>
                <w:color w:val="000000"/>
                <w:sz w:val="22"/>
                <w:szCs w:val="22"/>
              </w:rPr>
              <w:t>3</w:t>
            </w:r>
            <w:r w:rsidRPr="00D97A02">
              <w:rPr>
                <w:b/>
                <w:bCs/>
                <w:color w:val="000000"/>
                <w:sz w:val="22"/>
                <w:szCs w:val="22"/>
              </w:rPr>
              <w:t xml:space="preserve"> </w:t>
            </w:r>
          </w:p>
        </w:tc>
      </w:tr>
      <w:tr w:rsidR="00D97A02" w:rsidRPr="00D97A02" w:rsidTr="00D97A02">
        <w:trPr>
          <w:divId w:val="1029450833"/>
          <w:trHeight w:val="2379"/>
        </w:trPr>
        <w:tc>
          <w:tcPr>
            <w:tcW w:w="39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lastRenderedPageBreak/>
              <w:t>Источник теплоснабжения</w:t>
            </w:r>
          </w:p>
        </w:tc>
        <w:tc>
          <w:tcPr>
            <w:tcW w:w="1490" w:type="dxa"/>
            <w:tcBorders>
              <w:top w:val="single" w:sz="4" w:space="0" w:color="auto"/>
              <w:left w:val="nil"/>
              <w:bottom w:val="single" w:sz="4" w:space="0" w:color="auto"/>
              <w:right w:val="single" w:sz="4" w:space="0" w:color="auto"/>
            </w:tcBorders>
            <w:shd w:val="clear" w:color="auto" w:fill="auto"/>
            <w:textDirection w:val="btLr"/>
            <w:vAlign w:val="center"/>
            <w:hideMark/>
          </w:tcPr>
          <w:p w:rsidR="00D97A02" w:rsidRPr="00D97A02" w:rsidRDefault="00D97A02" w:rsidP="00D97A02">
            <w:pPr>
              <w:jc w:val="center"/>
              <w:rPr>
                <w:color w:val="000000"/>
              </w:rPr>
            </w:pPr>
            <w:r w:rsidRPr="00D97A02">
              <w:rPr>
                <w:color w:val="000000"/>
              </w:rPr>
              <w:t>Планируемый срок внедрения мероприятий (введения в эксплуатацию)</w:t>
            </w:r>
          </w:p>
        </w:tc>
        <w:tc>
          <w:tcPr>
            <w:tcW w:w="976" w:type="dxa"/>
            <w:tcBorders>
              <w:top w:val="single" w:sz="4" w:space="0" w:color="auto"/>
              <w:left w:val="nil"/>
              <w:bottom w:val="single" w:sz="4" w:space="0" w:color="auto"/>
              <w:right w:val="single" w:sz="4" w:space="0" w:color="auto"/>
            </w:tcBorders>
            <w:shd w:val="clear" w:color="auto" w:fill="auto"/>
            <w:textDirection w:val="btLr"/>
            <w:vAlign w:val="center"/>
            <w:hideMark/>
          </w:tcPr>
          <w:p w:rsidR="00D97A02" w:rsidRPr="00D97A02" w:rsidRDefault="00D97A02" w:rsidP="00D97A02">
            <w:pPr>
              <w:jc w:val="center"/>
              <w:rPr>
                <w:color w:val="000000"/>
                <w:sz w:val="22"/>
                <w:szCs w:val="22"/>
              </w:rPr>
            </w:pPr>
            <w:r w:rsidRPr="00D97A02">
              <w:rPr>
                <w:color w:val="000000"/>
                <w:sz w:val="22"/>
                <w:szCs w:val="22"/>
              </w:rPr>
              <w:t>Установленная теплопроизводительность котельной, Гкал/</w:t>
            </w:r>
            <w:proofErr w:type="gramStart"/>
            <w:r w:rsidRPr="00D97A02">
              <w:rPr>
                <w:color w:val="000000"/>
                <w:sz w:val="22"/>
                <w:szCs w:val="22"/>
              </w:rPr>
              <w:t>ч</w:t>
            </w:r>
            <w:proofErr w:type="gramEnd"/>
          </w:p>
        </w:tc>
        <w:tc>
          <w:tcPr>
            <w:tcW w:w="976" w:type="dxa"/>
            <w:tcBorders>
              <w:top w:val="single" w:sz="4" w:space="0" w:color="auto"/>
              <w:left w:val="nil"/>
              <w:bottom w:val="single" w:sz="4" w:space="0" w:color="auto"/>
              <w:right w:val="single" w:sz="4" w:space="0" w:color="auto"/>
            </w:tcBorders>
            <w:shd w:val="clear" w:color="auto" w:fill="auto"/>
            <w:textDirection w:val="btLr"/>
            <w:vAlign w:val="center"/>
            <w:hideMark/>
          </w:tcPr>
          <w:p w:rsidR="00D97A02" w:rsidRPr="00D97A02" w:rsidRDefault="00D97A02" w:rsidP="00D97A02">
            <w:pPr>
              <w:jc w:val="center"/>
              <w:rPr>
                <w:color w:val="000000"/>
                <w:sz w:val="22"/>
                <w:szCs w:val="22"/>
              </w:rPr>
            </w:pPr>
            <w:r w:rsidRPr="00D97A02">
              <w:rPr>
                <w:color w:val="000000"/>
                <w:sz w:val="22"/>
                <w:szCs w:val="22"/>
              </w:rPr>
              <w:t>Подключённая нагрузка,Qmax, Гкал/</w:t>
            </w:r>
            <w:proofErr w:type="gramStart"/>
            <w:r w:rsidRPr="00D97A02">
              <w:rPr>
                <w:color w:val="000000"/>
                <w:sz w:val="22"/>
                <w:szCs w:val="22"/>
              </w:rPr>
              <w:t>ч</w:t>
            </w:r>
            <w:proofErr w:type="gramEnd"/>
          </w:p>
        </w:tc>
        <w:tc>
          <w:tcPr>
            <w:tcW w:w="976" w:type="dxa"/>
            <w:tcBorders>
              <w:top w:val="single" w:sz="4" w:space="0" w:color="auto"/>
              <w:left w:val="nil"/>
              <w:bottom w:val="single" w:sz="4" w:space="0" w:color="auto"/>
              <w:right w:val="single" w:sz="4" w:space="0" w:color="auto"/>
            </w:tcBorders>
            <w:shd w:val="clear" w:color="auto" w:fill="auto"/>
            <w:textDirection w:val="btLr"/>
            <w:vAlign w:val="center"/>
            <w:hideMark/>
          </w:tcPr>
          <w:p w:rsidR="00D97A02" w:rsidRPr="00D97A02" w:rsidRDefault="00D97A02" w:rsidP="00D97A02">
            <w:pPr>
              <w:jc w:val="center"/>
              <w:rPr>
                <w:color w:val="000000"/>
                <w:sz w:val="22"/>
                <w:szCs w:val="22"/>
              </w:rPr>
            </w:pPr>
            <w:r w:rsidRPr="00D97A02">
              <w:rPr>
                <w:color w:val="000000"/>
                <w:sz w:val="22"/>
                <w:szCs w:val="22"/>
              </w:rPr>
              <w:t>Потери в сетях, %</w:t>
            </w:r>
          </w:p>
        </w:tc>
        <w:tc>
          <w:tcPr>
            <w:tcW w:w="1089" w:type="dxa"/>
            <w:tcBorders>
              <w:top w:val="single" w:sz="4" w:space="0" w:color="auto"/>
              <w:left w:val="nil"/>
              <w:bottom w:val="single" w:sz="4" w:space="0" w:color="auto"/>
              <w:right w:val="single" w:sz="4" w:space="0" w:color="auto"/>
            </w:tcBorders>
            <w:shd w:val="clear" w:color="auto" w:fill="auto"/>
            <w:textDirection w:val="btLr"/>
            <w:vAlign w:val="center"/>
            <w:hideMark/>
          </w:tcPr>
          <w:p w:rsidR="00D97A02" w:rsidRPr="00D97A02" w:rsidRDefault="00D97A02" w:rsidP="00D97A02">
            <w:pPr>
              <w:jc w:val="center"/>
              <w:rPr>
                <w:color w:val="000000"/>
                <w:sz w:val="22"/>
                <w:szCs w:val="22"/>
              </w:rPr>
            </w:pPr>
            <w:r w:rsidRPr="00D97A02">
              <w:rPr>
                <w:color w:val="000000"/>
                <w:sz w:val="22"/>
                <w:szCs w:val="22"/>
              </w:rPr>
              <w:t>Прирост потребления тепловой энергии на нужды ОВ Гкал/год</w:t>
            </w:r>
          </w:p>
        </w:tc>
        <w:tc>
          <w:tcPr>
            <w:tcW w:w="981" w:type="dxa"/>
            <w:tcBorders>
              <w:top w:val="single" w:sz="4" w:space="0" w:color="auto"/>
              <w:left w:val="nil"/>
              <w:bottom w:val="single" w:sz="4" w:space="0" w:color="auto"/>
              <w:right w:val="single" w:sz="4" w:space="0" w:color="auto"/>
            </w:tcBorders>
            <w:shd w:val="clear" w:color="auto" w:fill="auto"/>
            <w:textDirection w:val="btLr"/>
            <w:vAlign w:val="center"/>
            <w:hideMark/>
          </w:tcPr>
          <w:p w:rsidR="00D97A02" w:rsidRPr="00D97A02" w:rsidRDefault="00D97A02" w:rsidP="00D97A02">
            <w:pPr>
              <w:jc w:val="center"/>
              <w:rPr>
                <w:color w:val="000000"/>
                <w:sz w:val="22"/>
                <w:szCs w:val="22"/>
              </w:rPr>
            </w:pPr>
            <w:r w:rsidRPr="00D97A02">
              <w:rPr>
                <w:color w:val="000000"/>
                <w:sz w:val="22"/>
                <w:szCs w:val="22"/>
              </w:rPr>
              <w:t>Прирост потребления тепловой энергии на нужды ГВС Гкал/год</w:t>
            </w:r>
          </w:p>
        </w:tc>
      </w:tr>
      <w:tr w:rsidR="00D97A02" w:rsidRPr="00D97A02" w:rsidTr="00D97A02">
        <w:trPr>
          <w:divId w:val="1029450833"/>
          <w:trHeight w:val="240"/>
        </w:trPr>
        <w:tc>
          <w:tcPr>
            <w:tcW w:w="3968" w:type="dxa"/>
            <w:tcBorders>
              <w:top w:val="nil"/>
              <w:left w:val="single" w:sz="4" w:space="0" w:color="auto"/>
              <w:bottom w:val="single" w:sz="4" w:space="0" w:color="auto"/>
              <w:right w:val="single" w:sz="4" w:space="0" w:color="auto"/>
            </w:tcBorders>
            <w:shd w:val="clear" w:color="auto" w:fill="auto"/>
            <w:vAlign w:val="bottom"/>
            <w:hideMark/>
          </w:tcPr>
          <w:p w:rsidR="00D97A02" w:rsidRPr="00D97A02" w:rsidRDefault="00D97A02" w:rsidP="00D97A02">
            <w:pPr>
              <w:jc w:val="center"/>
              <w:rPr>
                <w:b/>
                <w:bCs/>
                <w:color w:val="000000"/>
                <w:sz w:val="18"/>
                <w:szCs w:val="18"/>
              </w:rPr>
            </w:pPr>
            <w:r w:rsidRPr="00D97A02">
              <w:rPr>
                <w:b/>
                <w:bCs/>
                <w:color w:val="000000"/>
                <w:sz w:val="18"/>
                <w:szCs w:val="18"/>
              </w:rPr>
              <w:t>1</w:t>
            </w:r>
          </w:p>
        </w:tc>
        <w:tc>
          <w:tcPr>
            <w:tcW w:w="1490" w:type="dxa"/>
            <w:tcBorders>
              <w:top w:val="nil"/>
              <w:left w:val="nil"/>
              <w:bottom w:val="single" w:sz="4" w:space="0" w:color="auto"/>
              <w:right w:val="single" w:sz="4" w:space="0" w:color="auto"/>
            </w:tcBorders>
            <w:shd w:val="clear" w:color="auto" w:fill="auto"/>
            <w:noWrap/>
            <w:vAlign w:val="bottom"/>
            <w:hideMark/>
          </w:tcPr>
          <w:p w:rsidR="00D97A02" w:rsidRPr="00D97A02" w:rsidRDefault="00D97A02" w:rsidP="00D97A02">
            <w:pPr>
              <w:jc w:val="center"/>
              <w:rPr>
                <w:b/>
                <w:bCs/>
                <w:color w:val="000000"/>
                <w:sz w:val="18"/>
                <w:szCs w:val="18"/>
              </w:rPr>
            </w:pPr>
            <w:r w:rsidRPr="00D97A02">
              <w:rPr>
                <w:b/>
                <w:bCs/>
                <w:color w:val="000000"/>
                <w:sz w:val="18"/>
                <w:szCs w:val="18"/>
              </w:rPr>
              <w:t>2</w:t>
            </w:r>
          </w:p>
        </w:tc>
        <w:tc>
          <w:tcPr>
            <w:tcW w:w="976" w:type="dxa"/>
            <w:tcBorders>
              <w:top w:val="nil"/>
              <w:left w:val="nil"/>
              <w:bottom w:val="single" w:sz="4" w:space="0" w:color="auto"/>
              <w:right w:val="single" w:sz="4" w:space="0" w:color="auto"/>
            </w:tcBorders>
            <w:shd w:val="clear" w:color="auto" w:fill="auto"/>
            <w:noWrap/>
            <w:vAlign w:val="bottom"/>
            <w:hideMark/>
          </w:tcPr>
          <w:p w:rsidR="00D97A02" w:rsidRPr="00D97A02" w:rsidRDefault="00D97A02" w:rsidP="00D97A02">
            <w:pPr>
              <w:jc w:val="center"/>
              <w:rPr>
                <w:b/>
                <w:bCs/>
                <w:color w:val="000000"/>
                <w:sz w:val="18"/>
                <w:szCs w:val="18"/>
              </w:rPr>
            </w:pPr>
            <w:r w:rsidRPr="00D97A02">
              <w:rPr>
                <w:b/>
                <w:bCs/>
                <w:color w:val="000000"/>
                <w:sz w:val="18"/>
                <w:szCs w:val="18"/>
              </w:rPr>
              <w:t>3</w:t>
            </w:r>
          </w:p>
        </w:tc>
        <w:tc>
          <w:tcPr>
            <w:tcW w:w="976" w:type="dxa"/>
            <w:tcBorders>
              <w:top w:val="nil"/>
              <w:left w:val="nil"/>
              <w:bottom w:val="single" w:sz="4" w:space="0" w:color="auto"/>
              <w:right w:val="single" w:sz="4" w:space="0" w:color="auto"/>
            </w:tcBorders>
            <w:shd w:val="clear" w:color="auto" w:fill="auto"/>
            <w:noWrap/>
            <w:vAlign w:val="bottom"/>
            <w:hideMark/>
          </w:tcPr>
          <w:p w:rsidR="00D97A02" w:rsidRPr="00D97A02" w:rsidRDefault="00D97A02" w:rsidP="00D97A02">
            <w:pPr>
              <w:jc w:val="center"/>
              <w:rPr>
                <w:b/>
                <w:bCs/>
                <w:color w:val="000000"/>
                <w:sz w:val="18"/>
                <w:szCs w:val="18"/>
              </w:rPr>
            </w:pPr>
            <w:r w:rsidRPr="00D97A02">
              <w:rPr>
                <w:b/>
                <w:bCs/>
                <w:color w:val="000000"/>
                <w:sz w:val="18"/>
                <w:szCs w:val="18"/>
              </w:rPr>
              <w:t>4</w:t>
            </w:r>
          </w:p>
        </w:tc>
        <w:tc>
          <w:tcPr>
            <w:tcW w:w="976" w:type="dxa"/>
            <w:tcBorders>
              <w:top w:val="nil"/>
              <w:left w:val="nil"/>
              <w:bottom w:val="single" w:sz="4" w:space="0" w:color="auto"/>
              <w:right w:val="single" w:sz="4" w:space="0" w:color="auto"/>
            </w:tcBorders>
            <w:shd w:val="clear" w:color="auto" w:fill="auto"/>
            <w:noWrap/>
            <w:vAlign w:val="bottom"/>
            <w:hideMark/>
          </w:tcPr>
          <w:p w:rsidR="00D97A02" w:rsidRPr="00D97A02" w:rsidRDefault="00D97A02" w:rsidP="00D97A02">
            <w:pPr>
              <w:jc w:val="center"/>
              <w:rPr>
                <w:b/>
                <w:bCs/>
                <w:color w:val="000000"/>
                <w:sz w:val="18"/>
                <w:szCs w:val="18"/>
              </w:rPr>
            </w:pPr>
            <w:r w:rsidRPr="00D97A02">
              <w:rPr>
                <w:b/>
                <w:bCs/>
                <w:color w:val="000000"/>
                <w:sz w:val="18"/>
                <w:szCs w:val="18"/>
              </w:rPr>
              <w:t>5</w:t>
            </w:r>
          </w:p>
        </w:tc>
        <w:tc>
          <w:tcPr>
            <w:tcW w:w="1089" w:type="dxa"/>
            <w:tcBorders>
              <w:top w:val="nil"/>
              <w:left w:val="nil"/>
              <w:bottom w:val="single" w:sz="4" w:space="0" w:color="auto"/>
              <w:right w:val="single" w:sz="4" w:space="0" w:color="auto"/>
            </w:tcBorders>
            <w:shd w:val="clear" w:color="auto" w:fill="auto"/>
            <w:noWrap/>
            <w:vAlign w:val="bottom"/>
            <w:hideMark/>
          </w:tcPr>
          <w:p w:rsidR="00D97A02" w:rsidRPr="00D97A02" w:rsidRDefault="00D97A02" w:rsidP="00D97A02">
            <w:pPr>
              <w:jc w:val="center"/>
              <w:rPr>
                <w:b/>
                <w:bCs/>
                <w:color w:val="000000"/>
                <w:sz w:val="18"/>
                <w:szCs w:val="18"/>
              </w:rPr>
            </w:pPr>
            <w:r w:rsidRPr="00D97A02">
              <w:rPr>
                <w:b/>
                <w:bCs/>
                <w:color w:val="000000"/>
                <w:sz w:val="18"/>
                <w:szCs w:val="18"/>
              </w:rPr>
              <w:t>6</w:t>
            </w:r>
          </w:p>
        </w:tc>
        <w:tc>
          <w:tcPr>
            <w:tcW w:w="981" w:type="dxa"/>
            <w:tcBorders>
              <w:top w:val="nil"/>
              <w:left w:val="nil"/>
              <w:bottom w:val="single" w:sz="4" w:space="0" w:color="auto"/>
              <w:right w:val="single" w:sz="4" w:space="0" w:color="auto"/>
            </w:tcBorders>
            <w:shd w:val="clear" w:color="auto" w:fill="auto"/>
            <w:noWrap/>
            <w:vAlign w:val="bottom"/>
            <w:hideMark/>
          </w:tcPr>
          <w:p w:rsidR="00D97A02" w:rsidRPr="00D97A02" w:rsidRDefault="00D97A02" w:rsidP="00D97A02">
            <w:pPr>
              <w:jc w:val="center"/>
              <w:rPr>
                <w:b/>
                <w:bCs/>
                <w:color w:val="000000"/>
                <w:sz w:val="18"/>
                <w:szCs w:val="18"/>
              </w:rPr>
            </w:pPr>
            <w:r w:rsidRPr="00D97A02">
              <w:rPr>
                <w:b/>
                <w:bCs/>
                <w:color w:val="000000"/>
                <w:sz w:val="18"/>
                <w:szCs w:val="18"/>
              </w:rPr>
              <w:t>7</w:t>
            </w:r>
          </w:p>
        </w:tc>
      </w:tr>
      <w:tr w:rsidR="00D97A02" w:rsidRPr="00D97A02" w:rsidTr="00D97A02">
        <w:trPr>
          <w:divId w:val="1029450833"/>
          <w:trHeight w:val="885"/>
        </w:trPr>
        <w:tc>
          <w:tcPr>
            <w:tcW w:w="3968"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11 (ДДУ № 12) Каневское СП </w:t>
            </w:r>
            <w:proofErr w:type="gramStart"/>
            <w:r w:rsidRPr="00D97A02">
              <w:rPr>
                <w:color w:val="000000"/>
                <w:sz w:val="22"/>
                <w:szCs w:val="22"/>
              </w:rPr>
              <w:t>ст</w:t>
            </w:r>
            <w:proofErr w:type="gramEnd"/>
            <w:r w:rsidRPr="00D97A02">
              <w:rPr>
                <w:color w:val="000000"/>
                <w:sz w:val="22"/>
                <w:szCs w:val="22"/>
              </w:rPr>
              <w:t xml:space="preserve"> Каневская ул Нестеренко 123</w:t>
            </w:r>
          </w:p>
        </w:tc>
        <w:tc>
          <w:tcPr>
            <w:tcW w:w="149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2019</w:t>
            </w:r>
          </w:p>
        </w:tc>
        <w:tc>
          <w:tcPr>
            <w:tcW w:w="976"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0,946</w:t>
            </w:r>
          </w:p>
        </w:tc>
        <w:tc>
          <w:tcPr>
            <w:tcW w:w="976"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0,793</w:t>
            </w:r>
          </w:p>
        </w:tc>
        <w:tc>
          <w:tcPr>
            <w:tcW w:w="976"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28,88</w:t>
            </w:r>
          </w:p>
        </w:tc>
        <w:tc>
          <w:tcPr>
            <w:tcW w:w="1089"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8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r>
      <w:tr w:rsidR="00D97A02" w:rsidRPr="00D97A02" w:rsidTr="00D97A02">
        <w:trPr>
          <w:divId w:val="1029450833"/>
          <w:trHeight w:val="885"/>
        </w:trPr>
        <w:tc>
          <w:tcPr>
            <w:tcW w:w="3968"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12 (Сельпо) Каневское СП </w:t>
            </w:r>
            <w:proofErr w:type="gramStart"/>
            <w:r w:rsidRPr="00D97A02">
              <w:rPr>
                <w:color w:val="000000"/>
                <w:sz w:val="22"/>
                <w:szCs w:val="22"/>
              </w:rPr>
              <w:t>ст</w:t>
            </w:r>
            <w:proofErr w:type="gramEnd"/>
            <w:r w:rsidRPr="00D97A02">
              <w:rPr>
                <w:color w:val="000000"/>
                <w:sz w:val="22"/>
                <w:szCs w:val="22"/>
              </w:rPr>
              <w:t xml:space="preserve"> Каневская ул Советская 50</w:t>
            </w:r>
          </w:p>
        </w:tc>
        <w:tc>
          <w:tcPr>
            <w:tcW w:w="149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2017</w:t>
            </w:r>
          </w:p>
        </w:tc>
        <w:tc>
          <w:tcPr>
            <w:tcW w:w="976"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5,031</w:t>
            </w:r>
          </w:p>
        </w:tc>
        <w:tc>
          <w:tcPr>
            <w:tcW w:w="976"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4,238</w:t>
            </w:r>
          </w:p>
        </w:tc>
        <w:tc>
          <w:tcPr>
            <w:tcW w:w="976"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10,81</w:t>
            </w:r>
          </w:p>
        </w:tc>
        <w:tc>
          <w:tcPr>
            <w:tcW w:w="1089"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8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0,00</w:t>
            </w:r>
          </w:p>
        </w:tc>
      </w:tr>
      <w:tr w:rsidR="00D97A02" w:rsidRPr="00D97A02" w:rsidTr="00D97A02">
        <w:trPr>
          <w:divId w:val="1029450833"/>
          <w:trHeight w:val="885"/>
        </w:trPr>
        <w:tc>
          <w:tcPr>
            <w:tcW w:w="3968"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13 (Дворец спорта) Каневское СП </w:t>
            </w:r>
            <w:proofErr w:type="gramStart"/>
            <w:r w:rsidRPr="00D97A02">
              <w:rPr>
                <w:color w:val="000000"/>
                <w:sz w:val="22"/>
                <w:szCs w:val="22"/>
              </w:rPr>
              <w:t>ст</w:t>
            </w:r>
            <w:proofErr w:type="gramEnd"/>
            <w:r w:rsidRPr="00D97A02">
              <w:rPr>
                <w:color w:val="000000"/>
                <w:sz w:val="22"/>
                <w:szCs w:val="22"/>
              </w:rPr>
              <w:t xml:space="preserve"> Каневская ул Горького 119а</w:t>
            </w:r>
          </w:p>
        </w:tc>
        <w:tc>
          <w:tcPr>
            <w:tcW w:w="149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2018</w:t>
            </w:r>
          </w:p>
        </w:tc>
        <w:tc>
          <w:tcPr>
            <w:tcW w:w="976"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1,720</w:t>
            </w:r>
          </w:p>
        </w:tc>
        <w:tc>
          <w:tcPr>
            <w:tcW w:w="976"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1,240</w:t>
            </w:r>
          </w:p>
        </w:tc>
        <w:tc>
          <w:tcPr>
            <w:tcW w:w="976"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7,66</w:t>
            </w:r>
          </w:p>
        </w:tc>
        <w:tc>
          <w:tcPr>
            <w:tcW w:w="1089"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8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r>
      <w:tr w:rsidR="00D97A02" w:rsidRPr="00D97A02" w:rsidTr="00D97A02">
        <w:trPr>
          <w:divId w:val="1029450833"/>
          <w:trHeight w:val="885"/>
        </w:trPr>
        <w:tc>
          <w:tcPr>
            <w:tcW w:w="3968"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14 (ДДУ "Берёзка") Каневское СП </w:t>
            </w:r>
            <w:proofErr w:type="gramStart"/>
            <w:r w:rsidRPr="00D97A02">
              <w:rPr>
                <w:color w:val="000000"/>
                <w:sz w:val="22"/>
                <w:szCs w:val="22"/>
              </w:rPr>
              <w:t>ст</w:t>
            </w:r>
            <w:proofErr w:type="gramEnd"/>
            <w:r w:rsidRPr="00D97A02">
              <w:rPr>
                <w:color w:val="000000"/>
                <w:sz w:val="22"/>
                <w:szCs w:val="22"/>
              </w:rPr>
              <w:t xml:space="preserve"> Каневская ул Октябрьская 83</w:t>
            </w:r>
          </w:p>
        </w:tc>
        <w:tc>
          <w:tcPr>
            <w:tcW w:w="149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2020</w:t>
            </w:r>
          </w:p>
        </w:tc>
        <w:tc>
          <w:tcPr>
            <w:tcW w:w="976"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0,320</w:t>
            </w:r>
          </w:p>
        </w:tc>
        <w:tc>
          <w:tcPr>
            <w:tcW w:w="976"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0,289</w:t>
            </w:r>
          </w:p>
        </w:tc>
        <w:tc>
          <w:tcPr>
            <w:tcW w:w="976"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13,19</w:t>
            </w:r>
          </w:p>
        </w:tc>
        <w:tc>
          <w:tcPr>
            <w:tcW w:w="1089"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8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r>
      <w:tr w:rsidR="00D97A02" w:rsidRPr="00D97A02" w:rsidTr="00D97A02">
        <w:trPr>
          <w:divId w:val="1029450833"/>
          <w:trHeight w:val="885"/>
        </w:trPr>
        <w:tc>
          <w:tcPr>
            <w:tcW w:w="3968"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15 (Колос) Каневское СП </w:t>
            </w:r>
            <w:proofErr w:type="gramStart"/>
            <w:r w:rsidRPr="00D97A02">
              <w:rPr>
                <w:color w:val="000000"/>
                <w:sz w:val="22"/>
                <w:szCs w:val="22"/>
              </w:rPr>
              <w:t>ст</w:t>
            </w:r>
            <w:proofErr w:type="gramEnd"/>
            <w:r w:rsidRPr="00D97A02">
              <w:rPr>
                <w:color w:val="000000"/>
                <w:sz w:val="22"/>
                <w:szCs w:val="22"/>
              </w:rPr>
              <w:t xml:space="preserve"> Каневская ул Кубанская 58</w:t>
            </w:r>
          </w:p>
        </w:tc>
        <w:tc>
          <w:tcPr>
            <w:tcW w:w="149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2020</w:t>
            </w:r>
          </w:p>
        </w:tc>
        <w:tc>
          <w:tcPr>
            <w:tcW w:w="976"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0,602</w:t>
            </w:r>
          </w:p>
        </w:tc>
        <w:tc>
          <w:tcPr>
            <w:tcW w:w="976"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0,540</w:t>
            </w:r>
          </w:p>
        </w:tc>
        <w:tc>
          <w:tcPr>
            <w:tcW w:w="976"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8,81</w:t>
            </w:r>
          </w:p>
        </w:tc>
        <w:tc>
          <w:tcPr>
            <w:tcW w:w="1089"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8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r>
      <w:tr w:rsidR="00D97A02" w:rsidRPr="00D97A02" w:rsidTr="00D97A02">
        <w:trPr>
          <w:divId w:val="1029450833"/>
          <w:trHeight w:val="885"/>
        </w:trPr>
        <w:tc>
          <w:tcPr>
            <w:tcW w:w="3968"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16 (КЗГА) Каневское СП </w:t>
            </w:r>
            <w:proofErr w:type="gramStart"/>
            <w:r w:rsidRPr="00D97A02">
              <w:rPr>
                <w:color w:val="000000"/>
                <w:sz w:val="22"/>
                <w:szCs w:val="22"/>
              </w:rPr>
              <w:t>ст</w:t>
            </w:r>
            <w:proofErr w:type="gramEnd"/>
            <w:r w:rsidRPr="00D97A02">
              <w:rPr>
                <w:color w:val="000000"/>
                <w:sz w:val="22"/>
                <w:szCs w:val="22"/>
              </w:rPr>
              <w:t xml:space="preserve"> Каневская ул Промысловая 12</w:t>
            </w:r>
          </w:p>
        </w:tc>
        <w:tc>
          <w:tcPr>
            <w:tcW w:w="149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76"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76"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76"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1089"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8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r>
      <w:tr w:rsidR="00D97A02" w:rsidRPr="00D97A02" w:rsidTr="00D97A02">
        <w:trPr>
          <w:divId w:val="1029450833"/>
          <w:trHeight w:val="885"/>
        </w:trPr>
        <w:tc>
          <w:tcPr>
            <w:tcW w:w="3968"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17 (1п) Каневское СП </w:t>
            </w:r>
            <w:proofErr w:type="gramStart"/>
            <w:r w:rsidRPr="00D97A02">
              <w:rPr>
                <w:color w:val="000000"/>
                <w:sz w:val="22"/>
                <w:szCs w:val="22"/>
              </w:rPr>
              <w:t>ст</w:t>
            </w:r>
            <w:proofErr w:type="gramEnd"/>
            <w:r w:rsidRPr="00D97A02">
              <w:rPr>
                <w:color w:val="000000"/>
                <w:sz w:val="22"/>
                <w:szCs w:val="22"/>
              </w:rPr>
              <w:t xml:space="preserve"> Каневская  </w:t>
            </w:r>
          </w:p>
        </w:tc>
        <w:tc>
          <w:tcPr>
            <w:tcW w:w="149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2031 - 2034</w:t>
            </w:r>
          </w:p>
        </w:tc>
        <w:tc>
          <w:tcPr>
            <w:tcW w:w="976"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1,987</w:t>
            </w:r>
          </w:p>
        </w:tc>
        <w:tc>
          <w:tcPr>
            <w:tcW w:w="976"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1,805</w:t>
            </w:r>
          </w:p>
        </w:tc>
        <w:tc>
          <w:tcPr>
            <w:tcW w:w="976"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1,15</w:t>
            </w:r>
          </w:p>
        </w:tc>
        <w:tc>
          <w:tcPr>
            <w:tcW w:w="1089"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2,45</w:t>
            </w:r>
          </w:p>
        </w:tc>
        <w:tc>
          <w:tcPr>
            <w:tcW w:w="98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0,95</w:t>
            </w:r>
          </w:p>
        </w:tc>
      </w:tr>
      <w:tr w:rsidR="00D97A02" w:rsidRPr="00D97A02" w:rsidTr="00D97A02">
        <w:trPr>
          <w:divId w:val="1029450833"/>
          <w:trHeight w:val="885"/>
        </w:trPr>
        <w:tc>
          <w:tcPr>
            <w:tcW w:w="3968"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18 (2п) Каневское СП </w:t>
            </w:r>
            <w:proofErr w:type="gramStart"/>
            <w:r w:rsidRPr="00D97A02">
              <w:rPr>
                <w:color w:val="000000"/>
                <w:sz w:val="22"/>
                <w:szCs w:val="22"/>
              </w:rPr>
              <w:t>ст</w:t>
            </w:r>
            <w:proofErr w:type="gramEnd"/>
            <w:r w:rsidRPr="00D97A02">
              <w:rPr>
                <w:color w:val="000000"/>
                <w:sz w:val="22"/>
                <w:szCs w:val="22"/>
              </w:rPr>
              <w:t xml:space="preserve"> Каневская  </w:t>
            </w:r>
          </w:p>
        </w:tc>
        <w:tc>
          <w:tcPr>
            <w:tcW w:w="149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2021 - 2025</w:t>
            </w:r>
          </w:p>
        </w:tc>
        <w:tc>
          <w:tcPr>
            <w:tcW w:w="976"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0,136</w:t>
            </w:r>
          </w:p>
        </w:tc>
        <w:tc>
          <w:tcPr>
            <w:tcW w:w="976"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0,124</w:t>
            </w:r>
          </w:p>
        </w:tc>
        <w:tc>
          <w:tcPr>
            <w:tcW w:w="976"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0,81</w:t>
            </w:r>
          </w:p>
        </w:tc>
        <w:tc>
          <w:tcPr>
            <w:tcW w:w="1089"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0,17</w:t>
            </w:r>
          </w:p>
        </w:tc>
        <w:tc>
          <w:tcPr>
            <w:tcW w:w="98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0,07</w:t>
            </w:r>
          </w:p>
        </w:tc>
      </w:tr>
      <w:tr w:rsidR="00D97A02" w:rsidRPr="00D97A02" w:rsidTr="00D97A02">
        <w:trPr>
          <w:divId w:val="1029450833"/>
          <w:trHeight w:val="885"/>
        </w:trPr>
        <w:tc>
          <w:tcPr>
            <w:tcW w:w="3968"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19 (3п) Каневское СП </w:t>
            </w:r>
            <w:proofErr w:type="gramStart"/>
            <w:r w:rsidRPr="00D97A02">
              <w:rPr>
                <w:color w:val="000000"/>
                <w:sz w:val="22"/>
                <w:szCs w:val="22"/>
              </w:rPr>
              <w:t>ст</w:t>
            </w:r>
            <w:proofErr w:type="gramEnd"/>
            <w:r w:rsidRPr="00D97A02">
              <w:rPr>
                <w:color w:val="000000"/>
                <w:sz w:val="22"/>
                <w:szCs w:val="22"/>
              </w:rPr>
              <w:t xml:space="preserve"> Каневская  </w:t>
            </w:r>
          </w:p>
        </w:tc>
        <w:tc>
          <w:tcPr>
            <w:tcW w:w="149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2021 - 2025</w:t>
            </w:r>
          </w:p>
        </w:tc>
        <w:tc>
          <w:tcPr>
            <w:tcW w:w="976"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0,196</w:t>
            </w:r>
          </w:p>
        </w:tc>
        <w:tc>
          <w:tcPr>
            <w:tcW w:w="976"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0,179</w:t>
            </w:r>
          </w:p>
        </w:tc>
        <w:tc>
          <w:tcPr>
            <w:tcW w:w="976"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0,56</w:t>
            </w:r>
          </w:p>
        </w:tc>
        <w:tc>
          <w:tcPr>
            <w:tcW w:w="1089"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0,24</w:t>
            </w:r>
          </w:p>
        </w:tc>
        <w:tc>
          <w:tcPr>
            <w:tcW w:w="98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0,09</w:t>
            </w:r>
          </w:p>
        </w:tc>
      </w:tr>
      <w:tr w:rsidR="00D97A02" w:rsidRPr="00D97A02" w:rsidTr="00D97A02">
        <w:trPr>
          <w:divId w:val="1029450833"/>
          <w:trHeight w:val="885"/>
        </w:trPr>
        <w:tc>
          <w:tcPr>
            <w:tcW w:w="3968"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20 (4п) Каневское СП </w:t>
            </w:r>
            <w:proofErr w:type="gramStart"/>
            <w:r w:rsidRPr="00D97A02">
              <w:rPr>
                <w:color w:val="000000"/>
                <w:sz w:val="22"/>
                <w:szCs w:val="22"/>
              </w:rPr>
              <w:t>ст</w:t>
            </w:r>
            <w:proofErr w:type="gramEnd"/>
            <w:r w:rsidRPr="00D97A02">
              <w:rPr>
                <w:color w:val="000000"/>
                <w:sz w:val="22"/>
                <w:szCs w:val="22"/>
              </w:rPr>
              <w:t xml:space="preserve"> Каневская  </w:t>
            </w:r>
          </w:p>
        </w:tc>
        <w:tc>
          <w:tcPr>
            <w:tcW w:w="149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2021 - 2025</w:t>
            </w:r>
          </w:p>
        </w:tc>
        <w:tc>
          <w:tcPr>
            <w:tcW w:w="976"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0,117</w:t>
            </w:r>
          </w:p>
        </w:tc>
        <w:tc>
          <w:tcPr>
            <w:tcW w:w="976"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0,106</w:t>
            </w:r>
          </w:p>
        </w:tc>
        <w:tc>
          <w:tcPr>
            <w:tcW w:w="976"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0,80</w:t>
            </w:r>
          </w:p>
        </w:tc>
        <w:tc>
          <w:tcPr>
            <w:tcW w:w="1089"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0,14</w:t>
            </w:r>
          </w:p>
        </w:tc>
        <w:tc>
          <w:tcPr>
            <w:tcW w:w="98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0,06</w:t>
            </w:r>
          </w:p>
        </w:tc>
      </w:tr>
      <w:tr w:rsidR="00D97A02" w:rsidRPr="00D97A02" w:rsidTr="00D97A02">
        <w:trPr>
          <w:divId w:val="1029450833"/>
          <w:trHeight w:val="885"/>
        </w:trPr>
        <w:tc>
          <w:tcPr>
            <w:tcW w:w="3968"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21 (5п) Каневское СП </w:t>
            </w:r>
            <w:proofErr w:type="gramStart"/>
            <w:r w:rsidRPr="00D97A02">
              <w:rPr>
                <w:color w:val="000000"/>
                <w:sz w:val="22"/>
                <w:szCs w:val="22"/>
              </w:rPr>
              <w:t>ст</w:t>
            </w:r>
            <w:proofErr w:type="gramEnd"/>
            <w:r w:rsidRPr="00D97A02">
              <w:rPr>
                <w:color w:val="000000"/>
                <w:sz w:val="22"/>
                <w:szCs w:val="22"/>
              </w:rPr>
              <w:t xml:space="preserve"> Каневская  </w:t>
            </w:r>
          </w:p>
        </w:tc>
        <w:tc>
          <w:tcPr>
            <w:tcW w:w="149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2026 - 2030</w:t>
            </w:r>
          </w:p>
        </w:tc>
        <w:tc>
          <w:tcPr>
            <w:tcW w:w="976"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1,264</w:t>
            </w:r>
          </w:p>
        </w:tc>
        <w:tc>
          <w:tcPr>
            <w:tcW w:w="976"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1,150</w:t>
            </w:r>
          </w:p>
        </w:tc>
        <w:tc>
          <w:tcPr>
            <w:tcW w:w="976"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0,40</w:t>
            </w:r>
          </w:p>
        </w:tc>
        <w:tc>
          <w:tcPr>
            <w:tcW w:w="1089"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1,56</w:t>
            </w:r>
          </w:p>
        </w:tc>
        <w:tc>
          <w:tcPr>
            <w:tcW w:w="98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0,60</w:t>
            </w:r>
          </w:p>
        </w:tc>
      </w:tr>
      <w:tr w:rsidR="00D97A02" w:rsidRPr="00D97A02" w:rsidTr="00D97A02">
        <w:trPr>
          <w:divId w:val="1029450833"/>
          <w:trHeight w:val="862"/>
        </w:trPr>
        <w:tc>
          <w:tcPr>
            <w:tcW w:w="10456" w:type="dxa"/>
            <w:gridSpan w:val="7"/>
            <w:tcBorders>
              <w:top w:val="nil"/>
              <w:left w:val="nil"/>
              <w:bottom w:val="nil"/>
              <w:right w:val="nil"/>
            </w:tcBorders>
            <w:shd w:val="clear" w:color="auto" w:fill="auto"/>
            <w:vAlign w:val="center"/>
            <w:hideMark/>
          </w:tcPr>
          <w:p w:rsidR="00D97A02" w:rsidRPr="00D97A02" w:rsidRDefault="00D97A02" w:rsidP="00D97A02">
            <w:pPr>
              <w:jc w:val="right"/>
              <w:rPr>
                <w:b/>
                <w:bCs/>
                <w:color w:val="000000"/>
                <w:sz w:val="22"/>
                <w:szCs w:val="22"/>
              </w:rPr>
            </w:pPr>
          </w:p>
        </w:tc>
      </w:tr>
      <w:tr w:rsidR="00D97A02" w:rsidRPr="00D97A02" w:rsidTr="00D97A02">
        <w:trPr>
          <w:divId w:val="1029450833"/>
          <w:trHeight w:val="142"/>
        </w:trPr>
        <w:tc>
          <w:tcPr>
            <w:tcW w:w="10456" w:type="dxa"/>
            <w:gridSpan w:val="7"/>
            <w:tcBorders>
              <w:top w:val="nil"/>
              <w:left w:val="nil"/>
              <w:bottom w:val="nil"/>
              <w:right w:val="nil"/>
            </w:tcBorders>
            <w:shd w:val="clear" w:color="auto" w:fill="auto"/>
            <w:vAlign w:val="center"/>
            <w:hideMark/>
          </w:tcPr>
          <w:p w:rsidR="00D97A02" w:rsidRPr="00D97A02" w:rsidRDefault="00D97A02" w:rsidP="00D97A02">
            <w:pPr>
              <w:jc w:val="center"/>
              <w:rPr>
                <w:color w:val="000000"/>
                <w:sz w:val="22"/>
                <w:szCs w:val="22"/>
              </w:rPr>
            </w:pPr>
          </w:p>
        </w:tc>
      </w:tr>
      <w:tr w:rsidR="00D97A02" w:rsidRPr="00D97A02" w:rsidTr="00D97A02">
        <w:trPr>
          <w:divId w:val="1029450833"/>
          <w:trHeight w:val="375"/>
        </w:trPr>
        <w:tc>
          <w:tcPr>
            <w:tcW w:w="10456" w:type="dxa"/>
            <w:gridSpan w:val="7"/>
            <w:tcBorders>
              <w:top w:val="nil"/>
              <w:left w:val="nil"/>
              <w:bottom w:val="nil"/>
              <w:right w:val="nil"/>
            </w:tcBorders>
            <w:shd w:val="clear" w:color="auto" w:fill="auto"/>
            <w:vAlign w:val="center"/>
            <w:hideMark/>
          </w:tcPr>
          <w:p w:rsidR="00F043F4" w:rsidRDefault="00F043F4" w:rsidP="00F043F4">
            <w:pPr>
              <w:jc w:val="right"/>
              <w:rPr>
                <w:b/>
                <w:bCs/>
                <w:color w:val="000000"/>
                <w:sz w:val="22"/>
                <w:szCs w:val="22"/>
              </w:rPr>
            </w:pPr>
          </w:p>
          <w:p w:rsidR="00D97A02" w:rsidRPr="00D97A02" w:rsidRDefault="00D97A02" w:rsidP="00F043F4">
            <w:pPr>
              <w:jc w:val="right"/>
              <w:rPr>
                <w:b/>
                <w:bCs/>
                <w:color w:val="000000"/>
                <w:sz w:val="22"/>
                <w:szCs w:val="22"/>
              </w:rPr>
            </w:pPr>
            <w:r w:rsidRPr="00D97A02">
              <w:rPr>
                <w:b/>
                <w:bCs/>
                <w:color w:val="000000"/>
                <w:sz w:val="22"/>
                <w:szCs w:val="22"/>
              </w:rPr>
              <w:lastRenderedPageBreak/>
              <w:t>Продолжение таблицы 2.2</w:t>
            </w:r>
            <w:r w:rsidR="00F043F4">
              <w:rPr>
                <w:b/>
                <w:bCs/>
                <w:color w:val="000000"/>
                <w:sz w:val="22"/>
                <w:szCs w:val="22"/>
              </w:rPr>
              <w:t>3</w:t>
            </w:r>
            <w:r w:rsidRPr="00D97A02">
              <w:rPr>
                <w:b/>
                <w:bCs/>
                <w:color w:val="000000"/>
                <w:sz w:val="22"/>
                <w:szCs w:val="22"/>
              </w:rPr>
              <w:t xml:space="preserve"> </w:t>
            </w:r>
          </w:p>
        </w:tc>
      </w:tr>
      <w:tr w:rsidR="00D97A02" w:rsidRPr="00D97A02" w:rsidTr="00D97A02">
        <w:trPr>
          <w:divId w:val="1029450833"/>
          <w:trHeight w:val="2449"/>
        </w:trPr>
        <w:tc>
          <w:tcPr>
            <w:tcW w:w="39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lastRenderedPageBreak/>
              <w:t>Источник теплоснабжения</w:t>
            </w:r>
          </w:p>
        </w:tc>
        <w:tc>
          <w:tcPr>
            <w:tcW w:w="1490" w:type="dxa"/>
            <w:tcBorders>
              <w:top w:val="single" w:sz="4" w:space="0" w:color="auto"/>
              <w:left w:val="nil"/>
              <w:bottom w:val="single" w:sz="4" w:space="0" w:color="auto"/>
              <w:right w:val="single" w:sz="4" w:space="0" w:color="auto"/>
            </w:tcBorders>
            <w:shd w:val="clear" w:color="auto" w:fill="auto"/>
            <w:textDirection w:val="btLr"/>
            <w:vAlign w:val="center"/>
            <w:hideMark/>
          </w:tcPr>
          <w:p w:rsidR="00D97A02" w:rsidRPr="00D97A02" w:rsidRDefault="00D97A02" w:rsidP="00D97A02">
            <w:pPr>
              <w:jc w:val="center"/>
              <w:rPr>
                <w:color w:val="000000"/>
              </w:rPr>
            </w:pPr>
            <w:r w:rsidRPr="00D97A02">
              <w:rPr>
                <w:color w:val="000000"/>
              </w:rPr>
              <w:t>Планируемый срок внедрения мероприятий (введения в эксплуатацию)</w:t>
            </w:r>
          </w:p>
        </w:tc>
        <w:tc>
          <w:tcPr>
            <w:tcW w:w="976" w:type="dxa"/>
            <w:tcBorders>
              <w:top w:val="single" w:sz="4" w:space="0" w:color="auto"/>
              <w:left w:val="nil"/>
              <w:bottom w:val="single" w:sz="4" w:space="0" w:color="auto"/>
              <w:right w:val="single" w:sz="4" w:space="0" w:color="auto"/>
            </w:tcBorders>
            <w:shd w:val="clear" w:color="auto" w:fill="auto"/>
            <w:textDirection w:val="btLr"/>
            <w:vAlign w:val="center"/>
            <w:hideMark/>
          </w:tcPr>
          <w:p w:rsidR="00D97A02" w:rsidRPr="00D97A02" w:rsidRDefault="00D97A02" w:rsidP="00D97A02">
            <w:pPr>
              <w:jc w:val="center"/>
              <w:rPr>
                <w:color w:val="000000"/>
                <w:sz w:val="22"/>
                <w:szCs w:val="22"/>
              </w:rPr>
            </w:pPr>
            <w:r w:rsidRPr="00D97A02">
              <w:rPr>
                <w:color w:val="000000"/>
                <w:sz w:val="22"/>
                <w:szCs w:val="22"/>
              </w:rPr>
              <w:t>Установленная теплопроизводительность котельной, Гкал/</w:t>
            </w:r>
            <w:proofErr w:type="gramStart"/>
            <w:r w:rsidRPr="00D97A02">
              <w:rPr>
                <w:color w:val="000000"/>
                <w:sz w:val="22"/>
                <w:szCs w:val="22"/>
              </w:rPr>
              <w:t>ч</w:t>
            </w:r>
            <w:proofErr w:type="gramEnd"/>
          </w:p>
        </w:tc>
        <w:tc>
          <w:tcPr>
            <w:tcW w:w="976" w:type="dxa"/>
            <w:tcBorders>
              <w:top w:val="single" w:sz="4" w:space="0" w:color="auto"/>
              <w:left w:val="nil"/>
              <w:bottom w:val="single" w:sz="4" w:space="0" w:color="auto"/>
              <w:right w:val="single" w:sz="4" w:space="0" w:color="auto"/>
            </w:tcBorders>
            <w:shd w:val="clear" w:color="auto" w:fill="auto"/>
            <w:textDirection w:val="btLr"/>
            <w:vAlign w:val="center"/>
            <w:hideMark/>
          </w:tcPr>
          <w:p w:rsidR="00D97A02" w:rsidRPr="00D97A02" w:rsidRDefault="00D97A02" w:rsidP="00D97A02">
            <w:pPr>
              <w:jc w:val="center"/>
              <w:rPr>
                <w:color w:val="000000"/>
                <w:sz w:val="22"/>
                <w:szCs w:val="22"/>
              </w:rPr>
            </w:pPr>
            <w:r w:rsidRPr="00D97A02">
              <w:rPr>
                <w:color w:val="000000"/>
                <w:sz w:val="22"/>
                <w:szCs w:val="22"/>
              </w:rPr>
              <w:t>Подключённая нагрузка,Qmax, Гкал/</w:t>
            </w:r>
            <w:proofErr w:type="gramStart"/>
            <w:r w:rsidRPr="00D97A02">
              <w:rPr>
                <w:color w:val="000000"/>
                <w:sz w:val="22"/>
                <w:szCs w:val="22"/>
              </w:rPr>
              <w:t>ч</w:t>
            </w:r>
            <w:proofErr w:type="gramEnd"/>
          </w:p>
        </w:tc>
        <w:tc>
          <w:tcPr>
            <w:tcW w:w="976" w:type="dxa"/>
            <w:tcBorders>
              <w:top w:val="single" w:sz="4" w:space="0" w:color="auto"/>
              <w:left w:val="nil"/>
              <w:bottom w:val="single" w:sz="4" w:space="0" w:color="auto"/>
              <w:right w:val="single" w:sz="4" w:space="0" w:color="auto"/>
            </w:tcBorders>
            <w:shd w:val="clear" w:color="auto" w:fill="auto"/>
            <w:textDirection w:val="btLr"/>
            <w:vAlign w:val="center"/>
            <w:hideMark/>
          </w:tcPr>
          <w:p w:rsidR="00D97A02" w:rsidRPr="00D97A02" w:rsidRDefault="00D97A02" w:rsidP="00D97A02">
            <w:pPr>
              <w:jc w:val="center"/>
              <w:rPr>
                <w:color w:val="000000"/>
                <w:sz w:val="22"/>
                <w:szCs w:val="22"/>
              </w:rPr>
            </w:pPr>
            <w:r w:rsidRPr="00D97A02">
              <w:rPr>
                <w:color w:val="000000"/>
                <w:sz w:val="22"/>
                <w:szCs w:val="22"/>
              </w:rPr>
              <w:t>Потери в сетях, %</w:t>
            </w:r>
          </w:p>
        </w:tc>
        <w:tc>
          <w:tcPr>
            <w:tcW w:w="1089" w:type="dxa"/>
            <w:tcBorders>
              <w:top w:val="single" w:sz="4" w:space="0" w:color="auto"/>
              <w:left w:val="nil"/>
              <w:bottom w:val="single" w:sz="4" w:space="0" w:color="auto"/>
              <w:right w:val="single" w:sz="4" w:space="0" w:color="auto"/>
            </w:tcBorders>
            <w:shd w:val="clear" w:color="auto" w:fill="auto"/>
            <w:textDirection w:val="btLr"/>
            <w:vAlign w:val="center"/>
            <w:hideMark/>
          </w:tcPr>
          <w:p w:rsidR="00D97A02" w:rsidRPr="00D97A02" w:rsidRDefault="00D97A02" w:rsidP="00D97A02">
            <w:pPr>
              <w:jc w:val="center"/>
              <w:rPr>
                <w:color w:val="000000"/>
                <w:sz w:val="22"/>
                <w:szCs w:val="22"/>
              </w:rPr>
            </w:pPr>
            <w:r w:rsidRPr="00D97A02">
              <w:rPr>
                <w:color w:val="000000"/>
                <w:sz w:val="22"/>
                <w:szCs w:val="22"/>
              </w:rPr>
              <w:t>Прирост потребления тепловой энергии на нужды ОВ Гкал/год</w:t>
            </w:r>
          </w:p>
        </w:tc>
        <w:tc>
          <w:tcPr>
            <w:tcW w:w="981" w:type="dxa"/>
            <w:tcBorders>
              <w:top w:val="single" w:sz="4" w:space="0" w:color="auto"/>
              <w:left w:val="nil"/>
              <w:bottom w:val="single" w:sz="4" w:space="0" w:color="auto"/>
              <w:right w:val="single" w:sz="4" w:space="0" w:color="auto"/>
            </w:tcBorders>
            <w:shd w:val="clear" w:color="auto" w:fill="auto"/>
            <w:textDirection w:val="btLr"/>
            <w:vAlign w:val="center"/>
            <w:hideMark/>
          </w:tcPr>
          <w:p w:rsidR="00D97A02" w:rsidRPr="00D97A02" w:rsidRDefault="00D97A02" w:rsidP="00D97A02">
            <w:pPr>
              <w:jc w:val="center"/>
              <w:rPr>
                <w:color w:val="000000"/>
                <w:sz w:val="22"/>
                <w:szCs w:val="22"/>
              </w:rPr>
            </w:pPr>
            <w:r w:rsidRPr="00D97A02">
              <w:rPr>
                <w:color w:val="000000"/>
                <w:sz w:val="22"/>
                <w:szCs w:val="22"/>
              </w:rPr>
              <w:t>Прирост потребления тепловой энергии на нужды ГВС Гкал/год</w:t>
            </w:r>
          </w:p>
        </w:tc>
      </w:tr>
      <w:tr w:rsidR="00D97A02" w:rsidRPr="00D97A02" w:rsidTr="00D97A02">
        <w:trPr>
          <w:divId w:val="1029450833"/>
          <w:trHeight w:val="240"/>
        </w:trPr>
        <w:tc>
          <w:tcPr>
            <w:tcW w:w="3968" w:type="dxa"/>
            <w:tcBorders>
              <w:top w:val="nil"/>
              <w:left w:val="single" w:sz="4" w:space="0" w:color="auto"/>
              <w:bottom w:val="single" w:sz="4" w:space="0" w:color="auto"/>
              <w:right w:val="single" w:sz="4" w:space="0" w:color="auto"/>
            </w:tcBorders>
            <w:shd w:val="clear" w:color="auto" w:fill="auto"/>
            <w:vAlign w:val="bottom"/>
            <w:hideMark/>
          </w:tcPr>
          <w:p w:rsidR="00D97A02" w:rsidRPr="00D97A02" w:rsidRDefault="00D97A02" w:rsidP="00D97A02">
            <w:pPr>
              <w:jc w:val="center"/>
              <w:rPr>
                <w:b/>
                <w:bCs/>
                <w:color w:val="000000"/>
                <w:sz w:val="18"/>
                <w:szCs w:val="18"/>
              </w:rPr>
            </w:pPr>
            <w:r w:rsidRPr="00D97A02">
              <w:rPr>
                <w:b/>
                <w:bCs/>
                <w:color w:val="000000"/>
                <w:sz w:val="18"/>
                <w:szCs w:val="18"/>
              </w:rPr>
              <w:t>1</w:t>
            </w:r>
          </w:p>
        </w:tc>
        <w:tc>
          <w:tcPr>
            <w:tcW w:w="1490" w:type="dxa"/>
            <w:tcBorders>
              <w:top w:val="nil"/>
              <w:left w:val="nil"/>
              <w:bottom w:val="single" w:sz="4" w:space="0" w:color="auto"/>
              <w:right w:val="single" w:sz="4" w:space="0" w:color="auto"/>
            </w:tcBorders>
            <w:shd w:val="clear" w:color="auto" w:fill="auto"/>
            <w:noWrap/>
            <w:vAlign w:val="bottom"/>
            <w:hideMark/>
          </w:tcPr>
          <w:p w:rsidR="00D97A02" w:rsidRPr="00D97A02" w:rsidRDefault="00D97A02" w:rsidP="00D97A02">
            <w:pPr>
              <w:jc w:val="center"/>
              <w:rPr>
                <w:b/>
                <w:bCs/>
                <w:color w:val="000000"/>
                <w:sz w:val="18"/>
                <w:szCs w:val="18"/>
              </w:rPr>
            </w:pPr>
            <w:r w:rsidRPr="00D97A02">
              <w:rPr>
                <w:b/>
                <w:bCs/>
                <w:color w:val="000000"/>
                <w:sz w:val="18"/>
                <w:szCs w:val="18"/>
              </w:rPr>
              <w:t>2</w:t>
            </w:r>
          </w:p>
        </w:tc>
        <w:tc>
          <w:tcPr>
            <w:tcW w:w="976" w:type="dxa"/>
            <w:tcBorders>
              <w:top w:val="nil"/>
              <w:left w:val="nil"/>
              <w:bottom w:val="single" w:sz="4" w:space="0" w:color="auto"/>
              <w:right w:val="single" w:sz="4" w:space="0" w:color="auto"/>
            </w:tcBorders>
            <w:shd w:val="clear" w:color="auto" w:fill="auto"/>
            <w:noWrap/>
            <w:vAlign w:val="bottom"/>
            <w:hideMark/>
          </w:tcPr>
          <w:p w:rsidR="00D97A02" w:rsidRPr="00D97A02" w:rsidRDefault="00D97A02" w:rsidP="00D97A02">
            <w:pPr>
              <w:jc w:val="center"/>
              <w:rPr>
                <w:b/>
                <w:bCs/>
                <w:color w:val="000000"/>
                <w:sz w:val="18"/>
                <w:szCs w:val="18"/>
              </w:rPr>
            </w:pPr>
            <w:r w:rsidRPr="00D97A02">
              <w:rPr>
                <w:b/>
                <w:bCs/>
                <w:color w:val="000000"/>
                <w:sz w:val="18"/>
                <w:szCs w:val="18"/>
              </w:rPr>
              <w:t>3</w:t>
            </w:r>
          </w:p>
        </w:tc>
        <w:tc>
          <w:tcPr>
            <w:tcW w:w="976" w:type="dxa"/>
            <w:tcBorders>
              <w:top w:val="nil"/>
              <w:left w:val="nil"/>
              <w:bottom w:val="single" w:sz="4" w:space="0" w:color="auto"/>
              <w:right w:val="single" w:sz="4" w:space="0" w:color="auto"/>
            </w:tcBorders>
            <w:shd w:val="clear" w:color="auto" w:fill="auto"/>
            <w:noWrap/>
            <w:vAlign w:val="bottom"/>
            <w:hideMark/>
          </w:tcPr>
          <w:p w:rsidR="00D97A02" w:rsidRPr="00D97A02" w:rsidRDefault="00D97A02" w:rsidP="00D97A02">
            <w:pPr>
              <w:jc w:val="center"/>
              <w:rPr>
                <w:b/>
                <w:bCs/>
                <w:color w:val="000000"/>
                <w:sz w:val="18"/>
                <w:szCs w:val="18"/>
              </w:rPr>
            </w:pPr>
            <w:r w:rsidRPr="00D97A02">
              <w:rPr>
                <w:b/>
                <w:bCs/>
                <w:color w:val="000000"/>
                <w:sz w:val="18"/>
                <w:szCs w:val="18"/>
              </w:rPr>
              <w:t>4</w:t>
            </w:r>
          </w:p>
        </w:tc>
        <w:tc>
          <w:tcPr>
            <w:tcW w:w="976" w:type="dxa"/>
            <w:tcBorders>
              <w:top w:val="nil"/>
              <w:left w:val="nil"/>
              <w:bottom w:val="single" w:sz="4" w:space="0" w:color="auto"/>
              <w:right w:val="single" w:sz="4" w:space="0" w:color="auto"/>
            </w:tcBorders>
            <w:shd w:val="clear" w:color="auto" w:fill="auto"/>
            <w:noWrap/>
            <w:vAlign w:val="bottom"/>
            <w:hideMark/>
          </w:tcPr>
          <w:p w:rsidR="00D97A02" w:rsidRPr="00D97A02" w:rsidRDefault="00D97A02" w:rsidP="00D97A02">
            <w:pPr>
              <w:jc w:val="center"/>
              <w:rPr>
                <w:b/>
                <w:bCs/>
                <w:color w:val="000000"/>
                <w:sz w:val="18"/>
                <w:szCs w:val="18"/>
              </w:rPr>
            </w:pPr>
            <w:r w:rsidRPr="00D97A02">
              <w:rPr>
                <w:b/>
                <w:bCs/>
                <w:color w:val="000000"/>
                <w:sz w:val="18"/>
                <w:szCs w:val="18"/>
              </w:rPr>
              <w:t>5</w:t>
            </w:r>
          </w:p>
        </w:tc>
        <w:tc>
          <w:tcPr>
            <w:tcW w:w="1089" w:type="dxa"/>
            <w:tcBorders>
              <w:top w:val="nil"/>
              <w:left w:val="nil"/>
              <w:bottom w:val="single" w:sz="4" w:space="0" w:color="auto"/>
              <w:right w:val="single" w:sz="4" w:space="0" w:color="auto"/>
            </w:tcBorders>
            <w:shd w:val="clear" w:color="auto" w:fill="auto"/>
            <w:noWrap/>
            <w:vAlign w:val="bottom"/>
            <w:hideMark/>
          </w:tcPr>
          <w:p w:rsidR="00D97A02" w:rsidRPr="00D97A02" w:rsidRDefault="00D97A02" w:rsidP="00D97A02">
            <w:pPr>
              <w:jc w:val="center"/>
              <w:rPr>
                <w:b/>
                <w:bCs/>
                <w:color w:val="000000"/>
                <w:sz w:val="18"/>
                <w:szCs w:val="18"/>
              </w:rPr>
            </w:pPr>
            <w:r w:rsidRPr="00D97A02">
              <w:rPr>
                <w:b/>
                <w:bCs/>
                <w:color w:val="000000"/>
                <w:sz w:val="18"/>
                <w:szCs w:val="18"/>
              </w:rPr>
              <w:t>6</w:t>
            </w:r>
          </w:p>
        </w:tc>
        <w:tc>
          <w:tcPr>
            <w:tcW w:w="981" w:type="dxa"/>
            <w:tcBorders>
              <w:top w:val="nil"/>
              <w:left w:val="nil"/>
              <w:bottom w:val="single" w:sz="4" w:space="0" w:color="auto"/>
              <w:right w:val="single" w:sz="4" w:space="0" w:color="auto"/>
            </w:tcBorders>
            <w:shd w:val="clear" w:color="auto" w:fill="auto"/>
            <w:noWrap/>
            <w:vAlign w:val="bottom"/>
            <w:hideMark/>
          </w:tcPr>
          <w:p w:rsidR="00D97A02" w:rsidRPr="00D97A02" w:rsidRDefault="00D97A02" w:rsidP="00D97A02">
            <w:pPr>
              <w:jc w:val="center"/>
              <w:rPr>
                <w:b/>
                <w:bCs/>
                <w:color w:val="000000"/>
                <w:sz w:val="18"/>
                <w:szCs w:val="18"/>
              </w:rPr>
            </w:pPr>
            <w:r w:rsidRPr="00D97A02">
              <w:rPr>
                <w:b/>
                <w:bCs/>
                <w:color w:val="000000"/>
                <w:sz w:val="18"/>
                <w:szCs w:val="18"/>
              </w:rPr>
              <w:t>7</w:t>
            </w:r>
          </w:p>
        </w:tc>
      </w:tr>
      <w:tr w:rsidR="00D97A02" w:rsidRPr="00D97A02" w:rsidTr="00D97A02">
        <w:trPr>
          <w:divId w:val="1029450833"/>
          <w:trHeight w:val="885"/>
        </w:trPr>
        <w:tc>
          <w:tcPr>
            <w:tcW w:w="3968"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22 (6п) Каневское СП х Средние Челбасы  </w:t>
            </w:r>
          </w:p>
        </w:tc>
        <w:tc>
          <w:tcPr>
            <w:tcW w:w="149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2026 - 2030</w:t>
            </w:r>
          </w:p>
        </w:tc>
        <w:tc>
          <w:tcPr>
            <w:tcW w:w="976"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0,132</w:t>
            </w:r>
          </w:p>
        </w:tc>
        <w:tc>
          <w:tcPr>
            <w:tcW w:w="976"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0,120</w:t>
            </w:r>
          </w:p>
        </w:tc>
        <w:tc>
          <w:tcPr>
            <w:tcW w:w="976"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1,06</w:t>
            </w:r>
          </w:p>
        </w:tc>
        <w:tc>
          <w:tcPr>
            <w:tcW w:w="1089"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0,16</w:t>
            </w:r>
          </w:p>
        </w:tc>
        <w:tc>
          <w:tcPr>
            <w:tcW w:w="98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0,06</w:t>
            </w:r>
          </w:p>
        </w:tc>
      </w:tr>
      <w:tr w:rsidR="00D97A02" w:rsidRPr="00D97A02" w:rsidTr="00D97A02">
        <w:trPr>
          <w:divId w:val="1029450833"/>
          <w:trHeight w:val="885"/>
        </w:trPr>
        <w:tc>
          <w:tcPr>
            <w:tcW w:w="3968"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23 (7п) Каневское СП х Средние Челбасы  </w:t>
            </w:r>
          </w:p>
        </w:tc>
        <w:tc>
          <w:tcPr>
            <w:tcW w:w="149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2018</w:t>
            </w:r>
          </w:p>
        </w:tc>
        <w:tc>
          <w:tcPr>
            <w:tcW w:w="976"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0,136</w:t>
            </w:r>
          </w:p>
        </w:tc>
        <w:tc>
          <w:tcPr>
            <w:tcW w:w="976"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0,123</w:t>
            </w:r>
          </w:p>
        </w:tc>
        <w:tc>
          <w:tcPr>
            <w:tcW w:w="976"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1,04</w:t>
            </w:r>
          </w:p>
        </w:tc>
        <w:tc>
          <w:tcPr>
            <w:tcW w:w="1089"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0,17</w:t>
            </w:r>
          </w:p>
        </w:tc>
        <w:tc>
          <w:tcPr>
            <w:tcW w:w="98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0,06</w:t>
            </w:r>
          </w:p>
        </w:tc>
      </w:tr>
      <w:tr w:rsidR="00D97A02" w:rsidRPr="00D97A02" w:rsidTr="00D97A02">
        <w:trPr>
          <w:divId w:val="1029450833"/>
          <w:trHeight w:val="885"/>
        </w:trPr>
        <w:tc>
          <w:tcPr>
            <w:tcW w:w="3968"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24 (8п) Каневское СП х Средние Челбасы  </w:t>
            </w:r>
          </w:p>
        </w:tc>
        <w:tc>
          <w:tcPr>
            <w:tcW w:w="149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2026 - 2030</w:t>
            </w:r>
          </w:p>
        </w:tc>
        <w:tc>
          <w:tcPr>
            <w:tcW w:w="976"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0,132</w:t>
            </w:r>
          </w:p>
        </w:tc>
        <w:tc>
          <w:tcPr>
            <w:tcW w:w="976"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0,120</w:t>
            </w:r>
          </w:p>
        </w:tc>
        <w:tc>
          <w:tcPr>
            <w:tcW w:w="976"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1,06</w:t>
            </w:r>
          </w:p>
        </w:tc>
        <w:tc>
          <w:tcPr>
            <w:tcW w:w="1089"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0,16</w:t>
            </w:r>
          </w:p>
        </w:tc>
        <w:tc>
          <w:tcPr>
            <w:tcW w:w="98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0,06</w:t>
            </w:r>
          </w:p>
        </w:tc>
      </w:tr>
      <w:tr w:rsidR="00D97A02" w:rsidRPr="00D97A02" w:rsidTr="00D97A02">
        <w:trPr>
          <w:divId w:val="1029450833"/>
          <w:trHeight w:val="885"/>
        </w:trPr>
        <w:tc>
          <w:tcPr>
            <w:tcW w:w="3968"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25 (9п) Каневское СП х Сухие Челбасы  </w:t>
            </w:r>
          </w:p>
        </w:tc>
        <w:tc>
          <w:tcPr>
            <w:tcW w:w="149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2020</w:t>
            </w:r>
          </w:p>
        </w:tc>
        <w:tc>
          <w:tcPr>
            <w:tcW w:w="976"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0,136</w:t>
            </w:r>
          </w:p>
        </w:tc>
        <w:tc>
          <w:tcPr>
            <w:tcW w:w="976"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0,123</w:t>
            </w:r>
          </w:p>
        </w:tc>
        <w:tc>
          <w:tcPr>
            <w:tcW w:w="976"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1,04</w:t>
            </w:r>
          </w:p>
        </w:tc>
        <w:tc>
          <w:tcPr>
            <w:tcW w:w="1089"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0,17</w:t>
            </w:r>
          </w:p>
        </w:tc>
        <w:tc>
          <w:tcPr>
            <w:tcW w:w="98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0,06</w:t>
            </w:r>
          </w:p>
        </w:tc>
      </w:tr>
      <w:tr w:rsidR="00D97A02" w:rsidRPr="00D97A02" w:rsidTr="00D97A02">
        <w:trPr>
          <w:divId w:val="1029450833"/>
          <w:trHeight w:val="885"/>
        </w:trPr>
        <w:tc>
          <w:tcPr>
            <w:tcW w:w="3968"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26 (10п) Каневское СП х Орджоникидзе  </w:t>
            </w:r>
          </w:p>
        </w:tc>
        <w:tc>
          <w:tcPr>
            <w:tcW w:w="149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2021 - 2025</w:t>
            </w:r>
          </w:p>
        </w:tc>
        <w:tc>
          <w:tcPr>
            <w:tcW w:w="976"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0,043</w:t>
            </w:r>
          </w:p>
        </w:tc>
        <w:tc>
          <w:tcPr>
            <w:tcW w:w="976"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0,032</w:t>
            </w:r>
          </w:p>
        </w:tc>
        <w:tc>
          <w:tcPr>
            <w:tcW w:w="976"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3,53</w:t>
            </w:r>
          </w:p>
        </w:tc>
        <w:tc>
          <w:tcPr>
            <w:tcW w:w="1089"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0,04</w:t>
            </w:r>
          </w:p>
        </w:tc>
        <w:tc>
          <w:tcPr>
            <w:tcW w:w="98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0,02</w:t>
            </w:r>
          </w:p>
        </w:tc>
      </w:tr>
      <w:tr w:rsidR="00D97A02" w:rsidRPr="00D97A02" w:rsidTr="00D97A02">
        <w:trPr>
          <w:divId w:val="1029450833"/>
          <w:trHeight w:val="885"/>
        </w:trPr>
        <w:tc>
          <w:tcPr>
            <w:tcW w:w="3968"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27 (11п) Каневское СП </w:t>
            </w:r>
            <w:proofErr w:type="gramStart"/>
            <w:r w:rsidRPr="00D97A02">
              <w:rPr>
                <w:color w:val="000000"/>
                <w:sz w:val="22"/>
                <w:szCs w:val="22"/>
              </w:rPr>
              <w:t>ст</w:t>
            </w:r>
            <w:proofErr w:type="gramEnd"/>
            <w:r w:rsidRPr="00D97A02">
              <w:rPr>
                <w:color w:val="000000"/>
                <w:sz w:val="22"/>
                <w:szCs w:val="22"/>
              </w:rPr>
              <w:t xml:space="preserve"> Каневская  </w:t>
            </w:r>
          </w:p>
        </w:tc>
        <w:tc>
          <w:tcPr>
            <w:tcW w:w="149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AF5A65">
            <w:pPr>
              <w:jc w:val="center"/>
              <w:rPr>
                <w:color w:val="000000"/>
                <w:sz w:val="22"/>
                <w:szCs w:val="22"/>
              </w:rPr>
            </w:pPr>
            <w:r w:rsidRPr="00D97A02">
              <w:rPr>
                <w:color w:val="000000"/>
                <w:sz w:val="22"/>
                <w:szCs w:val="22"/>
              </w:rPr>
              <w:t>201</w:t>
            </w:r>
            <w:r w:rsidR="00AF5A65">
              <w:rPr>
                <w:color w:val="000000"/>
                <w:sz w:val="22"/>
                <w:szCs w:val="22"/>
              </w:rPr>
              <w:t>8</w:t>
            </w:r>
          </w:p>
        </w:tc>
        <w:tc>
          <w:tcPr>
            <w:tcW w:w="976"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6,708</w:t>
            </w:r>
          </w:p>
        </w:tc>
        <w:tc>
          <w:tcPr>
            <w:tcW w:w="976"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5,850</w:t>
            </w:r>
          </w:p>
        </w:tc>
        <w:tc>
          <w:tcPr>
            <w:tcW w:w="976"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20,44</w:t>
            </w:r>
          </w:p>
        </w:tc>
        <w:tc>
          <w:tcPr>
            <w:tcW w:w="1089"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9,58</w:t>
            </w:r>
          </w:p>
        </w:tc>
        <w:tc>
          <w:tcPr>
            <w:tcW w:w="98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1,28</w:t>
            </w:r>
          </w:p>
        </w:tc>
      </w:tr>
      <w:tr w:rsidR="00D97A02" w:rsidRPr="00D97A02" w:rsidTr="00D97A02">
        <w:trPr>
          <w:divId w:val="1029450833"/>
          <w:trHeight w:val="885"/>
        </w:trPr>
        <w:tc>
          <w:tcPr>
            <w:tcW w:w="3968"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28 (12п) Каневское СП </w:t>
            </w:r>
            <w:proofErr w:type="gramStart"/>
            <w:r w:rsidRPr="00D97A02">
              <w:rPr>
                <w:color w:val="000000"/>
                <w:sz w:val="22"/>
                <w:szCs w:val="22"/>
              </w:rPr>
              <w:t>ст</w:t>
            </w:r>
            <w:proofErr w:type="gramEnd"/>
            <w:r w:rsidRPr="00D97A02">
              <w:rPr>
                <w:color w:val="000000"/>
                <w:sz w:val="22"/>
                <w:szCs w:val="22"/>
              </w:rPr>
              <w:t xml:space="preserve"> Каневская  </w:t>
            </w:r>
          </w:p>
        </w:tc>
        <w:tc>
          <w:tcPr>
            <w:tcW w:w="149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AF5A65">
            <w:pPr>
              <w:jc w:val="center"/>
              <w:rPr>
                <w:color w:val="000000"/>
                <w:sz w:val="22"/>
                <w:szCs w:val="22"/>
              </w:rPr>
            </w:pPr>
            <w:r w:rsidRPr="00D97A02">
              <w:rPr>
                <w:color w:val="000000"/>
                <w:sz w:val="22"/>
                <w:szCs w:val="22"/>
              </w:rPr>
              <w:t>201</w:t>
            </w:r>
            <w:r w:rsidR="00AF5A65">
              <w:rPr>
                <w:color w:val="000000"/>
                <w:sz w:val="22"/>
                <w:szCs w:val="22"/>
              </w:rPr>
              <w:t>5</w:t>
            </w:r>
          </w:p>
        </w:tc>
        <w:tc>
          <w:tcPr>
            <w:tcW w:w="976"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2,838</w:t>
            </w:r>
          </w:p>
        </w:tc>
        <w:tc>
          <w:tcPr>
            <w:tcW w:w="976"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2,478</w:t>
            </w:r>
          </w:p>
        </w:tc>
        <w:tc>
          <w:tcPr>
            <w:tcW w:w="976"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8,22</w:t>
            </w:r>
          </w:p>
        </w:tc>
        <w:tc>
          <w:tcPr>
            <w:tcW w:w="1089"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3,36</w:t>
            </w:r>
          </w:p>
        </w:tc>
        <w:tc>
          <w:tcPr>
            <w:tcW w:w="98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1,30</w:t>
            </w:r>
          </w:p>
        </w:tc>
      </w:tr>
    </w:tbl>
    <w:p w:rsidR="00D97A02" w:rsidRDefault="00775750" w:rsidP="00541EC2">
      <w:r>
        <w:fldChar w:fldCharType="end"/>
      </w:r>
      <w:r w:rsidR="000174FD">
        <w:fldChar w:fldCharType="begin"/>
      </w:r>
      <w:r w:rsidR="000174FD">
        <w:instrText xml:space="preserve"> LINK </w:instrText>
      </w:r>
      <w:r w:rsidR="00D97A02">
        <w:instrText xml:space="preserve">Excel.Sheet.8 "D:\\СхТ\\Каневское СП\\ST_v_2_0.xls" _1.2_текст!R363C1 </w:instrText>
      </w:r>
      <w:r w:rsidR="000174FD">
        <w:instrText xml:space="preserve">\a \f 4 \h  \* MERGEFORMAT </w:instrText>
      </w:r>
      <w:r w:rsidR="000174FD">
        <w:fldChar w:fldCharType="separate"/>
      </w:r>
    </w:p>
    <w:p w:rsidR="00D97A02" w:rsidRPr="00D97A02" w:rsidRDefault="00D97A02" w:rsidP="00D97A02">
      <w:pPr>
        <w:jc w:val="both"/>
        <w:rPr>
          <w:sz w:val="24"/>
          <w:szCs w:val="24"/>
        </w:rPr>
      </w:pPr>
      <w:r w:rsidRPr="00D97A02">
        <w:rPr>
          <w:sz w:val="24"/>
          <w:szCs w:val="24"/>
        </w:rPr>
        <w:t xml:space="preserve">          Обоснование размера расхода тепловой энергии на собственные и производственные нужды источников тепловой энергии.</w:t>
      </w:r>
    </w:p>
    <w:p w:rsidR="00D97A02" w:rsidRDefault="000174FD" w:rsidP="00541EC2">
      <w:r>
        <w:fldChar w:fldCharType="end"/>
      </w:r>
      <w:r>
        <w:fldChar w:fldCharType="begin"/>
      </w:r>
      <w:r>
        <w:instrText xml:space="preserve"> LINK </w:instrText>
      </w:r>
      <w:r w:rsidR="00D97A02">
        <w:instrText xml:space="preserve">Excel.Sheet.8 "D:\\СхТ\\Каневское СП\\ST_v_2_0.xls" _1.2_текст!R364C1 </w:instrText>
      </w:r>
      <w:r>
        <w:instrText xml:space="preserve">\a \f 4 \h  \* MERGEFORMAT </w:instrText>
      </w:r>
      <w:r>
        <w:fldChar w:fldCharType="separate"/>
      </w:r>
    </w:p>
    <w:p w:rsidR="00D97A02" w:rsidRPr="00D97A02" w:rsidRDefault="00D97A02" w:rsidP="00D97A02">
      <w:pPr>
        <w:rPr>
          <w:sz w:val="24"/>
          <w:szCs w:val="24"/>
        </w:rPr>
      </w:pPr>
      <w:r w:rsidRPr="00D97A02">
        <w:rPr>
          <w:sz w:val="24"/>
          <w:szCs w:val="24"/>
        </w:rPr>
        <w:t>-Расчет нормативных эксплуатационных технологических затрат и потерь теплоносителей.</w:t>
      </w:r>
      <w:proofErr w:type="gramStart"/>
      <w:r w:rsidRPr="00D97A02">
        <w:rPr>
          <w:sz w:val="24"/>
          <w:szCs w:val="24"/>
        </w:rPr>
        <w:br/>
        <w:t>-</w:t>
      </w:r>
      <w:proofErr w:type="gramEnd"/>
      <w:r w:rsidRPr="00D97A02">
        <w:rPr>
          <w:sz w:val="24"/>
          <w:szCs w:val="24"/>
        </w:rPr>
        <w:t>Расчет и обоснование расхода электрической энергии (мощности) на технологические цели при производстве и передаче тепловой энергии</w:t>
      </w:r>
      <w:r w:rsidRPr="00D97A02">
        <w:rPr>
          <w:sz w:val="24"/>
          <w:szCs w:val="24"/>
        </w:rPr>
        <w:br/>
        <w:t>-Расчет и обоснование удельных расходов условного топлива на производство тепловой энергии.</w:t>
      </w:r>
    </w:p>
    <w:p w:rsidR="00775750" w:rsidRDefault="000174FD" w:rsidP="00541EC2">
      <w:r>
        <w:fldChar w:fldCharType="end"/>
      </w:r>
    </w:p>
    <w:p w:rsidR="00541EC2" w:rsidRPr="00B61421" w:rsidRDefault="00541EC2" w:rsidP="00541EC2">
      <w:pPr>
        <w:pStyle w:val="3"/>
        <w:rPr>
          <w:szCs w:val="24"/>
        </w:rPr>
        <w:sectPr w:rsidR="00541EC2" w:rsidRPr="00B61421" w:rsidSect="0027561F">
          <w:type w:val="nextColumn"/>
          <w:pgSz w:w="11905" w:h="16837"/>
          <w:pgMar w:top="851" w:right="851" w:bottom="1560" w:left="1418" w:header="227" w:footer="227" w:gutter="0"/>
          <w:cols w:space="60"/>
          <w:noEndnote/>
          <w:docGrid w:linePitch="326"/>
        </w:sectPr>
      </w:pPr>
      <w:bookmarkStart w:id="182" w:name="_Toc336585751"/>
    </w:p>
    <w:bookmarkStart w:id="183" w:name="_Toc340050265"/>
    <w:p w:rsidR="00D97A02" w:rsidRDefault="000174FD" w:rsidP="00FC7B42">
      <w:r>
        <w:lastRenderedPageBreak/>
        <w:fldChar w:fldCharType="begin"/>
      </w:r>
      <w:r>
        <w:instrText xml:space="preserve"> LINK </w:instrText>
      </w:r>
      <w:r w:rsidR="00D97A02">
        <w:instrText xml:space="preserve">Excel.Sheet.8 "D:\\СхТ\\Каневское СП\\ST_v_2_0.xls" _1.2_текст!R365C1 </w:instrText>
      </w:r>
      <w:r>
        <w:instrText xml:space="preserve">\a \f 4 \h  \* MERGEFORMAT </w:instrText>
      </w:r>
      <w:r>
        <w:fldChar w:fldCharType="separate"/>
      </w:r>
    </w:p>
    <w:p w:rsidR="00D97A02" w:rsidRPr="00D97A02" w:rsidRDefault="00D97A02" w:rsidP="00D97A02">
      <w:pPr>
        <w:pStyle w:val="3"/>
        <w:rPr>
          <w:iCs/>
          <w:szCs w:val="24"/>
        </w:rPr>
      </w:pPr>
      <w:bookmarkStart w:id="184" w:name="_Toc413402169"/>
      <w:r w:rsidRPr="00D97A02">
        <w:rPr>
          <w:iCs/>
          <w:szCs w:val="24"/>
        </w:rPr>
        <w:t>м) Расчет  радиусов эффективного теплоснабжения (зоны действия источников тепловой энергии) в каждой из систем теплоснабжения, позволяющий определить условия,  при  которых подключение теплопотребляющих установок  к  системе теплоснабжения нецелесообразно вследствие увеличения совокупных расходов в указанной системе.</w:t>
      </w:r>
      <w:bookmarkEnd w:id="184"/>
    </w:p>
    <w:p w:rsidR="00D97A02" w:rsidRDefault="000174FD" w:rsidP="00D97A02">
      <w:r>
        <w:fldChar w:fldCharType="end"/>
      </w:r>
      <w:r>
        <w:fldChar w:fldCharType="begin"/>
      </w:r>
      <w:r>
        <w:instrText xml:space="preserve"> LINK </w:instrText>
      </w:r>
      <w:r w:rsidR="00D97A02">
        <w:instrText xml:space="preserve">Excel.Sheet.8 "D:\\СхТ\\Каневское СП\\ST_v_2_0.xls" _1.2_текст!R366C1 </w:instrText>
      </w:r>
      <w:r>
        <w:instrText xml:space="preserve">\a \f 4 \h  \* MERGEFORMAT </w:instrText>
      </w:r>
      <w:r>
        <w:fldChar w:fldCharType="separate"/>
      </w:r>
    </w:p>
    <w:p w:rsidR="00D97A02" w:rsidRPr="00D97A02" w:rsidRDefault="00D97A02" w:rsidP="00D97A02">
      <w:pPr>
        <w:jc w:val="both"/>
        <w:rPr>
          <w:sz w:val="24"/>
          <w:szCs w:val="24"/>
        </w:rPr>
      </w:pPr>
      <w:r w:rsidRPr="00D97A02">
        <w:rPr>
          <w:sz w:val="24"/>
          <w:szCs w:val="24"/>
        </w:rPr>
        <w:t xml:space="preserve">          В соответствии с требованиями  Федерального закона от 27 июля 2010 года  № 190-Ф3 «О теплоснабжении»  (ст.14) подключение новых теплопотребляющих установок и тепловых сетей потребителей тепловой энергии, в том числе застройщиков,  должно производиться  в пределах  радиуса эффективного теплоснабжения от конкретного источника теплоснабжения.  Расчет оптимального радиуса теплоснабжения, применяемого в качестве характерного  параметра, позволяет определить границы действия централизованного теплоснабжения  по целевой функции минимума </w:t>
      </w:r>
      <w:proofErr w:type="gramStart"/>
      <w:r w:rsidRPr="00D97A02">
        <w:rPr>
          <w:sz w:val="24"/>
          <w:szCs w:val="24"/>
        </w:rPr>
        <w:t>себестоимости</w:t>
      </w:r>
      <w:proofErr w:type="gramEnd"/>
      <w:r w:rsidRPr="00D97A02">
        <w:rPr>
          <w:sz w:val="24"/>
          <w:szCs w:val="24"/>
        </w:rPr>
        <w:t xml:space="preserve"> полезно отпущенного тепла.</w:t>
      </w:r>
    </w:p>
    <w:p w:rsidR="00D97A02" w:rsidRDefault="000174FD" w:rsidP="000174FD">
      <w:pPr>
        <w:jc w:val="both"/>
      </w:pPr>
      <w:r>
        <w:fldChar w:fldCharType="end"/>
      </w:r>
      <w:r>
        <w:fldChar w:fldCharType="begin"/>
      </w:r>
      <w:r>
        <w:instrText xml:space="preserve"> LINK </w:instrText>
      </w:r>
      <w:r w:rsidR="00D97A02">
        <w:instrText xml:space="preserve">Excel.Sheet.8 "D:\\СхТ\\Каневское СП\\ST_v_2_0.xls" _1.2_текст!R367C1 </w:instrText>
      </w:r>
      <w:r>
        <w:instrText xml:space="preserve">\a \f 4 \h  \* MERGEFORMAT </w:instrText>
      </w:r>
      <w:r>
        <w:fldChar w:fldCharType="separate"/>
      </w:r>
    </w:p>
    <w:p w:rsidR="00D97A02" w:rsidRPr="00D97A02" w:rsidRDefault="00D97A02" w:rsidP="00D97A02">
      <w:pPr>
        <w:jc w:val="both"/>
        <w:rPr>
          <w:sz w:val="24"/>
          <w:szCs w:val="24"/>
        </w:rPr>
      </w:pPr>
      <w:r w:rsidRPr="00D97A02">
        <w:rPr>
          <w:sz w:val="24"/>
          <w:szCs w:val="24"/>
        </w:rPr>
        <w:t xml:space="preserve">          Подключение  новой  нагрузки  к  централизованным  системам  теплоснабжения требует постоянной проработки вариантов их развития.  </w:t>
      </w:r>
    </w:p>
    <w:p w:rsidR="00D97A02" w:rsidRDefault="000174FD" w:rsidP="000174FD">
      <w:pPr>
        <w:jc w:val="both"/>
      </w:pPr>
      <w:r>
        <w:fldChar w:fldCharType="end"/>
      </w:r>
      <w:r>
        <w:fldChar w:fldCharType="begin"/>
      </w:r>
      <w:r>
        <w:instrText xml:space="preserve"> LINK </w:instrText>
      </w:r>
      <w:r w:rsidR="00D97A02">
        <w:instrText xml:space="preserve">Excel.Sheet.8 "D:\\СхТ\\Каневское СП\\ST_v_2_0.xls" _1.2_текст!R368C1 </w:instrText>
      </w:r>
      <w:r>
        <w:instrText xml:space="preserve">\a \f 4 \h  \* MERGEFORMAT </w:instrText>
      </w:r>
      <w:r>
        <w:fldChar w:fldCharType="separate"/>
      </w:r>
    </w:p>
    <w:p w:rsidR="00D97A02" w:rsidRPr="00D97A02" w:rsidRDefault="00D97A02" w:rsidP="00D97A02">
      <w:pPr>
        <w:jc w:val="both"/>
        <w:rPr>
          <w:sz w:val="24"/>
          <w:szCs w:val="24"/>
        </w:rPr>
      </w:pPr>
      <w:r w:rsidRPr="00D97A02">
        <w:rPr>
          <w:sz w:val="24"/>
          <w:szCs w:val="24"/>
        </w:rPr>
        <w:t xml:space="preserve">          Оптимальный  вариант  должен  определяться по общей  цели  развития  - обеспечению наиболее экономичным  способом качественного и надежного теплоснабжения с учетом  экологических требований.  В связи с вступлением в  силу нового Федерального закона от 27 июля 2010 года  № 190-Ф3 «О теплоснабжении»  массовое строительство местных теплоисточников (крышных котельных) без подробного технико-экономического обоснования  ограничено. </w:t>
      </w:r>
    </w:p>
    <w:p w:rsidR="00D97A02" w:rsidRDefault="000174FD" w:rsidP="00DA73D3">
      <w:pPr>
        <w:jc w:val="both"/>
      </w:pPr>
      <w:r>
        <w:fldChar w:fldCharType="end"/>
      </w:r>
      <w:r>
        <w:fldChar w:fldCharType="begin"/>
      </w:r>
      <w:r>
        <w:instrText xml:space="preserve"> LINK </w:instrText>
      </w:r>
      <w:r w:rsidR="00D97A02">
        <w:instrText xml:space="preserve">Excel.Sheet.8 "D:\\СхТ\\Каневское СП\\ST_v_2_0.xls" _1.2_текст!R369C1 </w:instrText>
      </w:r>
      <w:r>
        <w:instrText xml:space="preserve">\a \f 4 \h  \* MERGEFORMAT </w:instrText>
      </w:r>
      <w:r>
        <w:fldChar w:fldCharType="separate"/>
      </w:r>
    </w:p>
    <w:p w:rsidR="00D97A02" w:rsidRPr="00D97A02" w:rsidRDefault="00D97A02" w:rsidP="00D97A02">
      <w:pPr>
        <w:jc w:val="both"/>
        <w:rPr>
          <w:sz w:val="24"/>
          <w:szCs w:val="24"/>
        </w:rPr>
      </w:pPr>
      <w:r w:rsidRPr="00D97A02">
        <w:rPr>
          <w:sz w:val="24"/>
          <w:szCs w:val="24"/>
        </w:rPr>
        <w:t xml:space="preserve">          Определение эффективного радиуса теплоснабжения </w:t>
      </w:r>
      <w:proofErr w:type="gramStart"/>
      <w:r w:rsidRPr="00D97A02">
        <w:rPr>
          <w:sz w:val="24"/>
          <w:szCs w:val="24"/>
        </w:rPr>
        <w:t>для каждой котельной выполнено по совокупным расходам в системе теплоснабжения на единицу тепловой мощности на основании</w:t>
      </w:r>
      <w:proofErr w:type="gramEnd"/>
      <w:r w:rsidRPr="00D97A02">
        <w:rPr>
          <w:sz w:val="24"/>
          <w:szCs w:val="24"/>
        </w:rPr>
        <w:t xml:space="preserve"> расчетов технико-экономических характеристик системы теплоснабжения по нескольким вариантам возможных изменений радиуса теплоснабжения, характеристик тепловой сети  и характера подключаемой тепловой  нагрузки.  Результаты вариантных проработок с детализацией статей расходов на выработку и передачу теплоэнергии, а также  годовых эксплуатационных расходов, амортизационных отчислений и т.д. сводятся  в таблицы. Результаты расчетов отображаются также в виде графиков сопоставления совокупных расходов и расчетных радиусов теплоснабжения.</w:t>
      </w:r>
    </w:p>
    <w:p w:rsidR="00D97A02" w:rsidRDefault="000174FD" w:rsidP="00FC7B42">
      <w:pPr>
        <w:jc w:val="both"/>
      </w:pPr>
      <w:r>
        <w:fldChar w:fldCharType="end"/>
      </w:r>
      <w:r>
        <w:fldChar w:fldCharType="begin"/>
      </w:r>
      <w:r>
        <w:instrText xml:space="preserve"> LINK </w:instrText>
      </w:r>
      <w:r w:rsidR="00D97A02">
        <w:instrText xml:space="preserve">Excel.Sheet.8 "D:\\СхТ\\Каневское СП\\ST_v_2_0.xls" _1.2_текст!R370C1 </w:instrText>
      </w:r>
      <w:r>
        <w:instrText xml:space="preserve">\a \f 4 \h  \* MERGEFORMAT </w:instrText>
      </w:r>
      <w:r>
        <w:fldChar w:fldCharType="separate"/>
      </w:r>
    </w:p>
    <w:p w:rsidR="00D97A02" w:rsidRPr="00D97A02" w:rsidRDefault="00D97A02" w:rsidP="00D97A02">
      <w:pPr>
        <w:jc w:val="both"/>
        <w:rPr>
          <w:sz w:val="24"/>
          <w:szCs w:val="24"/>
        </w:rPr>
      </w:pPr>
      <w:r w:rsidRPr="00D97A02">
        <w:rPr>
          <w:sz w:val="24"/>
          <w:szCs w:val="24"/>
        </w:rPr>
        <w:t xml:space="preserve">          Расчет эффективного радиуса теплоснабжения целесообразно выполнять для существующих источников тепловой энергии, имеющих резерв тепловой мощности или c подлежащими реконструкции  тепловыми сетями с увеличением их длины. В случаях же, когда существующая котельная модернизируется (фактически получая другие характеристики), либо у неё не планируется увеличение  количества потребителей с прокладкой новых тепловых сетей, расчёт радиуса эффективного теплоснабжения не целесообразен.</w:t>
      </w:r>
    </w:p>
    <w:p w:rsidR="00D97A02" w:rsidRDefault="000174FD" w:rsidP="00D97A02">
      <w:pPr>
        <w:jc w:val="both"/>
      </w:pPr>
      <w:r>
        <w:fldChar w:fldCharType="end"/>
      </w:r>
      <w:r>
        <w:fldChar w:fldCharType="begin"/>
      </w:r>
      <w:r>
        <w:instrText xml:space="preserve"> LINK </w:instrText>
      </w:r>
      <w:r w:rsidR="00D97A02">
        <w:instrText xml:space="preserve">Excel.Sheet.8 "D:\\СхТ\\Каневское СП\\ST_v_2_0.xls" _1.2_текст!R371C1 </w:instrText>
      </w:r>
      <w:r>
        <w:instrText xml:space="preserve">\a \f 4 \h  \* MERGEFORMAT </w:instrText>
      </w:r>
      <w:r>
        <w:fldChar w:fldCharType="separate"/>
      </w:r>
    </w:p>
    <w:p w:rsidR="00D97A02" w:rsidRPr="00D97A02" w:rsidRDefault="00D97A02" w:rsidP="00D97A02">
      <w:pPr>
        <w:jc w:val="center"/>
        <w:rPr>
          <w:b/>
          <w:bCs/>
          <w:sz w:val="22"/>
          <w:szCs w:val="22"/>
        </w:rPr>
      </w:pPr>
      <w:r w:rsidRPr="00D97A02">
        <w:rPr>
          <w:b/>
          <w:bCs/>
          <w:sz w:val="22"/>
          <w:szCs w:val="22"/>
        </w:rPr>
        <w:t xml:space="preserve"> Таблица б/н Сводная таблица изменяемых характеристик для сравнительного анализа параметров рассматриваемой котельной</w:t>
      </w:r>
    </w:p>
    <w:p w:rsidR="00D97A02" w:rsidRDefault="000174FD" w:rsidP="000174FD">
      <w:r>
        <w:fldChar w:fldCharType="end"/>
      </w:r>
      <w:bookmarkEnd w:id="182"/>
      <w:bookmarkEnd w:id="183"/>
      <w:r>
        <w:fldChar w:fldCharType="begin"/>
      </w:r>
      <w:r>
        <w:instrText xml:space="preserve"> LINK </w:instrText>
      </w:r>
      <w:r w:rsidR="00D97A02">
        <w:instrText xml:space="preserve">Excel.Sheet.8 "D:\\СхТ\\Каневское СП\\ST_v_2_0.xls" к01!R137C61:R201C67 </w:instrText>
      </w:r>
      <w:r>
        <w:instrText xml:space="preserve">\a \f 4 \h  \* MERGEFORMAT </w:instrText>
      </w:r>
      <w:r>
        <w:fldChar w:fldCharType="separate"/>
      </w:r>
    </w:p>
    <w:tbl>
      <w:tblPr>
        <w:tblW w:w="10036" w:type="dxa"/>
        <w:tblLook w:val="04A0" w:firstRow="1" w:lastRow="0" w:firstColumn="1" w:lastColumn="0" w:noHBand="0" w:noVBand="1"/>
      </w:tblPr>
      <w:tblGrid>
        <w:gridCol w:w="3298"/>
        <w:gridCol w:w="1123"/>
        <w:gridCol w:w="1123"/>
        <w:gridCol w:w="1123"/>
        <w:gridCol w:w="1123"/>
        <w:gridCol w:w="1123"/>
        <w:gridCol w:w="1123"/>
      </w:tblGrid>
      <w:tr w:rsidR="00D97A02" w:rsidRPr="00D97A02" w:rsidTr="00D97A02">
        <w:trPr>
          <w:divId w:val="214514615"/>
          <w:trHeight w:val="569"/>
        </w:trPr>
        <w:tc>
          <w:tcPr>
            <w:tcW w:w="10508" w:type="dxa"/>
            <w:gridSpan w:val="7"/>
            <w:tcBorders>
              <w:top w:val="single" w:sz="4" w:space="0" w:color="auto"/>
              <w:left w:val="single" w:sz="4" w:space="0" w:color="auto"/>
              <w:bottom w:val="single" w:sz="4" w:space="0" w:color="auto"/>
              <w:right w:val="single" w:sz="4" w:space="0" w:color="000000"/>
            </w:tcBorders>
            <w:shd w:val="clear" w:color="auto" w:fill="auto"/>
            <w:vAlign w:val="bottom"/>
            <w:hideMark/>
          </w:tcPr>
          <w:p w:rsidR="00D97A02" w:rsidRPr="00D97A02" w:rsidRDefault="00D97A02" w:rsidP="00D97A02">
            <w:pPr>
              <w:jc w:val="center"/>
              <w:rPr>
                <w:b/>
                <w:bCs/>
                <w:color w:val="000000"/>
                <w:sz w:val="22"/>
                <w:szCs w:val="22"/>
              </w:rPr>
            </w:pPr>
            <w:r w:rsidRPr="00D97A02">
              <w:rPr>
                <w:b/>
                <w:bCs/>
                <w:color w:val="000000"/>
                <w:sz w:val="22"/>
                <w:szCs w:val="22"/>
              </w:rPr>
              <w:t>Существующий источник теплоснабжения</w:t>
            </w:r>
            <w:r w:rsidRPr="00D97A02">
              <w:rPr>
                <w:b/>
                <w:bCs/>
                <w:color w:val="000000"/>
                <w:sz w:val="22"/>
                <w:szCs w:val="22"/>
              </w:rPr>
              <w:br/>
              <w:t xml:space="preserve">Котельная 1 (СОШ №4) по адресу: </w:t>
            </w:r>
            <w:proofErr w:type="gramStart"/>
            <w:r w:rsidRPr="00D97A02">
              <w:rPr>
                <w:b/>
                <w:bCs/>
                <w:color w:val="000000"/>
                <w:sz w:val="22"/>
                <w:szCs w:val="22"/>
              </w:rPr>
              <w:t>ст</w:t>
            </w:r>
            <w:proofErr w:type="gramEnd"/>
            <w:r w:rsidRPr="00D97A02">
              <w:rPr>
                <w:b/>
                <w:bCs/>
                <w:color w:val="000000"/>
                <w:sz w:val="22"/>
                <w:szCs w:val="22"/>
              </w:rPr>
              <w:t xml:space="preserve"> Каневская ул Октябрьская 89</w:t>
            </w:r>
          </w:p>
        </w:tc>
      </w:tr>
      <w:tr w:rsidR="00D97A02" w:rsidRPr="00D97A02" w:rsidTr="00D97A02">
        <w:trPr>
          <w:divId w:val="214514615"/>
          <w:trHeight w:val="165"/>
        </w:trPr>
        <w:tc>
          <w:tcPr>
            <w:tcW w:w="3668" w:type="dxa"/>
            <w:tcBorders>
              <w:top w:val="nil"/>
              <w:left w:val="single" w:sz="4" w:space="0" w:color="auto"/>
              <w:bottom w:val="single" w:sz="4" w:space="0" w:color="auto"/>
              <w:right w:val="single" w:sz="4" w:space="0" w:color="auto"/>
            </w:tcBorders>
            <w:shd w:val="clear" w:color="auto" w:fill="auto"/>
            <w:vAlign w:val="bottom"/>
            <w:hideMark/>
          </w:tcPr>
          <w:p w:rsidR="00D97A02" w:rsidRPr="00D97A02" w:rsidRDefault="00D97A02" w:rsidP="00D97A02">
            <w:pPr>
              <w:rPr>
                <w:color w:val="000000"/>
                <w:sz w:val="22"/>
                <w:szCs w:val="22"/>
              </w:rPr>
            </w:pPr>
            <w:r w:rsidRPr="00D97A02">
              <w:rPr>
                <w:color w:val="000000"/>
                <w:sz w:val="22"/>
                <w:szCs w:val="22"/>
              </w:rPr>
              <w:t> </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 вариант</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 вариант</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3 вариант</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4 вариант</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5 вариант</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6 вариант</w:t>
            </w:r>
          </w:p>
        </w:tc>
      </w:tr>
      <w:tr w:rsidR="00D97A02" w:rsidRPr="00D97A02" w:rsidTr="00D97A02">
        <w:trPr>
          <w:divId w:val="214514615"/>
          <w:trHeight w:val="315"/>
        </w:trPr>
        <w:tc>
          <w:tcPr>
            <w:tcW w:w="3668" w:type="dxa"/>
            <w:tcBorders>
              <w:top w:val="nil"/>
              <w:left w:val="single" w:sz="4" w:space="0" w:color="auto"/>
              <w:bottom w:val="single" w:sz="4" w:space="0" w:color="auto"/>
              <w:right w:val="single" w:sz="4" w:space="0" w:color="auto"/>
            </w:tcBorders>
            <w:shd w:val="clear" w:color="auto" w:fill="auto"/>
            <w:vAlign w:val="bottom"/>
            <w:hideMark/>
          </w:tcPr>
          <w:p w:rsidR="00D97A02" w:rsidRPr="00D97A02" w:rsidRDefault="00D97A02" w:rsidP="00D97A02">
            <w:pPr>
              <w:rPr>
                <w:color w:val="000000"/>
                <w:sz w:val="22"/>
                <w:szCs w:val="22"/>
              </w:rPr>
            </w:pPr>
            <w:r w:rsidRPr="00D97A02">
              <w:rPr>
                <w:color w:val="000000"/>
                <w:sz w:val="22"/>
                <w:szCs w:val="22"/>
              </w:rPr>
              <w:t xml:space="preserve">   Расчетная производительность котельной,  Гкал/</w:t>
            </w:r>
            <w:proofErr w:type="gramStart"/>
            <w:r w:rsidRPr="00D97A02">
              <w:rPr>
                <w:color w:val="000000"/>
                <w:sz w:val="22"/>
                <w:szCs w:val="22"/>
              </w:rPr>
              <w:t>ч</w:t>
            </w:r>
            <w:proofErr w:type="gramEnd"/>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pPr>
            <w:r w:rsidRPr="00D97A02">
              <w:t>1,682</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pPr>
            <w:r w:rsidRPr="00D97A02">
              <w:t>1,682</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pPr>
            <w:r w:rsidRPr="00D97A02">
              <w:t>1,682</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pPr>
            <w:r w:rsidRPr="00D97A02">
              <w:t>1,682</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pPr>
            <w:r w:rsidRPr="00D97A02">
              <w:t>1,682</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pPr>
            <w:r w:rsidRPr="00D97A02">
              <w:t>1,682</w:t>
            </w:r>
          </w:p>
        </w:tc>
      </w:tr>
      <w:tr w:rsidR="00D97A02" w:rsidRPr="00D97A02" w:rsidTr="00D97A02">
        <w:trPr>
          <w:divId w:val="214514615"/>
          <w:trHeight w:val="315"/>
        </w:trPr>
        <w:tc>
          <w:tcPr>
            <w:tcW w:w="3668" w:type="dxa"/>
            <w:tcBorders>
              <w:top w:val="nil"/>
              <w:left w:val="single" w:sz="4" w:space="0" w:color="auto"/>
              <w:bottom w:val="single" w:sz="4" w:space="0" w:color="auto"/>
              <w:right w:val="single" w:sz="4" w:space="0" w:color="auto"/>
            </w:tcBorders>
            <w:shd w:val="clear" w:color="auto" w:fill="auto"/>
            <w:vAlign w:val="bottom"/>
            <w:hideMark/>
          </w:tcPr>
          <w:p w:rsidR="00D97A02" w:rsidRPr="00D97A02" w:rsidRDefault="00D97A02" w:rsidP="00D97A02">
            <w:pPr>
              <w:rPr>
                <w:color w:val="000000"/>
                <w:sz w:val="22"/>
                <w:szCs w:val="22"/>
              </w:rPr>
            </w:pPr>
            <w:r w:rsidRPr="00D97A02">
              <w:rPr>
                <w:color w:val="000000"/>
                <w:sz w:val="22"/>
                <w:szCs w:val="22"/>
              </w:rPr>
              <w:lastRenderedPageBreak/>
              <w:t>Собственные нужды котельной,  Гкал/</w:t>
            </w:r>
            <w:proofErr w:type="gramStart"/>
            <w:r w:rsidRPr="00D97A02">
              <w:rPr>
                <w:color w:val="000000"/>
                <w:sz w:val="22"/>
                <w:szCs w:val="22"/>
              </w:rPr>
              <w:t>ч</w:t>
            </w:r>
            <w:proofErr w:type="gramEnd"/>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0,038</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0,038</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0,038</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0,038</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0,038</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0,038</w:t>
            </w:r>
          </w:p>
        </w:tc>
      </w:tr>
      <w:tr w:rsidR="00D97A02" w:rsidRPr="00D97A02" w:rsidTr="00D97A02">
        <w:trPr>
          <w:divId w:val="214514615"/>
          <w:trHeight w:val="315"/>
        </w:trPr>
        <w:tc>
          <w:tcPr>
            <w:tcW w:w="3668" w:type="dxa"/>
            <w:tcBorders>
              <w:top w:val="nil"/>
              <w:left w:val="single" w:sz="4" w:space="0" w:color="auto"/>
              <w:bottom w:val="single" w:sz="4" w:space="0" w:color="auto"/>
              <w:right w:val="single" w:sz="4" w:space="0" w:color="auto"/>
            </w:tcBorders>
            <w:shd w:val="clear" w:color="auto" w:fill="auto"/>
            <w:vAlign w:val="bottom"/>
            <w:hideMark/>
          </w:tcPr>
          <w:p w:rsidR="00D97A02" w:rsidRPr="00D97A02" w:rsidRDefault="00D97A02" w:rsidP="00D97A02">
            <w:pPr>
              <w:rPr>
                <w:color w:val="000000"/>
                <w:sz w:val="22"/>
                <w:szCs w:val="22"/>
              </w:rPr>
            </w:pPr>
            <w:r w:rsidRPr="00D97A02">
              <w:rPr>
                <w:color w:val="000000"/>
                <w:sz w:val="22"/>
                <w:szCs w:val="22"/>
              </w:rPr>
              <w:t xml:space="preserve">   Установленная производительность котельной,  Гкал/</w:t>
            </w:r>
            <w:proofErr w:type="gramStart"/>
            <w:r w:rsidRPr="00D97A02">
              <w:rPr>
                <w:color w:val="000000"/>
                <w:sz w:val="22"/>
                <w:szCs w:val="22"/>
              </w:rPr>
              <w:t>ч</w:t>
            </w:r>
            <w:proofErr w:type="gramEnd"/>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pPr>
            <w:r w:rsidRPr="00D97A02">
              <w:t>1,720</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pPr>
            <w:r w:rsidRPr="00D97A02">
              <w:t>1,720</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pPr>
            <w:r w:rsidRPr="00D97A02">
              <w:t>1,72</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pPr>
            <w:r w:rsidRPr="00D97A02">
              <w:t>1,72</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pPr>
            <w:r w:rsidRPr="00D97A02">
              <w:t>1,72</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pPr>
            <w:r w:rsidRPr="00D97A02">
              <w:t>1,72</w:t>
            </w:r>
          </w:p>
        </w:tc>
      </w:tr>
      <w:tr w:rsidR="00D97A02" w:rsidRPr="00D97A02" w:rsidTr="00D97A02">
        <w:trPr>
          <w:divId w:val="214514615"/>
          <w:trHeight w:val="315"/>
        </w:trPr>
        <w:tc>
          <w:tcPr>
            <w:tcW w:w="3668" w:type="dxa"/>
            <w:tcBorders>
              <w:top w:val="nil"/>
              <w:left w:val="single" w:sz="4" w:space="0" w:color="auto"/>
              <w:bottom w:val="single" w:sz="4" w:space="0" w:color="auto"/>
              <w:right w:val="single" w:sz="4" w:space="0" w:color="auto"/>
            </w:tcBorders>
            <w:shd w:val="clear" w:color="auto" w:fill="auto"/>
            <w:vAlign w:val="bottom"/>
            <w:hideMark/>
          </w:tcPr>
          <w:p w:rsidR="00D97A02" w:rsidRPr="00D97A02" w:rsidRDefault="00D97A02" w:rsidP="00D97A02">
            <w:pPr>
              <w:rPr>
                <w:color w:val="000000"/>
                <w:sz w:val="22"/>
                <w:szCs w:val="22"/>
              </w:rPr>
            </w:pPr>
            <w:r w:rsidRPr="00D97A02">
              <w:rPr>
                <w:color w:val="000000"/>
                <w:sz w:val="22"/>
                <w:szCs w:val="22"/>
              </w:rPr>
              <w:t xml:space="preserve">  Сущ. тепловые нагрузки котельной</w:t>
            </w:r>
            <w:proofErr w:type="gramStart"/>
            <w:r w:rsidRPr="00D97A02">
              <w:rPr>
                <w:color w:val="000000"/>
                <w:sz w:val="22"/>
                <w:szCs w:val="22"/>
              </w:rPr>
              <w:t xml:space="preserve"> :</w:t>
            </w:r>
            <w:proofErr w:type="gramEnd"/>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 </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 </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 </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 </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 </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 </w:t>
            </w:r>
          </w:p>
        </w:tc>
      </w:tr>
      <w:tr w:rsidR="00D97A02" w:rsidRPr="00D97A02" w:rsidTr="00D97A02">
        <w:trPr>
          <w:divId w:val="214514615"/>
          <w:trHeight w:val="315"/>
        </w:trPr>
        <w:tc>
          <w:tcPr>
            <w:tcW w:w="3668" w:type="dxa"/>
            <w:tcBorders>
              <w:top w:val="nil"/>
              <w:left w:val="single" w:sz="4" w:space="0" w:color="auto"/>
              <w:bottom w:val="single" w:sz="4" w:space="0" w:color="auto"/>
              <w:right w:val="single" w:sz="4" w:space="0" w:color="auto"/>
            </w:tcBorders>
            <w:shd w:val="clear" w:color="auto" w:fill="auto"/>
            <w:vAlign w:val="bottom"/>
            <w:hideMark/>
          </w:tcPr>
          <w:p w:rsidR="00D97A02" w:rsidRPr="00D97A02" w:rsidRDefault="00D97A02" w:rsidP="00D97A02">
            <w:pPr>
              <w:rPr>
                <w:color w:val="000000"/>
                <w:sz w:val="22"/>
                <w:szCs w:val="22"/>
              </w:rPr>
            </w:pPr>
            <w:r w:rsidRPr="00D97A02">
              <w:rPr>
                <w:color w:val="000000"/>
                <w:sz w:val="22"/>
                <w:szCs w:val="22"/>
              </w:rPr>
              <w:t>отопительная,  Гкал/</w:t>
            </w:r>
            <w:proofErr w:type="gramStart"/>
            <w:r w:rsidRPr="00D97A02">
              <w:rPr>
                <w:color w:val="000000"/>
                <w:sz w:val="22"/>
                <w:szCs w:val="22"/>
              </w:rPr>
              <w:t>ч</w:t>
            </w:r>
            <w:proofErr w:type="gramEnd"/>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pPr>
            <w:r w:rsidRPr="00D97A02">
              <w:t>0,85</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pPr>
            <w:r w:rsidRPr="00D97A02">
              <w:t>0,86</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pPr>
            <w:r w:rsidRPr="00D97A02">
              <w:t>0,87</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pPr>
            <w:r w:rsidRPr="00D97A02">
              <w:t>0,88</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pPr>
            <w:r w:rsidRPr="00D97A02">
              <w:t>0,92</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pPr>
            <w:r w:rsidRPr="00D97A02">
              <w:t>0,93</w:t>
            </w:r>
          </w:p>
        </w:tc>
      </w:tr>
      <w:tr w:rsidR="00D97A02" w:rsidRPr="00D97A02" w:rsidTr="00D97A02">
        <w:trPr>
          <w:divId w:val="214514615"/>
          <w:trHeight w:val="315"/>
        </w:trPr>
        <w:tc>
          <w:tcPr>
            <w:tcW w:w="3668" w:type="dxa"/>
            <w:tcBorders>
              <w:top w:val="nil"/>
              <w:left w:val="single" w:sz="4" w:space="0" w:color="auto"/>
              <w:bottom w:val="single" w:sz="4" w:space="0" w:color="auto"/>
              <w:right w:val="single" w:sz="4" w:space="0" w:color="auto"/>
            </w:tcBorders>
            <w:shd w:val="clear" w:color="auto" w:fill="auto"/>
            <w:vAlign w:val="bottom"/>
            <w:hideMark/>
          </w:tcPr>
          <w:p w:rsidR="00D97A02" w:rsidRPr="00D97A02" w:rsidRDefault="00D97A02" w:rsidP="00D97A02">
            <w:pPr>
              <w:rPr>
                <w:color w:val="000000"/>
                <w:sz w:val="22"/>
                <w:szCs w:val="22"/>
              </w:rPr>
            </w:pPr>
            <w:r w:rsidRPr="00D97A02">
              <w:rPr>
                <w:color w:val="000000"/>
                <w:sz w:val="22"/>
                <w:szCs w:val="22"/>
              </w:rPr>
              <w:t>ГВС через ЦТП (ИТП),  Гкал/</w:t>
            </w:r>
            <w:proofErr w:type="gramStart"/>
            <w:r w:rsidRPr="00D97A02">
              <w:rPr>
                <w:color w:val="000000"/>
                <w:sz w:val="22"/>
                <w:szCs w:val="22"/>
              </w:rPr>
              <w:t>ч</w:t>
            </w:r>
            <w:proofErr w:type="gramEnd"/>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0,46</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0,46</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0,47</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0,47</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0,50</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0,50</w:t>
            </w:r>
          </w:p>
        </w:tc>
      </w:tr>
      <w:tr w:rsidR="00D97A02" w:rsidRPr="00D97A02" w:rsidTr="00D97A02">
        <w:trPr>
          <w:divId w:val="214514615"/>
          <w:trHeight w:val="315"/>
        </w:trPr>
        <w:tc>
          <w:tcPr>
            <w:tcW w:w="3668" w:type="dxa"/>
            <w:tcBorders>
              <w:top w:val="nil"/>
              <w:left w:val="single" w:sz="4" w:space="0" w:color="auto"/>
              <w:bottom w:val="single" w:sz="4" w:space="0" w:color="auto"/>
              <w:right w:val="single" w:sz="4" w:space="0" w:color="auto"/>
            </w:tcBorders>
            <w:shd w:val="clear" w:color="auto" w:fill="auto"/>
            <w:vAlign w:val="bottom"/>
            <w:hideMark/>
          </w:tcPr>
          <w:p w:rsidR="00D97A02" w:rsidRPr="00D97A02" w:rsidRDefault="00D97A02" w:rsidP="00D97A02">
            <w:pPr>
              <w:rPr>
                <w:color w:val="000000"/>
                <w:sz w:val="22"/>
                <w:szCs w:val="22"/>
              </w:rPr>
            </w:pPr>
            <w:r w:rsidRPr="00D97A02">
              <w:rPr>
                <w:color w:val="000000"/>
                <w:sz w:val="22"/>
                <w:szCs w:val="22"/>
              </w:rPr>
              <w:t>централиз. ГВС, Гкал/</w:t>
            </w:r>
            <w:proofErr w:type="gramStart"/>
            <w:r w:rsidRPr="00D97A02">
              <w:rPr>
                <w:color w:val="000000"/>
                <w:sz w:val="22"/>
                <w:szCs w:val="22"/>
              </w:rPr>
              <w:t>ч</w:t>
            </w:r>
            <w:proofErr w:type="gramEnd"/>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0,40</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0,40</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0,40</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0,40</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0,40</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0,40</w:t>
            </w:r>
          </w:p>
        </w:tc>
      </w:tr>
      <w:tr w:rsidR="00D97A02" w:rsidRPr="00D97A02" w:rsidTr="00D97A02">
        <w:trPr>
          <w:divId w:val="214514615"/>
          <w:trHeight w:val="315"/>
        </w:trPr>
        <w:tc>
          <w:tcPr>
            <w:tcW w:w="3668" w:type="dxa"/>
            <w:tcBorders>
              <w:top w:val="nil"/>
              <w:left w:val="single" w:sz="4" w:space="0" w:color="auto"/>
              <w:bottom w:val="single" w:sz="4" w:space="0" w:color="auto"/>
              <w:right w:val="single" w:sz="4" w:space="0" w:color="auto"/>
            </w:tcBorders>
            <w:shd w:val="clear" w:color="auto" w:fill="auto"/>
            <w:vAlign w:val="bottom"/>
            <w:hideMark/>
          </w:tcPr>
          <w:p w:rsidR="00D97A02" w:rsidRPr="00D97A02" w:rsidRDefault="00D97A02" w:rsidP="00D97A02">
            <w:pPr>
              <w:rPr>
                <w:color w:val="000000"/>
                <w:sz w:val="22"/>
                <w:szCs w:val="22"/>
              </w:rPr>
            </w:pPr>
            <w:r w:rsidRPr="00D97A02">
              <w:rPr>
                <w:color w:val="000000"/>
                <w:sz w:val="22"/>
                <w:szCs w:val="22"/>
              </w:rPr>
              <w:t>вентиляционная,  Гкал/</w:t>
            </w:r>
            <w:proofErr w:type="gramStart"/>
            <w:r w:rsidRPr="00D97A02">
              <w:rPr>
                <w:color w:val="000000"/>
                <w:sz w:val="22"/>
                <w:szCs w:val="22"/>
              </w:rPr>
              <w:t>ч</w:t>
            </w:r>
            <w:proofErr w:type="gramEnd"/>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 </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 </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 </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 </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 </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 </w:t>
            </w:r>
          </w:p>
        </w:tc>
      </w:tr>
      <w:tr w:rsidR="00D97A02" w:rsidRPr="00D97A02" w:rsidTr="00D97A02">
        <w:trPr>
          <w:divId w:val="214514615"/>
          <w:trHeight w:val="315"/>
        </w:trPr>
        <w:tc>
          <w:tcPr>
            <w:tcW w:w="3668" w:type="dxa"/>
            <w:tcBorders>
              <w:top w:val="nil"/>
              <w:left w:val="single" w:sz="4" w:space="0" w:color="auto"/>
              <w:bottom w:val="single" w:sz="4" w:space="0" w:color="auto"/>
              <w:right w:val="single" w:sz="4" w:space="0" w:color="auto"/>
            </w:tcBorders>
            <w:shd w:val="clear" w:color="auto" w:fill="auto"/>
            <w:vAlign w:val="bottom"/>
            <w:hideMark/>
          </w:tcPr>
          <w:p w:rsidR="00D97A02" w:rsidRPr="00D97A02" w:rsidRDefault="00D97A02" w:rsidP="00D97A02">
            <w:pPr>
              <w:rPr>
                <w:color w:val="000000"/>
                <w:sz w:val="22"/>
                <w:szCs w:val="22"/>
              </w:rPr>
            </w:pPr>
            <w:r w:rsidRPr="00D97A02">
              <w:rPr>
                <w:color w:val="000000"/>
                <w:sz w:val="22"/>
                <w:szCs w:val="22"/>
              </w:rPr>
              <w:t xml:space="preserve">  Перспект. тепловые нагрузки котельной</w:t>
            </w:r>
            <w:proofErr w:type="gramStart"/>
            <w:r w:rsidRPr="00D97A02">
              <w:rPr>
                <w:color w:val="000000"/>
                <w:sz w:val="22"/>
                <w:szCs w:val="22"/>
              </w:rPr>
              <w:t xml:space="preserve"> :</w:t>
            </w:r>
            <w:proofErr w:type="gramEnd"/>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 </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 </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 </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 </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 </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 </w:t>
            </w:r>
          </w:p>
        </w:tc>
      </w:tr>
      <w:tr w:rsidR="00D97A02" w:rsidRPr="00D97A02" w:rsidTr="00D97A02">
        <w:trPr>
          <w:divId w:val="214514615"/>
          <w:trHeight w:val="315"/>
        </w:trPr>
        <w:tc>
          <w:tcPr>
            <w:tcW w:w="3668" w:type="dxa"/>
            <w:tcBorders>
              <w:top w:val="nil"/>
              <w:left w:val="single" w:sz="4" w:space="0" w:color="auto"/>
              <w:bottom w:val="single" w:sz="4" w:space="0" w:color="auto"/>
              <w:right w:val="single" w:sz="4" w:space="0" w:color="auto"/>
            </w:tcBorders>
            <w:shd w:val="clear" w:color="auto" w:fill="auto"/>
            <w:vAlign w:val="bottom"/>
            <w:hideMark/>
          </w:tcPr>
          <w:p w:rsidR="00D97A02" w:rsidRPr="00D97A02" w:rsidRDefault="00D97A02" w:rsidP="00D97A02">
            <w:pPr>
              <w:rPr>
                <w:color w:val="000000"/>
                <w:sz w:val="22"/>
                <w:szCs w:val="22"/>
              </w:rPr>
            </w:pPr>
            <w:r w:rsidRPr="00D97A02">
              <w:rPr>
                <w:color w:val="000000"/>
                <w:sz w:val="22"/>
                <w:szCs w:val="22"/>
              </w:rPr>
              <w:t>( в т.ч. сущ.</w:t>
            </w:r>
            <w:proofErr w:type="gramStart"/>
            <w:r w:rsidRPr="00D97A02">
              <w:rPr>
                <w:color w:val="000000"/>
                <w:sz w:val="22"/>
                <w:szCs w:val="22"/>
              </w:rPr>
              <w:t xml:space="preserve"> )</w:t>
            </w:r>
            <w:proofErr w:type="gramEnd"/>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 </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 </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 </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 </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 </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 </w:t>
            </w:r>
          </w:p>
        </w:tc>
      </w:tr>
      <w:tr w:rsidR="00D97A02" w:rsidRPr="00D97A02" w:rsidTr="00D97A02">
        <w:trPr>
          <w:divId w:val="214514615"/>
          <w:trHeight w:val="315"/>
        </w:trPr>
        <w:tc>
          <w:tcPr>
            <w:tcW w:w="3668" w:type="dxa"/>
            <w:tcBorders>
              <w:top w:val="nil"/>
              <w:left w:val="single" w:sz="4" w:space="0" w:color="auto"/>
              <w:bottom w:val="single" w:sz="4" w:space="0" w:color="auto"/>
              <w:right w:val="single" w:sz="4" w:space="0" w:color="auto"/>
            </w:tcBorders>
            <w:shd w:val="clear" w:color="auto" w:fill="auto"/>
            <w:vAlign w:val="bottom"/>
            <w:hideMark/>
          </w:tcPr>
          <w:p w:rsidR="00D97A02" w:rsidRPr="00D97A02" w:rsidRDefault="00D97A02" w:rsidP="00D97A02">
            <w:pPr>
              <w:rPr>
                <w:color w:val="000000"/>
                <w:sz w:val="22"/>
                <w:szCs w:val="22"/>
              </w:rPr>
            </w:pPr>
            <w:r w:rsidRPr="00D97A02">
              <w:rPr>
                <w:color w:val="000000"/>
                <w:sz w:val="22"/>
                <w:szCs w:val="22"/>
              </w:rPr>
              <w:t>отопительная,  Гкал/</w:t>
            </w:r>
            <w:proofErr w:type="gramStart"/>
            <w:r w:rsidRPr="00D97A02">
              <w:rPr>
                <w:color w:val="000000"/>
                <w:sz w:val="22"/>
                <w:szCs w:val="22"/>
              </w:rPr>
              <w:t>ч</w:t>
            </w:r>
            <w:proofErr w:type="gramEnd"/>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pPr>
            <w:r w:rsidRPr="00D97A02">
              <w:t>0,85</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pPr>
            <w:r w:rsidRPr="00D97A02">
              <w:t>0,86</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pPr>
            <w:r w:rsidRPr="00D97A02">
              <w:t>0,87</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pPr>
            <w:r w:rsidRPr="00D97A02">
              <w:t>0,88</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pPr>
            <w:r w:rsidRPr="00D97A02">
              <w:t>0,92</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pPr>
            <w:r w:rsidRPr="00D97A02">
              <w:t>0,93</w:t>
            </w:r>
          </w:p>
        </w:tc>
      </w:tr>
      <w:tr w:rsidR="00D97A02" w:rsidRPr="00D97A02" w:rsidTr="00D97A02">
        <w:trPr>
          <w:divId w:val="214514615"/>
          <w:trHeight w:val="315"/>
        </w:trPr>
        <w:tc>
          <w:tcPr>
            <w:tcW w:w="3668" w:type="dxa"/>
            <w:tcBorders>
              <w:top w:val="nil"/>
              <w:left w:val="single" w:sz="4" w:space="0" w:color="auto"/>
              <w:bottom w:val="single" w:sz="4" w:space="0" w:color="auto"/>
              <w:right w:val="single" w:sz="4" w:space="0" w:color="auto"/>
            </w:tcBorders>
            <w:shd w:val="clear" w:color="auto" w:fill="auto"/>
            <w:vAlign w:val="bottom"/>
            <w:hideMark/>
          </w:tcPr>
          <w:p w:rsidR="00D97A02" w:rsidRPr="00D97A02" w:rsidRDefault="00D97A02" w:rsidP="00D97A02">
            <w:pPr>
              <w:rPr>
                <w:color w:val="000000"/>
                <w:sz w:val="22"/>
                <w:szCs w:val="22"/>
              </w:rPr>
            </w:pPr>
            <w:r w:rsidRPr="00D97A02">
              <w:rPr>
                <w:color w:val="000000"/>
                <w:sz w:val="22"/>
                <w:szCs w:val="22"/>
              </w:rPr>
              <w:t>ГВС через ЦТП (ИТП),  Гкал/</w:t>
            </w:r>
            <w:proofErr w:type="gramStart"/>
            <w:r w:rsidRPr="00D97A02">
              <w:rPr>
                <w:color w:val="000000"/>
                <w:sz w:val="22"/>
                <w:szCs w:val="22"/>
              </w:rPr>
              <w:t>ч</w:t>
            </w:r>
            <w:proofErr w:type="gramEnd"/>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0,46</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0,46</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0,47</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0,47</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0,50</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0,50</w:t>
            </w:r>
          </w:p>
        </w:tc>
      </w:tr>
      <w:tr w:rsidR="00D97A02" w:rsidRPr="00D97A02" w:rsidTr="00D97A02">
        <w:trPr>
          <w:divId w:val="214514615"/>
          <w:trHeight w:val="315"/>
        </w:trPr>
        <w:tc>
          <w:tcPr>
            <w:tcW w:w="3668" w:type="dxa"/>
            <w:tcBorders>
              <w:top w:val="nil"/>
              <w:left w:val="single" w:sz="4" w:space="0" w:color="auto"/>
              <w:bottom w:val="single" w:sz="4" w:space="0" w:color="auto"/>
              <w:right w:val="single" w:sz="4" w:space="0" w:color="auto"/>
            </w:tcBorders>
            <w:shd w:val="clear" w:color="auto" w:fill="auto"/>
            <w:vAlign w:val="bottom"/>
            <w:hideMark/>
          </w:tcPr>
          <w:p w:rsidR="00D97A02" w:rsidRPr="00D97A02" w:rsidRDefault="00D97A02" w:rsidP="00D97A02">
            <w:pPr>
              <w:rPr>
                <w:color w:val="000000"/>
                <w:sz w:val="22"/>
                <w:szCs w:val="22"/>
              </w:rPr>
            </w:pPr>
            <w:r w:rsidRPr="00D97A02">
              <w:rPr>
                <w:color w:val="000000"/>
                <w:sz w:val="22"/>
                <w:szCs w:val="22"/>
              </w:rPr>
              <w:t>централиз. ГВС, Гкал/</w:t>
            </w:r>
            <w:proofErr w:type="gramStart"/>
            <w:r w:rsidRPr="00D97A02">
              <w:rPr>
                <w:color w:val="000000"/>
                <w:sz w:val="22"/>
                <w:szCs w:val="22"/>
              </w:rPr>
              <w:t>ч</w:t>
            </w:r>
            <w:proofErr w:type="gramEnd"/>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0,40</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0,40</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0,40</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0,40</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0,40</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0,40</w:t>
            </w:r>
          </w:p>
        </w:tc>
      </w:tr>
      <w:tr w:rsidR="00D97A02" w:rsidRPr="00D97A02" w:rsidTr="00D97A02">
        <w:trPr>
          <w:divId w:val="214514615"/>
          <w:trHeight w:val="315"/>
        </w:trPr>
        <w:tc>
          <w:tcPr>
            <w:tcW w:w="3668" w:type="dxa"/>
            <w:tcBorders>
              <w:top w:val="nil"/>
              <w:left w:val="single" w:sz="4" w:space="0" w:color="auto"/>
              <w:bottom w:val="single" w:sz="4" w:space="0" w:color="auto"/>
              <w:right w:val="single" w:sz="4" w:space="0" w:color="auto"/>
            </w:tcBorders>
            <w:shd w:val="clear" w:color="auto" w:fill="auto"/>
            <w:vAlign w:val="bottom"/>
            <w:hideMark/>
          </w:tcPr>
          <w:p w:rsidR="00D97A02" w:rsidRPr="00D97A02" w:rsidRDefault="00D97A02" w:rsidP="00D97A02">
            <w:pPr>
              <w:rPr>
                <w:color w:val="000000"/>
                <w:sz w:val="22"/>
                <w:szCs w:val="22"/>
              </w:rPr>
            </w:pPr>
            <w:r w:rsidRPr="00D97A02">
              <w:rPr>
                <w:color w:val="000000"/>
                <w:sz w:val="22"/>
                <w:szCs w:val="22"/>
              </w:rPr>
              <w:t>вентиляционная,  Гкал/</w:t>
            </w:r>
            <w:proofErr w:type="gramStart"/>
            <w:r w:rsidRPr="00D97A02">
              <w:rPr>
                <w:color w:val="000000"/>
                <w:sz w:val="22"/>
                <w:szCs w:val="22"/>
              </w:rPr>
              <w:t>ч</w:t>
            </w:r>
            <w:proofErr w:type="gramEnd"/>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 </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 </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 </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 </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 </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 </w:t>
            </w:r>
          </w:p>
        </w:tc>
      </w:tr>
      <w:tr w:rsidR="00D97A02" w:rsidRPr="00D97A02" w:rsidTr="00D97A02">
        <w:trPr>
          <w:divId w:val="214514615"/>
          <w:trHeight w:val="315"/>
        </w:trPr>
        <w:tc>
          <w:tcPr>
            <w:tcW w:w="3668" w:type="dxa"/>
            <w:tcBorders>
              <w:top w:val="nil"/>
              <w:left w:val="single" w:sz="4" w:space="0" w:color="auto"/>
              <w:bottom w:val="single" w:sz="4" w:space="0" w:color="auto"/>
              <w:right w:val="single" w:sz="4" w:space="0" w:color="auto"/>
            </w:tcBorders>
            <w:shd w:val="clear" w:color="auto" w:fill="auto"/>
            <w:vAlign w:val="bottom"/>
            <w:hideMark/>
          </w:tcPr>
          <w:p w:rsidR="00D97A02" w:rsidRPr="00D97A02" w:rsidRDefault="00D97A02" w:rsidP="00D97A02">
            <w:pPr>
              <w:rPr>
                <w:color w:val="000000"/>
                <w:sz w:val="22"/>
                <w:szCs w:val="22"/>
              </w:rPr>
            </w:pPr>
            <w:r w:rsidRPr="00D97A02">
              <w:rPr>
                <w:color w:val="000000"/>
                <w:sz w:val="22"/>
                <w:szCs w:val="22"/>
              </w:rPr>
              <w:t xml:space="preserve">   Годовая выработка тепла,     тыс. Гкал/год</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pPr>
            <w:r w:rsidRPr="00D97A02">
              <w:t>3,17</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pPr>
            <w:r w:rsidRPr="00D97A02">
              <w:t>3,19</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pPr>
            <w:r w:rsidRPr="00D97A02">
              <w:t>3,22</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pPr>
            <w:r w:rsidRPr="00D97A02">
              <w:t>3,24</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pPr>
            <w:r w:rsidRPr="00D97A02">
              <w:t>3,36</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pPr>
            <w:r w:rsidRPr="00D97A02">
              <w:t>3,38</w:t>
            </w:r>
          </w:p>
        </w:tc>
      </w:tr>
      <w:tr w:rsidR="00D97A02" w:rsidRPr="00D97A02" w:rsidTr="00D97A02">
        <w:trPr>
          <w:divId w:val="214514615"/>
          <w:trHeight w:val="315"/>
        </w:trPr>
        <w:tc>
          <w:tcPr>
            <w:tcW w:w="3668" w:type="dxa"/>
            <w:tcBorders>
              <w:top w:val="nil"/>
              <w:left w:val="single" w:sz="4" w:space="0" w:color="auto"/>
              <w:bottom w:val="single" w:sz="4" w:space="0" w:color="auto"/>
              <w:right w:val="single" w:sz="4" w:space="0" w:color="auto"/>
            </w:tcBorders>
            <w:shd w:val="clear" w:color="auto" w:fill="auto"/>
            <w:vAlign w:val="bottom"/>
            <w:hideMark/>
          </w:tcPr>
          <w:p w:rsidR="00D97A02" w:rsidRPr="00D97A02" w:rsidRDefault="00D97A02" w:rsidP="00D97A02">
            <w:pPr>
              <w:rPr>
                <w:color w:val="000000"/>
                <w:sz w:val="22"/>
                <w:szCs w:val="22"/>
              </w:rPr>
            </w:pPr>
            <w:r w:rsidRPr="00D97A02">
              <w:rPr>
                <w:color w:val="000000"/>
                <w:sz w:val="22"/>
                <w:szCs w:val="22"/>
              </w:rPr>
              <w:t xml:space="preserve">   Годовой отпуск тепла в т/сеть,     тыс. Гкал/год</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3,10</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3,12</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3,14</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3,17</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3,28</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3,31</w:t>
            </w:r>
          </w:p>
        </w:tc>
      </w:tr>
      <w:tr w:rsidR="00D97A02" w:rsidRPr="00D97A02" w:rsidTr="00D97A02">
        <w:trPr>
          <w:divId w:val="214514615"/>
          <w:trHeight w:val="315"/>
        </w:trPr>
        <w:tc>
          <w:tcPr>
            <w:tcW w:w="3668" w:type="dxa"/>
            <w:tcBorders>
              <w:top w:val="nil"/>
              <w:left w:val="single" w:sz="4" w:space="0" w:color="auto"/>
              <w:bottom w:val="single" w:sz="4" w:space="0" w:color="auto"/>
              <w:right w:val="single" w:sz="4" w:space="0" w:color="auto"/>
            </w:tcBorders>
            <w:shd w:val="clear" w:color="auto" w:fill="auto"/>
            <w:vAlign w:val="bottom"/>
            <w:hideMark/>
          </w:tcPr>
          <w:p w:rsidR="00D97A02" w:rsidRPr="00D97A02" w:rsidRDefault="00D97A02" w:rsidP="00D97A02">
            <w:pPr>
              <w:rPr>
                <w:color w:val="000000"/>
                <w:sz w:val="22"/>
                <w:szCs w:val="22"/>
              </w:rPr>
            </w:pPr>
            <w:r w:rsidRPr="00D97A02">
              <w:rPr>
                <w:color w:val="000000"/>
                <w:sz w:val="22"/>
                <w:szCs w:val="22"/>
              </w:rPr>
              <w:t xml:space="preserve">   Годовое число часов использования установ. мощности,  час</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1855,79</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1855,79</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1869,63</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1883,46</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1952,65</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1966,49</w:t>
            </w:r>
          </w:p>
        </w:tc>
      </w:tr>
      <w:tr w:rsidR="00D97A02" w:rsidRPr="00D97A02" w:rsidTr="00D97A02">
        <w:trPr>
          <w:divId w:val="214514615"/>
          <w:trHeight w:val="315"/>
        </w:trPr>
        <w:tc>
          <w:tcPr>
            <w:tcW w:w="3668" w:type="dxa"/>
            <w:tcBorders>
              <w:top w:val="nil"/>
              <w:left w:val="single" w:sz="4" w:space="0" w:color="auto"/>
              <w:bottom w:val="single" w:sz="4" w:space="0" w:color="auto"/>
              <w:right w:val="single" w:sz="4" w:space="0" w:color="auto"/>
            </w:tcBorders>
            <w:shd w:val="clear" w:color="auto" w:fill="auto"/>
            <w:vAlign w:val="bottom"/>
            <w:hideMark/>
          </w:tcPr>
          <w:p w:rsidR="00D97A02" w:rsidRPr="00D97A02" w:rsidRDefault="00D97A02" w:rsidP="00D97A02">
            <w:pPr>
              <w:rPr>
                <w:color w:val="000000"/>
                <w:sz w:val="22"/>
                <w:szCs w:val="22"/>
              </w:rPr>
            </w:pPr>
            <w:r w:rsidRPr="00D97A02">
              <w:rPr>
                <w:color w:val="000000"/>
                <w:sz w:val="22"/>
                <w:szCs w:val="22"/>
              </w:rPr>
              <w:t>Удельный расход топлива</w:t>
            </w:r>
            <w:proofErr w:type="gramStart"/>
            <w:r w:rsidRPr="00D97A02">
              <w:rPr>
                <w:color w:val="000000"/>
                <w:sz w:val="22"/>
                <w:szCs w:val="22"/>
              </w:rPr>
              <w:t xml:space="preserve"> :</w:t>
            </w:r>
            <w:proofErr w:type="gramEnd"/>
            <w:r w:rsidRPr="00D97A02">
              <w:rPr>
                <w:color w:val="000000"/>
                <w:sz w:val="22"/>
                <w:szCs w:val="22"/>
              </w:rPr>
              <w:t xml:space="preserve"> </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0,16</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0,16</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0,16</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0,16</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0,16</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0,16</w:t>
            </w:r>
          </w:p>
        </w:tc>
      </w:tr>
      <w:tr w:rsidR="00D97A02" w:rsidRPr="00D97A02" w:rsidTr="00D97A02">
        <w:trPr>
          <w:divId w:val="214514615"/>
          <w:trHeight w:val="315"/>
        </w:trPr>
        <w:tc>
          <w:tcPr>
            <w:tcW w:w="3668" w:type="dxa"/>
            <w:tcBorders>
              <w:top w:val="nil"/>
              <w:left w:val="single" w:sz="4" w:space="0" w:color="auto"/>
              <w:bottom w:val="single" w:sz="4" w:space="0" w:color="auto"/>
              <w:right w:val="single" w:sz="4" w:space="0" w:color="auto"/>
            </w:tcBorders>
            <w:shd w:val="clear" w:color="auto" w:fill="auto"/>
            <w:vAlign w:val="bottom"/>
            <w:hideMark/>
          </w:tcPr>
          <w:p w:rsidR="00D97A02" w:rsidRPr="00D97A02" w:rsidRDefault="00D97A02" w:rsidP="00D97A02">
            <w:pPr>
              <w:rPr>
                <w:color w:val="000000"/>
                <w:sz w:val="22"/>
                <w:szCs w:val="22"/>
              </w:rPr>
            </w:pPr>
            <w:r w:rsidRPr="00D97A02">
              <w:rPr>
                <w:color w:val="000000"/>
                <w:sz w:val="22"/>
                <w:szCs w:val="22"/>
              </w:rPr>
              <w:t xml:space="preserve">   Годовой расход эл. энергии,  тыс. КВтч</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78,56</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416,61</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416,61</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416,61</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416,61</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416,61</w:t>
            </w:r>
          </w:p>
        </w:tc>
      </w:tr>
      <w:tr w:rsidR="00D97A02" w:rsidRPr="00D97A02" w:rsidTr="00D97A02">
        <w:trPr>
          <w:divId w:val="214514615"/>
          <w:trHeight w:val="315"/>
        </w:trPr>
        <w:tc>
          <w:tcPr>
            <w:tcW w:w="3668" w:type="dxa"/>
            <w:tcBorders>
              <w:top w:val="nil"/>
              <w:left w:val="single" w:sz="4" w:space="0" w:color="auto"/>
              <w:bottom w:val="single" w:sz="4" w:space="0" w:color="auto"/>
              <w:right w:val="single" w:sz="4" w:space="0" w:color="auto"/>
            </w:tcBorders>
            <w:shd w:val="clear" w:color="auto" w:fill="auto"/>
            <w:vAlign w:val="bottom"/>
            <w:hideMark/>
          </w:tcPr>
          <w:p w:rsidR="00D97A02" w:rsidRPr="00D97A02" w:rsidRDefault="00D97A02" w:rsidP="00D97A02">
            <w:pPr>
              <w:rPr>
                <w:color w:val="000000"/>
                <w:sz w:val="22"/>
                <w:szCs w:val="22"/>
              </w:rPr>
            </w:pPr>
            <w:r w:rsidRPr="00D97A02">
              <w:rPr>
                <w:color w:val="000000"/>
                <w:sz w:val="22"/>
                <w:szCs w:val="22"/>
              </w:rPr>
              <w:t xml:space="preserve">   Годовой расход воды,  тыс. м3</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19,88</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19,89</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19,89</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19,90</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19,93</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19,94</w:t>
            </w:r>
          </w:p>
        </w:tc>
      </w:tr>
      <w:tr w:rsidR="00D97A02" w:rsidRPr="00D97A02" w:rsidTr="00D97A02">
        <w:trPr>
          <w:divId w:val="214514615"/>
          <w:trHeight w:val="315"/>
        </w:trPr>
        <w:tc>
          <w:tcPr>
            <w:tcW w:w="3668" w:type="dxa"/>
            <w:tcBorders>
              <w:top w:val="nil"/>
              <w:left w:val="single" w:sz="4" w:space="0" w:color="auto"/>
              <w:bottom w:val="single" w:sz="4" w:space="0" w:color="auto"/>
              <w:right w:val="single" w:sz="4" w:space="0" w:color="auto"/>
            </w:tcBorders>
            <w:shd w:val="clear" w:color="auto" w:fill="auto"/>
            <w:vAlign w:val="bottom"/>
            <w:hideMark/>
          </w:tcPr>
          <w:p w:rsidR="00D97A02" w:rsidRPr="00D97A02" w:rsidRDefault="00D97A02" w:rsidP="00D97A02">
            <w:pPr>
              <w:rPr>
                <w:color w:val="000000"/>
                <w:sz w:val="22"/>
                <w:szCs w:val="22"/>
              </w:rPr>
            </w:pPr>
            <w:r w:rsidRPr="00D97A02">
              <w:rPr>
                <w:color w:val="000000"/>
                <w:sz w:val="22"/>
                <w:szCs w:val="22"/>
              </w:rPr>
              <w:t>Годовой расход техн</w:t>
            </w:r>
            <w:proofErr w:type="gramStart"/>
            <w:r w:rsidRPr="00D97A02">
              <w:rPr>
                <w:color w:val="000000"/>
                <w:sz w:val="22"/>
                <w:szCs w:val="22"/>
              </w:rPr>
              <w:t>.с</w:t>
            </w:r>
            <w:proofErr w:type="gramEnd"/>
            <w:r w:rsidRPr="00D97A02">
              <w:rPr>
                <w:color w:val="000000"/>
                <w:sz w:val="22"/>
                <w:szCs w:val="22"/>
              </w:rPr>
              <w:t>оли на нужды ХВО</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564,22</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565,05</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565,87</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566,69</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600,36</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601,18</w:t>
            </w:r>
          </w:p>
        </w:tc>
      </w:tr>
      <w:tr w:rsidR="00D97A02" w:rsidRPr="00D97A02" w:rsidTr="00D97A02">
        <w:trPr>
          <w:divId w:val="214514615"/>
          <w:trHeight w:val="315"/>
        </w:trPr>
        <w:tc>
          <w:tcPr>
            <w:tcW w:w="3668" w:type="dxa"/>
            <w:tcBorders>
              <w:top w:val="nil"/>
              <w:left w:val="single" w:sz="4" w:space="0" w:color="auto"/>
              <w:bottom w:val="single" w:sz="4" w:space="0" w:color="auto"/>
              <w:right w:val="single" w:sz="4" w:space="0" w:color="auto"/>
            </w:tcBorders>
            <w:shd w:val="clear" w:color="auto" w:fill="auto"/>
            <w:vAlign w:val="bottom"/>
            <w:hideMark/>
          </w:tcPr>
          <w:p w:rsidR="00D97A02" w:rsidRPr="00D97A02" w:rsidRDefault="00D97A02" w:rsidP="00D97A02">
            <w:pPr>
              <w:rPr>
                <w:color w:val="000000"/>
                <w:sz w:val="22"/>
                <w:szCs w:val="22"/>
              </w:rPr>
            </w:pPr>
            <w:r w:rsidRPr="00D97A02">
              <w:rPr>
                <w:color w:val="000000"/>
                <w:sz w:val="22"/>
                <w:szCs w:val="22"/>
              </w:rPr>
              <w:t>Годовой расход катионита</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14,00</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14,00</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14,00</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14,00</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14,00</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14,00</w:t>
            </w:r>
          </w:p>
        </w:tc>
      </w:tr>
      <w:tr w:rsidR="00D97A02" w:rsidRPr="00D97A02" w:rsidTr="00D97A02">
        <w:trPr>
          <w:divId w:val="214514615"/>
          <w:trHeight w:val="315"/>
        </w:trPr>
        <w:tc>
          <w:tcPr>
            <w:tcW w:w="3668" w:type="dxa"/>
            <w:tcBorders>
              <w:top w:val="nil"/>
              <w:left w:val="single" w:sz="4" w:space="0" w:color="auto"/>
              <w:bottom w:val="single" w:sz="4" w:space="0" w:color="auto"/>
              <w:right w:val="single" w:sz="4" w:space="0" w:color="auto"/>
            </w:tcBorders>
            <w:shd w:val="clear" w:color="auto" w:fill="auto"/>
            <w:vAlign w:val="bottom"/>
            <w:hideMark/>
          </w:tcPr>
          <w:p w:rsidR="00D97A02" w:rsidRPr="00D97A02" w:rsidRDefault="00D97A02" w:rsidP="00D97A02">
            <w:pPr>
              <w:rPr>
                <w:color w:val="000000"/>
                <w:sz w:val="22"/>
                <w:szCs w:val="22"/>
              </w:rPr>
            </w:pPr>
            <w:r w:rsidRPr="00D97A02">
              <w:rPr>
                <w:color w:val="000000"/>
                <w:sz w:val="22"/>
                <w:szCs w:val="22"/>
              </w:rPr>
              <w:t>Годовой расход комплексоната</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250,00</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250,00</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250,00</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250,00</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250,00</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250,00</w:t>
            </w:r>
          </w:p>
        </w:tc>
      </w:tr>
      <w:tr w:rsidR="00D97A02" w:rsidRPr="00D97A02" w:rsidTr="00D97A02">
        <w:trPr>
          <w:divId w:val="214514615"/>
          <w:trHeight w:val="315"/>
        </w:trPr>
        <w:tc>
          <w:tcPr>
            <w:tcW w:w="3668" w:type="dxa"/>
            <w:tcBorders>
              <w:top w:val="nil"/>
              <w:left w:val="single" w:sz="4" w:space="0" w:color="auto"/>
              <w:bottom w:val="single" w:sz="4" w:space="0" w:color="auto"/>
              <w:right w:val="single" w:sz="4" w:space="0" w:color="auto"/>
            </w:tcBorders>
            <w:shd w:val="clear" w:color="auto" w:fill="auto"/>
            <w:vAlign w:val="bottom"/>
            <w:hideMark/>
          </w:tcPr>
          <w:p w:rsidR="00D97A02" w:rsidRPr="00D97A02" w:rsidRDefault="00D97A02" w:rsidP="00D97A02">
            <w:pPr>
              <w:rPr>
                <w:color w:val="000000"/>
                <w:sz w:val="22"/>
                <w:szCs w:val="22"/>
              </w:rPr>
            </w:pPr>
            <w:r w:rsidRPr="00D97A02">
              <w:rPr>
                <w:color w:val="000000"/>
                <w:sz w:val="22"/>
                <w:szCs w:val="22"/>
              </w:rPr>
              <w:t>Объем стоков,  м3/год</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322,84</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322,92</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322,99</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323,07</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327,49</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327,57</w:t>
            </w:r>
          </w:p>
        </w:tc>
      </w:tr>
      <w:tr w:rsidR="00D97A02" w:rsidRPr="00D97A02" w:rsidTr="00D97A02">
        <w:trPr>
          <w:divId w:val="214514615"/>
          <w:trHeight w:val="315"/>
        </w:trPr>
        <w:tc>
          <w:tcPr>
            <w:tcW w:w="3668" w:type="dxa"/>
            <w:tcBorders>
              <w:top w:val="nil"/>
              <w:left w:val="single" w:sz="4" w:space="0" w:color="auto"/>
              <w:bottom w:val="single" w:sz="4" w:space="0" w:color="auto"/>
              <w:right w:val="single" w:sz="4" w:space="0" w:color="auto"/>
            </w:tcBorders>
            <w:shd w:val="clear" w:color="auto" w:fill="auto"/>
            <w:vAlign w:val="bottom"/>
            <w:hideMark/>
          </w:tcPr>
          <w:p w:rsidR="00D97A02" w:rsidRPr="00D97A02" w:rsidRDefault="00D97A02" w:rsidP="00D97A02">
            <w:pPr>
              <w:rPr>
                <w:color w:val="000000"/>
                <w:sz w:val="22"/>
                <w:szCs w:val="22"/>
              </w:rPr>
            </w:pPr>
            <w:r w:rsidRPr="00D97A02">
              <w:rPr>
                <w:color w:val="000000"/>
                <w:sz w:val="22"/>
                <w:szCs w:val="22"/>
              </w:rPr>
              <w:t>Уд</w:t>
            </w:r>
            <w:proofErr w:type="gramStart"/>
            <w:r w:rsidRPr="00D97A02">
              <w:rPr>
                <w:color w:val="000000"/>
                <w:sz w:val="22"/>
                <w:szCs w:val="22"/>
              </w:rPr>
              <w:t>.</w:t>
            </w:r>
            <w:proofErr w:type="gramEnd"/>
            <w:r w:rsidRPr="00D97A02">
              <w:rPr>
                <w:color w:val="000000"/>
                <w:sz w:val="22"/>
                <w:szCs w:val="22"/>
              </w:rPr>
              <w:t xml:space="preserve"> </w:t>
            </w:r>
            <w:proofErr w:type="gramStart"/>
            <w:r w:rsidRPr="00D97A02">
              <w:rPr>
                <w:color w:val="000000"/>
                <w:sz w:val="22"/>
                <w:szCs w:val="22"/>
              </w:rPr>
              <w:t>р</w:t>
            </w:r>
            <w:proofErr w:type="gramEnd"/>
            <w:r w:rsidRPr="00D97A02">
              <w:rPr>
                <w:color w:val="000000"/>
                <w:sz w:val="22"/>
                <w:szCs w:val="22"/>
              </w:rPr>
              <w:t xml:space="preserve">асход эл. энергии на выработку 1 Гкал тепла : </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24,80</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130,52</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129,55</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128,60</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124,04</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123,17</w:t>
            </w:r>
          </w:p>
        </w:tc>
      </w:tr>
      <w:tr w:rsidR="00D97A02" w:rsidRPr="00D97A02" w:rsidTr="00D97A02">
        <w:trPr>
          <w:divId w:val="214514615"/>
          <w:trHeight w:val="315"/>
        </w:trPr>
        <w:tc>
          <w:tcPr>
            <w:tcW w:w="3668" w:type="dxa"/>
            <w:tcBorders>
              <w:top w:val="nil"/>
              <w:left w:val="single" w:sz="4" w:space="0" w:color="auto"/>
              <w:bottom w:val="single" w:sz="4" w:space="0" w:color="auto"/>
              <w:right w:val="single" w:sz="4" w:space="0" w:color="auto"/>
            </w:tcBorders>
            <w:shd w:val="clear" w:color="auto" w:fill="auto"/>
            <w:vAlign w:val="bottom"/>
            <w:hideMark/>
          </w:tcPr>
          <w:p w:rsidR="00D97A02" w:rsidRPr="00D97A02" w:rsidRDefault="00D97A02" w:rsidP="00D97A02">
            <w:pPr>
              <w:rPr>
                <w:color w:val="000000"/>
                <w:sz w:val="22"/>
                <w:szCs w:val="22"/>
              </w:rPr>
            </w:pPr>
            <w:r w:rsidRPr="00D97A02">
              <w:rPr>
                <w:color w:val="000000"/>
                <w:sz w:val="22"/>
                <w:szCs w:val="22"/>
              </w:rPr>
              <w:t>Удельный расход сырой воды на выработку 1 Гкал тепла</w:t>
            </w:r>
            <w:proofErr w:type="gramStart"/>
            <w:r w:rsidRPr="00D97A02">
              <w:rPr>
                <w:color w:val="000000"/>
                <w:sz w:val="22"/>
                <w:szCs w:val="22"/>
              </w:rPr>
              <w:t xml:space="preserve"> :</w:t>
            </w:r>
            <w:proofErr w:type="gramEnd"/>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0,38</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0,38</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0,38</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0,38</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0,38</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0,38</w:t>
            </w:r>
          </w:p>
        </w:tc>
      </w:tr>
      <w:tr w:rsidR="00D97A02" w:rsidRPr="00D97A02" w:rsidTr="00D97A02">
        <w:trPr>
          <w:divId w:val="214514615"/>
          <w:trHeight w:val="315"/>
        </w:trPr>
        <w:tc>
          <w:tcPr>
            <w:tcW w:w="3668" w:type="dxa"/>
            <w:tcBorders>
              <w:top w:val="nil"/>
              <w:left w:val="single" w:sz="4" w:space="0" w:color="auto"/>
              <w:bottom w:val="single" w:sz="4" w:space="0" w:color="auto"/>
              <w:right w:val="single" w:sz="4" w:space="0" w:color="auto"/>
            </w:tcBorders>
            <w:shd w:val="clear" w:color="auto" w:fill="auto"/>
            <w:vAlign w:val="bottom"/>
            <w:hideMark/>
          </w:tcPr>
          <w:p w:rsidR="00D97A02" w:rsidRPr="00D97A02" w:rsidRDefault="00D97A02" w:rsidP="00D97A02">
            <w:pPr>
              <w:rPr>
                <w:color w:val="000000"/>
                <w:sz w:val="22"/>
                <w:szCs w:val="22"/>
              </w:rPr>
            </w:pPr>
            <w:r w:rsidRPr="00D97A02">
              <w:rPr>
                <w:color w:val="000000"/>
                <w:sz w:val="22"/>
                <w:szCs w:val="22"/>
              </w:rPr>
              <w:t>Удельный расход подпит</w:t>
            </w:r>
            <w:proofErr w:type="gramStart"/>
            <w:r w:rsidRPr="00D97A02">
              <w:rPr>
                <w:color w:val="000000"/>
                <w:sz w:val="22"/>
                <w:szCs w:val="22"/>
              </w:rPr>
              <w:t>.</w:t>
            </w:r>
            <w:proofErr w:type="gramEnd"/>
            <w:r w:rsidRPr="00D97A02">
              <w:rPr>
                <w:color w:val="000000"/>
                <w:sz w:val="22"/>
                <w:szCs w:val="22"/>
              </w:rPr>
              <w:t xml:space="preserve"> </w:t>
            </w:r>
            <w:proofErr w:type="gramStart"/>
            <w:r w:rsidRPr="00D97A02">
              <w:rPr>
                <w:color w:val="000000"/>
                <w:sz w:val="22"/>
                <w:szCs w:val="22"/>
              </w:rPr>
              <w:t>в</w:t>
            </w:r>
            <w:proofErr w:type="gramEnd"/>
            <w:r w:rsidRPr="00D97A02">
              <w:rPr>
                <w:color w:val="000000"/>
                <w:sz w:val="22"/>
                <w:szCs w:val="22"/>
              </w:rPr>
              <w:t>оды на выработку 1 Гкал тепла :</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0,28</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0,28</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0,28</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0,28</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0,28</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0,28</w:t>
            </w:r>
          </w:p>
        </w:tc>
      </w:tr>
      <w:tr w:rsidR="00D97A02" w:rsidRPr="00D97A02" w:rsidTr="00D97A02">
        <w:trPr>
          <w:divId w:val="214514615"/>
          <w:trHeight w:val="315"/>
        </w:trPr>
        <w:tc>
          <w:tcPr>
            <w:tcW w:w="3668" w:type="dxa"/>
            <w:tcBorders>
              <w:top w:val="nil"/>
              <w:left w:val="single" w:sz="4" w:space="0" w:color="auto"/>
              <w:bottom w:val="single" w:sz="4" w:space="0" w:color="auto"/>
              <w:right w:val="single" w:sz="4" w:space="0" w:color="auto"/>
            </w:tcBorders>
            <w:shd w:val="clear" w:color="auto" w:fill="auto"/>
            <w:vAlign w:val="bottom"/>
            <w:hideMark/>
          </w:tcPr>
          <w:p w:rsidR="00D97A02" w:rsidRPr="00D97A02" w:rsidRDefault="00D97A02" w:rsidP="00D97A02">
            <w:pPr>
              <w:rPr>
                <w:color w:val="000000"/>
                <w:sz w:val="22"/>
                <w:szCs w:val="22"/>
              </w:rPr>
            </w:pPr>
            <w:r w:rsidRPr="00D97A02">
              <w:rPr>
                <w:color w:val="000000"/>
                <w:sz w:val="22"/>
                <w:szCs w:val="22"/>
              </w:rPr>
              <w:t xml:space="preserve">   Установленная мощность токоприемников,  КВт</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20,00</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60,50</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60,50</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60,50</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60,50</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60,50</w:t>
            </w:r>
          </w:p>
        </w:tc>
      </w:tr>
      <w:tr w:rsidR="00D97A02" w:rsidRPr="00D97A02" w:rsidTr="00D97A02">
        <w:trPr>
          <w:divId w:val="214514615"/>
          <w:trHeight w:val="315"/>
        </w:trPr>
        <w:tc>
          <w:tcPr>
            <w:tcW w:w="3668" w:type="dxa"/>
            <w:tcBorders>
              <w:top w:val="nil"/>
              <w:left w:val="single" w:sz="4" w:space="0" w:color="auto"/>
              <w:bottom w:val="single" w:sz="4" w:space="0" w:color="auto"/>
              <w:right w:val="single" w:sz="4" w:space="0" w:color="auto"/>
            </w:tcBorders>
            <w:shd w:val="clear" w:color="auto" w:fill="auto"/>
            <w:vAlign w:val="bottom"/>
            <w:hideMark/>
          </w:tcPr>
          <w:p w:rsidR="00D97A02" w:rsidRPr="00D97A02" w:rsidRDefault="00D97A02" w:rsidP="00D97A02">
            <w:pPr>
              <w:rPr>
                <w:color w:val="000000"/>
                <w:sz w:val="22"/>
                <w:szCs w:val="22"/>
              </w:rPr>
            </w:pPr>
            <w:r w:rsidRPr="00D97A02">
              <w:rPr>
                <w:color w:val="000000"/>
                <w:sz w:val="22"/>
                <w:szCs w:val="22"/>
              </w:rPr>
              <w:t xml:space="preserve">   Численность персонала,  чел</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2</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2</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2</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2</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2</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2</w:t>
            </w:r>
          </w:p>
        </w:tc>
      </w:tr>
      <w:tr w:rsidR="00D97A02" w:rsidRPr="00D97A02" w:rsidTr="00D97A02">
        <w:trPr>
          <w:divId w:val="214514615"/>
          <w:trHeight w:val="79"/>
        </w:trPr>
        <w:tc>
          <w:tcPr>
            <w:tcW w:w="3668" w:type="dxa"/>
            <w:tcBorders>
              <w:top w:val="nil"/>
              <w:left w:val="single" w:sz="4" w:space="0" w:color="auto"/>
              <w:bottom w:val="single" w:sz="4" w:space="0" w:color="auto"/>
              <w:right w:val="single" w:sz="4" w:space="0" w:color="auto"/>
            </w:tcBorders>
            <w:shd w:val="clear" w:color="auto" w:fill="auto"/>
            <w:vAlign w:val="bottom"/>
            <w:hideMark/>
          </w:tcPr>
          <w:p w:rsidR="00D97A02" w:rsidRPr="00D97A02" w:rsidRDefault="00D97A02" w:rsidP="00D97A02">
            <w:pPr>
              <w:rPr>
                <w:color w:val="000000"/>
                <w:sz w:val="22"/>
                <w:szCs w:val="22"/>
              </w:rPr>
            </w:pPr>
            <w:r w:rsidRPr="00D97A02">
              <w:rPr>
                <w:color w:val="000000"/>
                <w:sz w:val="22"/>
                <w:szCs w:val="22"/>
              </w:rPr>
              <w:t> </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 </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 </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 </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 </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 </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 </w:t>
            </w:r>
          </w:p>
        </w:tc>
      </w:tr>
      <w:tr w:rsidR="00D97A02" w:rsidRPr="00D97A02" w:rsidTr="00D97A02">
        <w:trPr>
          <w:divId w:val="214514615"/>
          <w:trHeight w:val="315"/>
        </w:trPr>
        <w:tc>
          <w:tcPr>
            <w:tcW w:w="3668" w:type="dxa"/>
            <w:tcBorders>
              <w:top w:val="nil"/>
              <w:left w:val="single" w:sz="4" w:space="0" w:color="auto"/>
              <w:bottom w:val="single" w:sz="4" w:space="0" w:color="auto"/>
              <w:right w:val="single" w:sz="4" w:space="0" w:color="auto"/>
            </w:tcBorders>
            <w:shd w:val="clear" w:color="auto" w:fill="auto"/>
            <w:vAlign w:val="bottom"/>
            <w:hideMark/>
          </w:tcPr>
          <w:p w:rsidR="00D97A02" w:rsidRPr="00D97A02" w:rsidRDefault="00D97A02" w:rsidP="00D97A02">
            <w:pPr>
              <w:rPr>
                <w:color w:val="000000"/>
                <w:sz w:val="22"/>
                <w:szCs w:val="22"/>
              </w:rPr>
            </w:pPr>
            <w:r w:rsidRPr="00D97A02">
              <w:rPr>
                <w:color w:val="000000"/>
                <w:sz w:val="22"/>
                <w:szCs w:val="22"/>
              </w:rPr>
              <w:t xml:space="preserve">     годовые эксплуатационные расходы,  тыс. руб</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4616,79</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6147,17</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6168,98</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6188,73</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6280,05</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6321,80</w:t>
            </w:r>
          </w:p>
        </w:tc>
      </w:tr>
      <w:tr w:rsidR="00D97A02" w:rsidRPr="00D97A02" w:rsidTr="00D97A02">
        <w:trPr>
          <w:divId w:val="214514615"/>
          <w:trHeight w:val="315"/>
        </w:trPr>
        <w:tc>
          <w:tcPr>
            <w:tcW w:w="3668" w:type="dxa"/>
            <w:tcBorders>
              <w:top w:val="nil"/>
              <w:left w:val="single" w:sz="4" w:space="0" w:color="auto"/>
              <w:bottom w:val="single" w:sz="4" w:space="0" w:color="auto"/>
              <w:right w:val="single" w:sz="4" w:space="0" w:color="auto"/>
            </w:tcBorders>
            <w:shd w:val="clear" w:color="auto" w:fill="auto"/>
            <w:vAlign w:val="bottom"/>
            <w:hideMark/>
          </w:tcPr>
          <w:p w:rsidR="00D97A02" w:rsidRPr="00D97A02" w:rsidRDefault="00D97A02" w:rsidP="00D97A02">
            <w:pPr>
              <w:rPr>
                <w:color w:val="000000"/>
                <w:sz w:val="22"/>
                <w:szCs w:val="22"/>
              </w:rPr>
            </w:pPr>
            <w:r w:rsidRPr="00D97A02">
              <w:rPr>
                <w:color w:val="000000"/>
                <w:sz w:val="22"/>
                <w:szCs w:val="22"/>
              </w:rPr>
              <w:t xml:space="preserve">   Удельная численность персонала,  чел / Гкал/</w:t>
            </w:r>
            <w:proofErr w:type="gramStart"/>
            <w:r w:rsidRPr="00D97A02">
              <w:rPr>
                <w:color w:val="000000"/>
                <w:sz w:val="22"/>
                <w:szCs w:val="22"/>
              </w:rPr>
              <w:t>ч</w:t>
            </w:r>
            <w:proofErr w:type="gramEnd"/>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1,16</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1,16</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1,16</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1,16</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1,16</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1,16</w:t>
            </w:r>
          </w:p>
        </w:tc>
      </w:tr>
      <w:tr w:rsidR="00D97A02" w:rsidRPr="00D97A02" w:rsidTr="00D97A02">
        <w:trPr>
          <w:divId w:val="214514615"/>
          <w:trHeight w:val="315"/>
        </w:trPr>
        <w:tc>
          <w:tcPr>
            <w:tcW w:w="3668" w:type="dxa"/>
            <w:tcBorders>
              <w:top w:val="nil"/>
              <w:left w:val="single" w:sz="4" w:space="0" w:color="auto"/>
              <w:bottom w:val="single" w:sz="4" w:space="0" w:color="auto"/>
              <w:right w:val="single" w:sz="4" w:space="0" w:color="auto"/>
            </w:tcBorders>
            <w:shd w:val="clear" w:color="auto" w:fill="auto"/>
            <w:vAlign w:val="bottom"/>
            <w:hideMark/>
          </w:tcPr>
          <w:p w:rsidR="00D97A02" w:rsidRPr="00D97A02" w:rsidRDefault="00D97A02" w:rsidP="00D97A02">
            <w:pPr>
              <w:rPr>
                <w:color w:val="000000"/>
                <w:sz w:val="22"/>
                <w:szCs w:val="22"/>
              </w:rPr>
            </w:pPr>
            <w:r w:rsidRPr="00D97A02">
              <w:rPr>
                <w:color w:val="000000"/>
                <w:sz w:val="22"/>
                <w:szCs w:val="22"/>
              </w:rPr>
              <w:t xml:space="preserve">   Удельный расход условного топлива,  кгут/Гкал</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158,73</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158,73</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158,73</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158,73</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158,73</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158,73</w:t>
            </w:r>
          </w:p>
        </w:tc>
      </w:tr>
      <w:tr w:rsidR="00D97A02" w:rsidRPr="00D97A02" w:rsidTr="00D97A02">
        <w:trPr>
          <w:divId w:val="214514615"/>
          <w:trHeight w:val="315"/>
        </w:trPr>
        <w:tc>
          <w:tcPr>
            <w:tcW w:w="3668" w:type="dxa"/>
            <w:tcBorders>
              <w:top w:val="nil"/>
              <w:left w:val="single" w:sz="4" w:space="0" w:color="auto"/>
              <w:bottom w:val="single" w:sz="4" w:space="0" w:color="auto"/>
              <w:right w:val="single" w:sz="4" w:space="0" w:color="auto"/>
            </w:tcBorders>
            <w:shd w:val="clear" w:color="auto" w:fill="auto"/>
            <w:vAlign w:val="bottom"/>
            <w:hideMark/>
          </w:tcPr>
          <w:p w:rsidR="00D97A02" w:rsidRPr="00D97A02" w:rsidRDefault="00D97A02" w:rsidP="00D97A02">
            <w:pPr>
              <w:rPr>
                <w:color w:val="000000"/>
                <w:sz w:val="22"/>
                <w:szCs w:val="22"/>
              </w:rPr>
            </w:pPr>
            <w:r w:rsidRPr="00D97A02">
              <w:rPr>
                <w:color w:val="000000"/>
                <w:sz w:val="22"/>
                <w:szCs w:val="22"/>
              </w:rPr>
              <w:lastRenderedPageBreak/>
              <w:t xml:space="preserve">   Себестоимость 1 Гкал полезно отпущенного тепла,  руб, в т.ч.</w:t>
            </w:r>
            <w:proofErr w:type="gramStart"/>
            <w:r w:rsidRPr="00D97A02">
              <w:rPr>
                <w:color w:val="000000"/>
                <w:sz w:val="22"/>
                <w:szCs w:val="22"/>
              </w:rPr>
              <w:t xml:space="preserve"> :</w:t>
            </w:r>
            <w:proofErr w:type="gramEnd"/>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1457,25</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1925,83</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1918,36</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1910,36</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1869,86</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1869,05</w:t>
            </w:r>
          </w:p>
        </w:tc>
      </w:tr>
      <w:tr w:rsidR="00D97A02" w:rsidRPr="00D97A02" w:rsidTr="00D97A02">
        <w:trPr>
          <w:divId w:val="214514615"/>
          <w:trHeight w:val="315"/>
        </w:trPr>
        <w:tc>
          <w:tcPr>
            <w:tcW w:w="3668" w:type="dxa"/>
            <w:tcBorders>
              <w:top w:val="nil"/>
              <w:left w:val="single" w:sz="4" w:space="0" w:color="auto"/>
              <w:bottom w:val="single" w:sz="4" w:space="0" w:color="auto"/>
              <w:right w:val="single" w:sz="4" w:space="0" w:color="auto"/>
            </w:tcBorders>
            <w:shd w:val="clear" w:color="auto" w:fill="auto"/>
            <w:vAlign w:val="bottom"/>
            <w:hideMark/>
          </w:tcPr>
          <w:p w:rsidR="00D97A02" w:rsidRPr="00D97A02" w:rsidRDefault="00D97A02" w:rsidP="00D97A02">
            <w:pPr>
              <w:rPr>
                <w:color w:val="000000"/>
                <w:sz w:val="22"/>
                <w:szCs w:val="22"/>
              </w:rPr>
            </w:pPr>
            <w:r w:rsidRPr="00D97A02">
              <w:rPr>
                <w:color w:val="000000"/>
                <w:sz w:val="22"/>
                <w:szCs w:val="22"/>
              </w:rPr>
              <w:t xml:space="preserve">   Топливная составляющая,  руб/Гкал выраб. тепла </w:t>
            </w:r>
            <w:proofErr w:type="gramStart"/>
            <w:r w:rsidRPr="00D97A02">
              <w:rPr>
                <w:color w:val="000000"/>
                <w:sz w:val="22"/>
                <w:szCs w:val="22"/>
              </w:rPr>
              <w:t xml:space="preserve">( </w:t>
            </w:r>
            <w:proofErr w:type="gramEnd"/>
            <w:r w:rsidRPr="00D97A02">
              <w:rPr>
                <w:color w:val="000000"/>
                <w:sz w:val="22"/>
                <w:szCs w:val="22"/>
              </w:rPr>
              <w:t>Гкал полезно отпущ.)</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600,97</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600,97</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600,97</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600,97</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600,97</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600,97</w:t>
            </w:r>
          </w:p>
        </w:tc>
      </w:tr>
      <w:tr w:rsidR="00D97A02" w:rsidRPr="00D97A02" w:rsidTr="00D97A02">
        <w:trPr>
          <w:divId w:val="214514615"/>
          <w:trHeight w:val="315"/>
        </w:trPr>
        <w:tc>
          <w:tcPr>
            <w:tcW w:w="3668" w:type="dxa"/>
            <w:tcBorders>
              <w:top w:val="nil"/>
              <w:left w:val="single" w:sz="4" w:space="0" w:color="auto"/>
              <w:bottom w:val="single" w:sz="4" w:space="0" w:color="auto"/>
              <w:right w:val="single" w:sz="4" w:space="0" w:color="auto"/>
            </w:tcBorders>
            <w:shd w:val="clear" w:color="auto" w:fill="auto"/>
            <w:vAlign w:val="bottom"/>
            <w:hideMark/>
          </w:tcPr>
          <w:p w:rsidR="00D97A02" w:rsidRPr="00D97A02" w:rsidRDefault="00D97A02" w:rsidP="00D97A02">
            <w:pPr>
              <w:rPr>
                <w:color w:val="000000"/>
                <w:sz w:val="22"/>
                <w:szCs w:val="22"/>
              </w:rPr>
            </w:pPr>
            <w:r w:rsidRPr="00D97A02">
              <w:rPr>
                <w:color w:val="000000"/>
                <w:sz w:val="22"/>
                <w:szCs w:val="22"/>
              </w:rPr>
              <w:t xml:space="preserve">   Приведенные затраты на 1 Гкал отпущенного тепла, руб</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2123,29</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2285,25</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2293,85</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2296,47</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2283,91</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2349,80</w:t>
            </w:r>
          </w:p>
        </w:tc>
      </w:tr>
      <w:tr w:rsidR="00D97A02" w:rsidRPr="00D97A02" w:rsidTr="00D97A02">
        <w:trPr>
          <w:divId w:val="214514615"/>
          <w:trHeight w:val="315"/>
        </w:trPr>
        <w:tc>
          <w:tcPr>
            <w:tcW w:w="3668" w:type="dxa"/>
            <w:tcBorders>
              <w:top w:val="nil"/>
              <w:left w:val="single" w:sz="4" w:space="0" w:color="auto"/>
              <w:bottom w:val="single" w:sz="4" w:space="0" w:color="auto"/>
              <w:right w:val="single" w:sz="4" w:space="0" w:color="auto"/>
            </w:tcBorders>
            <w:shd w:val="clear" w:color="auto" w:fill="auto"/>
            <w:vAlign w:val="bottom"/>
            <w:hideMark/>
          </w:tcPr>
          <w:p w:rsidR="00D97A02" w:rsidRPr="00D97A02" w:rsidRDefault="00D97A02" w:rsidP="00D97A02">
            <w:pPr>
              <w:rPr>
                <w:color w:val="000000"/>
                <w:sz w:val="22"/>
                <w:szCs w:val="22"/>
              </w:rPr>
            </w:pPr>
            <w:r w:rsidRPr="00D97A02">
              <w:rPr>
                <w:color w:val="000000"/>
                <w:sz w:val="22"/>
                <w:szCs w:val="22"/>
              </w:rPr>
              <w:t xml:space="preserve">   Режим работы котельной,   дней в году</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350,00</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350,00</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350,00</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350,00</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350,00</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350,00</w:t>
            </w:r>
          </w:p>
        </w:tc>
      </w:tr>
      <w:tr w:rsidR="00D97A02" w:rsidRPr="00D97A02" w:rsidTr="00D97A02">
        <w:trPr>
          <w:divId w:val="214514615"/>
          <w:trHeight w:val="315"/>
        </w:trPr>
        <w:tc>
          <w:tcPr>
            <w:tcW w:w="3668" w:type="dxa"/>
            <w:tcBorders>
              <w:top w:val="nil"/>
              <w:left w:val="single" w:sz="4" w:space="0" w:color="auto"/>
              <w:bottom w:val="single" w:sz="4" w:space="0" w:color="auto"/>
              <w:right w:val="single" w:sz="4" w:space="0" w:color="auto"/>
            </w:tcBorders>
            <w:shd w:val="clear" w:color="auto" w:fill="auto"/>
            <w:vAlign w:val="bottom"/>
            <w:hideMark/>
          </w:tcPr>
          <w:p w:rsidR="00D97A02" w:rsidRPr="00D97A02" w:rsidRDefault="00D97A02" w:rsidP="00D97A02">
            <w:pPr>
              <w:rPr>
                <w:color w:val="000000"/>
                <w:sz w:val="22"/>
                <w:szCs w:val="22"/>
              </w:rPr>
            </w:pPr>
            <w:r w:rsidRPr="00D97A02">
              <w:rPr>
                <w:color w:val="000000"/>
                <w:sz w:val="22"/>
                <w:szCs w:val="22"/>
              </w:rPr>
              <w:t xml:space="preserve">Основная и доп. оплата труда: </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18"/>
                <w:szCs w:val="18"/>
              </w:rPr>
            </w:pPr>
            <w:r w:rsidRPr="00D97A02">
              <w:rPr>
                <w:color w:val="000000"/>
                <w:sz w:val="18"/>
                <w:szCs w:val="18"/>
              </w:rPr>
              <w:t>1119025,97</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18"/>
                <w:szCs w:val="18"/>
              </w:rPr>
            </w:pPr>
            <w:r w:rsidRPr="00D97A02">
              <w:rPr>
                <w:color w:val="000000"/>
                <w:sz w:val="18"/>
                <w:szCs w:val="18"/>
              </w:rPr>
              <w:t>1119025,97</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18"/>
                <w:szCs w:val="18"/>
              </w:rPr>
            </w:pPr>
            <w:r w:rsidRPr="00D97A02">
              <w:rPr>
                <w:color w:val="000000"/>
                <w:sz w:val="18"/>
                <w:szCs w:val="18"/>
              </w:rPr>
              <w:t>1119025,97</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18"/>
                <w:szCs w:val="18"/>
              </w:rPr>
            </w:pPr>
            <w:r w:rsidRPr="00D97A02">
              <w:rPr>
                <w:color w:val="000000"/>
                <w:sz w:val="18"/>
                <w:szCs w:val="18"/>
              </w:rPr>
              <w:t>1119025,97</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18"/>
                <w:szCs w:val="18"/>
              </w:rPr>
            </w:pPr>
            <w:r w:rsidRPr="00D97A02">
              <w:rPr>
                <w:color w:val="000000"/>
                <w:sz w:val="18"/>
                <w:szCs w:val="18"/>
              </w:rPr>
              <w:t>1119025,97</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18"/>
                <w:szCs w:val="18"/>
              </w:rPr>
            </w:pPr>
            <w:r w:rsidRPr="00D97A02">
              <w:rPr>
                <w:color w:val="000000"/>
                <w:sz w:val="18"/>
                <w:szCs w:val="18"/>
              </w:rPr>
              <w:t>1119025,97</w:t>
            </w:r>
          </w:p>
        </w:tc>
      </w:tr>
      <w:tr w:rsidR="00D97A02" w:rsidRPr="00D97A02" w:rsidTr="00D97A02">
        <w:trPr>
          <w:divId w:val="214514615"/>
          <w:trHeight w:val="315"/>
        </w:trPr>
        <w:tc>
          <w:tcPr>
            <w:tcW w:w="3668" w:type="dxa"/>
            <w:tcBorders>
              <w:top w:val="nil"/>
              <w:left w:val="single" w:sz="4" w:space="0" w:color="auto"/>
              <w:bottom w:val="single" w:sz="4" w:space="0" w:color="auto"/>
              <w:right w:val="single" w:sz="4" w:space="0" w:color="auto"/>
            </w:tcBorders>
            <w:shd w:val="clear" w:color="auto" w:fill="auto"/>
            <w:vAlign w:val="bottom"/>
            <w:hideMark/>
          </w:tcPr>
          <w:p w:rsidR="00D97A02" w:rsidRPr="00D97A02" w:rsidRDefault="00D97A02" w:rsidP="00D97A02">
            <w:pPr>
              <w:rPr>
                <w:color w:val="000000"/>
                <w:sz w:val="22"/>
                <w:szCs w:val="22"/>
              </w:rPr>
            </w:pPr>
            <w:r w:rsidRPr="00D97A02">
              <w:rPr>
                <w:color w:val="000000"/>
                <w:sz w:val="22"/>
                <w:szCs w:val="22"/>
              </w:rPr>
              <w:t>Отчисления на соц. нужды</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382706,88</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382706,88</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382706,88</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382706,88</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382706,88</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382706,88</w:t>
            </w:r>
          </w:p>
        </w:tc>
      </w:tr>
      <w:tr w:rsidR="00D97A02" w:rsidRPr="00D97A02" w:rsidTr="00D97A02">
        <w:trPr>
          <w:divId w:val="214514615"/>
          <w:trHeight w:val="315"/>
        </w:trPr>
        <w:tc>
          <w:tcPr>
            <w:tcW w:w="3668" w:type="dxa"/>
            <w:tcBorders>
              <w:top w:val="nil"/>
              <w:left w:val="single" w:sz="4" w:space="0" w:color="auto"/>
              <w:bottom w:val="single" w:sz="4" w:space="0" w:color="auto"/>
              <w:right w:val="single" w:sz="4" w:space="0" w:color="auto"/>
            </w:tcBorders>
            <w:shd w:val="clear" w:color="auto" w:fill="auto"/>
            <w:vAlign w:val="bottom"/>
            <w:hideMark/>
          </w:tcPr>
          <w:p w:rsidR="00D97A02" w:rsidRPr="00D97A02" w:rsidRDefault="00D97A02" w:rsidP="00D97A02">
            <w:pPr>
              <w:rPr>
                <w:color w:val="000000"/>
                <w:sz w:val="22"/>
                <w:szCs w:val="22"/>
              </w:rPr>
            </w:pPr>
            <w:r w:rsidRPr="00D97A02">
              <w:rPr>
                <w:color w:val="000000"/>
                <w:sz w:val="22"/>
                <w:szCs w:val="22"/>
              </w:rPr>
              <w:t>Расходы по содерж. и экспл. оборудования</w:t>
            </w:r>
            <w:proofErr w:type="gramStart"/>
            <w:r w:rsidRPr="00D97A02">
              <w:rPr>
                <w:color w:val="000000"/>
                <w:sz w:val="22"/>
                <w:szCs w:val="22"/>
              </w:rPr>
              <w:t xml:space="preserve"> :</w:t>
            </w:r>
            <w:proofErr w:type="gramEnd"/>
            <w:r w:rsidRPr="00D97A02">
              <w:rPr>
                <w:color w:val="000000"/>
                <w:sz w:val="22"/>
                <w:szCs w:val="22"/>
              </w:rPr>
              <w:t xml:space="preserve"> </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 </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 </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 </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 </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 </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 </w:t>
            </w:r>
          </w:p>
        </w:tc>
      </w:tr>
      <w:tr w:rsidR="00D97A02" w:rsidRPr="00D97A02" w:rsidTr="00D97A02">
        <w:trPr>
          <w:divId w:val="214514615"/>
          <w:trHeight w:val="315"/>
        </w:trPr>
        <w:tc>
          <w:tcPr>
            <w:tcW w:w="3668" w:type="dxa"/>
            <w:tcBorders>
              <w:top w:val="nil"/>
              <w:left w:val="single" w:sz="4" w:space="0" w:color="auto"/>
              <w:bottom w:val="single" w:sz="4" w:space="0" w:color="auto"/>
              <w:right w:val="single" w:sz="4" w:space="0" w:color="auto"/>
            </w:tcBorders>
            <w:shd w:val="clear" w:color="auto" w:fill="auto"/>
            <w:vAlign w:val="bottom"/>
            <w:hideMark/>
          </w:tcPr>
          <w:p w:rsidR="00D97A02" w:rsidRPr="00D97A02" w:rsidRDefault="00D97A02" w:rsidP="00D97A02">
            <w:pPr>
              <w:rPr>
                <w:color w:val="000000"/>
                <w:sz w:val="22"/>
                <w:szCs w:val="22"/>
              </w:rPr>
            </w:pPr>
            <w:r w:rsidRPr="00D97A02">
              <w:rPr>
                <w:color w:val="000000"/>
                <w:sz w:val="22"/>
                <w:szCs w:val="22"/>
              </w:rPr>
              <w:t xml:space="preserve"> _ амортизация производст. зданий и сооружений</w:t>
            </w:r>
            <w:proofErr w:type="gramStart"/>
            <w:r w:rsidRPr="00D97A02">
              <w:rPr>
                <w:color w:val="000000"/>
                <w:sz w:val="22"/>
                <w:szCs w:val="22"/>
              </w:rPr>
              <w:t xml:space="preserve"> :</w:t>
            </w:r>
            <w:proofErr w:type="gramEnd"/>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51036,69</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56701,76</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57263,17</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57824,57</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60631,59</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61192,99</w:t>
            </w:r>
          </w:p>
        </w:tc>
      </w:tr>
      <w:tr w:rsidR="00D97A02" w:rsidRPr="00D97A02" w:rsidTr="00D97A02">
        <w:trPr>
          <w:divId w:val="214514615"/>
          <w:trHeight w:val="315"/>
        </w:trPr>
        <w:tc>
          <w:tcPr>
            <w:tcW w:w="3668" w:type="dxa"/>
            <w:tcBorders>
              <w:top w:val="nil"/>
              <w:left w:val="single" w:sz="4" w:space="0" w:color="auto"/>
              <w:bottom w:val="single" w:sz="4" w:space="0" w:color="auto"/>
              <w:right w:val="single" w:sz="4" w:space="0" w:color="auto"/>
            </w:tcBorders>
            <w:shd w:val="clear" w:color="auto" w:fill="auto"/>
            <w:vAlign w:val="bottom"/>
            <w:hideMark/>
          </w:tcPr>
          <w:p w:rsidR="00D97A02" w:rsidRPr="00D97A02" w:rsidRDefault="00D97A02" w:rsidP="00D97A02">
            <w:pPr>
              <w:rPr>
                <w:color w:val="000000"/>
                <w:sz w:val="22"/>
                <w:szCs w:val="22"/>
              </w:rPr>
            </w:pPr>
            <w:r w:rsidRPr="00D97A02">
              <w:rPr>
                <w:color w:val="000000"/>
                <w:sz w:val="22"/>
                <w:szCs w:val="22"/>
              </w:rPr>
              <w:t xml:space="preserve"> _ амортизация производст. оборудования</w:t>
            </w:r>
            <w:proofErr w:type="gramStart"/>
            <w:r w:rsidRPr="00D97A02">
              <w:rPr>
                <w:color w:val="000000"/>
                <w:sz w:val="22"/>
                <w:szCs w:val="22"/>
              </w:rPr>
              <w:t xml:space="preserve"> :</w:t>
            </w:r>
            <w:proofErr w:type="gramEnd"/>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158229,76</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175793,26</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177533,79</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179274,32</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187976,95</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189717,48</w:t>
            </w:r>
          </w:p>
        </w:tc>
      </w:tr>
      <w:tr w:rsidR="00D97A02" w:rsidRPr="00D97A02" w:rsidTr="00D97A02">
        <w:trPr>
          <w:divId w:val="214514615"/>
          <w:trHeight w:val="315"/>
        </w:trPr>
        <w:tc>
          <w:tcPr>
            <w:tcW w:w="3668" w:type="dxa"/>
            <w:tcBorders>
              <w:top w:val="nil"/>
              <w:left w:val="single" w:sz="4" w:space="0" w:color="auto"/>
              <w:bottom w:val="single" w:sz="4" w:space="0" w:color="auto"/>
              <w:right w:val="single" w:sz="4" w:space="0" w:color="auto"/>
            </w:tcBorders>
            <w:shd w:val="clear" w:color="auto" w:fill="auto"/>
            <w:vAlign w:val="bottom"/>
            <w:hideMark/>
          </w:tcPr>
          <w:p w:rsidR="00D97A02" w:rsidRPr="00D97A02" w:rsidRDefault="00D97A02" w:rsidP="00D97A02">
            <w:pPr>
              <w:rPr>
                <w:color w:val="000000"/>
                <w:sz w:val="22"/>
                <w:szCs w:val="22"/>
              </w:rPr>
            </w:pPr>
            <w:r w:rsidRPr="00D97A02">
              <w:rPr>
                <w:color w:val="000000"/>
                <w:sz w:val="22"/>
                <w:szCs w:val="22"/>
              </w:rPr>
              <w:t xml:space="preserve"> _ затраты на ремонт и обсл. оборудования</w:t>
            </w:r>
            <w:proofErr w:type="gramStart"/>
            <w:r w:rsidRPr="00D97A02">
              <w:rPr>
                <w:color w:val="000000"/>
                <w:sz w:val="22"/>
                <w:szCs w:val="22"/>
              </w:rPr>
              <w:t xml:space="preserve"> :</w:t>
            </w:r>
            <w:proofErr w:type="gramEnd"/>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136847,36</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152037,42</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153542,74</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155048,06</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162574,66</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164079,98</w:t>
            </w:r>
          </w:p>
        </w:tc>
      </w:tr>
      <w:tr w:rsidR="00D97A02" w:rsidRPr="00D97A02" w:rsidTr="00D97A02">
        <w:trPr>
          <w:divId w:val="214514615"/>
          <w:trHeight w:val="315"/>
        </w:trPr>
        <w:tc>
          <w:tcPr>
            <w:tcW w:w="3668" w:type="dxa"/>
            <w:tcBorders>
              <w:top w:val="nil"/>
              <w:left w:val="single" w:sz="4" w:space="0" w:color="auto"/>
              <w:bottom w:val="single" w:sz="4" w:space="0" w:color="auto"/>
              <w:right w:val="single" w:sz="4" w:space="0" w:color="auto"/>
            </w:tcBorders>
            <w:shd w:val="clear" w:color="auto" w:fill="auto"/>
            <w:vAlign w:val="bottom"/>
            <w:hideMark/>
          </w:tcPr>
          <w:p w:rsidR="00D97A02" w:rsidRPr="00D97A02" w:rsidRDefault="00D97A02" w:rsidP="00D97A02">
            <w:pPr>
              <w:rPr>
                <w:color w:val="000000"/>
                <w:sz w:val="22"/>
                <w:szCs w:val="22"/>
              </w:rPr>
            </w:pPr>
            <w:r w:rsidRPr="00D97A02">
              <w:rPr>
                <w:color w:val="000000"/>
                <w:sz w:val="22"/>
                <w:szCs w:val="22"/>
              </w:rPr>
              <w:t xml:space="preserve"> _ арендная плата</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 </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 </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 </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 </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 </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 </w:t>
            </w:r>
          </w:p>
        </w:tc>
      </w:tr>
      <w:tr w:rsidR="00D97A02" w:rsidRPr="00D97A02" w:rsidTr="00D97A02">
        <w:trPr>
          <w:divId w:val="214514615"/>
          <w:trHeight w:val="315"/>
        </w:trPr>
        <w:tc>
          <w:tcPr>
            <w:tcW w:w="3668" w:type="dxa"/>
            <w:tcBorders>
              <w:top w:val="nil"/>
              <w:left w:val="single" w:sz="4" w:space="0" w:color="auto"/>
              <w:bottom w:val="single" w:sz="4" w:space="0" w:color="auto"/>
              <w:right w:val="single" w:sz="4" w:space="0" w:color="auto"/>
            </w:tcBorders>
            <w:shd w:val="clear" w:color="auto" w:fill="auto"/>
            <w:vAlign w:val="bottom"/>
            <w:hideMark/>
          </w:tcPr>
          <w:p w:rsidR="00D97A02" w:rsidRPr="00D97A02" w:rsidRDefault="00D97A02" w:rsidP="00D97A02">
            <w:pPr>
              <w:rPr>
                <w:color w:val="000000"/>
                <w:sz w:val="22"/>
                <w:szCs w:val="22"/>
              </w:rPr>
            </w:pPr>
            <w:r w:rsidRPr="00D97A02">
              <w:rPr>
                <w:color w:val="000000"/>
                <w:sz w:val="22"/>
                <w:szCs w:val="22"/>
              </w:rPr>
              <w:t>Цеховые расходы</w:t>
            </w:r>
            <w:proofErr w:type="gramStart"/>
            <w:r w:rsidRPr="00D97A02">
              <w:rPr>
                <w:color w:val="000000"/>
                <w:sz w:val="22"/>
                <w:szCs w:val="22"/>
              </w:rPr>
              <w:t xml:space="preserve">  :</w:t>
            </w:r>
            <w:proofErr w:type="gramEnd"/>
            <w:r w:rsidRPr="00D97A02">
              <w:rPr>
                <w:color w:val="000000"/>
                <w:sz w:val="22"/>
                <w:szCs w:val="22"/>
              </w:rPr>
              <w:t xml:space="preserve"> </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101204,00</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101204,00</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101204,00</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101204,00</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101204,00</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101204,00</w:t>
            </w:r>
          </w:p>
        </w:tc>
      </w:tr>
      <w:tr w:rsidR="00D97A02" w:rsidRPr="00D97A02" w:rsidTr="00D97A02">
        <w:trPr>
          <w:divId w:val="214514615"/>
          <w:trHeight w:val="315"/>
        </w:trPr>
        <w:tc>
          <w:tcPr>
            <w:tcW w:w="3668" w:type="dxa"/>
            <w:tcBorders>
              <w:top w:val="nil"/>
              <w:left w:val="single" w:sz="4" w:space="0" w:color="auto"/>
              <w:bottom w:val="single" w:sz="4" w:space="0" w:color="auto"/>
              <w:right w:val="single" w:sz="4" w:space="0" w:color="auto"/>
            </w:tcBorders>
            <w:shd w:val="clear" w:color="auto" w:fill="auto"/>
            <w:vAlign w:val="bottom"/>
            <w:hideMark/>
          </w:tcPr>
          <w:p w:rsidR="00D97A02" w:rsidRPr="00D97A02" w:rsidRDefault="00D97A02" w:rsidP="00D97A02">
            <w:pPr>
              <w:rPr>
                <w:color w:val="000000"/>
                <w:sz w:val="22"/>
                <w:szCs w:val="22"/>
              </w:rPr>
            </w:pPr>
            <w:r w:rsidRPr="00D97A02">
              <w:rPr>
                <w:color w:val="000000"/>
                <w:sz w:val="22"/>
                <w:szCs w:val="22"/>
              </w:rPr>
              <w:t>Общехозяйственные расходы</w:t>
            </w:r>
            <w:proofErr w:type="gramStart"/>
            <w:r w:rsidRPr="00D97A02">
              <w:rPr>
                <w:color w:val="000000"/>
                <w:sz w:val="22"/>
                <w:szCs w:val="22"/>
              </w:rPr>
              <w:t xml:space="preserve"> :</w:t>
            </w:r>
            <w:proofErr w:type="gramEnd"/>
            <w:r w:rsidRPr="00D97A02">
              <w:rPr>
                <w:color w:val="000000"/>
                <w:sz w:val="22"/>
                <w:szCs w:val="22"/>
              </w:rPr>
              <w:t xml:space="preserve"> </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58311,30</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58311,30</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58311,30</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58311,30</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58311,30</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58311,30</w:t>
            </w:r>
          </w:p>
        </w:tc>
      </w:tr>
      <w:tr w:rsidR="00D97A02" w:rsidRPr="00D97A02" w:rsidTr="00D97A02">
        <w:trPr>
          <w:divId w:val="214514615"/>
          <w:trHeight w:val="315"/>
        </w:trPr>
        <w:tc>
          <w:tcPr>
            <w:tcW w:w="3668" w:type="dxa"/>
            <w:tcBorders>
              <w:top w:val="nil"/>
              <w:left w:val="single" w:sz="4" w:space="0" w:color="auto"/>
              <w:bottom w:val="single" w:sz="4" w:space="0" w:color="auto"/>
              <w:right w:val="single" w:sz="4" w:space="0" w:color="auto"/>
            </w:tcBorders>
            <w:shd w:val="clear" w:color="auto" w:fill="auto"/>
            <w:vAlign w:val="bottom"/>
            <w:hideMark/>
          </w:tcPr>
          <w:p w:rsidR="00D97A02" w:rsidRPr="00D97A02" w:rsidRDefault="00D97A02" w:rsidP="00D97A02">
            <w:pPr>
              <w:rPr>
                <w:color w:val="000000"/>
                <w:sz w:val="22"/>
                <w:szCs w:val="22"/>
              </w:rPr>
            </w:pPr>
            <w:r w:rsidRPr="00D97A02">
              <w:rPr>
                <w:color w:val="000000"/>
                <w:sz w:val="22"/>
                <w:szCs w:val="22"/>
              </w:rPr>
              <w:t>Плата за выбросы вредных веществ</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127,98</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128,93</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129,87</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130,82</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135,57</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136,52</w:t>
            </w:r>
          </w:p>
        </w:tc>
      </w:tr>
      <w:tr w:rsidR="00D97A02" w:rsidRPr="00D97A02" w:rsidTr="00D97A02">
        <w:trPr>
          <w:divId w:val="214514615"/>
          <w:trHeight w:val="315"/>
        </w:trPr>
        <w:tc>
          <w:tcPr>
            <w:tcW w:w="3668" w:type="dxa"/>
            <w:tcBorders>
              <w:top w:val="nil"/>
              <w:left w:val="single" w:sz="4" w:space="0" w:color="auto"/>
              <w:bottom w:val="single" w:sz="4" w:space="0" w:color="auto"/>
              <w:right w:val="single" w:sz="4" w:space="0" w:color="auto"/>
            </w:tcBorders>
            <w:shd w:val="clear" w:color="auto" w:fill="auto"/>
            <w:vAlign w:val="bottom"/>
            <w:hideMark/>
          </w:tcPr>
          <w:p w:rsidR="00D97A02" w:rsidRPr="00D97A02" w:rsidRDefault="00D97A02" w:rsidP="00D97A02">
            <w:pPr>
              <w:rPr>
                <w:color w:val="000000"/>
                <w:sz w:val="22"/>
                <w:szCs w:val="22"/>
              </w:rPr>
            </w:pPr>
            <w:r w:rsidRPr="00D97A02">
              <w:rPr>
                <w:color w:val="000000"/>
                <w:sz w:val="22"/>
                <w:szCs w:val="22"/>
              </w:rPr>
              <w:t>Прочее</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 </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 </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 </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 </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 </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 </w:t>
            </w:r>
          </w:p>
        </w:tc>
      </w:tr>
      <w:tr w:rsidR="00D97A02" w:rsidRPr="00D97A02" w:rsidTr="00D97A02">
        <w:trPr>
          <w:divId w:val="214514615"/>
          <w:trHeight w:val="315"/>
        </w:trPr>
        <w:tc>
          <w:tcPr>
            <w:tcW w:w="3668" w:type="dxa"/>
            <w:tcBorders>
              <w:top w:val="nil"/>
              <w:left w:val="single" w:sz="4" w:space="0" w:color="auto"/>
              <w:bottom w:val="single" w:sz="4" w:space="0" w:color="auto"/>
              <w:right w:val="single" w:sz="4" w:space="0" w:color="auto"/>
            </w:tcBorders>
            <w:shd w:val="clear" w:color="auto" w:fill="auto"/>
            <w:vAlign w:val="bottom"/>
            <w:hideMark/>
          </w:tcPr>
          <w:p w:rsidR="00D97A02" w:rsidRPr="00D97A02" w:rsidRDefault="00D97A02" w:rsidP="00D97A02">
            <w:pPr>
              <w:rPr>
                <w:color w:val="000000"/>
                <w:sz w:val="22"/>
                <w:szCs w:val="22"/>
              </w:rPr>
            </w:pPr>
            <w:r w:rsidRPr="00D97A02">
              <w:rPr>
                <w:color w:val="000000"/>
                <w:sz w:val="22"/>
                <w:szCs w:val="22"/>
              </w:rPr>
              <w:t>Итого производственная себестоимость</w:t>
            </w:r>
            <w:proofErr w:type="gramStart"/>
            <w:r w:rsidRPr="00D97A02">
              <w:rPr>
                <w:color w:val="000000"/>
                <w:sz w:val="22"/>
                <w:szCs w:val="22"/>
              </w:rPr>
              <w:t xml:space="preserve"> :</w:t>
            </w:r>
            <w:proofErr w:type="gramEnd"/>
            <w:r w:rsidRPr="00D97A02">
              <w:rPr>
                <w:color w:val="000000"/>
                <w:sz w:val="22"/>
                <w:szCs w:val="22"/>
              </w:rPr>
              <w:t xml:space="preserve"> </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1457,25</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1925,83</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1918,36</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1910,36</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1869,86</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1869,05</w:t>
            </w:r>
          </w:p>
        </w:tc>
      </w:tr>
      <w:tr w:rsidR="00D97A02" w:rsidRPr="00D97A02" w:rsidTr="00D97A02">
        <w:trPr>
          <w:divId w:val="214514615"/>
          <w:trHeight w:val="315"/>
        </w:trPr>
        <w:tc>
          <w:tcPr>
            <w:tcW w:w="3668" w:type="dxa"/>
            <w:tcBorders>
              <w:top w:val="nil"/>
              <w:left w:val="single" w:sz="4" w:space="0" w:color="auto"/>
              <w:bottom w:val="single" w:sz="4" w:space="0" w:color="auto"/>
              <w:right w:val="single" w:sz="4" w:space="0" w:color="auto"/>
            </w:tcBorders>
            <w:shd w:val="clear" w:color="auto" w:fill="auto"/>
            <w:vAlign w:val="bottom"/>
            <w:hideMark/>
          </w:tcPr>
          <w:p w:rsidR="00D97A02" w:rsidRPr="00D97A02" w:rsidRDefault="00D97A02" w:rsidP="00D97A02">
            <w:pPr>
              <w:rPr>
                <w:color w:val="000000"/>
                <w:sz w:val="22"/>
                <w:szCs w:val="22"/>
              </w:rPr>
            </w:pPr>
            <w:proofErr w:type="gramStart"/>
            <w:r w:rsidRPr="00D97A02">
              <w:rPr>
                <w:color w:val="000000"/>
                <w:sz w:val="22"/>
                <w:szCs w:val="22"/>
              </w:rPr>
              <w:t xml:space="preserve">Необходимая расчетная прибыль  ( рентабельность  -- </w:t>
            </w:r>
            <w:proofErr w:type="gramEnd"/>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215424,28</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286743,61</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287671,68</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288599,78</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293266,17</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294194,26</w:t>
            </w:r>
          </w:p>
        </w:tc>
      </w:tr>
      <w:tr w:rsidR="00D97A02" w:rsidRPr="00D97A02" w:rsidTr="00D97A02">
        <w:trPr>
          <w:divId w:val="214514615"/>
          <w:trHeight w:val="315"/>
        </w:trPr>
        <w:tc>
          <w:tcPr>
            <w:tcW w:w="3668" w:type="dxa"/>
            <w:tcBorders>
              <w:top w:val="nil"/>
              <w:left w:val="single" w:sz="4" w:space="0" w:color="auto"/>
              <w:bottom w:val="single" w:sz="4" w:space="0" w:color="auto"/>
              <w:right w:val="single" w:sz="4" w:space="0" w:color="auto"/>
            </w:tcBorders>
            <w:shd w:val="clear" w:color="auto" w:fill="auto"/>
            <w:vAlign w:val="bottom"/>
            <w:hideMark/>
          </w:tcPr>
          <w:p w:rsidR="00D97A02" w:rsidRPr="00D97A02" w:rsidRDefault="00D97A02" w:rsidP="00D97A02">
            <w:pPr>
              <w:rPr>
                <w:color w:val="000000"/>
                <w:sz w:val="22"/>
                <w:szCs w:val="22"/>
              </w:rPr>
            </w:pPr>
            <w:r w:rsidRPr="00D97A02">
              <w:rPr>
                <w:color w:val="000000"/>
                <w:sz w:val="22"/>
                <w:szCs w:val="22"/>
              </w:rPr>
              <w:t xml:space="preserve">Налог на прибыль  - </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 </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 </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 </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 </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 </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 </w:t>
            </w:r>
          </w:p>
        </w:tc>
      </w:tr>
      <w:tr w:rsidR="00D97A02" w:rsidRPr="00D97A02" w:rsidTr="00D97A02">
        <w:trPr>
          <w:divId w:val="214514615"/>
          <w:trHeight w:val="315"/>
        </w:trPr>
        <w:tc>
          <w:tcPr>
            <w:tcW w:w="3668" w:type="dxa"/>
            <w:tcBorders>
              <w:top w:val="nil"/>
              <w:left w:val="single" w:sz="4" w:space="0" w:color="auto"/>
              <w:bottom w:val="single" w:sz="4" w:space="0" w:color="auto"/>
              <w:right w:val="single" w:sz="4" w:space="0" w:color="auto"/>
            </w:tcBorders>
            <w:shd w:val="clear" w:color="auto" w:fill="auto"/>
            <w:vAlign w:val="bottom"/>
            <w:hideMark/>
          </w:tcPr>
          <w:p w:rsidR="00D97A02" w:rsidRPr="00D97A02" w:rsidRDefault="00D97A02" w:rsidP="00D97A02">
            <w:pPr>
              <w:rPr>
                <w:color w:val="000000"/>
                <w:sz w:val="22"/>
                <w:szCs w:val="22"/>
              </w:rPr>
            </w:pPr>
            <w:r w:rsidRPr="00D97A02">
              <w:rPr>
                <w:color w:val="000000"/>
                <w:sz w:val="22"/>
                <w:szCs w:val="22"/>
              </w:rPr>
              <w:t>Налог на имущество</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 </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 </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 </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 </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 </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 </w:t>
            </w:r>
          </w:p>
        </w:tc>
      </w:tr>
      <w:tr w:rsidR="00D97A02" w:rsidRPr="00D97A02" w:rsidTr="00D97A02">
        <w:trPr>
          <w:divId w:val="214514615"/>
          <w:trHeight w:val="315"/>
        </w:trPr>
        <w:tc>
          <w:tcPr>
            <w:tcW w:w="3668" w:type="dxa"/>
            <w:tcBorders>
              <w:top w:val="nil"/>
              <w:left w:val="single" w:sz="4" w:space="0" w:color="auto"/>
              <w:bottom w:val="single" w:sz="4" w:space="0" w:color="auto"/>
              <w:right w:val="single" w:sz="4" w:space="0" w:color="auto"/>
            </w:tcBorders>
            <w:shd w:val="clear" w:color="auto" w:fill="auto"/>
            <w:vAlign w:val="bottom"/>
            <w:hideMark/>
          </w:tcPr>
          <w:p w:rsidR="00D97A02" w:rsidRPr="00D97A02" w:rsidRDefault="00D97A02" w:rsidP="00D97A02">
            <w:pPr>
              <w:rPr>
                <w:color w:val="000000"/>
                <w:sz w:val="22"/>
                <w:szCs w:val="22"/>
              </w:rPr>
            </w:pPr>
            <w:r w:rsidRPr="00D97A02">
              <w:rPr>
                <w:color w:val="000000"/>
                <w:sz w:val="22"/>
                <w:szCs w:val="22"/>
              </w:rPr>
              <w:t>Земельный налог</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 </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 </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 </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 </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 </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 </w:t>
            </w:r>
          </w:p>
        </w:tc>
      </w:tr>
      <w:tr w:rsidR="00D97A02" w:rsidRPr="00D97A02" w:rsidTr="00D97A02">
        <w:trPr>
          <w:divId w:val="214514615"/>
          <w:trHeight w:val="315"/>
        </w:trPr>
        <w:tc>
          <w:tcPr>
            <w:tcW w:w="3668" w:type="dxa"/>
            <w:tcBorders>
              <w:top w:val="nil"/>
              <w:left w:val="single" w:sz="4" w:space="0" w:color="auto"/>
              <w:bottom w:val="single" w:sz="4" w:space="0" w:color="auto"/>
              <w:right w:val="single" w:sz="4" w:space="0" w:color="auto"/>
            </w:tcBorders>
            <w:shd w:val="clear" w:color="auto" w:fill="auto"/>
            <w:vAlign w:val="bottom"/>
            <w:hideMark/>
          </w:tcPr>
          <w:p w:rsidR="00D97A02" w:rsidRPr="00D97A02" w:rsidRDefault="00D97A02" w:rsidP="00D97A02">
            <w:pPr>
              <w:rPr>
                <w:color w:val="000000"/>
                <w:sz w:val="22"/>
                <w:szCs w:val="22"/>
              </w:rPr>
            </w:pPr>
            <w:r w:rsidRPr="00D97A02">
              <w:rPr>
                <w:color w:val="000000"/>
                <w:sz w:val="22"/>
                <w:szCs w:val="22"/>
              </w:rPr>
              <w:t>Транспортный налог</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3000,00</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3000,00</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3000,00</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3000,00</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3000,00</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3000,00</w:t>
            </w:r>
          </w:p>
        </w:tc>
      </w:tr>
      <w:tr w:rsidR="00D97A02" w:rsidRPr="00D97A02" w:rsidTr="00D97A02">
        <w:trPr>
          <w:divId w:val="214514615"/>
          <w:trHeight w:val="315"/>
        </w:trPr>
        <w:tc>
          <w:tcPr>
            <w:tcW w:w="3668" w:type="dxa"/>
            <w:tcBorders>
              <w:top w:val="nil"/>
              <w:left w:val="single" w:sz="4" w:space="0" w:color="auto"/>
              <w:bottom w:val="single" w:sz="4" w:space="0" w:color="auto"/>
              <w:right w:val="single" w:sz="4" w:space="0" w:color="auto"/>
            </w:tcBorders>
            <w:shd w:val="clear" w:color="auto" w:fill="auto"/>
            <w:vAlign w:val="bottom"/>
            <w:hideMark/>
          </w:tcPr>
          <w:p w:rsidR="00D97A02" w:rsidRPr="00D97A02" w:rsidRDefault="00D97A02" w:rsidP="00D97A02">
            <w:pPr>
              <w:rPr>
                <w:color w:val="000000"/>
                <w:sz w:val="22"/>
                <w:szCs w:val="22"/>
              </w:rPr>
            </w:pPr>
            <w:r w:rsidRPr="00D97A02">
              <w:rPr>
                <w:color w:val="000000"/>
                <w:sz w:val="22"/>
                <w:szCs w:val="22"/>
              </w:rPr>
              <w:t>Прочие налоги</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 </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 </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 </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 </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 </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 </w:t>
            </w:r>
          </w:p>
        </w:tc>
      </w:tr>
      <w:tr w:rsidR="00D97A02" w:rsidRPr="00D97A02" w:rsidTr="00D97A02">
        <w:trPr>
          <w:divId w:val="214514615"/>
          <w:trHeight w:val="300"/>
        </w:trPr>
        <w:tc>
          <w:tcPr>
            <w:tcW w:w="3668" w:type="dxa"/>
            <w:tcBorders>
              <w:top w:val="nil"/>
              <w:left w:val="single" w:sz="4" w:space="0" w:color="auto"/>
              <w:bottom w:val="single" w:sz="4" w:space="0" w:color="auto"/>
              <w:right w:val="single" w:sz="4" w:space="0" w:color="auto"/>
            </w:tcBorders>
            <w:shd w:val="clear" w:color="auto" w:fill="auto"/>
            <w:vAlign w:val="bottom"/>
            <w:hideMark/>
          </w:tcPr>
          <w:p w:rsidR="00D97A02" w:rsidRPr="00D97A02" w:rsidRDefault="00D97A02" w:rsidP="00D97A02">
            <w:pPr>
              <w:rPr>
                <w:color w:val="000000"/>
                <w:sz w:val="22"/>
                <w:szCs w:val="22"/>
              </w:rPr>
            </w:pPr>
            <w:r w:rsidRPr="00D97A02">
              <w:rPr>
                <w:color w:val="000000"/>
                <w:sz w:val="22"/>
                <w:szCs w:val="22"/>
              </w:rPr>
              <w:t>Среднеотпускной тариф</w:t>
            </w:r>
            <w:proofErr w:type="gramStart"/>
            <w:r w:rsidRPr="00D97A02">
              <w:rPr>
                <w:color w:val="000000"/>
                <w:sz w:val="22"/>
                <w:szCs w:val="22"/>
              </w:rPr>
              <w:t xml:space="preserve"> :</w:t>
            </w:r>
            <w:proofErr w:type="gramEnd"/>
            <w:r w:rsidRPr="00D97A02">
              <w:rPr>
                <w:color w:val="000000"/>
                <w:sz w:val="22"/>
                <w:szCs w:val="22"/>
              </w:rPr>
              <w:t xml:space="preserve"> </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 </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 </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 </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 </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 </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 </w:t>
            </w:r>
          </w:p>
        </w:tc>
      </w:tr>
      <w:tr w:rsidR="00D97A02" w:rsidRPr="00D97A02" w:rsidTr="00D97A02">
        <w:trPr>
          <w:divId w:val="214514615"/>
          <w:trHeight w:val="300"/>
        </w:trPr>
        <w:tc>
          <w:tcPr>
            <w:tcW w:w="3668" w:type="dxa"/>
            <w:tcBorders>
              <w:top w:val="nil"/>
              <w:left w:val="single" w:sz="4" w:space="0" w:color="auto"/>
              <w:bottom w:val="single" w:sz="4" w:space="0" w:color="auto"/>
              <w:right w:val="single" w:sz="4" w:space="0" w:color="auto"/>
            </w:tcBorders>
            <w:shd w:val="clear" w:color="auto" w:fill="auto"/>
            <w:vAlign w:val="bottom"/>
            <w:hideMark/>
          </w:tcPr>
          <w:p w:rsidR="00D97A02" w:rsidRPr="00D97A02" w:rsidRDefault="00D97A02" w:rsidP="00D97A02">
            <w:pPr>
              <w:rPr>
                <w:color w:val="000000"/>
                <w:sz w:val="22"/>
                <w:szCs w:val="22"/>
              </w:rPr>
            </w:pPr>
            <w:r w:rsidRPr="00D97A02">
              <w:rPr>
                <w:color w:val="000000"/>
                <w:sz w:val="22"/>
                <w:szCs w:val="22"/>
              </w:rPr>
              <w:t>руб  без учета НДС за 1 Гкал</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1531,12</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2023,13</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2015,28</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2006,87</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1964,31</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1963,46</w:t>
            </w:r>
          </w:p>
        </w:tc>
      </w:tr>
      <w:tr w:rsidR="00D97A02" w:rsidRPr="00D97A02" w:rsidTr="00D97A02">
        <w:trPr>
          <w:divId w:val="214514615"/>
          <w:trHeight w:val="330"/>
        </w:trPr>
        <w:tc>
          <w:tcPr>
            <w:tcW w:w="3668" w:type="dxa"/>
            <w:tcBorders>
              <w:top w:val="nil"/>
              <w:left w:val="single" w:sz="4" w:space="0" w:color="auto"/>
              <w:bottom w:val="single" w:sz="4" w:space="0" w:color="auto"/>
              <w:right w:val="single" w:sz="4" w:space="0" w:color="auto"/>
            </w:tcBorders>
            <w:shd w:val="clear" w:color="auto" w:fill="auto"/>
            <w:vAlign w:val="bottom"/>
            <w:hideMark/>
          </w:tcPr>
          <w:p w:rsidR="00D97A02" w:rsidRPr="00D97A02" w:rsidRDefault="00D97A02" w:rsidP="00D97A02">
            <w:pPr>
              <w:rPr>
                <w:color w:val="000000"/>
                <w:sz w:val="22"/>
                <w:szCs w:val="22"/>
              </w:rPr>
            </w:pPr>
            <w:r w:rsidRPr="00D97A02">
              <w:rPr>
                <w:color w:val="000000"/>
                <w:sz w:val="22"/>
                <w:szCs w:val="22"/>
              </w:rPr>
              <w:t xml:space="preserve">  Теплопотери через изолированную поверхность труб и с утечками</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0,04</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0,04</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0,04</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0,04</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0,04</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0,04</w:t>
            </w:r>
          </w:p>
        </w:tc>
      </w:tr>
      <w:tr w:rsidR="00D97A02" w:rsidRPr="00D97A02" w:rsidTr="00D97A02">
        <w:trPr>
          <w:divId w:val="214514615"/>
          <w:trHeight w:val="300"/>
        </w:trPr>
        <w:tc>
          <w:tcPr>
            <w:tcW w:w="3668" w:type="dxa"/>
            <w:tcBorders>
              <w:top w:val="nil"/>
              <w:left w:val="single" w:sz="4" w:space="0" w:color="auto"/>
              <w:bottom w:val="single" w:sz="4" w:space="0" w:color="auto"/>
              <w:right w:val="single" w:sz="4" w:space="0" w:color="auto"/>
            </w:tcBorders>
            <w:shd w:val="clear" w:color="auto" w:fill="auto"/>
            <w:vAlign w:val="bottom"/>
            <w:hideMark/>
          </w:tcPr>
          <w:p w:rsidR="00D97A02" w:rsidRPr="00D97A02" w:rsidRDefault="00D97A02" w:rsidP="00D97A02">
            <w:pPr>
              <w:rPr>
                <w:color w:val="000000"/>
                <w:sz w:val="22"/>
                <w:szCs w:val="22"/>
              </w:rPr>
            </w:pPr>
            <w:r w:rsidRPr="00D97A02">
              <w:rPr>
                <w:color w:val="000000"/>
                <w:sz w:val="22"/>
                <w:szCs w:val="22"/>
              </w:rPr>
              <w:t xml:space="preserve">  составили</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140,94</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142,94</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144,93</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145,93</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146,93</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158,90</w:t>
            </w:r>
          </w:p>
        </w:tc>
      </w:tr>
      <w:tr w:rsidR="00D97A02" w:rsidRPr="00D97A02" w:rsidTr="00D97A02">
        <w:trPr>
          <w:divId w:val="214514615"/>
          <w:trHeight w:val="300"/>
        </w:trPr>
        <w:tc>
          <w:tcPr>
            <w:tcW w:w="3668" w:type="dxa"/>
            <w:tcBorders>
              <w:top w:val="nil"/>
              <w:left w:val="single" w:sz="4" w:space="0" w:color="auto"/>
              <w:bottom w:val="single" w:sz="4" w:space="0" w:color="auto"/>
              <w:right w:val="single" w:sz="4" w:space="0" w:color="auto"/>
            </w:tcBorders>
            <w:shd w:val="clear" w:color="auto" w:fill="auto"/>
            <w:vAlign w:val="bottom"/>
            <w:hideMark/>
          </w:tcPr>
          <w:p w:rsidR="00D97A02" w:rsidRPr="00D97A02" w:rsidRDefault="00D97A02" w:rsidP="00D97A02">
            <w:pPr>
              <w:rPr>
                <w:color w:val="000000"/>
                <w:sz w:val="22"/>
                <w:szCs w:val="22"/>
              </w:rPr>
            </w:pPr>
            <w:r w:rsidRPr="00D97A02">
              <w:rPr>
                <w:color w:val="000000"/>
                <w:sz w:val="22"/>
                <w:szCs w:val="22"/>
              </w:rPr>
              <w:t>% от объема отпускаемой т/энергии</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4,55</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4,58</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4,61</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4,61</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4,48</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4,81</w:t>
            </w:r>
          </w:p>
        </w:tc>
      </w:tr>
      <w:tr w:rsidR="00D97A02" w:rsidRPr="00D97A02" w:rsidTr="00D97A02">
        <w:trPr>
          <w:divId w:val="214514615"/>
          <w:trHeight w:val="300"/>
        </w:trPr>
        <w:tc>
          <w:tcPr>
            <w:tcW w:w="3668" w:type="dxa"/>
            <w:tcBorders>
              <w:top w:val="nil"/>
              <w:left w:val="single" w:sz="4" w:space="0" w:color="auto"/>
              <w:bottom w:val="single" w:sz="4" w:space="0" w:color="auto"/>
              <w:right w:val="single" w:sz="4" w:space="0" w:color="auto"/>
            </w:tcBorders>
            <w:shd w:val="clear" w:color="auto" w:fill="auto"/>
            <w:vAlign w:val="bottom"/>
            <w:hideMark/>
          </w:tcPr>
          <w:p w:rsidR="00D97A02" w:rsidRPr="00D97A02" w:rsidRDefault="00D97A02" w:rsidP="00D97A02">
            <w:pPr>
              <w:rPr>
                <w:color w:val="000000"/>
                <w:sz w:val="22"/>
                <w:szCs w:val="22"/>
              </w:rPr>
            </w:pPr>
            <w:r w:rsidRPr="00D97A02">
              <w:rPr>
                <w:color w:val="000000"/>
                <w:sz w:val="22"/>
                <w:szCs w:val="22"/>
              </w:rPr>
              <w:t xml:space="preserve">Потери тепла с утечкой сетевой воды </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0,00</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0,00</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0,00</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0,00</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0,00</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0,00</w:t>
            </w:r>
          </w:p>
        </w:tc>
      </w:tr>
      <w:tr w:rsidR="00D97A02" w:rsidRPr="00D97A02" w:rsidTr="00D97A02">
        <w:trPr>
          <w:divId w:val="214514615"/>
          <w:trHeight w:val="300"/>
        </w:trPr>
        <w:tc>
          <w:tcPr>
            <w:tcW w:w="3668" w:type="dxa"/>
            <w:tcBorders>
              <w:top w:val="nil"/>
              <w:left w:val="single" w:sz="4" w:space="0" w:color="auto"/>
              <w:bottom w:val="single" w:sz="4" w:space="0" w:color="auto"/>
              <w:right w:val="single" w:sz="4" w:space="0" w:color="auto"/>
            </w:tcBorders>
            <w:shd w:val="clear" w:color="auto" w:fill="auto"/>
            <w:vAlign w:val="bottom"/>
            <w:hideMark/>
          </w:tcPr>
          <w:p w:rsidR="00D97A02" w:rsidRPr="00D97A02" w:rsidRDefault="00D97A02" w:rsidP="00D97A02">
            <w:pPr>
              <w:rPr>
                <w:color w:val="000000"/>
                <w:sz w:val="22"/>
                <w:szCs w:val="22"/>
              </w:rPr>
            </w:pPr>
            <w:r w:rsidRPr="00D97A02">
              <w:rPr>
                <w:color w:val="000000"/>
                <w:sz w:val="22"/>
                <w:szCs w:val="22"/>
              </w:rPr>
              <w:t>Общая протяженность теплосетей составляет</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2,14</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2,19</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2,24</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2,26</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2,28</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2,56</w:t>
            </w:r>
          </w:p>
        </w:tc>
      </w:tr>
      <w:tr w:rsidR="00D97A02" w:rsidRPr="00D97A02" w:rsidTr="00D97A02">
        <w:trPr>
          <w:divId w:val="214514615"/>
          <w:trHeight w:val="300"/>
        </w:trPr>
        <w:tc>
          <w:tcPr>
            <w:tcW w:w="3668" w:type="dxa"/>
            <w:tcBorders>
              <w:top w:val="nil"/>
              <w:left w:val="single" w:sz="4" w:space="0" w:color="auto"/>
              <w:bottom w:val="single" w:sz="4" w:space="0" w:color="auto"/>
              <w:right w:val="single" w:sz="4" w:space="0" w:color="auto"/>
            </w:tcBorders>
            <w:shd w:val="clear" w:color="auto" w:fill="auto"/>
            <w:vAlign w:val="bottom"/>
            <w:hideMark/>
          </w:tcPr>
          <w:p w:rsidR="00D97A02" w:rsidRPr="00D97A02" w:rsidRDefault="00D97A02" w:rsidP="00D97A02">
            <w:pPr>
              <w:rPr>
                <w:color w:val="000000"/>
                <w:sz w:val="22"/>
                <w:szCs w:val="22"/>
              </w:rPr>
            </w:pPr>
            <w:r w:rsidRPr="00D97A02">
              <w:rPr>
                <w:color w:val="000000"/>
                <w:sz w:val="22"/>
                <w:szCs w:val="22"/>
              </w:rPr>
              <w:t>Стоимость 1 Гкал тепловой энергии</w:t>
            </w:r>
            <w:proofErr w:type="gramStart"/>
            <w:r w:rsidRPr="00D97A02">
              <w:rPr>
                <w:color w:val="000000"/>
                <w:sz w:val="22"/>
                <w:szCs w:val="22"/>
              </w:rPr>
              <w:t xml:space="preserve"> :</w:t>
            </w:r>
            <w:proofErr w:type="gramEnd"/>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1531,12</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2023,13</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2015,28</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2006,87</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1964,31</w:t>
            </w:r>
          </w:p>
        </w:tc>
        <w:tc>
          <w:tcPr>
            <w:tcW w:w="114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1963,46</w:t>
            </w:r>
          </w:p>
        </w:tc>
      </w:tr>
    </w:tbl>
    <w:p w:rsidR="00E66490" w:rsidRPr="003B348B" w:rsidRDefault="000174FD" w:rsidP="000174FD">
      <w:pPr>
        <w:rPr>
          <w:sz w:val="24"/>
          <w:szCs w:val="24"/>
        </w:rPr>
      </w:pPr>
      <w:r>
        <w:fldChar w:fldCharType="end"/>
      </w:r>
    </w:p>
    <w:p w:rsidR="00541EC2" w:rsidRPr="00B61421" w:rsidRDefault="00541EC2" w:rsidP="00541EC2">
      <w:pPr>
        <w:jc w:val="center"/>
        <w:sectPr w:rsidR="00541EC2" w:rsidRPr="00B61421" w:rsidSect="00097E4C">
          <w:type w:val="nextColumn"/>
          <w:pgSz w:w="11905" w:h="16837"/>
          <w:pgMar w:top="851" w:right="851" w:bottom="1985" w:left="1418" w:header="227" w:footer="227" w:gutter="0"/>
          <w:cols w:space="60"/>
          <w:noEndnote/>
          <w:docGrid w:linePitch="326"/>
        </w:sectPr>
      </w:pPr>
    </w:p>
    <w:bookmarkStart w:id="185" w:name="_Toc336585752"/>
    <w:bookmarkStart w:id="186" w:name="_Toc340050266"/>
    <w:p w:rsidR="00D97A02" w:rsidRDefault="00692500" w:rsidP="00692500">
      <w:r>
        <w:lastRenderedPageBreak/>
        <w:fldChar w:fldCharType="begin"/>
      </w:r>
      <w:r>
        <w:instrText xml:space="preserve"> LINK </w:instrText>
      </w:r>
      <w:r w:rsidR="00D97A02">
        <w:instrText xml:space="preserve">Excel.Sheet.8 "D:\\СхТ\\Каневское СП\\ST_v_2_0.xls" _1.2_текст!R373C1 </w:instrText>
      </w:r>
      <w:r>
        <w:instrText xml:space="preserve">\a \f 4 \h  \* MERGEFORMAT </w:instrText>
      </w:r>
      <w:r>
        <w:fldChar w:fldCharType="separate"/>
      </w:r>
    </w:p>
    <w:p w:rsidR="00D97A02" w:rsidRPr="00D97A02" w:rsidRDefault="00D97A02" w:rsidP="00D97A02">
      <w:pPr>
        <w:pStyle w:val="1"/>
        <w:rPr>
          <w:bCs/>
          <w:szCs w:val="28"/>
        </w:rPr>
      </w:pPr>
      <w:bookmarkStart w:id="187" w:name="_Toc413402170"/>
      <w:r w:rsidRPr="00D97A02">
        <w:rPr>
          <w:bCs/>
          <w:szCs w:val="28"/>
        </w:rPr>
        <w:t>Глава 7. Предложения по строительству и реконструкции тепловых сетей и сооружений на них</w:t>
      </w:r>
      <w:bookmarkEnd w:id="187"/>
    </w:p>
    <w:p w:rsidR="00D97A02" w:rsidRDefault="00692500" w:rsidP="00692500">
      <w:r>
        <w:fldChar w:fldCharType="end"/>
      </w:r>
      <w:r>
        <w:fldChar w:fldCharType="begin"/>
      </w:r>
      <w:r>
        <w:instrText xml:space="preserve"> LINK </w:instrText>
      </w:r>
      <w:r w:rsidR="00D97A02">
        <w:instrText xml:space="preserve">Excel.Sheet.8 "D:\\СхТ\\Каневское СП\\ST_v_2_0.xls" _1.2_текст!R374C1 </w:instrText>
      </w:r>
      <w:r>
        <w:instrText xml:space="preserve">\a \f 4 \h  \* MERGEFORMAT </w:instrText>
      </w:r>
      <w:r>
        <w:fldChar w:fldCharType="separate"/>
      </w:r>
    </w:p>
    <w:p w:rsidR="00D97A02" w:rsidRPr="00D97A02" w:rsidRDefault="00D97A02" w:rsidP="00D97A02">
      <w:pPr>
        <w:pStyle w:val="3"/>
        <w:rPr>
          <w:iCs/>
          <w:szCs w:val="24"/>
        </w:rPr>
      </w:pPr>
      <w:bookmarkStart w:id="188" w:name="_Toc413402171"/>
      <w:r w:rsidRPr="00D97A02">
        <w:rPr>
          <w:iCs/>
          <w:szCs w:val="24"/>
        </w:rPr>
        <w:t>а) Предложения  и  обоснование  реконструкции  и  строительства тепловых сетей, обеспечивающих перераспределение тепловой нагрузки из зон  с  дефицитом  тепловой  мощности  в  зоны с избытком тепловой мощности (использование существующих резервов).</w:t>
      </w:r>
      <w:bookmarkEnd w:id="188"/>
    </w:p>
    <w:p w:rsidR="00D97A02" w:rsidRDefault="00692500" w:rsidP="00692500">
      <w:r>
        <w:fldChar w:fldCharType="end"/>
      </w:r>
      <w:r>
        <w:fldChar w:fldCharType="begin"/>
      </w:r>
      <w:r>
        <w:instrText xml:space="preserve"> LINK </w:instrText>
      </w:r>
      <w:r w:rsidR="00D97A02">
        <w:instrText xml:space="preserve">Excel.Sheet.8 "D:\\СхТ\\Каневское СП\\ST_v_2_0.xls" _1.2_текст!R375C1 </w:instrText>
      </w:r>
      <w:r>
        <w:instrText xml:space="preserve">\a \f 4 \h  \* MERGEFORMAT </w:instrText>
      </w:r>
      <w:r>
        <w:fldChar w:fldCharType="separate"/>
      </w:r>
    </w:p>
    <w:p w:rsidR="00D97A02" w:rsidRPr="00D97A02" w:rsidRDefault="00D97A02" w:rsidP="00D97A02">
      <w:pPr>
        <w:jc w:val="both"/>
        <w:rPr>
          <w:sz w:val="24"/>
          <w:szCs w:val="24"/>
        </w:rPr>
      </w:pPr>
      <w:r w:rsidRPr="00D97A02">
        <w:rPr>
          <w:sz w:val="24"/>
          <w:szCs w:val="24"/>
        </w:rPr>
        <w:t xml:space="preserve">          На данном этапе проектирования не выявлена необходимость перераспределения тепловой нагрузки </w:t>
      </w:r>
      <w:proofErr w:type="gramStart"/>
      <w:r w:rsidRPr="00D97A02">
        <w:rPr>
          <w:sz w:val="24"/>
          <w:szCs w:val="24"/>
        </w:rPr>
        <w:t>для транспортировки из зон с резервом тепла в зоны с их дефицитом</w:t>
      </w:r>
      <w:proofErr w:type="gramEnd"/>
      <w:r w:rsidRPr="00D97A02">
        <w:rPr>
          <w:sz w:val="24"/>
          <w:szCs w:val="24"/>
        </w:rPr>
        <w:t>.</w:t>
      </w:r>
    </w:p>
    <w:p w:rsidR="00692500" w:rsidRPr="00692500" w:rsidRDefault="00692500" w:rsidP="00692500">
      <w:r>
        <w:fldChar w:fldCharType="end"/>
      </w:r>
    </w:p>
    <w:p w:rsidR="00692500" w:rsidRDefault="00692500" w:rsidP="00692500">
      <w:pPr>
        <w:sectPr w:rsidR="00692500" w:rsidSect="00097E4C">
          <w:type w:val="nextColumn"/>
          <w:pgSz w:w="11905" w:h="16837"/>
          <w:pgMar w:top="851" w:right="851" w:bottom="1985" w:left="1418" w:header="227" w:footer="227" w:gutter="0"/>
          <w:cols w:space="60"/>
          <w:noEndnote/>
          <w:docGrid w:linePitch="326"/>
        </w:sectPr>
      </w:pPr>
    </w:p>
    <w:p w:rsidR="00D97A02" w:rsidRDefault="00692500" w:rsidP="00692500">
      <w:r>
        <w:lastRenderedPageBreak/>
        <w:fldChar w:fldCharType="begin"/>
      </w:r>
      <w:r>
        <w:instrText xml:space="preserve"> LINK </w:instrText>
      </w:r>
      <w:r w:rsidR="00D97A02">
        <w:instrText xml:space="preserve">Excel.Sheet.8 "D:\\СхТ\\Каневское СП\\ST_v_2_0.xls" _1.2_текст!R376C1 </w:instrText>
      </w:r>
      <w:r>
        <w:instrText xml:space="preserve">\a \f 4 \h  \* MERGEFORMAT </w:instrText>
      </w:r>
      <w:r>
        <w:fldChar w:fldCharType="separate"/>
      </w:r>
    </w:p>
    <w:p w:rsidR="00D97A02" w:rsidRPr="00D97A02" w:rsidRDefault="00D97A02" w:rsidP="00D97A02">
      <w:pPr>
        <w:pStyle w:val="3"/>
        <w:rPr>
          <w:iCs/>
          <w:szCs w:val="24"/>
        </w:rPr>
      </w:pPr>
      <w:bookmarkStart w:id="189" w:name="_Toc413402172"/>
      <w:r w:rsidRPr="00D97A02">
        <w:rPr>
          <w:iCs/>
          <w:szCs w:val="24"/>
        </w:rPr>
        <w:t>б) Предложения и обоснование строительства тепловых сетей для обеспечения перспективных приростов тепловой нагрузки под жилищную, комплексную или производственную застройку во вновь осваиваемых  районах поселения.</w:t>
      </w:r>
      <w:bookmarkEnd w:id="189"/>
    </w:p>
    <w:p w:rsidR="00D97A02" w:rsidRDefault="00692500" w:rsidP="00692500">
      <w:r>
        <w:fldChar w:fldCharType="end"/>
      </w:r>
      <w:r>
        <w:fldChar w:fldCharType="begin"/>
      </w:r>
      <w:r>
        <w:instrText xml:space="preserve"> LINK </w:instrText>
      </w:r>
      <w:r w:rsidR="00D97A02">
        <w:instrText xml:space="preserve">Excel.Sheet.8 "D:\\СхТ\\Каневское СП\\ST_v_2_0.xls" _1.2_текст!R377C1 </w:instrText>
      </w:r>
      <w:r>
        <w:instrText xml:space="preserve">\a \f 4 \h  \* MERGEFORMAT </w:instrText>
      </w:r>
      <w:r>
        <w:fldChar w:fldCharType="separate"/>
      </w:r>
    </w:p>
    <w:p w:rsidR="00D97A02" w:rsidRPr="00D97A02" w:rsidRDefault="00D97A02" w:rsidP="00D97A02">
      <w:pPr>
        <w:jc w:val="both"/>
        <w:rPr>
          <w:sz w:val="24"/>
          <w:szCs w:val="24"/>
        </w:rPr>
      </w:pPr>
      <w:r w:rsidRPr="00D97A02">
        <w:rPr>
          <w:sz w:val="24"/>
          <w:szCs w:val="24"/>
        </w:rPr>
        <w:t xml:space="preserve">          Для обеспечения прироста тепловой нагрузки предусмотрено строительство проектируемых сетей в подземном исполнении, бесканальные  дву</w:t>
      </w:r>
      <w:proofErr w:type="gramStart"/>
      <w:r w:rsidRPr="00D97A02">
        <w:rPr>
          <w:sz w:val="24"/>
          <w:szCs w:val="24"/>
        </w:rPr>
        <w:t>х-</w:t>
      </w:r>
      <w:proofErr w:type="gramEnd"/>
      <w:r w:rsidRPr="00D97A02">
        <w:rPr>
          <w:sz w:val="24"/>
          <w:szCs w:val="24"/>
        </w:rPr>
        <w:t xml:space="preserve"> трубные из стальных труб по ГОСТу 10704-91 в заводской изоляции из пенополиуретана с защитным покрытием из полиэтилена. </w:t>
      </w:r>
    </w:p>
    <w:p w:rsidR="00D97A02" w:rsidRPr="00D97A02" w:rsidRDefault="00692500" w:rsidP="00692500">
      <w:pPr>
        <w:rPr>
          <w:sz w:val="24"/>
          <w:szCs w:val="24"/>
        </w:rPr>
      </w:pPr>
      <w:r>
        <w:fldChar w:fldCharType="end"/>
      </w:r>
      <w:r w:rsidRPr="00097E4C">
        <w:rPr>
          <w:sz w:val="24"/>
          <w:szCs w:val="24"/>
        </w:rPr>
        <w:fldChar w:fldCharType="begin"/>
      </w:r>
      <w:r w:rsidRPr="00097E4C">
        <w:rPr>
          <w:sz w:val="24"/>
          <w:szCs w:val="24"/>
        </w:rPr>
        <w:instrText xml:space="preserve"> LINK </w:instrText>
      </w:r>
      <w:r w:rsidR="00D97A02">
        <w:rPr>
          <w:sz w:val="24"/>
          <w:szCs w:val="24"/>
        </w:rPr>
        <w:instrText xml:space="preserve">Excel.Sheet.8 "D:\\СхТ\\Каневское СП\\ST_v_2_0.xls" "Таблицы П 1!R10C63:R59C63" </w:instrText>
      </w:r>
      <w:r w:rsidRPr="00097E4C">
        <w:rPr>
          <w:sz w:val="24"/>
          <w:szCs w:val="24"/>
        </w:rPr>
        <w:instrText xml:space="preserve">\a \f 4 \h  \* MERGEFORMAT </w:instrText>
      </w:r>
      <w:r w:rsidRPr="00097E4C">
        <w:rPr>
          <w:sz w:val="24"/>
          <w:szCs w:val="24"/>
        </w:rPr>
        <w:fldChar w:fldCharType="separate"/>
      </w:r>
    </w:p>
    <w:tbl>
      <w:tblPr>
        <w:tblW w:w="9940" w:type="dxa"/>
        <w:tblInd w:w="108" w:type="dxa"/>
        <w:tblLook w:val="04A0" w:firstRow="1" w:lastRow="0" w:firstColumn="1" w:lastColumn="0" w:noHBand="0" w:noVBand="1"/>
      </w:tblPr>
      <w:tblGrid>
        <w:gridCol w:w="9940"/>
      </w:tblGrid>
      <w:tr w:rsidR="00D97A02" w:rsidRPr="00D97A02" w:rsidTr="00D97A02">
        <w:trPr>
          <w:divId w:val="1536771206"/>
          <w:trHeight w:val="700"/>
        </w:trPr>
        <w:tc>
          <w:tcPr>
            <w:tcW w:w="9940" w:type="dxa"/>
            <w:tcBorders>
              <w:top w:val="nil"/>
              <w:left w:val="nil"/>
              <w:bottom w:val="nil"/>
              <w:right w:val="nil"/>
            </w:tcBorders>
            <w:shd w:val="clear" w:color="auto" w:fill="auto"/>
            <w:noWrap/>
            <w:vAlign w:val="bottom"/>
            <w:hideMark/>
          </w:tcPr>
          <w:p w:rsidR="00D97A02" w:rsidRPr="00D97A02" w:rsidRDefault="00D97A02" w:rsidP="00D97A02">
            <w:pPr>
              <w:rPr>
                <w:color w:val="000000"/>
                <w:sz w:val="22"/>
                <w:szCs w:val="22"/>
              </w:rPr>
            </w:pPr>
            <w:r w:rsidRPr="00D97A02">
              <w:rPr>
                <w:color w:val="000000"/>
                <w:sz w:val="24"/>
                <w:szCs w:val="24"/>
              </w:rPr>
              <w:t xml:space="preserve">Котельная 17 (1п) Каневское СП </w:t>
            </w:r>
            <w:proofErr w:type="gramStart"/>
            <w:r w:rsidRPr="00D97A02">
              <w:rPr>
                <w:color w:val="000000"/>
                <w:sz w:val="24"/>
                <w:szCs w:val="24"/>
              </w:rPr>
              <w:t>ст</w:t>
            </w:r>
            <w:proofErr w:type="gramEnd"/>
            <w:r w:rsidRPr="00D97A02">
              <w:rPr>
                <w:color w:val="000000"/>
                <w:sz w:val="24"/>
                <w:szCs w:val="24"/>
              </w:rPr>
              <w:t xml:space="preserve"> Каневская  </w:t>
            </w:r>
            <w:r w:rsidRPr="00D97A02">
              <w:rPr>
                <w:color w:val="000000"/>
                <w:sz w:val="24"/>
                <w:szCs w:val="24"/>
              </w:rPr>
              <w:br/>
              <w:t>(Планируемый срок внедрения мероприятий (ввода в эксплуатацию)-2031 - 2034 г.)</w:t>
            </w:r>
            <w:r w:rsidRPr="00D97A02">
              <w:rPr>
                <w:color w:val="000000"/>
                <w:sz w:val="24"/>
                <w:szCs w:val="24"/>
              </w:rPr>
              <w:br/>
              <w:t xml:space="preserve">          Схемой теплоснабжения предусматривается строительство новых магистральных и разводящих тепловых сетей для обеспечения тепловой энергией перспективных потребителей в объёме:</w:t>
            </w:r>
            <w:r w:rsidRPr="00D97A02">
              <w:rPr>
                <w:color w:val="000000"/>
                <w:sz w:val="24"/>
                <w:szCs w:val="24"/>
              </w:rPr>
              <w:br/>
              <w:t xml:space="preserve"> для трубопроводов ОВ (в двухтрубном исполнении) -  диам. 159 мм.  длина 2 м.  диам. 133 мм.  длина 101 м.</w:t>
            </w:r>
            <w:r w:rsidRPr="00D97A02">
              <w:rPr>
                <w:color w:val="000000"/>
                <w:sz w:val="22"/>
                <w:szCs w:val="22"/>
              </w:rPr>
              <w:t xml:space="preserve">  диам. 108 мм.  длина 168 м.  диам. 76 мм</w:t>
            </w:r>
            <w:proofErr w:type="gramStart"/>
            <w:r w:rsidRPr="00D97A02">
              <w:rPr>
                <w:color w:val="000000"/>
                <w:sz w:val="22"/>
                <w:szCs w:val="22"/>
              </w:rPr>
              <w:t>.</w:t>
            </w:r>
            <w:proofErr w:type="gramEnd"/>
            <w:r w:rsidRPr="00D97A02">
              <w:rPr>
                <w:color w:val="000000"/>
                <w:sz w:val="22"/>
                <w:szCs w:val="22"/>
              </w:rPr>
              <w:t xml:space="preserve">  </w:t>
            </w:r>
            <w:proofErr w:type="gramStart"/>
            <w:r w:rsidRPr="00D97A02">
              <w:rPr>
                <w:color w:val="000000"/>
                <w:sz w:val="22"/>
                <w:szCs w:val="22"/>
              </w:rPr>
              <w:t>д</w:t>
            </w:r>
            <w:proofErr w:type="gramEnd"/>
            <w:r w:rsidRPr="00D97A02">
              <w:rPr>
                <w:color w:val="000000"/>
                <w:sz w:val="22"/>
                <w:szCs w:val="22"/>
              </w:rPr>
              <w:t xml:space="preserve">лина 43 м. </w:t>
            </w:r>
            <w:r w:rsidRPr="00D97A02">
              <w:rPr>
                <w:color w:val="000000"/>
                <w:sz w:val="22"/>
                <w:szCs w:val="22"/>
              </w:rPr>
              <w:br/>
              <w:t xml:space="preserve"> - </w:t>
            </w:r>
          </w:p>
        </w:tc>
      </w:tr>
      <w:tr w:rsidR="00D97A02" w:rsidRPr="00D97A02" w:rsidTr="00D97A02">
        <w:trPr>
          <w:divId w:val="1536771206"/>
          <w:trHeight w:val="700"/>
        </w:trPr>
        <w:tc>
          <w:tcPr>
            <w:tcW w:w="9940" w:type="dxa"/>
            <w:tcBorders>
              <w:top w:val="nil"/>
              <w:left w:val="nil"/>
              <w:bottom w:val="nil"/>
              <w:right w:val="nil"/>
            </w:tcBorders>
            <w:shd w:val="clear" w:color="auto" w:fill="auto"/>
            <w:noWrap/>
            <w:vAlign w:val="bottom"/>
            <w:hideMark/>
          </w:tcPr>
          <w:p w:rsidR="00D97A02" w:rsidRPr="00D97A02" w:rsidRDefault="00D97A02" w:rsidP="00D97A02">
            <w:pPr>
              <w:rPr>
                <w:color w:val="000000"/>
                <w:sz w:val="22"/>
                <w:szCs w:val="22"/>
              </w:rPr>
            </w:pPr>
            <w:r w:rsidRPr="00D97A02">
              <w:rPr>
                <w:color w:val="000000"/>
                <w:sz w:val="24"/>
                <w:szCs w:val="24"/>
              </w:rPr>
              <w:t xml:space="preserve">Котельная 18 (2п) Каневское СП </w:t>
            </w:r>
            <w:proofErr w:type="gramStart"/>
            <w:r w:rsidRPr="00D97A02">
              <w:rPr>
                <w:color w:val="000000"/>
                <w:sz w:val="24"/>
                <w:szCs w:val="24"/>
              </w:rPr>
              <w:t>ст</w:t>
            </w:r>
            <w:proofErr w:type="gramEnd"/>
            <w:r w:rsidRPr="00D97A02">
              <w:rPr>
                <w:color w:val="000000"/>
                <w:sz w:val="24"/>
                <w:szCs w:val="24"/>
              </w:rPr>
              <w:t xml:space="preserve"> Каневская  </w:t>
            </w:r>
            <w:r w:rsidRPr="00D97A02">
              <w:rPr>
                <w:color w:val="000000"/>
                <w:sz w:val="24"/>
                <w:szCs w:val="24"/>
              </w:rPr>
              <w:br/>
              <w:t>(Планируемый срок внедрения мероприятий (ввода в эксплуатацию)-2021 - 2025 г.)</w:t>
            </w:r>
            <w:r w:rsidRPr="00D97A02">
              <w:rPr>
                <w:color w:val="000000"/>
                <w:sz w:val="24"/>
                <w:szCs w:val="24"/>
              </w:rPr>
              <w:br/>
              <w:t xml:space="preserve">          Схемой теплоснабжения предусматривается строительство новых магистральных и разводящих тепловых сетей для обеспечения тепловой энергией перспективных потребителей в объёме:</w:t>
            </w:r>
            <w:r w:rsidRPr="00D97A02">
              <w:rPr>
                <w:color w:val="000000"/>
                <w:sz w:val="24"/>
                <w:szCs w:val="24"/>
              </w:rPr>
              <w:br/>
              <w:t xml:space="preserve"> для трубопроводов ОВ (в двухтрубном исполнении) -  диам. 76 мм.  длина 20 м.</w:t>
            </w:r>
            <w:r w:rsidRPr="00D97A02">
              <w:rPr>
                <w:color w:val="000000"/>
                <w:sz w:val="22"/>
                <w:szCs w:val="22"/>
              </w:rPr>
              <w:t xml:space="preserve"> </w:t>
            </w:r>
            <w:r w:rsidRPr="00D97A02">
              <w:rPr>
                <w:color w:val="000000"/>
                <w:sz w:val="22"/>
                <w:szCs w:val="22"/>
              </w:rPr>
              <w:br/>
              <w:t xml:space="preserve"> - </w:t>
            </w:r>
          </w:p>
        </w:tc>
      </w:tr>
      <w:tr w:rsidR="00D97A02" w:rsidRPr="00D97A02" w:rsidTr="00D97A02">
        <w:trPr>
          <w:divId w:val="1536771206"/>
          <w:trHeight w:val="700"/>
        </w:trPr>
        <w:tc>
          <w:tcPr>
            <w:tcW w:w="9940" w:type="dxa"/>
            <w:tcBorders>
              <w:top w:val="nil"/>
              <w:left w:val="nil"/>
              <w:bottom w:val="nil"/>
              <w:right w:val="nil"/>
            </w:tcBorders>
            <w:shd w:val="clear" w:color="auto" w:fill="auto"/>
            <w:noWrap/>
            <w:vAlign w:val="bottom"/>
            <w:hideMark/>
          </w:tcPr>
          <w:p w:rsidR="00D97A02" w:rsidRPr="00D97A02" w:rsidRDefault="00D97A02" w:rsidP="00D97A02">
            <w:pPr>
              <w:rPr>
                <w:color w:val="000000"/>
                <w:sz w:val="24"/>
                <w:szCs w:val="24"/>
              </w:rPr>
            </w:pPr>
            <w:r w:rsidRPr="00D97A02">
              <w:rPr>
                <w:color w:val="000000"/>
                <w:sz w:val="24"/>
                <w:szCs w:val="24"/>
              </w:rPr>
              <w:t xml:space="preserve">Котельная 19 (3п) Каневское СП </w:t>
            </w:r>
            <w:proofErr w:type="gramStart"/>
            <w:r w:rsidRPr="00D97A02">
              <w:rPr>
                <w:color w:val="000000"/>
                <w:sz w:val="24"/>
                <w:szCs w:val="24"/>
              </w:rPr>
              <w:t>ст</w:t>
            </w:r>
            <w:proofErr w:type="gramEnd"/>
            <w:r w:rsidRPr="00D97A02">
              <w:rPr>
                <w:color w:val="000000"/>
                <w:sz w:val="24"/>
                <w:szCs w:val="24"/>
              </w:rPr>
              <w:t xml:space="preserve"> Каневская  </w:t>
            </w:r>
            <w:r w:rsidRPr="00D97A02">
              <w:rPr>
                <w:color w:val="000000"/>
                <w:sz w:val="24"/>
                <w:szCs w:val="24"/>
              </w:rPr>
              <w:br/>
              <w:t>(Планируемый срок внедрения мероприятий (ввода в эксплуатацию)-2021 - 2025 г.)</w:t>
            </w:r>
            <w:r w:rsidRPr="00D97A02">
              <w:rPr>
                <w:color w:val="000000"/>
                <w:sz w:val="24"/>
                <w:szCs w:val="24"/>
              </w:rPr>
              <w:br/>
              <w:t xml:space="preserve">          Схемой теплоснабжения предусматривается строительство новых магистральных и разводящих тепловых сетей для обеспечения тепловой энергией перспективных потребителей в объёме:</w:t>
            </w:r>
            <w:r w:rsidRPr="00D97A02">
              <w:rPr>
                <w:color w:val="000000"/>
                <w:sz w:val="24"/>
                <w:szCs w:val="24"/>
              </w:rPr>
              <w:br/>
              <w:t xml:space="preserve"> для трубопроводов ОВ (в двухтрубном исполнении) -  диам. 76 мм.  длина 20 м. </w:t>
            </w:r>
            <w:r w:rsidRPr="00D97A02">
              <w:rPr>
                <w:color w:val="000000"/>
                <w:sz w:val="24"/>
                <w:szCs w:val="24"/>
              </w:rPr>
              <w:br/>
              <w:t xml:space="preserve"> - </w:t>
            </w:r>
          </w:p>
        </w:tc>
      </w:tr>
      <w:tr w:rsidR="00D97A02" w:rsidRPr="00D97A02" w:rsidTr="00D97A02">
        <w:trPr>
          <w:divId w:val="1536771206"/>
          <w:trHeight w:val="700"/>
        </w:trPr>
        <w:tc>
          <w:tcPr>
            <w:tcW w:w="9940" w:type="dxa"/>
            <w:tcBorders>
              <w:top w:val="nil"/>
              <w:left w:val="nil"/>
              <w:bottom w:val="nil"/>
              <w:right w:val="nil"/>
            </w:tcBorders>
            <w:shd w:val="clear" w:color="auto" w:fill="auto"/>
            <w:noWrap/>
            <w:vAlign w:val="bottom"/>
            <w:hideMark/>
          </w:tcPr>
          <w:p w:rsidR="00D97A02" w:rsidRPr="00D97A02" w:rsidRDefault="00D97A02" w:rsidP="00D97A02">
            <w:pPr>
              <w:rPr>
                <w:color w:val="000000"/>
                <w:sz w:val="24"/>
                <w:szCs w:val="24"/>
              </w:rPr>
            </w:pPr>
            <w:r w:rsidRPr="00D97A02">
              <w:rPr>
                <w:color w:val="000000"/>
                <w:sz w:val="24"/>
                <w:szCs w:val="24"/>
              </w:rPr>
              <w:t xml:space="preserve">Котельная 20 (4п) Каневское СП </w:t>
            </w:r>
            <w:proofErr w:type="gramStart"/>
            <w:r w:rsidRPr="00D97A02">
              <w:rPr>
                <w:color w:val="000000"/>
                <w:sz w:val="24"/>
                <w:szCs w:val="24"/>
              </w:rPr>
              <w:t>ст</w:t>
            </w:r>
            <w:proofErr w:type="gramEnd"/>
            <w:r w:rsidRPr="00D97A02">
              <w:rPr>
                <w:color w:val="000000"/>
                <w:sz w:val="24"/>
                <w:szCs w:val="24"/>
              </w:rPr>
              <w:t xml:space="preserve"> Каневская  </w:t>
            </w:r>
            <w:r w:rsidRPr="00D97A02">
              <w:rPr>
                <w:color w:val="000000"/>
                <w:sz w:val="24"/>
                <w:szCs w:val="24"/>
              </w:rPr>
              <w:br/>
              <w:t>(Планируемый срок внедрения мероприятий (ввода в эксплуатацию)-2021 - 2025 г.)</w:t>
            </w:r>
            <w:r w:rsidRPr="00D97A02">
              <w:rPr>
                <w:color w:val="000000"/>
                <w:sz w:val="24"/>
                <w:szCs w:val="24"/>
              </w:rPr>
              <w:br/>
              <w:t xml:space="preserve">          Схемой теплоснабжения предусматривается строительство новых магистральных и разводящих тепловых сетей для обеспечения тепловой энергией перспективных потребителей в объёме:</w:t>
            </w:r>
            <w:r w:rsidRPr="00D97A02">
              <w:rPr>
                <w:color w:val="000000"/>
                <w:sz w:val="24"/>
                <w:szCs w:val="24"/>
              </w:rPr>
              <w:br/>
              <w:t xml:space="preserve"> для трубопроводов ОВ (в двухтрубном исполнении) -  диам. 57 мм.  длина 20 м. </w:t>
            </w:r>
            <w:r w:rsidRPr="00D97A02">
              <w:rPr>
                <w:color w:val="000000"/>
                <w:sz w:val="24"/>
                <w:szCs w:val="24"/>
              </w:rPr>
              <w:br/>
              <w:t xml:space="preserve"> - </w:t>
            </w:r>
          </w:p>
        </w:tc>
      </w:tr>
      <w:tr w:rsidR="00D97A02" w:rsidRPr="00D97A02" w:rsidTr="00D97A02">
        <w:trPr>
          <w:divId w:val="1536771206"/>
          <w:trHeight w:val="700"/>
        </w:trPr>
        <w:tc>
          <w:tcPr>
            <w:tcW w:w="9940" w:type="dxa"/>
            <w:tcBorders>
              <w:top w:val="nil"/>
              <w:left w:val="nil"/>
              <w:bottom w:val="nil"/>
              <w:right w:val="nil"/>
            </w:tcBorders>
            <w:shd w:val="clear" w:color="auto" w:fill="auto"/>
            <w:noWrap/>
            <w:vAlign w:val="bottom"/>
            <w:hideMark/>
          </w:tcPr>
          <w:p w:rsidR="00D97A02" w:rsidRPr="00D97A02" w:rsidRDefault="00D97A02" w:rsidP="00D97A02">
            <w:pPr>
              <w:rPr>
                <w:color w:val="000000"/>
                <w:sz w:val="22"/>
                <w:szCs w:val="22"/>
              </w:rPr>
            </w:pPr>
            <w:r w:rsidRPr="00D97A02">
              <w:rPr>
                <w:color w:val="000000"/>
                <w:sz w:val="24"/>
                <w:szCs w:val="24"/>
              </w:rPr>
              <w:t xml:space="preserve">Котельная 21 (5п) Каневское СП </w:t>
            </w:r>
            <w:proofErr w:type="gramStart"/>
            <w:r w:rsidRPr="00D97A02">
              <w:rPr>
                <w:color w:val="000000"/>
                <w:sz w:val="24"/>
                <w:szCs w:val="24"/>
              </w:rPr>
              <w:t>ст</w:t>
            </w:r>
            <w:proofErr w:type="gramEnd"/>
            <w:r w:rsidRPr="00D97A02">
              <w:rPr>
                <w:color w:val="000000"/>
                <w:sz w:val="24"/>
                <w:szCs w:val="24"/>
              </w:rPr>
              <w:t xml:space="preserve"> Каневская  </w:t>
            </w:r>
            <w:r w:rsidRPr="00D97A02">
              <w:rPr>
                <w:color w:val="000000"/>
                <w:sz w:val="24"/>
                <w:szCs w:val="24"/>
              </w:rPr>
              <w:br/>
              <w:t>(Планируемый срок внедрения мероприятий (ввода в эксплуатацию)-2026 - 2030 г.)</w:t>
            </w:r>
            <w:r w:rsidRPr="00D97A02">
              <w:rPr>
                <w:color w:val="000000"/>
                <w:sz w:val="24"/>
                <w:szCs w:val="24"/>
              </w:rPr>
              <w:br/>
              <w:t xml:space="preserve">          Схемой теплоснабжения предусматривается строительство новых магистральных и разводящих тепловых сетей для обеспечения тепловой энергией перспективных потребителей в объёме:</w:t>
            </w:r>
            <w:r w:rsidRPr="00D97A02">
              <w:rPr>
                <w:color w:val="000000"/>
                <w:sz w:val="24"/>
                <w:szCs w:val="24"/>
              </w:rPr>
              <w:br/>
              <w:t xml:space="preserve"> для трубопроводов ОВ (в двухтрубном исполнении) -  диам. 133 мм.  длина 23 м.  диам. </w:t>
            </w:r>
            <w:r w:rsidRPr="00D97A02">
              <w:rPr>
                <w:color w:val="000000"/>
                <w:sz w:val="22"/>
                <w:szCs w:val="22"/>
              </w:rPr>
              <w:t xml:space="preserve">76 мм.  длина 56 м. </w:t>
            </w:r>
            <w:r w:rsidRPr="00D97A02">
              <w:rPr>
                <w:color w:val="000000"/>
                <w:sz w:val="22"/>
                <w:szCs w:val="22"/>
              </w:rPr>
              <w:br/>
              <w:t xml:space="preserve"> - </w:t>
            </w:r>
          </w:p>
        </w:tc>
      </w:tr>
      <w:tr w:rsidR="00D97A02" w:rsidRPr="00D97A02" w:rsidTr="00D97A02">
        <w:trPr>
          <w:divId w:val="1536771206"/>
          <w:trHeight w:val="700"/>
        </w:trPr>
        <w:tc>
          <w:tcPr>
            <w:tcW w:w="9940" w:type="dxa"/>
            <w:tcBorders>
              <w:top w:val="nil"/>
              <w:left w:val="nil"/>
              <w:bottom w:val="nil"/>
              <w:right w:val="nil"/>
            </w:tcBorders>
            <w:shd w:val="clear" w:color="auto" w:fill="auto"/>
            <w:noWrap/>
            <w:vAlign w:val="bottom"/>
            <w:hideMark/>
          </w:tcPr>
          <w:p w:rsidR="00D97A02" w:rsidRPr="00D97A02" w:rsidRDefault="00D97A02" w:rsidP="00D97A02">
            <w:pPr>
              <w:rPr>
                <w:color w:val="000000"/>
                <w:sz w:val="24"/>
                <w:szCs w:val="24"/>
              </w:rPr>
            </w:pPr>
            <w:r w:rsidRPr="00D97A02">
              <w:rPr>
                <w:color w:val="000000"/>
                <w:sz w:val="24"/>
                <w:szCs w:val="24"/>
              </w:rPr>
              <w:t xml:space="preserve">Котельная 22 (6п) Каневское СП х Средние Челбасы  </w:t>
            </w:r>
            <w:r w:rsidRPr="00D97A02">
              <w:rPr>
                <w:color w:val="000000"/>
                <w:sz w:val="24"/>
                <w:szCs w:val="24"/>
              </w:rPr>
              <w:br/>
              <w:t>(Планируемый срок внедрения мероприятий (ввода в эксплуатацию)-2026 - 2030 г.)</w:t>
            </w:r>
            <w:r w:rsidRPr="00D97A02">
              <w:rPr>
                <w:color w:val="000000"/>
                <w:sz w:val="24"/>
                <w:szCs w:val="24"/>
              </w:rPr>
              <w:br/>
              <w:t xml:space="preserve">          Схемой теплоснабжения предусматривается строительство новых магистральных и разводящих тепловых сетей для обеспечения тепловой энергией перспективных потребителей </w:t>
            </w:r>
            <w:r w:rsidRPr="00D97A02">
              <w:rPr>
                <w:color w:val="000000"/>
                <w:sz w:val="24"/>
                <w:szCs w:val="24"/>
              </w:rPr>
              <w:lastRenderedPageBreak/>
              <w:t>в объёме:</w:t>
            </w:r>
            <w:r w:rsidRPr="00D97A02">
              <w:rPr>
                <w:color w:val="000000"/>
                <w:sz w:val="24"/>
                <w:szCs w:val="24"/>
              </w:rPr>
              <w:br/>
              <w:t xml:space="preserve"> для трубопроводов ОВ (в двухтрубном исполнении) -  диам. 57 мм</w:t>
            </w:r>
            <w:proofErr w:type="gramStart"/>
            <w:r w:rsidRPr="00D97A02">
              <w:rPr>
                <w:color w:val="000000"/>
                <w:sz w:val="24"/>
                <w:szCs w:val="24"/>
              </w:rPr>
              <w:t>.</w:t>
            </w:r>
            <w:proofErr w:type="gramEnd"/>
            <w:r w:rsidRPr="00D97A02">
              <w:rPr>
                <w:color w:val="000000"/>
                <w:sz w:val="24"/>
                <w:szCs w:val="24"/>
              </w:rPr>
              <w:t xml:space="preserve">  </w:t>
            </w:r>
            <w:proofErr w:type="gramStart"/>
            <w:r w:rsidRPr="00D97A02">
              <w:rPr>
                <w:color w:val="000000"/>
                <w:sz w:val="24"/>
                <w:szCs w:val="24"/>
              </w:rPr>
              <w:t>д</w:t>
            </w:r>
            <w:proofErr w:type="gramEnd"/>
            <w:r w:rsidRPr="00D97A02">
              <w:rPr>
                <w:color w:val="000000"/>
                <w:sz w:val="24"/>
                <w:szCs w:val="24"/>
              </w:rPr>
              <w:t xml:space="preserve">лина 30 м. </w:t>
            </w:r>
            <w:r w:rsidRPr="00D97A02">
              <w:rPr>
                <w:color w:val="000000"/>
                <w:sz w:val="24"/>
                <w:szCs w:val="24"/>
              </w:rPr>
              <w:br/>
              <w:t xml:space="preserve"> - </w:t>
            </w:r>
          </w:p>
        </w:tc>
      </w:tr>
      <w:tr w:rsidR="00D97A02" w:rsidRPr="00D97A02" w:rsidTr="00D97A02">
        <w:trPr>
          <w:divId w:val="1536771206"/>
          <w:trHeight w:val="700"/>
        </w:trPr>
        <w:tc>
          <w:tcPr>
            <w:tcW w:w="9940" w:type="dxa"/>
            <w:tcBorders>
              <w:top w:val="nil"/>
              <w:left w:val="nil"/>
              <w:bottom w:val="nil"/>
              <w:right w:val="nil"/>
            </w:tcBorders>
            <w:shd w:val="clear" w:color="auto" w:fill="auto"/>
            <w:noWrap/>
            <w:vAlign w:val="bottom"/>
            <w:hideMark/>
          </w:tcPr>
          <w:p w:rsidR="00D97A02" w:rsidRPr="00D97A02" w:rsidRDefault="00D97A02" w:rsidP="00D97A02">
            <w:pPr>
              <w:rPr>
                <w:color w:val="000000"/>
                <w:sz w:val="24"/>
                <w:szCs w:val="24"/>
              </w:rPr>
            </w:pPr>
            <w:r w:rsidRPr="00D97A02">
              <w:rPr>
                <w:color w:val="000000"/>
                <w:sz w:val="24"/>
                <w:szCs w:val="24"/>
              </w:rPr>
              <w:lastRenderedPageBreak/>
              <w:t xml:space="preserve">Котельная 23 (7п) Каневское СП х Средние Челбасы  </w:t>
            </w:r>
            <w:r w:rsidRPr="00D97A02">
              <w:rPr>
                <w:color w:val="000000"/>
                <w:sz w:val="24"/>
                <w:szCs w:val="24"/>
              </w:rPr>
              <w:br/>
              <w:t>(Планируемый срок внедрения мероприятий (ввода в эксплуатацию)-2018 г.)</w:t>
            </w:r>
            <w:r w:rsidRPr="00D97A02">
              <w:rPr>
                <w:color w:val="000000"/>
                <w:sz w:val="24"/>
                <w:szCs w:val="24"/>
              </w:rPr>
              <w:br/>
              <w:t xml:space="preserve">          Схемой теплоснабжения предусматривается строительство новых магистральных и разводящих тепловых сетей для обеспечения тепловой энергией перспективных потребителей в объёме:</w:t>
            </w:r>
            <w:r w:rsidRPr="00D97A02">
              <w:rPr>
                <w:color w:val="000000"/>
                <w:sz w:val="24"/>
                <w:szCs w:val="24"/>
              </w:rPr>
              <w:br/>
              <w:t xml:space="preserve"> для трубопроводов ОВ (в двухтрубном исполнении) -  диам. 57 мм</w:t>
            </w:r>
            <w:proofErr w:type="gramStart"/>
            <w:r w:rsidRPr="00D97A02">
              <w:rPr>
                <w:color w:val="000000"/>
                <w:sz w:val="24"/>
                <w:szCs w:val="24"/>
              </w:rPr>
              <w:t>.</w:t>
            </w:r>
            <w:proofErr w:type="gramEnd"/>
            <w:r w:rsidRPr="00D97A02">
              <w:rPr>
                <w:color w:val="000000"/>
                <w:sz w:val="24"/>
                <w:szCs w:val="24"/>
              </w:rPr>
              <w:t xml:space="preserve">  </w:t>
            </w:r>
            <w:proofErr w:type="gramStart"/>
            <w:r w:rsidRPr="00D97A02">
              <w:rPr>
                <w:color w:val="000000"/>
                <w:sz w:val="24"/>
                <w:szCs w:val="24"/>
              </w:rPr>
              <w:t>д</w:t>
            </w:r>
            <w:proofErr w:type="gramEnd"/>
            <w:r w:rsidRPr="00D97A02">
              <w:rPr>
                <w:color w:val="000000"/>
                <w:sz w:val="24"/>
                <w:szCs w:val="24"/>
              </w:rPr>
              <w:t xml:space="preserve">лина 30 м. </w:t>
            </w:r>
            <w:r w:rsidRPr="00D97A02">
              <w:rPr>
                <w:color w:val="000000"/>
                <w:sz w:val="24"/>
                <w:szCs w:val="24"/>
              </w:rPr>
              <w:br/>
              <w:t xml:space="preserve"> - </w:t>
            </w:r>
          </w:p>
        </w:tc>
      </w:tr>
      <w:tr w:rsidR="00D97A02" w:rsidRPr="00D97A02" w:rsidTr="00D97A02">
        <w:trPr>
          <w:divId w:val="1536771206"/>
          <w:trHeight w:val="525"/>
        </w:trPr>
        <w:tc>
          <w:tcPr>
            <w:tcW w:w="9940" w:type="dxa"/>
            <w:tcBorders>
              <w:top w:val="nil"/>
              <w:left w:val="nil"/>
              <w:bottom w:val="nil"/>
              <w:right w:val="nil"/>
            </w:tcBorders>
            <w:shd w:val="clear" w:color="auto" w:fill="auto"/>
            <w:noWrap/>
            <w:vAlign w:val="bottom"/>
            <w:hideMark/>
          </w:tcPr>
          <w:p w:rsidR="00D97A02" w:rsidRPr="00D97A02" w:rsidRDefault="00D97A02" w:rsidP="00D97A02">
            <w:pPr>
              <w:rPr>
                <w:color w:val="000000"/>
                <w:sz w:val="22"/>
                <w:szCs w:val="22"/>
              </w:rPr>
            </w:pPr>
            <w:r w:rsidRPr="00D97A02">
              <w:rPr>
                <w:color w:val="000000"/>
                <w:sz w:val="24"/>
                <w:szCs w:val="24"/>
              </w:rPr>
              <w:t xml:space="preserve">Котельная 24 (8п) Каневское СП х Средние Челбасы  </w:t>
            </w:r>
            <w:r w:rsidRPr="00D97A02">
              <w:rPr>
                <w:color w:val="000000"/>
                <w:sz w:val="24"/>
                <w:szCs w:val="24"/>
              </w:rPr>
              <w:br/>
              <w:t>(Планируемый срок внедрения мероприятий (ввода в эксплуатацию)-2026 - 2030 г.)</w:t>
            </w:r>
            <w:r w:rsidRPr="00D97A02">
              <w:rPr>
                <w:color w:val="000000"/>
                <w:sz w:val="24"/>
                <w:szCs w:val="24"/>
              </w:rPr>
              <w:br/>
              <w:t xml:space="preserve">          Схемой теплоснабжения предусматривается строительство новых магистральных и разводящих тепловых сетей для обеспечения тепловой энергией перспективных потребителей в объёме:</w:t>
            </w:r>
            <w:r w:rsidRPr="00D97A02">
              <w:rPr>
                <w:color w:val="000000"/>
                <w:sz w:val="24"/>
                <w:szCs w:val="24"/>
              </w:rPr>
              <w:br/>
              <w:t xml:space="preserve"> для трубопроводов ОВ (в двухтрубном исполнении) -  диам. 57 мм</w:t>
            </w:r>
            <w:proofErr w:type="gramStart"/>
            <w:r w:rsidRPr="00D97A02">
              <w:rPr>
                <w:color w:val="000000"/>
                <w:sz w:val="24"/>
                <w:szCs w:val="24"/>
              </w:rPr>
              <w:t>.</w:t>
            </w:r>
            <w:proofErr w:type="gramEnd"/>
            <w:r w:rsidRPr="00D97A02">
              <w:rPr>
                <w:color w:val="000000"/>
                <w:sz w:val="24"/>
                <w:szCs w:val="24"/>
              </w:rPr>
              <w:t xml:space="preserve">  </w:t>
            </w:r>
            <w:proofErr w:type="gramStart"/>
            <w:r w:rsidRPr="00D97A02">
              <w:rPr>
                <w:color w:val="000000"/>
                <w:sz w:val="24"/>
                <w:szCs w:val="24"/>
              </w:rPr>
              <w:t>д</w:t>
            </w:r>
            <w:proofErr w:type="gramEnd"/>
            <w:r w:rsidRPr="00D97A02">
              <w:rPr>
                <w:color w:val="000000"/>
                <w:sz w:val="24"/>
                <w:szCs w:val="24"/>
              </w:rPr>
              <w:t xml:space="preserve">лина 30 м. </w:t>
            </w:r>
            <w:r w:rsidRPr="00D97A02">
              <w:rPr>
                <w:color w:val="000000"/>
                <w:sz w:val="24"/>
                <w:szCs w:val="24"/>
              </w:rPr>
              <w:br/>
              <w:t xml:space="preserve"> -</w:t>
            </w:r>
            <w:r w:rsidRPr="00D97A02">
              <w:rPr>
                <w:color w:val="000000"/>
                <w:sz w:val="22"/>
                <w:szCs w:val="22"/>
              </w:rPr>
              <w:t xml:space="preserve"> </w:t>
            </w:r>
          </w:p>
        </w:tc>
      </w:tr>
      <w:tr w:rsidR="00D97A02" w:rsidRPr="00D97A02" w:rsidTr="00D97A02">
        <w:trPr>
          <w:divId w:val="1536771206"/>
          <w:trHeight w:val="700"/>
        </w:trPr>
        <w:tc>
          <w:tcPr>
            <w:tcW w:w="9940" w:type="dxa"/>
            <w:tcBorders>
              <w:top w:val="nil"/>
              <w:left w:val="nil"/>
              <w:bottom w:val="nil"/>
              <w:right w:val="nil"/>
            </w:tcBorders>
            <w:shd w:val="clear" w:color="auto" w:fill="auto"/>
            <w:noWrap/>
            <w:vAlign w:val="bottom"/>
            <w:hideMark/>
          </w:tcPr>
          <w:p w:rsidR="00D97A02" w:rsidRPr="00D97A02" w:rsidRDefault="00D97A02" w:rsidP="00D97A02">
            <w:pPr>
              <w:rPr>
                <w:color w:val="000000"/>
                <w:sz w:val="24"/>
                <w:szCs w:val="24"/>
              </w:rPr>
            </w:pPr>
            <w:r w:rsidRPr="00D97A02">
              <w:rPr>
                <w:color w:val="000000"/>
                <w:sz w:val="24"/>
                <w:szCs w:val="24"/>
              </w:rPr>
              <w:t xml:space="preserve">Котельная 25 (9п) Каневское СП х Сухие Челбасы  </w:t>
            </w:r>
            <w:r w:rsidRPr="00D97A02">
              <w:rPr>
                <w:color w:val="000000"/>
                <w:sz w:val="24"/>
                <w:szCs w:val="24"/>
              </w:rPr>
              <w:br/>
              <w:t>(Планируемый срок внедрения мероприятий (ввода в эксплуатацию)-2020 г.)</w:t>
            </w:r>
            <w:r w:rsidRPr="00D97A02">
              <w:rPr>
                <w:color w:val="000000"/>
                <w:sz w:val="24"/>
                <w:szCs w:val="24"/>
              </w:rPr>
              <w:br/>
              <w:t xml:space="preserve">          Схемой теплоснабжения предусматривается строительство новых магистральных и разводящих тепловых сетей для обеспечения тепловой энергией перспективных потребителей в объёме:</w:t>
            </w:r>
            <w:r w:rsidRPr="00D97A02">
              <w:rPr>
                <w:color w:val="000000"/>
                <w:sz w:val="24"/>
                <w:szCs w:val="24"/>
              </w:rPr>
              <w:br/>
              <w:t xml:space="preserve"> для трубопроводов ОВ (в двухтрубном исполнении) -  диам. 57 мм</w:t>
            </w:r>
            <w:proofErr w:type="gramStart"/>
            <w:r w:rsidRPr="00D97A02">
              <w:rPr>
                <w:color w:val="000000"/>
                <w:sz w:val="24"/>
                <w:szCs w:val="24"/>
              </w:rPr>
              <w:t>.</w:t>
            </w:r>
            <w:proofErr w:type="gramEnd"/>
            <w:r w:rsidRPr="00D97A02">
              <w:rPr>
                <w:color w:val="000000"/>
                <w:sz w:val="24"/>
                <w:szCs w:val="24"/>
              </w:rPr>
              <w:t xml:space="preserve">  </w:t>
            </w:r>
            <w:proofErr w:type="gramStart"/>
            <w:r w:rsidRPr="00D97A02">
              <w:rPr>
                <w:color w:val="000000"/>
                <w:sz w:val="24"/>
                <w:szCs w:val="24"/>
              </w:rPr>
              <w:t>д</w:t>
            </w:r>
            <w:proofErr w:type="gramEnd"/>
            <w:r w:rsidRPr="00D97A02">
              <w:rPr>
                <w:color w:val="000000"/>
                <w:sz w:val="24"/>
                <w:szCs w:val="24"/>
              </w:rPr>
              <w:t xml:space="preserve">лина 30 м. </w:t>
            </w:r>
            <w:r w:rsidRPr="00D97A02">
              <w:rPr>
                <w:color w:val="000000"/>
                <w:sz w:val="24"/>
                <w:szCs w:val="24"/>
              </w:rPr>
              <w:br/>
              <w:t xml:space="preserve"> - </w:t>
            </w:r>
          </w:p>
        </w:tc>
      </w:tr>
      <w:tr w:rsidR="00D97A02" w:rsidRPr="00D97A02" w:rsidTr="00D97A02">
        <w:trPr>
          <w:divId w:val="1536771206"/>
          <w:trHeight w:val="700"/>
        </w:trPr>
        <w:tc>
          <w:tcPr>
            <w:tcW w:w="9940" w:type="dxa"/>
            <w:tcBorders>
              <w:top w:val="nil"/>
              <w:left w:val="nil"/>
              <w:bottom w:val="nil"/>
              <w:right w:val="nil"/>
            </w:tcBorders>
            <w:shd w:val="clear" w:color="auto" w:fill="auto"/>
            <w:noWrap/>
            <w:vAlign w:val="bottom"/>
            <w:hideMark/>
          </w:tcPr>
          <w:p w:rsidR="00D97A02" w:rsidRPr="00D97A02" w:rsidRDefault="00D97A02" w:rsidP="00D97A02">
            <w:pPr>
              <w:rPr>
                <w:color w:val="000000"/>
                <w:sz w:val="24"/>
                <w:szCs w:val="24"/>
              </w:rPr>
            </w:pPr>
            <w:r w:rsidRPr="00D97A02">
              <w:rPr>
                <w:color w:val="000000"/>
                <w:sz w:val="24"/>
                <w:szCs w:val="24"/>
              </w:rPr>
              <w:t xml:space="preserve">Котельная 26 (10п) Каневское СП х Орджоникидзе  </w:t>
            </w:r>
            <w:r w:rsidRPr="00D97A02">
              <w:rPr>
                <w:color w:val="000000"/>
                <w:sz w:val="24"/>
                <w:szCs w:val="24"/>
              </w:rPr>
              <w:br/>
              <w:t>(Планируемый срок внедрения мероприятий (ввода в эксплуатацию)-2021 - 2025 г.)</w:t>
            </w:r>
            <w:r w:rsidRPr="00D97A02">
              <w:rPr>
                <w:color w:val="000000"/>
                <w:sz w:val="24"/>
                <w:szCs w:val="24"/>
              </w:rPr>
              <w:br/>
              <w:t xml:space="preserve">          Схемой теплоснабжения предусматривается строительство новых магистральных и разводящих тепловых сетей для обеспечения тепловой энергией перспективных потребителей в объёме:</w:t>
            </w:r>
            <w:r w:rsidRPr="00D97A02">
              <w:rPr>
                <w:color w:val="000000"/>
                <w:sz w:val="24"/>
                <w:szCs w:val="24"/>
              </w:rPr>
              <w:br/>
              <w:t xml:space="preserve"> для трубопроводов ОВ (в двухтрубном исполнении) -  диам. 45 мм</w:t>
            </w:r>
            <w:proofErr w:type="gramStart"/>
            <w:r w:rsidRPr="00D97A02">
              <w:rPr>
                <w:color w:val="000000"/>
                <w:sz w:val="24"/>
                <w:szCs w:val="24"/>
              </w:rPr>
              <w:t>.</w:t>
            </w:r>
            <w:proofErr w:type="gramEnd"/>
            <w:r w:rsidRPr="00D97A02">
              <w:rPr>
                <w:color w:val="000000"/>
                <w:sz w:val="24"/>
                <w:szCs w:val="24"/>
              </w:rPr>
              <w:t xml:space="preserve">  </w:t>
            </w:r>
            <w:proofErr w:type="gramStart"/>
            <w:r w:rsidRPr="00D97A02">
              <w:rPr>
                <w:color w:val="000000"/>
                <w:sz w:val="24"/>
                <w:szCs w:val="24"/>
              </w:rPr>
              <w:t>д</w:t>
            </w:r>
            <w:proofErr w:type="gramEnd"/>
            <w:r w:rsidRPr="00D97A02">
              <w:rPr>
                <w:color w:val="000000"/>
                <w:sz w:val="24"/>
                <w:szCs w:val="24"/>
              </w:rPr>
              <w:t xml:space="preserve">лина 30 м. </w:t>
            </w:r>
            <w:r w:rsidRPr="00D97A02">
              <w:rPr>
                <w:color w:val="000000"/>
                <w:sz w:val="24"/>
                <w:szCs w:val="24"/>
              </w:rPr>
              <w:br/>
              <w:t xml:space="preserve"> - </w:t>
            </w:r>
          </w:p>
        </w:tc>
      </w:tr>
      <w:tr w:rsidR="00D97A02" w:rsidRPr="00D97A02" w:rsidTr="00D97A02">
        <w:trPr>
          <w:divId w:val="1536771206"/>
          <w:trHeight w:val="700"/>
        </w:trPr>
        <w:tc>
          <w:tcPr>
            <w:tcW w:w="9940" w:type="dxa"/>
            <w:tcBorders>
              <w:top w:val="nil"/>
              <w:left w:val="nil"/>
              <w:bottom w:val="nil"/>
              <w:right w:val="nil"/>
            </w:tcBorders>
            <w:shd w:val="clear" w:color="auto" w:fill="auto"/>
            <w:noWrap/>
            <w:vAlign w:val="bottom"/>
            <w:hideMark/>
          </w:tcPr>
          <w:p w:rsidR="00D97A02" w:rsidRPr="00D97A02" w:rsidRDefault="00D97A02" w:rsidP="00D97A02">
            <w:pPr>
              <w:rPr>
                <w:color w:val="000000"/>
                <w:sz w:val="22"/>
                <w:szCs w:val="22"/>
              </w:rPr>
            </w:pPr>
            <w:r w:rsidRPr="00D97A02">
              <w:rPr>
                <w:color w:val="000000"/>
                <w:sz w:val="24"/>
                <w:szCs w:val="24"/>
              </w:rPr>
              <w:t xml:space="preserve">Котельная 27 (11п) Каневское СП </w:t>
            </w:r>
            <w:proofErr w:type="gramStart"/>
            <w:r w:rsidRPr="00D97A02">
              <w:rPr>
                <w:color w:val="000000"/>
                <w:sz w:val="24"/>
                <w:szCs w:val="24"/>
              </w:rPr>
              <w:t>ст</w:t>
            </w:r>
            <w:proofErr w:type="gramEnd"/>
            <w:r w:rsidRPr="00D97A02">
              <w:rPr>
                <w:color w:val="000000"/>
                <w:sz w:val="24"/>
                <w:szCs w:val="24"/>
              </w:rPr>
              <w:t xml:space="preserve"> Каневская  </w:t>
            </w:r>
            <w:r w:rsidRPr="00D97A02">
              <w:rPr>
                <w:color w:val="000000"/>
                <w:sz w:val="24"/>
                <w:szCs w:val="24"/>
              </w:rPr>
              <w:br/>
              <w:t>(Планируемый срок внедрения мероприятий (ввода в эксплуатацию)-2016 г.)</w:t>
            </w:r>
            <w:r w:rsidRPr="00D97A02">
              <w:rPr>
                <w:color w:val="000000"/>
                <w:sz w:val="24"/>
                <w:szCs w:val="24"/>
              </w:rPr>
              <w:br/>
              <w:t xml:space="preserve">          Схемой теплоснабжения предусматривается строительство новых магистральных и разводящих тепловых сетей для обеспечения тепловой энергией перспективных потребителей в объёме:</w:t>
            </w:r>
            <w:r w:rsidRPr="00D97A02">
              <w:rPr>
                <w:color w:val="000000"/>
                <w:sz w:val="24"/>
                <w:szCs w:val="24"/>
              </w:rPr>
              <w:br/>
              <w:t xml:space="preserve"> для трубопроводов ОВ (в двухтрубном исполнении) -  диам. 273 мм.  длина 405 м.  диам. 219 мм.</w:t>
            </w:r>
            <w:r w:rsidRPr="00D97A02">
              <w:rPr>
                <w:color w:val="000000"/>
                <w:sz w:val="22"/>
                <w:szCs w:val="22"/>
              </w:rPr>
              <w:t xml:space="preserve">  длина 310 м.  диам. 159 мм.  длина 394 м.  диам. 133 мм</w:t>
            </w:r>
            <w:proofErr w:type="gramStart"/>
            <w:r w:rsidRPr="00D97A02">
              <w:rPr>
                <w:color w:val="000000"/>
                <w:sz w:val="22"/>
                <w:szCs w:val="22"/>
              </w:rPr>
              <w:t>.</w:t>
            </w:r>
            <w:proofErr w:type="gramEnd"/>
            <w:r w:rsidRPr="00D97A02">
              <w:rPr>
                <w:color w:val="000000"/>
                <w:sz w:val="22"/>
                <w:szCs w:val="22"/>
              </w:rPr>
              <w:t xml:space="preserve">  </w:t>
            </w:r>
            <w:proofErr w:type="gramStart"/>
            <w:r w:rsidRPr="00D97A02">
              <w:rPr>
                <w:color w:val="000000"/>
                <w:sz w:val="22"/>
                <w:szCs w:val="22"/>
              </w:rPr>
              <w:t>д</w:t>
            </w:r>
            <w:proofErr w:type="gramEnd"/>
            <w:r w:rsidRPr="00D97A02">
              <w:rPr>
                <w:color w:val="000000"/>
                <w:sz w:val="22"/>
                <w:szCs w:val="22"/>
              </w:rPr>
              <w:t xml:space="preserve">лина 245 м.  диам. 108 мм.  длина 301 м.  диам. 89 мм.  длина 260 м.  диам. 76 мм.  длина 581 м.  диам. 57 мм.  длина 743 м.  диам. 45 мм.  длина 290 м.  диам. 38 мм.  длина 70 м.  диам. 32 мм.  длина 11 м. </w:t>
            </w:r>
            <w:r w:rsidRPr="00D97A02">
              <w:rPr>
                <w:color w:val="000000"/>
                <w:sz w:val="22"/>
                <w:szCs w:val="22"/>
              </w:rPr>
              <w:br/>
              <w:t xml:space="preserve"> для трубопроводов ГВС (в двухтрубном исполнении) -  диам. 159 мм.  длина 175 м.  диам. 108 мм</w:t>
            </w:r>
            <w:proofErr w:type="gramStart"/>
            <w:r w:rsidRPr="00D97A02">
              <w:rPr>
                <w:color w:val="000000"/>
                <w:sz w:val="22"/>
                <w:szCs w:val="22"/>
              </w:rPr>
              <w:t>.</w:t>
            </w:r>
            <w:proofErr w:type="gramEnd"/>
            <w:r w:rsidRPr="00D97A02">
              <w:rPr>
                <w:color w:val="000000"/>
                <w:sz w:val="22"/>
                <w:szCs w:val="22"/>
              </w:rPr>
              <w:t xml:space="preserve">  </w:t>
            </w:r>
            <w:proofErr w:type="gramStart"/>
            <w:r w:rsidRPr="00D97A02">
              <w:rPr>
                <w:color w:val="000000"/>
                <w:sz w:val="22"/>
                <w:szCs w:val="22"/>
              </w:rPr>
              <w:t>д</w:t>
            </w:r>
            <w:proofErr w:type="gramEnd"/>
            <w:r w:rsidRPr="00D97A02">
              <w:rPr>
                <w:color w:val="000000"/>
                <w:sz w:val="22"/>
                <w:szCs w:val="22"/>
              </w:rPr>
              <w:t xml:space="preserve">лина 500 м.  диам. 89 мм.  длина 492 м.  диам. 76 мм.  длина 640 м.  диам. 57 мм.  длина 1230 м.  диам. 45 мм.  длина 912 м.  диам. 38 мм.  длина 1205 м.  диам. 32 мм.  длина 661 м. </w:t>
            </w:r>
          </w:p>
        </w:tc>
      </w:tr>
      <w:tr w:rsidR="00D97A02" w:rsidRPr="00D97A02" w:rsidTr="00D97A02">
        <w:trPr>
          <w:divId w:val="1536771206"/>
          <w:trHeight w:val="700"/>
        </w:trPr>
        <w:tc>
          <w:tcPr>
            <w:tcW w:w="9940" w:type="dxa"/>
            <w:tcBorders>
              <w:top w:val="nil"/>
              <w:left w:val="nil"/>
              <w:bottom w:val="nil"/>
              <w:right w:val="nil"/>
            </w:tcBorders>
            <w:shd w:val="clear" w:color="auto" w:fill="auto"/>
            <w:noWrap/>
            <w:vAlign w:val="bottom"/>
            <w:hideMark/>
          </w:tcPr>
          <w:p w:rsidR="00D97A02" w:rsidRPr="00D97A02" w:rsidRDefault="00D97A02" w:rsidP="00D97A02">
            <w:pPr>
              <w:rPr>
                <w:color w:val="000000"/>
                <w:sz w:val="22"/>
                <w:szCs w:val="22"/>
              </w:rPr>
            </w:pPr>
            <w:r w:rsidRPr="00D97A02">
              <w:rPr>
                <w:color w:val="000000"/>
                <w:sz w:val="24"/>
                <w:szCs w:val="24"/>
              </w:rPr>
              <w:t xml:space="preserve">Котельная 28 (12п) Каневское СП </w:t>
            </w:r>
            <w:proofErr w:type="gramStart"/>
            <w:r w:rsidRPr="00D97A02">
              <w:rPr>
                <w:color w:val="000000"/>
                <w:sz w:val="24"/>
                <w:szCs w:val="24"/>
              </w:rPr>
              <w:t>ст</w:t>
            </w:r>
            <w:proofErr w:type="gramEnd"/>
            <w:r w:rsidRPr="00D97A02">
              <w:rPr>
                <w:color w:val="000000"/>
                <w:sz w:val="24"/>
                <w:szCs w:val="24"/>
              </w:rPr>
              <w:t xml:space="preserve"> Каневская  </w:t>
            </w:r>
            <w:r w:rsidRPr="00D97A02">
              <w:rPr>
                <w:color w:val="000000"/>
                <w:sz w:val="24"/>
                <w:szCs w:val="24"/>
              </w:rPr>
              <w:br/>
              <w:t>(Планируемый срок внедрения мероприятий (ввода в эксплуатацию)-2018 г.)</w:t>
            </w:r>
            <w:r w:rsidRPr="00D97A02">
              <w:rPr>
                <w:color w:val="000000"/>
                <w:sz w:val="24"/>
                <w:szCs w:val="24"/>
              </w:rPr>
              <w:br/>
              <w:t xml:space="preserve">          Схемой теплоснабжения предусматривается строительство новых магистральных и разводящих тепловых сетей для обеспечения тепловой энергией перспективных потребителей в объёме:</w:t>
            </w:r>
            <w:r w:rsidRPr="00D97A02">
              <w:rPr>
                <w:color w:val="000000"/>
                <w:sz w:val="24"/>
                <w:szCs w:val="24"/>
              </w:rPr>
              <w:br/>
              <w:t xml:space="preserve"> для трубопроводов ОВ (в двухтрубном исполнении) -  диам. 159 мм.  длина 91 м.  диам. 133 мм.</w:t>
            </w:r>
            <w:r w:rsidRPr="00D97A02">
              <w:rPr>
                <w:color w:val="000000"/>
                <w:sz w:val="22"/>
                <w:szCs w:val="22"/>
              </w:rPr>
              <w:t xml:space="preserve">  длина 116 м.  диам. 108 мм.  длина 219 м.  диам. 89 мм</w:t>
            </w:r>
            <w:proofErr w:type="gramStart"/>
            <w:r w:rsidRPr="00D97A02">
              <w:rPr>
                <w:color w:val="000000"/>
                <w:sz w:val="22"/>
                <w:szCs w:val="22"/>
              </w:rPr>
              <w:t>.</w:t>
            </w:r>
            <w:proofErr w:type="gramEnd"/>
            <w:r w:rsidRPr="00D97A02">
              <w:rPr>
                <w:color w:val="000000"/>
                <w:sz w:val="22"/>
                <w:szCs w:val="22"/>
              </w:rPr>
              <w:t xml:space="preserve">  </w:t>
            </w:r>
            <w:proofErr w:type="gramStart"/>
            <w:r w:rsidRPr="00D97A02">
              <w:rPr>
                <w:color w:val="000000"/>
                <w:sz w:val="22"/>
                <w:szCs w:val="22"/>
              </w:rPr>
              <w:t>д</w:t>
            </w:r>
            <w:proofErr w:type="gramEnd"/>
            <w:r w:rsidRPr="00D97A02">
              <w:rPr>
                <w:color w:val="000000"/>
                <w:sz w:val="22"/>
                <w:szCs w:val="22"/>
              </w:rPr>
              <w:t xml:space="preserve">лина 250 м.  диам. 76 мм.  длина 350 м.  диам. 57 мм.  длина 440 м.  диам. 45 мм.  длина 229 м.  диам. 38 мм.  длина 102 м.  диам. 32 мм.  длина 92 м. </w:t>
            </w:r>
            <w:r w:rsidRPr="00D97A02">
              <w:rPr>
                <w:color w:val="000000"/>
                <w:sz w:val="22"/>
                <w:szCs w:val="22"/>
              </w:rPr>
              <w:br/>
            </w:r>
            <w:r w:rsidRPr="00D97A02">
              <w:rPr>
                <w:color w:val="000000"/>
                <w:sz w:val="22"/>
                <w:szCs w:val="22"/>
              </w:rPr>
              <w:lastRenderedPageBreak/>
              <w:t xml:space="preserve"> - </w:t>
            </w:r>
          </w:p>
        </w:tc>
      </w:tr>
    </w:tbl>
    <w:p w:rsidR="00692500" w:rsidRPr="00097E4C" w:rsidRDefault="00692500" w:rsidP="00692500">
      <w:pPr>
        <w:rPr>
          <w:sz w:val="24"/>
          <w:szCs w:val="24"/>
        </w:rPr>
      </w:pPr>
      <w:r w:rsidRPr="00097E4C">
        <w:rPr>
          <w:sz w:val="24"/>
          <w:szCs w:val="24"/>
        </w:rPr>
        <w:lastRenderedPageBreak/>
        <w:fldChar w:fldCharType="end"/>
      </w:r>
    </w:p>
    <w:p w:rsidR="00541EC2" w:rsidRPr="00B61421" w:rsidRDefault="00541EC2" w:rsidP="00541EC2">
      <w:pPr>
        <w:jc w:val="both"/>
        <w:sectPr w:rsidR="00541EC2" w:rsidRPr="00B61421" w:rsidSect="0027561F">
          <w:type w:val="nextColumn"/>
          <w:pgSz w:w="11905" w:h="16837"/>
          <w:pgMar w:top="851" w:right="851" w:bottom="1560" w:left="1418" w:header="227" w:footer="227" w:gutter="0"/>
          <w:cols w:space="60"/>
          <w:noEndnote/>
          <w:docGrid w:linePitch="326"/>
        </w:sectPr>
      </w:pPr>
      <w:bookmarkStart w:id="190" w:name="_Toc336585755"/>
      <w:bookmarkEnd w:id="185"/>
      <w:bookmarkEnd w:id="186"/>
    </w:p>
    <w:bookmarkStart w:id="191" w:name="_Toc340050269"/>
    <w:p w:rsidR="00D97A02" w:rsidRDefault="00692500" w:rsidP="00692500">
      <w:r>
        <w:lastRenderedPageBreak/>
        <w:fldChar w:fldCharType="begin"/>
      </w:r>
      <w:r>
        <w:instrText xml:space="preserve"> LINK </w:instrText>
      </w:r>
      <w:r w:rsidR="00D97A02">
        <w:instrText xml:space="preserve">Excel.Sheet.8 "D:\\СхТ\\Каневское СП\\ST_v_2_0.xls" _1.2_текст!R379C1 </w:instrText>
      </w:r>
      <w:r>
        <w:instrText xml:space="preserve">\a \f 4 \h  \* MERGEFORMAT </w:instrText>
      </w:r>
      <w:r>
        <w:fldChar w:fldCharType="separate"/>
      </w:r>
    </w:p>
    <w:p w:rsidR="00D97A02" w:rsidRPr="00D97A02" w:rsidRDefault="00D97A02" w:rsidP="00D97A02">
      <w:pPr>
        <w:pStyle w:val="3"/>
        <w:rPr>
          <w:iCs/>
          <w:szCs w:val="24"/>
        </w:rPr>
      </w:pPr>
      <w:bookmarkStart w:id="192" w:name="_Toc413402173"/>
      <w:r w:rsidRPr="00D97A02">
        <w:rPr>
          <w:iCs/>
          <w:szCs w:val="24"/>
        </w:rPr>
        <w:t>в) Предложения и обоснование строительства тепловых сетей, обеспечивающих условия,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bookmarkEnd w:id="192"/>
    </w:p>
    <w:p w:rsidR="00D97A02" w:rsidRDefault="00692500" w:rsidP="00692500">
      <w:r>
        <w:fldChar w:fldCharType="end"/>
      </w:r>
      <w:r>
        <w:fldChar w:fldCharType="begin"/>
      </w:r>
      <w:r>
        <w:instrText xml:space="preserve"> LINK </w:instrText>
      </w:r>
      <w:r w:rsidR="00D97A02">
        <w:instrText xml:space="preserve">Excel.Sheet.8 "D:\\СхТ\\Каневское СП\\ST_v_2_0.xls" _1.2_текст!R380C1 </w:instrText>
      </w:r>
      <w:r>
        <w:instrText xml:space="preserve">\a \f 4 \h  \* MERGEFORMAT </w:instrText>
      </w:r>
      <w:r>
        <w:fldChar w:fldCharType="separate"/>
      </w:r>
    </w:p>
    <w:p w:rsidR="00D97A02" w:rsidRPr="00D97A02" w:rsidRDefault="00D97A02" w:rsidP="00D97A02">
      <w:pPr>
        <w:jc w:val="both"/>
        <w:rPr>
          <w:sz w:val="24"/>
          <w:szCs w:val="24"/>
        </w:rPr>
      </w:pPr>
      <w:r w:rsidRPr="00D97A02">
        <w:rPr>
          <w:sz w:val="24"/>
          <w:szCs w:val="24"/>
        </w:rPr>
        <w:t xml:space="preserve">          В связи с особенностями местности и удаленностью друг от друга источников тепла, возможность поставки тепловой энергии потребителям от различных источников не предусматривалась.</w:t>
      </w:r>
    </w:p>
    <w:p w:rsidR="00692500" w:rsidRPr="00692500" w:rsidRDefault="00692500" w:rsidP="00692500">
      <w:r>
        <w:fldChar w:fldCharType="end"/>
      </w:r>
    </w:p>
    <w:p w:rsidR="00541EC2" w:rsidRPr="00B61421" w:rsidRDefault="00541EC2" w:rsidP="00541EC2">
      <w:pPr>
        <w:pStyle w:val="3"/>
        <w:rPr>
          <w:szCs w:val="24"/>
        </w:rPr>
        <w:sectPr w:rsidR="00541EC2" w:rsidRPr="00B61421" w:rsidSect="00097E4C">
          <w:type w:val="nextColumn"/>
          <w:pgSz w:w="11905" w:h="16837"/>
          <w:pgMar w:top="851" w:right="851" w:bottom="1985" w:left="1418" w:header="227" w:footer="227" w:gutter="0"/>
          <w:cols w:space="60"/>
          <w:noEndnote/>
          <w:docGrid w:linePitch="326"/>
        </w:sectPr>
      </w:pPr>
      <w:bookmarkStart w:id="193" w:name="_Toc336585756"/>
      <w:bookmarkEnd w:id="190"/>
      <w:bookmarkEnd w:id="191"/>
    </w:p>
    <w:bookmarkStart w:id="194" w:name="_Toc340050270"/>
    <w:p w:rsidR="00D97A02" w:rsidRDefault="00692500" w:rsidP="00692500">
      <w:r>
        <w:lastRenderedPageBreak/>
        <w:fldChar w:fldCharType="begin"/>
      </w:r>
      <w:r>
        <w:instrText xml:space="preserve"> LINK </w:instrText>
      </w:r>
      <w:r w:rsidR="00D97A02">
        <w:instrText xml:space="preserve">Excel.Sheet.8 "D:\\СхТ\\Каневское СП\\ST_v_2_0.xls" _1.2_текст!R381C1 </w:instrText>
      </w:r>
      <w:r>
        <w:instrText xml:space="preserve">\a \f 4 \h  \* MERGEFORMAT </w:instrText>
      </w:r>
      <w:r>
        <w:fldChar w:fldCharType="separate"/>
      </w:r>
    </w:p>
    <w:p w:rsidR="00D97A02" w:rsidRPr="00D97A02" w:rsidRDefault="00D97A02" w:rsidP="00D97A02">
      <w:pPr>
        <w:pStyle w:val="3"/>
        <w:rPr>
          <w:iCs/>
          <w:szCs w:val="24"/>
        </w:rPr>
      </w:pPr>
      <w:bookmarkStart w:id="195" w:name="_Toc413402174"/>
      <w:r w:rsidRPr="00D97A02">
        <w:rPr>
          <w:iCs/>
          <w:szCs w:val="24"/>
        </w:rPr>
        <w:t>г) Предложения  и  обоснование строительства или реконструкции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w:t>
      </w:r>
      <w:bookmarkEnd w:id="195"/>
    </w:p>
    <w:p w:rsidR="00D97A02" w:rsidRDefault="00692500" w:rsidP="00692500">
      <w:r>
        <w:fldChar w:fldCharType="end"/>
      </w:r>
      <w:r>
        <w:fldChar w:fldCharType="begin"/>
      </w:r>
      <w:r>
        <w:instrText xml:space="preserve"> LINK </w:instrText>
      </w:r>
      <w:r w:rsidR="00D97A02">
        <w:instrText xml:space="preserve">Excel.Sheet.8 "D:\\СхТ\\Каневское СП\\ST_v_2_0.xls" "Таблицы СП 1!R10C237:R79C237" </w:instrText>
      </w:r>
      <w:r>
        <w:instrText xml:space="preserve">\a \f 4 \h  \* MERGEFORMAT </w:instrText>
      </w:r>
      <w:r>
        <w:fldChar w:fldCharType="separate"/>
      </w:r>
    </w:p>
    <w:tbl>
      <w:tblPr>
        <w:tblW w:w="9922" w:type="dxa"/>
        <w:tblInd w:w="108" w:type="dxa"/>
        <w:tblLook w:val="04A0" w:firstRow="1" w:lastRow="0" w:firstColumn="1" w:lastColumn="0" w:noHBand="0" w:noVBand="1"/>
      </w:tblPr>
      <w:tblGrid>
        <w:gridCol w:w="9922"/>
      </w:tblGrid>
      <w:tr w:rsidR="00D97A02" w:rsidRPr="00D97A02" w:rsidTr="00D97A02">
        <w:trPr>
          <w:divId w:val="164790241"/>
          <w:trHeight w:val="787"/>
        </w:trPr>
        <w:tc>
          <w:tcPr>
            <w:tcW w:w="9922" w:type="dxa"/>
            <w:tcBorders>
              <w:top w:val="nil"/>
              <w:left w:val="nil"/>
              <w:bottom w:val="nil"/>
              <w:right w:val="nil"/>
            </w:tcBorders>
            <w:shd w:val="clear" w:color="auto" w:fill="auto"/>
            <w:noWrap/>
            <w:vAlign w:val="bottom"/>
            <w:hideMark/>
          </w:tcPr>
          <w:p w:rsidR="00D97A02" w:rsidRPr="00D97A02" w:rsidRDefault="00D97A02" w:rsidP="00D97A02">
            <w:pPr>
              <w:rPr>
                <w:color w:val="000000"/>
                <w:sz w:val="24"/>
                <w:szCs w:val="24"/>
              </w:rPr>
            </w:pPr>
            <w:r w:rsidRPr="00D97A02">
              <w:rPr>
                <w:color w:val="000000"/>
                <w:sz w:val="24"/>
                <w:szCs w:val="24"/>
              </w:rPr>
              <w:t xml:space="preserve">Котельная 1 (СОШ №4) Каневское СП </w:t>
            </w:r>
            <w:proofErr w:type="gramStart"/>
            <w:r w:rsidRPr="00D97A02">
              <w:rPr>
                <w:color w:val="000000"/>
                <w:sz w:val="24"/>
                <w:szCs w:val="24"/>
              </w:rPr>
              <w:t>ст</w:t>
            </w:r>
            <w:proofErr w:type="gramEnd"/>
            <w:r w:rsidRPr="00D97A02">
              <w:rPr>
                <w:color w:val="000000"/>
                <w:sz w:val="24"/>
                <w:szCs w:val="24"/>
              </w:rPr>
              <w:t xml:space="preserve"> Каневская ул Октябрьская 89</w:t>
            </w:r>
            <w:r w:rsidRPr="00D97A02">
              <w:rPr>
                <w:color w:val="000000"/>
                <w:sz w:val="24"/>
                <w:szCs w:val="24"/>
              </w:rPr>
              <w:br/>
              <w:t>(Планируемый срок внедрения мероприятий (ввода в эксплуатацию)-2020 г.)</w:t>
            </w:r>
            <w:r w:rsidRPr="00D97A02">
              <w:rPr>
                <w:color w:val="000000"/>
                <w:sz w:val="24"/>
                <w:szCs w:val="24"/>
              </w:rPr>
              <w:br/>
              <w:t xml:space="preserve">          Существующие тепловые сети остаются в дальнейшей эксплуатации. Реконструкция или капитальный ремонт тепловых сетей не требуется.</w:t>
            </w:r>
          </w:p>
        </w:tc>
      </w:tr>
      <w:tr w:rsidR="00D97A02" w:rsidRPr="00D97A02" w:rsidTr="00D97A02">
        <w:trPr>
          <w:divId w:val="164790241"/>
          <w:trHeight w:val="787"/>
        </w:trPr>
        <w:tc>
          <w:tcPr>
            <w:tcW w:w="9922" w:type="dxa"/>
            <w:tcBorders>
              <w:top w:val="nil"/>
              <w:left w:val="nil"/>
              <w:bottom w:val="nil"/>
              <w:right w:val="nil"/>
            </w:tcBorders>
            <w:shd w:val="clear" w:color="auto" w:fill="auto"/>
            <w:noWrap/>
            <w:vAlign w:val="bottom"/>
            <w:hideMark/>
          </w:tcPr>
          <w:p w:rsidR="00D97A02" w:rsidRPr="00D97A02" w:rsidRDefault="00D97A02" w:rsidP="00D97A02">
            <w:pPr>
              <w:rPr>
                <w:color w:val="000000"/>
                <w:sz w:val="22"/>
                <w:szCs w:val="22"/>
              </w:rPr>
            </w:pPr>
            <w:r w:rsidRPr="00D97A02">
              <w:rPr>
                <w:color w:val="000000"/>
                <w:sz w:val="24"/>
                <w:szCs w:val="24"/>
              </w:rPr>
              <w:t xml:space="preserve">Котельная 2 (СШ №3) Каневское СП </w:t>
            </w:r>
            <w:proofErr w:type="gramStart"/>
            <w:r w:rsidRPr="00D97A02">
              <w:rPr>
                <w:color w:val="000000"/>
                <w:sz w:val="24"/>
                <w:szCs w:val="24"/>
              </w:rPr>
              <w:t>ст</w:t>
            </w:r>
            <w:proofErr w:type="gramEnd"/>
            <w:r w:rsidRPr="00D97A02">
              <w:rPr>
                <w:color w:val="000000"/>
                <w:sz w:val="24"/>
                <w:szCs w:val="24"/>
              </w:rPr>
              <w:t xml:space="preserve"> Каневская ул Чипигинская 172</w:t>
            </w:r>
            <w:r w:rsidRPr="00D97A02">
              <w:rPr>
                <w:color w:val="000000"/>
                <w:sz w:val="24"/>
                <w:szCs w:val="24"/>
              </w:rPr>
              <w:br/>
              <w:t>(Планируемый срок внедрения мероприятий (ввода в эксплуатацию)-2017 г.)</w:t>
            </w:r>
            <w:r w:rsidRPr="00D97A02">
              <w:rPr>
                <w:color w:val="000000"/>
                <w:sz w:val="24"/>
                <w:szCs w:val="24"/>
              </w:rPr>
              <w:br/>
              <w:t xml:space="preserve">          Схемой теплоснабжения предусматривается строительство новых магистральных и разводящих тепловых сетей для обеспечения тепловой энергией перспективных потребителей в объёме:</w:t>
            </w:r>
            <w:r w:rsidRPr="00D97A02">
              <w:rPr>
                <w:color w:val="000000"/>
                <w:sz w:val="24"/>
                <w:szCs w:val="24"/>
              </w:rPr>
              <w:br/>
              <w:t xml:space="preserve"> для трубопроводов ОВ (в двухтрубном исполнении) -  диам. 108 мм.  длина 543 м.  диам. 57 мм.  длина 15 м.  диам. 45 мм.  длина 28 м.  диам. 32 мм</w:t>
            </w:r>
            <w:proofErr w:type="gramStart"/>
            <w:r w:rsidRPr="00D97A02">
              <w:rPr>
                <w:color w:val="000000"/>
                <w:sz w:val="24"/>
                <w:szCs w:val="24"/>
              </w:rPr>
              <w:t>.</w:t>
            </w:r>
            <w:proofErr w:type="gramEnd"/>
            <w:r w:rsidRPr="00D97A02">
              <w:rPr>
                <w:color w:val="000000"/>
                <w:sz w:val="24"/>
                <w:szCs w:val="24"/>
              </w:rPr>
              <w:t xml:space="preserve">  </w:t>
            </w:r>
            <w:proofErr w:type="gramStart"/>
            <w:r w:rsidRPr="00D97A02">
              <w:rPr>
                <w:color w:val="000000"/>
                <w:sz w:val="24"/>
                <w:szCs w:val="24"/>
              </w:rPr>
              <w:t>д</w:t>
            </w:r>
            <w:proofErr w:type="gramEnd"/>
            <w:r w:rsidRPr="00D97A02">
              <w:rPr>
                <w:color w:val="000000"/>
                <w:sz w:val="24"/>
                <w:szCs w:val="24"/>
              </w:rPr>
              <w:t>лина 39 м</w:t>
            </w:r>
            <w:r w:rsidRPr="00D97A02">
              <w:rPr>
                <w:color w:val="000000"/>
                <w:sz w:val="22"/>
                <w:szCs w:val="22"/>
              </w:rPr>
              <w:t xml:space="preserve">. </w:t>
            </w:r>
            <w:r w:rsidRPr="00D97A02">
              <w:rPr>
                <w:color w:val="000000"/>
                <w:sz w:val="22"/>
                <w:szCs w:val="22"/>
              </w:rPr>
              <w:br/>
              <w:t xml:space="preserve"> - </w:t>
            </w:r>
          </w:p>
        </w:tc>
      </w:tr>
      <w:tr w:rsidR="00D97A02" w:rsidRPr="00D97A02" w:rsidTr="00D97A02">
        <w:trPr>
          <w:divId w:val="164790241"/>
          <w:trHeight w:val="787"/>
        </w:trPr>
        <w:tc>
          <w:tcPr>
            <w:tcW w:w="9922" w:type="dxa"/>
            <w:tcBorders>
              <w:top w:val="nil"/>
              <w:left w:val="nil"/>
              <w:bottom w:val="nil"/>
              <w:right w:val="nil"/>
            </w:tcBorders>
            <w:shd w:val="clear" w:color="auto" w:fill="auto"/>
            <w:noWrap/>
            <w:vAlign w:val="bottom"/>
            <w:hideMark/>
          </w:tcPr>
          <w:p w:rsidR="00D97A02" w:rsidRPr="00D97A02" w:rsidRDefault="00D97A02" w:rsidP="00D97A02">
            <w:pPr>
              <w:rPr>
                <w:color w:val="000000"/>
                <w:sz w:val="22"/>
                <w:szCs w:val="22"/>
              </w:rPr>
            </w:pPr>
            <w:r w:rsidRPr="00D97A02">
              <w:rPr>
                <w:color w:val="000000"/>
                <w:sz w:val="24"/>
                <w:szCs w:val="24"/>
              </w:rPr>
              <w:t xml:space="preserve">Котельная 3 (СШ №1) Каневское СП </w:t>
            </w:r>
            <w:proofErr w:type="gramStart"/>
            <w:r w:rsidRPr="00D97A02">
              <w:rPr>
                <w:color w:val="000000"/>
                <w:sz w:val="24"/>
                <w:szCs w:val="24"/>
              </w:rPr>
              <w:t>ст</w:t>
            </w:r>
            <w:proofErr w:type="gramEnd"/>
            <w:r w:rsidRPr="00D97A02">
              <w:rPr>
                <w:color w:val="000000"/>
                <w:sz w:val="24"/>
                <w:szCs w:val="24"/>
              </w:rPr>
              <w:t xml:space="preserve"> Каневская ул Горького 64</w:t>
            </w:r>
            <w:r w:rsidRPr="00D97A02">
              <w:rPr>
                <w:color w:val="000000"/>
                <w:sz w:val="24"/>
                <w:szCs w:val="24"/>
              </w:rPr>
              <w:br/>
              <w:t>(Планируемый срок внедрения мероприятий (ввода в эксплуатацию)-2018 г.)</w:t>
            </w:r>
            <w:r w:rsidRPr="00D97A02">
              <w:rPr>
                <w:color w:val="000000"/>
                <w:sz w:val="24"/>
                <w:szCs w:val="24"/>
              </w:rPr>
              <w:br/>
              <w:t xml:space="preserve">          Схемой теплоснабжения предусматривается строительство новых магистральных и разводящих тепловых сетей для обеспечения тепловой энергией перспективных потребителей в объёме:</w:t>
            </w:r>
            <w:r w:rsidRPr="00D97A02">
              <w:rPr>
                <w:color w:val="000000"/>
                <w:sz w:val="24"/>
                <w:szCs w:val="24"/>
              </w:rPr>
              <w:br/>
              <w:t xml:space="preserve"> для трубопроводов ОВ (в двухтрубном исполнении) -  диам. 108 мм.  длина 30 м.  диам. 76 мм.  длина 64 м.  диам. 57 мм.  длина 50 м.  диам. 45 мм</w:t>
            </w:r>
            <w:proofErr w:type="gramStart"/>
            <w:r w:rsidRPr="00D97A02">
              <w:rPr>
                <w:color w:val="000000"/>
                <w:sz w:val="24"/>
                <w:szCs w:val="24"/>
              </w:rPr>
              <w:t>.</w:t>
            </w:r>
            <w:proofErr w:type="gramEnd"/>
            <w:r w:rsidRPr="00D97A02">
              <w:rPr>
                <w:color w:val="000000"/>
                <w:sz w:val="24"/>
                <w:szCs w:val="24"/>
              </w:rPr>
              <w:t xml:space="preserve">  </w:t>
            </w:r>
            <w:proofErr w:type="gramStart"/>
            <w:r w:rsidRPr="00D97A02">
              <w:rPr>
                <w:color w:val="000000"/>
                <w:sz w:val="24"/>
                <w:szCs w:val="24"/>
              </w:rPr>
              <w:t>д</w:t>
            </w:r>
            <w:proofErr w:type="gramEnd"/>
            <w:r w:rsidRPr="00D97A02">
              <w:rPr>
                <w:color w:val="000000"/>
                <w:sz w:val="24"/>
                <w:szCs w:val="24"/>
              </w:rPr>
              <w:t xml:space="preserve">лина 12 м. </w:t>
            </w:r>
            <w:r w:rsidRPr="00D97A02">
              <w:rPr>
                <w:color w:val="000000"/>
                <w:sz w:val="24"/>
                <w:szCs w:val="24"/>
              </w:rPr>
              <w:br/>
              <w:t xml:space="preserve"> -</w:t>
            </w:r>
            <w:r w:rsidRPr="00D97A02">
              <w:rPr>
                <w:color w:val="000000"/>
                <w:sz w:val="22"/>
                <w:szCs w:val="22"/>
              </w:rPr>
              <w:t xml:space="preserve"> </w:t>
            </w:r>
          </w:p>
        </w:tc>
      </w:tr>
      <w:tr w:rsidR="00D97A02" w:rsidRPr="00D97A02" w:rsidTr="00D97A02">
        <w:trPr>
          <w:divId w:val="164790241"/>
          <w:trHeight w:val="787"/>
        </w:trPr>
        <w:tc>
          <w:tcPr>
            <w:tcW w:w="9922" w:type="dxa"/>
            <w:tcBorders>
              <w:top w:val="nil"/>
              <w:left w:val="nil"/>
              <w:bottom w:val="nil"/>
              <w:right w:val="nil"/>
            </w:tcBorders>
            <w:shd w:val="clear" w:color="auto" w:fill="auto"/>
            <w:noWrap/>
            <w:vAlign w:val="bottom"/>
            <w:hideMark/>
          </w:tcPr>
          <w:p w:rsidR="00D97A02" w:rsidRPr="00D97A02" w:rsidRDefault="00D97A02" w:rsidP="00D97A02">
            <w:pPr>
              <w:rPr>
                <w:color w:val="000000"/>
                <w:sz w:val="24"/>
                <w:szCs w:val="24"/>
              </w:rPr>
            </w:pPr>
            <w:r w:rsidRPr="00D97A02">
              <w:rPr>
                <w:color w:val="000000"/>
                <w:sz w:val="24"/>
                <w:szCs w:val="24"/>
              </w:rPr>
              <w:t xml:space="preserve">Котельная 4 (СШ №2) Каневское СП </w:t>
            </w:r>
            <w:proofErr w:type="gramStart"/>
            <w:r w:rsidRPr="00D97A02">
              <w:rPr>
                <w:color w:val="000000"/>
                <w:sz w:val="24"/>
                <w:szCs w:val="24"/>
              </w:rPr>
              <w:t>ст</w:t>
            </w:r>
            <w:proofErr w:type="gramEnd"/>
            <w:r w:rsidRPr="00D97A02">
              <w:rPr>
                <w:color w:val="000000"/>
                <w:sz w:val="24"/>
                <w:szCs w:val="24"/>
              </w:rPr>
              <w:t xml:space="preserve"> Каневская ул Вокзальная 130</w:t>
            </w:r>
            <w:r w:rsidRPr="00D97A02">
              <w:rPr>
                <w:color w:val="000000"/>
                <w:sz w:val="24"/>
                <w:szCs w:val="24"/>
              </w:rPr>
              <w:br/>
              <w:t>(Планируемый срок внедрения мероприятий (ввода в эксплуатацию)-2020 г.)</w:t>
            </w:r>
            <w:r w:rsidRPr="00D97A02">
              <w:rPr>
                <w:color w:val="000000"/>
                <w:sz w:val="24"/>
                <w:szCs w:val="24"/>
              </w:rPr>
              <w:br/>
              <w:t xml:space="preserve">          Существующие тепловые сети остаются в дальнейшей эксплуатации. Реконструкция или капитальный ремонт тепловых сетей не требуется.</w:t>
            </w:r>
          </w:p>
        </w:tc>
      </w:tr>
      <w:tr w:rsidR="00D97A02" w:rsidRPr="00D97A02" w:rsidTr="00D97A02">
        <w:trPr>
          <w:divId w:val="164790241"/>
          <w:trHeight w:val="787"/>
        </w:trPr>
        <w:tc>
          <w:tcPr>
            <w:tcW w:w="9922" w:type="dxa"/>
            <w:tcBorders>
              <w:top w:val="nil"/>
              <w:left w:val="nil"/>
              <w:bottom w:val="nil"/>
              <w:right w:val="nil"/>
            </w:tcBorders>
            <w:shd w:val="clear" w:color="auto" w:fill="auto"/>
            <w:noWrap/>
            <w:vAlign w:val="bottom"/>
            <w:hideMark/>
          </w:tcPr>
          <w:p w:rsidR="00D97A02" w:rsidRPr="00D97A02" w:rsidRDefault="00D97A02" w:rsidP="00D97A02">
            <w:pPr>
              <w:rPr>
                <w:color w:val="000000"/>
                <w:sz w:val="24"/>
                <w:szCs w:val="24"/>
              </w:rPr>
            </w:pPr>
            <w:r w:rsidRPr="00D97A02">
              <w:rPr>
                <w:color w:val="000000"/>
                <w:sz w:val="24"/>
                <w:szCs w:val="24"/>
              </w:rPr>
              <w:t xml:space="preserve">Котельная 5 (ДДУ №3) Каневское СП </w:t>
            </w:r>
            <w:proofErr w:type="gramStart"/>
            <w:r w:rsidRPr="00D97A02">
              <w:rPr>
                <w:color w:val="000000"/>
                <w:sz w:val="24"/>
                <w:szCs w:val="24"/>
              </w:rPr>
              <w:t>ст</w:t>
            </w:r>
            <w:proofErr w:type="gramEnd"/>
            <w:r w:rsidRPr="00D97A02">
              <w:rPr>
                <w:color w:val="000000"/>
                <w:sz w:val="24"/>
                <w:szCs w:val="24"/>
              </w:rPr>
              <w:t xml:space="preserve"> Каневская ул Айвазовского 23</w:t>
            </w:r>
            <w:r w:rsidRPr="00D97A02">
              <w:rPr>
                <w:color w:val="000000"/>
                <w:sz w:val="24"/>
                <w:szCs w:val="24"/>
              </w:rPr>
              <w:br/>
              <w:t>(Планируемый срок внедрения мероприятий (ввода в эксплуатацию)-2020 г.)</w:t>
            </w:r>
            <w:r w:rsidRPr="00D97A02">
              <w:rPr>
                <w:color w:val="000000"/>
                <w:sz w:val="24"/>
                <w:szCs w:val="24"/>
              </w:rPr>
              <w:br/>
              <w:t xml:space="preserve">          Существующие тепловые сети остаются в дальнейшей эксплуатации. Реконструкция или капитальный ремонт тепловых сетей не требуется.</w:t>
            </w:r>
          </w:p>
        </w:tc>
      </w:tr>
      <w:tr w:rsidR="00D97A02" w:rsidRPr="00D97A02" w:rsidTr="00D97A02">
        <w:trPr>
          <w:divId w:val="164790241"/>
          <w:trHeight w:val="787"/>
        </w:trPr>
        <w:tc>
          <w:tcPr>
            <w:tcW w:w="9922" w:type="dxa"/>
            <w:tcBorders>
              <w:top w:val="nil"/>
              <w:left w:val="nil"/>
              <w:bottom w:val="nil"/>
              <w:right w:val="nil"/>
            </w:tcBorders>
            <w:shd w:val="clear" w:color="auto" w:fill="auto"/>
            <w:noWrap/>
            <w:vAlign w:val="bottom"/>
            <w:hideMark/>
          </w:tcPr>
          <w:p w:rsidR="00D97A02" w:rsidRPr="00D97A02" w:rsidRDefault="00D97A02" w:rsidP="00D97A02">
            <w:pPr>
              <w:rPr>
                <w:color w:val="000000"/>
                <w:sz w:val="24"/>
                <w:szCs w:val="24"/>
              </w:rPr>
            </w:pPr>
            <w:r w:rsidRPr="00D97A02">
              <w:rPr>
                <w:color w:val="000000"/>
                <w:sz w:val="24"/>
                <w:szCs w:val="24"/>
              </w:rPr>
              <w:t xml:space="preserve">Котельная 6 (СЭС) Каневское СП </w:t>
            </w:r>
            <w:proofErr w:type="gramStart"/>
            <w:r w:rsidRPr="00D97A02">
              <w:rPr>
                <w:color w:val="000000"/>
                <w:sz w:val="24"/>
                <w:szCs w:val="24"/>
              </w:rPr>
              <w:t>ст</w:t>
            </w:r>
            <w:proofErr w:type="gramEnd"/>
            <w:r w:rsidRPr="00D97A02">
              <w:rPr>
                <w:color w:val="000000"/>
                <w:sz w:val="24"/>
                <w:szCs w:val="24"/>
              </w:rPr>
              <w:t xml:space="preserve"> Каневская ул Герцена 82</w:t>
            </w:r>
            <w:r w:rsidRPr="00D97A02">
              <w:rPr>
                <w:color w:val="000000"/>
                <w:sz w:val="24"/>
                <w:szCs w:val="24"/>
              </w:rPr>
              <w:br/>
              <w:t>(Планируемый срок внедрения мероприятий (ввода в эксплуатацию)-2021 - 2025 г.)</w:t>
            </w:r>
            <w:r w:rsidRPr="00D97A02">
              <w:rPr>
                <w:color w:val="000000"/>
                <w:sz w:val="24"/>
                <w:szCs w:val="24"/>
              </w:rPr>
              <w:br/>
              <w:t xml:space="preserve">          Существующие тепловые сети остаются в дальнейшей эксплуатации. Реконструкция или капитальный ремонт тепловых сетей не требуется.</w:t>
            </w:r>
          </w:p>
        </w:tc>
      </w:tr>
      <w:tr w:rsidR="00D97A02" w:rsidRPr="00D97A02" w:rsidTr="00D97A02">
        <w:trPr>
          <w:divId w:val="164790241"/>
          <w:trHeight w:val="787"/>
        </w:trPr>
        <w:tc>
          <w:tcPr>
            <w:tcW w:w="9922" w:type="dxa"/>
            <w:tcBorders>
              <w:top w:val="nil"/>
              <w:left w:val="nil"/>
              <w:bottom w:val="nil"/>
              <w:right w:val="nil"/>
            </w:tcBorders>
            <w:shd w:val="clear" w:color="auto" w:fill="auto"/>
            <w:noWrap/>
            <w:vAlign w:val="bottom"/>
            <w:hideMark/>
          </w:tcPr>
          <w:p w:rsidR="00D97A02" w:rsidRPr="00D97A02" w:rsidRDefault="00D97A02" w:rsidP="00D97A02">
            <w:pPr>
              <w:rPr>
                <w:color w:val="000000"/>
                <w:sz w:val="22"/>
                <w:szCs w:val="22"/>
              </w:rPr>
            </w:pPr>
            <w:r w:rsidRPr="00D97A02">
              <w:rPr>
                <w:color w:val="000000"/>
                <w:sz w:val="24"/>
                <w:szCs w:val="24"/>
              </w:rPr>
              <w:t xml:space="preserve">Котельная 7 (ЦРБ) Каневское СП </w:t>
            </w:r>
            <w:proofErr w:type="gramStart"/>
            <w:r w:rsidRPr="00D97A02">
              <w:rPr>
                <w:color w:val="000000"/>
                <w:sz w:val="24"/>
                <w:szCs w:val="24"/>
              </w:rPr>
              <w:t>ст</w:t>
            </w:r>
            <w:proofErr w:type="gramEnd"/>
            <w:r w:rsidRPr="00D97A02">
              <w:rPr>
                <w:color w:val="000000"/>
                <w:sz w:val="24"/>
                <w:szCs w:val="24"/>
              </w:rPr>
              <w:t xml:space="preserve"> Каневская ул Больничная 58</w:t>
            </w:r>
            <w:r w:rsidRPr="00D97A02">
              <w:rPr>
                <w:color w:val="000000"/>
                <w:sz w:val="24"/>
                <w:szCs w:val="24"/>
              </w:rPr>
              <w:br/>
              <w:t>(Планируемый срок внедрения мероприятий (ввода в эксплуатацию)-2021 - 2025 г.)</w:t>
            </w:r>
            <w:r w:rsidRPr="00D97A02">
              <w:rPr>
                <w:color w:val="000000"/>
                <w:sz w:val="24"/>
                <w:szCs w:val="24"/>
              </w:rPr>
              <w:br/>
              <w:t xml:space="preserve">          Схемой теплоснабжения предусматривается строительство новых магистральных и разводящих тепловых сетей для обеспечения тепловой энергией перспективных потребителей в объёме:</w:t>
            </w:r>
            <w:r w:rsidRPr="00D97A02">
              <w:rPr>
                <w:color w:val="000000"/>
                <w:sz w:val="24"/>
                <w:szCs w:val="24"/>
              </w:rPr>
              <w:br/>
              <w:t xml:space="preserve"> для трубопроводов ОВ (в двухтрубном исполнении) -  диам. 194 мм.  длина 52 м.  диам. 159 мм.  длина 83 м.  диам. 108 мм.  длина 282 м.  диам. 89 мм</w:t>
            </w:r>
            <w:proofErr w:type="gramStart"/>
            <w:r w:rsidRPr="00D97A02">
              <w:rPr>
                <w:color w:val="000000"/>
                <w:sz w:val="24"/>
                <w:szCs w:val="24"/>
              </w:rPr>
              <w:t>.</w:t>
            </w:r>
            <w:proofErr w:type="gramEnd"/>
            <w:r w:rsidRPr="00D97A02">
              <w:rPr>
                <w:color w:val="000000"/>
                <w:sz w:val="24"/>
                <w:szCs w:val="24"/>
              </w:rPr>
              <w:t xml:space="preserve">  </w:t>
            </w:r>
            <w:proofErr w:type="gramStart"/>
            <w:r w:rsidRPr="00D97A02">
              <w:rPr>
                <w:color w:val="000000"/>
                <w:sz w:val="24"/>
                <w:szCs w:val="24"/>
              </w:rPr>
              <w:t>д</w:t>
            </w:r>
            <w:proofErr w:type="gramEnd"/>
            <w:r w:rsidRPr="00D97A02">
              <w:rPr>
                <w:color w:val="000000"/>
                <w:sz w:val="24"/>
                <w:szCs w:val="24"/>
              </w:rPr>
              <w:t>лина 176 м.  диам. 76 мм.  длина 419 м.  диам. 57 мм.  длина 323 м.  диам. 45 мм.  длина 26 м.  диам. 32 мм</w:t>
            </w:r>
            <w:r w:rsidRPr="00D97A02">
              <w:rPr>
                <w:color w:val="000000"/>
                <w:sz w:val="22"/>
                <w:szCs w:val="22"/>
              </w:rPr>
              <w:t xml:space="preserve">.  длина 53 м. </w:t>
            </w:r>
            <w:r w:rsidRPr="00D97A02">
              <w:rPr>
                <w:color w:val="000000"/>
                <w:sz w:val="22"/>
                <w:szCs w:val="22"/>
              </w:rPr>
              <w:br/>
              <w:t xml:space="preserve"> для трубопроводов ГВС (в двухтрубном исполнении) -  диам. 159 мм.  длина 26 м.  диам. 108 мм.  длина 77 м.  диам. 89 мм.  длина 172 м.  диам. 76 мм.  длина 71 м.  диам. 57 мм</w:t>
            </w:r>
            <w:proofErr w:type="gramStart"/>
            <w:r w:rsidRPr="00D97A02">
              <w:rPr>
                <w:color w:val="000000"/>
                <w:sz w:val="22"/>
                <w:szCs w:val="22"/>
              </w:rPr>
              <w:t>.</w:t>
            </w:r>
            <w:proofErr w:type="gramEnd"/>
            <w:r w:rsidRPr="00D97A02">
              <w:rPr>
                <w:color w:val="000000"/>
                <w:sz w:val="22"/>
                <w:szCs w:val="22"/>
              </w:rPr>
              <w:t xml:space="preserve">  </w:t>
            </w:r>
            <w:proofErr w:type="gramStart"/>
            <w:r w:rsidRPr="00D97A02">
              <w:rPr>
                <w:color w:val="000000"/>
                <w:sz w:val="22"/>
                <w:szCs w:val="22"/>
              </w:rPr>
              <w:t>д</w:t>
            </w:r>
            <w:proofErr w:type="gramEnd"/>
            <w:r w:rsidRPr="00D97A02">
              <w:rPr>
                <w:color w:val="000000"/>
                <w:sz w:val="22"/>
                <w:szCs w:val="22"/>
              </w:rPr>
              <w:t xml:space="preserve">лина 248 м.  диам. 45 мм.  длина 34 м.  диам. 32 мм.  длина 262 м. </w:t>
            </w:r>
          </w:p>
        </w:tc>
      </w:tr>
      <w:tr w:rsidR="00D97A02" w:rsidRPr="00D97A02" w:rsidTr="00D97A02">
        <w:trPr>
          <w:divId w:val="164790241"/>
          <w:trHeight w:val="787"/>
        </w:trPr>
        <w:tc>
          <w:tcPr>
            <w:tcW w:w="9922" w:type="dxa"/>
            <w:tcBorders>
              <w:top w:val="nil"/>
              <w:left w:val="nil"/>
              <w:bottom w:val="nil"/>
              <w:right w:val="nil"/>
            </w:tcBorders>
            <w:shd w:val="clear" w:color="auto" w:fill="auto"/>
            <w:noWrap/>
            <w:vAlign w:val="bottom"/>
            <w:hideMark/>
          </w:tcPr>
          <w:p w:rsidR="00D97A02" w:rsidRPr="00D97A02" w:rsidRDefault="00D97A02" w:rsidP="00D97A02">
            <w:pPr>
              <w:rPr>
                <w:color w:val="000000"/>
                <w:sz w:val="24"/>
                <w:szCs w:val="24"/>
              </w:rPr>
            </w:pPr>
            <w:r w:rsidRPr="00D97A02">
              <w:rPr>
                <w:color w:val="000000"/>
                <w:sz w:val="24"/>
                <w:szCs w:val="24"/>
              </w:rPr>
              <w:lastRenderedPageBreak/>
              <w:t xml:space="preserve">Котельная 8 (Нива) Каневское СП </w:t>
            </w:r>
            <w:proofErr w:type="gramStart"/>
            <w:r w:rsidRPr="00D97A02">
              <w:rPr>
                <w:color w:val="000000"/>
                <w:sz w:val="24"/>
                <w:szCs w:val="24"/>
              </w:rPr>
              <w:t>ст</w:t>
            </w:r>
            <w:proofErr w:type="gramEnd"/>
            <w:r w:rsidRPr="00D97A02">
              <w:rPr>
                <w:color w:val="000000"/>
                <w:sz w:val="24"/>
                <w:szCs w:val="24"/>
              </w:rPr>
              <w:t xml:space="preserve"> Каневская ул Горького 66</w:t>
            </w:r>
            <w:r w:rsidRPr="00D97A02">
              <w:rPr>
                <w:color w:val="000000"/>
                <w:sz w:val="24"/>
                <w:szCs w:val="24"/>
              </w:rPr>
              <w:br/>
              <w:t>(Планируемый срок внедрения мероприятий (ввода в эксплуатацию)-2021 - 2025 г.)</w:t>
            </w:r>
            <w:r w:rsidRPr="00D97A02">
              <w:rPr>
                <w:color w:val="000000"/>
                <w:sz w:val="24"/>
                <w:szCs w:val="24"/>
              </w:rPr>
              <w:br/>
              <w:t xml:space="preserve">          Схемой теплоснабжения предусматривается строительство новых магистральных и разводящих тепловых сетей для обеспечения тепловой энергией перспективных потребителей в объёме:</w:t>
            </w:r>
            <w:r w:rsidRPr="00D97A02">
              <w:rPr>
                <w:color w:val="000000"/>
                <w:sz w:val="24"/>
                <w:szCs w:val="24"/>
              </w:rPr>
              <w:br/>
              <w:t xml:space="preserve"> для трубопроводов ОВ (в двухтрубном исполнении) -  диам. 159 мм.  длина 156 м.  диам. 108 мм.  длина 157 м.  диам. 76 мм.  длина 136 м. </w:t>
            </w:r>
            <w:r w:rsidRPr="00D97A02">
              <w:rPr>
                <w:color w:val="000000"/>
                <w:sz w:val="24"/>
                <w:szCs w:val="24"/>
              </w:rPr>
              <w:br/>
              <w:t xml:space="preserve"> для трубопроводов ГВС (в двухтрубном исполнении) -  диам. 89 мм</w:t>
            </w:r>
            <w:proofErr w:type="gramStart"/>
            <w:r w:rsidRPr="00D97A02">
              <w:rPr>
                <w:color w:val="000000"/>
                <w:sz w:val="24"/>
                <w:szCs w:val="24"/>
              </w:rPr>
              <w:t>.</w:t>
            </w:r>
            <w:proofErr w:type="gramEnd"/>
            <w:r w:rsidRPr="00D97A02">
              <w:rPr>
                <w:color w:val="000000"/>
                <w:sz w:val="24"/>
                <w:szCs w:val="24"/>
              </w:rPr>
              <w:t xml:space="preserve">  </w:t>
            </w:r>
            <w:proofErr w:type="gramStart"/>
            <w:r w:rsidRPr="00D97A02">
              <w:rPr>
                <w:color w:val="000000"/>
                <w:sz w:val="24"/>
                <w:szCs w:val="24"/>
              </w:rPr>
              <w:t>д</w:t>
            </w:r>
            <w:proofErr w:type="gramEnd"/>
            <w:r w:rsidRPr="00D97A02">
              <w:rPr>
                <w:color w:val="000000"/>
                <w:sz w:val="24"/>
                <w:szCs w:val="24"/>
              </w:rPr>
              <w:t xml:space="preserve">лина 156 м.  диам. 76 мм.  длина 181 м.  диам. 57 мм.  длина 36 м.  диам. 32 мм.  длина 98 м. </w:t>
            </w:r>
          </w:p>
        </w:tc>
      </w:tr>
      <w:tr w:rsidR="00D97A02" w:rsidRPr="00D97A02" w:rsidTr="00D97A02">
        <w:trPr>
          <w:divId w:val="164790241"/>
          <w:trHeight w:val="787"/>
        </w:trPr>
        <w:tc>
          <w:tcPr>
            <w:tcW w:w="9922" w:type="dxa"/>
            <w:tcBorders>
              <w:top w:val="nil"/>
              <w:left w:val="nil"/>
              <w:bottom w:val="nil"/>
              <w:right w:val="nil"/>
            </w:tcBorders>
            <w:shd w:val="clear" w:color="auto" w:fill="auto"/>
            <w:noWrap/>
            <w:vAlign w:val="bottom"/>
            <w:hideMark/>
          </w:tcPr>
          <w:p w:rsidR="00D97A02" w:rsidRPr="00D97A02" w:rsidRDefault="00D97A02" w:rsidP="00D97A02">
            <w:pPr>
              <w:rPr>
                <w:color w:val="000000"/>
                <w:sz w:val="22"/>
                <w:szCs w:val="22"/>
              </w:rPr>
            </w:pPr>
            <w:r w:rsidRPr="00D97A02">
              <w:rPr>
                <w:color w:val="000000"/>
                <w:sz w:val="24"/>
                <w:szCs w:val="24"/>
              </w:rPr>
              <w:t xml:space="preserve">Котельная 9 (Вокзальная) Каневское СП </w:t>
            </w:r>
            <w:proofErr w:type="gramStart"/>
            <w:r w:rsidRPr="00D97A02">
              <w:rPr>
                <w:color w:val="000000"/>
                <w:sz w:val="24"/>
                <w:szCs w:val="24"/>
              </w:rPr>
              <w:t>ст</w:t>
            </w:r>
            <w:proofErr w:type="gramEnd"/>
            <w:r w:rsidRPr="00D97A02">
              <w:rPr>
                <w:color w:val="000000"/>
                <w:sz w:val="24"/>
                <w:szCs w:val="24"/>
              </w:rPr>
              <w:t xml:space="preserve"> Каневская ул Вокзальная 20</w:t>
            </w:r>
            <w:r w:rsidRPr="00D97A02">
              <w:rPr>
                <w:color w:val="000000"/>
                <w:sz w:val="24"/>
                <w:szCs w:val="24"/>
              </w:rPr>
              <w:br/>
              <w:t>(Планируемый срок внедрения мероприятий (ввода в эксплуатацию)-2021 - 2025 г.)</w:t>
            </w:r>
            <w:r w:rsidRPr="00D97A02">
              <w:rPr>
                <w:color w:val="000000"/>
                <w:sz w:val="24"/>
                <w:szCs w:val="24"/>
              </w:rPr>
              <w:br/>
              <w:t xml:space="preserve">          Схемой теплоснабжения предусматривается строительство новых магистральных и разводящих тепловых сетей для обеспечения тепловой энергией перспективных потребителей в объёме:</w:t>
            </w:r>
            <w:r w:rsidRPr="00D97A02">
              <w:rPr>
                <w:color w:val="000000"/>
                <w:sz w:val="24"/>
                <w:szCs w:val="24"/>
              </w:rPr>
              <w:br/>
              <w:t xml:space="preserve"> для трубопроводов ОВ (в двухтрубном исполнении) -  диам. 219 мм.  длина 210 м.  диам. 159 мм.  длина 54 м.  диам. 133 мм.  длина 160 м.  диам. 108 мм</w:t>
            </w:r>
            <w:proofErr w:type="gramStart"/>
            <w:r w:rsidRPr="00D97A02">
              <w:rPr>
                <w:color w:val="000000"/>
                <w:sz w:val="24"/>
                <w:szCs w:val="24"/>
              </w:rPr>
              <w:t>.</w:t>
            </w:r>
            <w:proofErr w:type="gramEnd"/>
            <w:r w:rsidRPr="00D97A02">
              <w:rPr>
                <w:color w:val="000000"/>
                <w:sz w:val="22"/>
                <w:szCs w:val="22"/>
              </w:rPr>
              <w:t xml:space="preserve">  </w:t>
            </w:r>
            <w:proofErr w:type="gramStart"/>
            <w:r w:rsidRPr="00D97A02">
              <w:rPr>
                <w:color w:val="000000"/>
                <w:sz w:val="22"/>
                <w:szCs w:val="22"/>
              </w:rPr>
              <w:t>д</w:t>
            </w:r>
            <w:proofErr w:type="gramEnd"/>
            <w:r w:rsidRPr="00D97A02">
              <w:rPr>
                <w:color w:val="000000"/>
                <w:sz w:val="22"/>
                <w:szCs w:val="22"/>
              </w:rPr>
              <w:t xml:space="preserve">лина 412 м.  диам. 89 мм.  длина 271 м.  диам. 76 мм.  длина 209 м.  диам. 57 мм.  длина 205 м. </w:t>
            </w:r>
            <w:r w:rsidRPr="00D97A02">
              <w:rPr>
                <w:color w:val="000000"/>
                <w:sz w:val="22"/>
                <w:szCs w:val="22"/>
              </w:rPr>
              <w:br/>
              <w:t xml:space="preserve"> для трубопроводов ГВС (в двухтрубном исполнении) -  диам. 108 мм.  длина 370 м.  диам. 89 мм.  длина 426 м.  диам. 76 мм.  длина 80 м.  диам. 57 мм.  длина 278 м.  диам. 45 мм.  длина 257 м.  диам. 32 мм</w:t>
            </w:r>
            <w:proofErr w:type="gramStart"/>
            <w:r w:rsidRPr="00D97A02">
              <w:rPr>
                <w:color w:val="000000"/>
                <w:sz w:val="22"/>
                <w:szCs w:val="22"/>
              </w:rPr>
              <w:t>.</w:t>
            </w:r>
            <w:proofErr w:type="gramEnd"/>
            <w:r w:rsidRPr="00D97A02">
              <w:rPr>
                <w:color w:val="000000"/>
                <w:sz w:val="22"/>
                <w:szCs w:val="22"/>
              </w:rPr>
              <w:t xml:space="preserve">  </w:t>
            </w:r>
            <w:proofErr w:type="gramStart"/>
            <w:r w:rsidRPr="00D97A02">
              <w:rPr>
                <w:color w:val="000000"/>
                <w:sz w:val="22"/>
                <w:szCs w:val="22"/>
              </w:rPr>
              <w:t>д</w:t>
            </w:r>
            <w:proofErr w:type="gramEnd"/>
            <w:r w:rsidRPr="00D97A02">
              <w:rPr>
                <w:color w:val="000000"/>
                <w:sz w:val="22"/>
                <w:szCs w:val="22"/>
              </w:rPr>
              <w:t xml:space="preserve">лина 114 м. </w:t>
            </w:r>
          </w:p>
        </w:tc>
      </w:tr>
      <w:tr w:rsidR="00D97A02" w:rsidRPr="00D97A02" w:rsidTr="00D97A02">
        <w:trPr>
          <w:divId w:val="164790241"/>
          <w:trHeight w:val="787"/>
        </w:trPr>
        <w:tc>
          <w:tcPr>
            <w:tcW w:w="9922" w:type="dxa"/>
            <w:tcBorders>
              <w:top w:val="nil"/>
              <w:left w:val="nil"/>
              <w:bottom w:val="nil"/>
              <w:right w:val="nil"/>
            </w:tcBorders>
            <w:shd w:val="clear" w:color="auto" w:fill="auto"/>
            <w:noWrap/>
            <w:vAlign w:val="bottom"/>
            <w:hideMark/>
          </w:tcPr>
          <w:p w:rsidR="00D97A02" w:rsidRPr="00D97A02" w:rsidRDefault="00D97A02" w:rsidP="00D97A02">
            <w:pPr>
              <w:rPr>
                <w:color w:val="000000"/>
                <w:sz w:val="24"/>
                <w:szCs w:val="24"/>
              </w:rPr>
            </w:pPr>
            <w:r w:rsidRPr="00D97A02">
              <w:rPr>
                <w:color w:val="000000"/>
                <w:sz w:val="24"/>
                <w:szCs w:val="24"/>
              </w:rPr>
              <w:t xml:space="preserve">Котельная 10 (Нестеренко) Каневское СП </w:t>
            </w:r>
            <w:proofErr w:type="gramStart"/>
            <w:r w:rsidRPr="00D97A02">
              <w:rPr>
                <w:color w:val="000000"/>
                <w:sz w:val="24"/>
                <w:szCs w:val="24"/>
              </w:rPr>
              <w:t>ст</w:t>
            </w:r>
            <w:proofErr w:type="gramEnd"/>
            <w:r w:rsidRPr="00D97A02">
              <w:rPr>
                <w:color w:val="000000"/>
                <w:sz w:val="24"/>
                <w:szCs w:val="24"/>
              </w:rPr>
              <w:t xml:space="preserve"> Каневская ул Нестеренко 58</w:t>
            </w:r>
            <w:r w:rsidRPr="00D97A02">
              <w:rPr>
                <w:color w:val="000000"/>
                <w:sz w:val="24"/>
                <w:szCs w:val="24"/>
              </w:rPr>
              <w:br/>
              <w:t>(Планируемый срок внедрения мероприятий (ввода в эксплуатацию)-2021 - 2025 г.)</w:t>
            </w:r>
            <w:r w:rsidRPr="00D97A02">
              <w:rPr>
                <w:color w:val="000000"/>
                <w:sz w:val="24"/>
                <w:szCs w:val="24"/>
              </w:rPr>
              <w:br/>
              <w:t xml:space="preserve">          Схемой теплоснабжения предусматривается строительство новых магистральных и разводящих тепловых сетей для обеспечения тепловой энергией перспективных потребителей в объёме:</w:t>
            </w:r>
            <w:r w:rsidRPr="00D97A02">
              <w:rPr>
                <w:color w:val="000000"/>
                <w:sz w:val="24"/>
                <w:szCs w:val="24"/>
              </w:rPr>
              <w:br/>
              <w:t xml:space="preserve"> для трубопроводов ОВ (в двухтрубном исполнении) -  диам. 108 мм.  длина 388 м.  диам. 89 мм.  длина 278 м.  диам. 76 мм.  длина 177 м.  диам. 57 мм</w:t>
            </w:r>
            <w:proofErr w:type="gramStart"/>
            <w:r w:rsidRPr="00D97A02">
              <w:rPr>
                <w:color w:val="000000"/>
                <w:sz w:val="24"/>
                <w:szCs w:val="24"/>
              </w:rPr>
              <w:t>.</w:t>
            </w:r>
            <w:proofErr w:type="gramEnd"/>
            <w:r w:rsidRPr="00D97A02">
              <w:rPr>
                <w:color w:val="000000"/>
                <w:sz w:val="24"/>
                <w:szCs w:val="24"/>
              </w:rPr>
              <w:t xml:space="preserve">  </w:t>
            </w:r>
            <w:proofErr w:type="gramStart"/>
            <w:r w:rsidRPr="00D97A02">
              <w:rPr>
                <w:color w:val="000000"/>
                <w:sz w:val="24"/>
                <w:szCs w:val="24"/>
              </w:rPr>
              <w:t>д</w:t>
            </w:r>
            <w:proofErr w:type="gramEnd"/>
            <w:r w:rsidRPr="00D97A02">
              <w:rPr>
                <w:color w:val="000000"/>
                <w:sz w:val="24"/>
                <w:szCs w:val="24"/>
              </w:rPr>
              <w:t xml:space="preserve">лина 44 м. </w:t>
            </w:r>
            <w:r w:rsidRPr="00D97A02">
              <w:rPr>
                <w:color w:val="000000"/>
                <w:sz w:val="24"/>
                <w:szCs w:val="24"/>
              </w:rPr>
              <w:br/>
              <w:t xml:space="preserve"> для трубопроводов ГВС (в двухтрубном исполнении) -  диам. 108 мм.  длина 5 м.  диам. 89 мм.  длина 205 м.  диам. 57 мм.  длина 55 м.  диам. 45 мм.  длина 220 м. </w:t>
            </w:r>
          </w:p>
        </w:tc>
      </w:tr>
      <w:tr w:rsidR="00D97A02" w:rsidRPr="00D97A02" w:rsidTr="00D97A02">
        <w:trPr>
          <w:divId w:val="164790241"/>
          <w:trHeight w:val="787"/>
        </w:trPr>
        <w:tc>
          <w:tcPr>
            <w:tcW w:w="9922" w:type="dxa"/>
            <w:tcBorders>
              <w:top w:val="nil"/>
              <w:left w:val="nil"/>
              <w:bottom w:val="nil"/>
              <w:right w:val="nil"/>
            </w:tcBorders>
            <w:shd w:val="clear" w:color="auto" w:fill="auto"/>
            <w:noWrap/>
            <w:vAlign w:val="bottom"/>
            <w:hideMark/>
          </w:tcPr>
          <w:p w:rsidR="00D97A02" w:rsidRPr="00D97A02" w:rsidRDefault="00D97A02" w:rsidP="00D97A02">
            <w:pPr>
              <w:rPr>
                <w:color w:val="000000"/>
                <w:sz w:val="24"/>
                <w:szCs w:val="24"/>
              </w:rPr>
            </w:pPr>
            <w:r w:rsidRPr="00D97A02">
              <w:rPr>
                <w:color w:val="000000"/>
                <w:sz w:val="24"/>
                <w:szCs w:val="24"/>
              </w:rPr>
              <w:t xml:space="preserve">Котельная 11 (ДДУ № 12) Каневское СП </w:t>
            </w:r>
            <w:proofErr w:type="gramStart"/>
            <w:r w:rsidRPr="00D97A02">
              <w:rPr>
                <w:color w:val="000000"/>
                <w:sz w:val="24"/>
                <w:szCs w:val="24"/>
              </w:rPr>
              <w:t>ст</w:t>
            </w:r>
            <w:proofErr w:type="gramEnd"/>
            <w:r w:rsidRPr="00D97A02">
              <w:rPr>
                <w:color w:val="000000"/>
                <w:sz w:val="24"/>
                <w:szCs w:val="24"/>
              </w:rPr>
              <w:t xml:space="preserve"> Каневская ул Нестеренко 123</w:t>
            </w:r>
            <w:r w:rsidRPr="00D97A02">
              <w:rPr>
                <w:color w:val="000000"/>
                <w:sz w:val="24"/>
                <w:szCs w:val="24"/>
              </w:rPr>
              <w:br/>
              <w:t>(Планируемый срок внедрения мероприятий (ввода в эксплуатацию)-2019 г.)</w:t>
            </w:r>
            <w:r w:rsidRPr="00D97A02">
              <w:rPr>
                <w:color w:val="000000"/>
                <w:sz w:val="24"/>
                <w:szCs w:val="24"/>
              </w:rPr>
              <w:br/>
              <w:t xml:space="preserve">          Схемой теплоснабжения предусматривается строительство новых магистральных и разводящих тепловых сетей для обеспечения тепловой энергией перспективных потребителей в объёме:</w:t>
            </w:r>
            <w:r w:rsidRPr="00D97A02">
              <w:rPr>
                <w:color w:val="000000"/>
                <w:sz w:val="24"/>
                <w:szCs w:val="24"/>
              </w:rPr>
              <w:br/>
              <w:t xml:space="preserve"> для трубопроводов ОВ (в двухтрубном исполнении) -  диам. 159 мм.  длина 312 м.  диам. 108 мм.  длина 268 м.  диам. 89 мм.  длина 130 м.  диам. 76 мм</w:t>
            </w:r>
            <w:proofErr w:type="gramStart"/>
            <w:r w:rsidRPr="00D97A02">
              <w:rPr>
                <w:color w:val="000000"/>
                <w:sz w:val="24"/>
                <w:szCs w:val="24"/>
              </w:rPr>
              <w:t>.</w:t>
            </w:r>
            <w:proofErr w:type="gramEnd"/>
            <w:r w:rsidRPr="00D97A02">
              <w:rPr>
                <w:color w:val="000000"/>
                <w:sz w:val="24"/>
                <w:szCs w:val="24"/>
              </w:rPr>
              <w:t xml:space="preserve">  </w:t>
            </w:r>
            <w:proofErr w:type="gramStart"/>
            <w:r w:rsidRPr="00D97A02">
              <w:rPr>
                <w:color w:val="000000"/>
                <w:sz w:val="24"/>
                <w:szCs w:val="24"/>
              </w:rPr>
              <w:t>д</w:t>
            </w:r>
            <w:proofErr w:type="gramEnd"/>
            <w:r w:rsidRPr="00D97A02">
              <w:rPr>
                <w:color w:val="000000"/>
                <w:sz w:val="24"/>
                <w:szCs w:val="24"/>
              </w:rPr>
              <w:t xml:space="preserve">лина 242 м.  диам. 57 мм.  длина 69 м. </w:t>
            </w:r>
            <w:r w:rsidRPr="00D97A02">
              <w:rPr>
                <w:color w:val="000000"/>
                <w:sz w:val="24"/>
                <w:szCs w:val="24"/>
              </w:rPr>
              <w:br/>
              <w:t xml:space="preserve"> для трубопроводов ГВС (в двухтрубном исполнении) -  диам. 108 мм.  длина 143 м.  диам. 89 мм.  длина 500 м.  диам. 57 мм.  длина 58 м.  диам. 57 мм.  длина 165 м. </w:t>
            </w:r>
          </w:p>
        </w:tc>
      </w:tr>
      <w:tr w:rsidR="00D97A02" w:rsidRPr="00D97A02" w:rsidTr="00D97A02">
        <w:trPr>
          <w:divId w:val="164790241"/>
          <w:trHeight w:val="787"/>
        </w:trPr>
        <w:tc>
          <w:tcPr>
            <w:tcW w:w="9922" w:type="dxa"/>
            <w:tcBorders>
              <w:top w:val="nil"/>
              <w:left w:val="nil"/>
              <w:bottom w:val="nil"/>
              <w:right w:val="nil"/>
            </w:tcBorders>
            <w:shd w:val="clear" w:color="auto" w:fill="auto"/>
            <w:noWrap/>
            <w:vAlign w:val="bottom"/>
            <w:hideMark/>
          </w:tcPr>
          <w:p w:rsidR="00D97A02" w:rsidRPr="00D97A02" w:rsidRDefault="00D97A02" w:rsidP="00D97A02">
            <w:pPr>
              <w:rPr>
                <w:color w:val="000000"/>
                <w:sz w:val="22"/>
                <w:szCs w:val="22"/>
              </w:rPr>
            </w:pPr>
            <w:r w:rsidRPr="00D97A02">
              <w:rPr>
                <w:color w:val="000000"/>
                <w:sz w:val="24"/>
                <w:szCs w:val="24"/>
              </w:rPr>
              <w:t xml:space="preserve">Котельная 12 (Сельпо) Каневское СП </w:t>
            </w:r>
            <w:proofErr w:type="gramStart"/>
            <w:r w:rsidRPr="00D97A02">
              <w:rPr>
                <w:color w:val="000000"/>
                <w:sz w:val="24"/>
                <w:szCs w:val="24"/>
              </w:rPr>
              <w:t>ст</w:t>
            </w:r>
            <w:proofErr w:type="gramEnd"/>
            <w:r w:rsidRPr="00D97A02">
              <w:rPr>
                <w:color w:val="000000"/>
                <w:sz w:val="24"/>
                <w:szCs w:val="24"/>
              </w:rPr>
              <w:t xml:space="preserve"> Каневская ул Советская 50</w:t>
            </w:r>
            <w:r w:rsidRPr="00D97A02">
              <w:rPr>
                <w:color w:val="000000"/>
                <w:sz w:val="24"/>
                <w:szCs w:val="24"/>
              </w:rPr>
              <w:br/>
              <w:t>(Планируемый срок внедрения мероприятий (ввода в эксплуатацию)-2017 г.)</w:t>
            </w:r>
            <w:r w:rsidRPr="00D97A02">
              <w:rPr>
                <w:color w:val="000000"/>
                <w:sz w:val="24"/>
                <w:szCs w:val="24"/>
              </w:rPr>
              <w:br/>
              <w:t xml:space="preserve">          Схемой теплоснабжения предусматривается строительство новых магистральных и разводящих тепловых сетей для обеспечения тепловой энергией перспективных потребителей в объёме:</w:t>
            </w:r>
            <w:r w:rsidRPr="00D97A02">
              <w:rPr>
                <w:color w:val="000000"/>
                <w:sz w:val="24"/>
                <w:szCs w:val="24"/>
              </w:rPr>
              <w:br/>
              <w:t xml:space="preserve"> для трубопроводов ОВ (в двухтрубном исполнении) -  диам. 219 мм.  длина 418 м.  диам. 159 мм.  длина 471 м.  диам. 108 мм.</w:t>
            </w:r>
            <w:r w:rsidRPr="00D97A02">
              <w:rPr>
                <w:color w:val="000000"/>
                <w:sz w:val="22"/>
                <w:szCs w:val="22"/>
              </w:rPr>
              <w:t xml:space="preserve">  длина 826 м.  диам. 89 мм</w:t>
            </w:r>
            <w:proofErr w:type="gramStart"/>
            <w:r w:rsidRPr="00D97A02">
              <w:rPr>
                <w:color w:val="000000"/>
                <w:sz w:val="22"/>
                <w:szCs w:val="22"/>
              </w:rPr>
              <w:t>.</w:t>
            </w:r>
            <w:proofErr w:type="gramEnd"/>
            <w:r w:rsidRPr="00D97A02">
              <w:rPr>
                <w:color w:val="000000"/>
                <w:sz w:val="22"/>
                <w:szCs w:val="22"/>
              </w:rPr>
              <w:t xml:space="preserve">  </w:t>
            </w:r>
            <w:proofErr w:type="gramStart"/>
            <w:r w:rsidRPr="00D97A02">
              <w:rPr>
                <w:color w:val="000000"/>
                <w:sz w:val="22"/>
                <w:szCs w:val="22"/>
              </w:rPr>
              <w:t>д</w:t>
            </w:r>
            <w:proofErr w:type="gramEnd"/>
            <w:r w:rsidRPr="00D97A02">
              <w:rPr>
                <w:color w:val="000000"/>
                <w:sz w:val="22"/>
                <w:szCs w:val="22"/>
              </w:rPr>
              <w:t xml:space="preserve">лина 836 м.  диам. 76 мм.  длина 640 м.  диам. 57 мм.  длина 270 м.  диам. 45 мм.  длина 37 м. </w:t>
            </w:r>
            <w:r w:rsidRPr="00D97A02">
              <w:rPr>
                <w:color w:val="000000"/>
                <w:sz w:val="22"/>
                <w:szCs w:val="22"/>
              </w:rPr>
              <w:br/>
              <w:t xml:space="preserve"> для трубопроводов ГВС (в двухтрубном исполнении) -  диам. 108 мм.  длина 417 м.  диам. 76 мм.  длина 200 м.  диам. 57 мм.  длина 208 м.  диам. 32 мм.  длина 172 м. </w:t>
            </w:r>
          </w:p>
        </w:tc>
      </w:tr>
      <w:tr w:rsidR="00D97A02" w:rsidRPr="00D97A02" w:rsidTr="00D97A02">
        <w:trPr>
          <w:divId w:val="164790241"/>
          <w:trHeight w:val="787"/>
        </w:trPr>
        <w:tc>
          <w:tcPr>
            <w:tcW w:w="9922" w:type="dxa"/>
            <w:tcBorders>
              <w:top w:val="nil"/>
              <w:left w:val="nil"/>
              <w:bottom w:val="nil"/>
              <w:right w:val="nil"/>
            </w:tcBorders>
            <w:shd w:val="clear" w:color="auto" w:fill="auto"/>
            <w:noWrap/>
            <w:vAlign w:val="bottom"/>
            <w:hideMark/>
          </w:tcPr>
          <w:p w:rsidR="00D97A02" w:rsidRPr="00D97A02" w:rsidRDefault="00D97A02" w:rsidP="00D97A02">
            <w:pPr>
              <w:rPr>
                <w:color w:val="000000"/>
                <w:sz w:val="24"/>
                <w:szCs w:val="24"/>
              </w:rPr>
            </w:pPr>
            <w:r w:rsidRPr="00D97A02">
              <w:rPr>
                <w:color w:val="000000"/>
                <w:sz w:val="24"/>
                <w:szCs w:val="24"/>
              </w:rPr>
              <w:lastRenderedPageBreak/>
              <w:t xml:space="preserve">Котельная 13 (Дворец спорта) Каневское СП </w:t>
            </w:r>
            <w:proofErr w:type="gramStart"/>
            <w:r w:rsidRPr="00D97A02">
              <w:rPr>
                <w:color w:val="000000"/>
                <w:sz w:val="24"/>
                <w:szCs w:val="24"/>
              </w:rPr>
              <w:t>ст</w:t>
            </w:r>
            <w:proofErr w:type="gramEnd"/>
            <w:r w:rsidRPr="00D97A02">
              <w:rPr>
                <w:color w:val="000000"/>
                <w:sz w:val="24"/>
                <w:szCs w:val="24"/>
              </w:rPr>
              <w:t xml:space="preserve"> Каневская ул Горького 119а</w:t>
            </w:r>
            <w:r w:rsidRPr="00D97A02">
              <w:rPr>
                <w:color w:val="000000"/>
                <w:sz w:val="24"/>
                <w:szCs w:val="24"/>
              </w:rPr>
              <w:br/>
              <w:t>(Планируемый срок внедрения мероприятий (ввода в эксплуатацию)-2018 г.)</w:t>
            </w:r>
            <w:r w:rsidRPr="00D97A02">
              <w:rPr>
                <w:color w:val="000000"/>
                <w:sz w:val="24"/>
                <w:szCs w:val="24"/>
              </w:rPr>
              <w:br/>
              <w:t xml:space="preserve">          Схемой теплоснабжения предусматривается строительство новых магистральных и разводящих тепловых сетей для обеспечения тепловой энергией перспективных потребителей в объёме:</w:t>
            </w:r>
            <w:r w:rsidRPr="00D97A02">
              <w:rPr>
                <w:color w:val="000000"/>
                <w:sz w:val="24"/>
                <w:szCs w:val="24"/>
              </w:rPr>
              <w:br/>
              <w:t xml:space="preserve"> для трубопроводов ОВ (в двухтрубном исполнении) -  диам. 159 мм.  длина 10 м.  диам. 108 мм.  длина 1490 м.  диам. 57 мм.  длина 70 м. </w:t>
            </w:r>
            <w:r w:rsidRPr="00D97A02">
              <w:rPr>
                <w:color w:val="000000"/>
                <w:sz w:val="24"/>
                <w:szCs w:val="24"/>
              </w:rPr>
              <w:br/>
              <w:t xml:space="preserve"> - </w:t>
            </w:r>
          </w:p>
        </w:tc>
      </w:tr>
      <w:tr w:rsidR="00D97A02" w:rsidRPr="00D97A02" w:rsidTr="00D97A02">
        <w:trPr>
          <w:divId w:val="164790241"/>
          <w:trHeight w:val="787"/>
        </w:trPr>
        <w:tc>
          <w:tcPr>
            <w:tcW w:w="9922" w:type="dxa"/>
            <w:tcBorders>
              <w:top w:val="nil"/>
              <w:left w:val="nil"/>
              <w:bottom w:val="nil"/>
              <w:right w:val="nil"/>
            </w:tcBorders>
            <w:shd w:val="clear" w:color="auto" w:fill="auto"/>
            <w:noWrap/>
            <w:vAlign w:val="bottom"/>
            <w:hideMark/>
          </w:tcPr>
          <w:p w:rsidR="00D97A02" w:rsidRPr="00D97A02" w:rsidRDefault="00D97A02" w:rsidP="00D97A02">
            <w:pPr>
              <w:rPr>
                <w:color w:val="000000"/>
                <w:sz w:val="24"/>
                <w:szCs w:val="24"/>
              </w:rPr>
            </w:pPr>
            <w:r w:rsidRPr="00D97A02">
              <w:rPr>
                <w:color w:val="000000"/>
                <w:sz w:val="24"/>
                <w:szCs w:val="24"/>
              </w:rPr>
              <w:t xml:space="preserve">Котельная 14 (ДДУ "Берёзка") Каневское СП </w:t>
            </w:r>
            <w:proofErr w:type="gramStart"/>
            <w:r w:rsidRPr="00D97A02">
              <w:rPr>
                <w:color w:val="000000"/>
                <w:sz w:val="24"/>
                <w:szCs w:val="24"/>
              </w:rPr>
              <w:t>ст</w:t>
            </w:r>
            <w:proofErr w:type="gramEnd"/>
            <w:r w:rsidRPr="00D97A02">
              <w:rPr>
                <w:color w:val="000000"/>
                <w:sz w:val="24"/>
                <w:szCs w:val="24"/>
              </w:rPr>
              <w:t xml:space="preserve"> Каневская ул Октябрьская 83</w:t>
            </w:r>
            <w:r w:rsidRPr="00D97A02">
              <w:rPr>
                <w:color w:val="000000"/>
                <w:sz w:val="24"/>
                <w:szCs w:val="24"/>
              </w:rPr>
              <w:br/>
              <w:t>(Планируемый срок внедрения мероприятий (ввода в эксплуатацию)-2020 г.)</w:t>
            </w:r>
            <w:r w:rsidRPr="00D97A02">
              <w:rPr>
                <w:color w:val="000000"/>
                <w:sz w:val="24"/>
                <w:szCs w:val="24"/>
              </w:rPr>
              <w:br/>
              <w:t xml:space="preserve">          Существующие тепловые сети остаются в дальнейшей эксплуатации. Реконструкция или капитальный ремонт тепловых сетей не требуется.</w:t>
            </w:r>
          </w:p>
        </w:tc>
      </w:tr>
      <w:tr w:rsidR="00D97A02" w:rsidRPr="00D97A02" w:rsidTr="00D97A02">
        <w:trPr>
          <w:divId w:val="164790241"/>
          <w:trHeight w:val="787"/>
        </w:trPr>
        <w:tc>
          <w:tcPr>
            <w:tcW w:w="9922" w:type="dxa"/>
            <w:tcBorders>
              <w:top w:val="nil"/>
              <w:left w:val="nil"/>
              <w:bottom w:val="nil"/>
              <w:right w:val="nil"/>
            </w:tcBorders>
            <w:shd w:val="clear" w:color="auto" w:fill="auto"/>
            <w:noWrap/>
            <w:vAlign w:val="bottom"/>
            <w:hideMark/>
          </w:tcPr>
          <w:p w:rsidR="00D97A02" w:rsidRPr="00D97A02" w:rsidRDefault="00D97A02" w:rsidP="00D97A02">
            <w:pPr>
              <w:rPr>
                <w:color w:val="000000"/>
                <w:sz w:val="22"/>
                <w:szCs w:val="22"/>
              </w:rPr>
            </w:pPr>
            <w:r w:rsidRPr="00D97A02">
              <w:rPr>
                <w:color w:val="000000"/>
                <w:sz w:val="24"/>
                <w:szCs w:val="24"/>
              </w:rPr>
              <w:t xml:space="preserve">Котельная 15 (Колос) Каневское СП </w:t>
            </w:r>
            <w:proofErr w:type="gramStart"/>
            <w:r w:rsidRPr="00D97A02">
              <w:rPr>
                <w:color w:val="000000"/>
                <w:sz w:val="24"/>
                <w:szCs w:val="24"/>
              </w:rPr>
              <w:t>ст</w:t>
            </w:r>
            <w:proofErr w:type="gramEnd"/>
            <w:r w:rsidRPr="00D97A02">
              <w:rPr>
                <w:color w:val="000000"/>
                <w:sz w:val="24"/>
                <w:szCs w:val="24"/>
              </w:rPr>
              <w:t xml:space="preserve"> Каневская ул Кубанская 58</w:t>
            </w:r>
            <w:r w:rsidRPr="00D97A02">
              <w:rPr>
                <w:color w:val="000000"/>
                <w:sz w:val="24"/>
                <w:szCs w:val="24"/>
              </w:rPr>
              <w:br/>
              <w:t>(Планируемый срок внедрения мероприятий (ввода в эксплуатацию)-2020 г.)</w:t>
            </w:r>
            <w:r w:rsidRPr="00D97A02">
              <w:rPr>
                <w:color w:val="000000"/>
                <w:sz w:val="24"/>
                <w:szCs w:val="24"/>
              </w:rPr>
              <w:br/>
              <w:t xml:space="preserve">          Схемой теплоснабжения предусматривается строительство новых магистральных и разводящих тепловых сетей для обеспечения тепловой энергией перспективных потребителей в объёме:</w:t>
            </w:r>
            <w:r w:rsidRPr="00D97A02">
              <w:rPr>
                <w:color w:val="000000"/>
                <w:sz w:val="24"/>
                <w:szCs w:val="24"/>
              </w:rPr>
              <w:br/>
              <w:t xml:space="preserve"> для</w:t>
            </w:r>
            <w:r w:rsidRPr="00D97A02">
              <w:rPr>
                <w:color w:val="000000"/>
                <w:sz w:val="22"/>
                <w:szCs w:val="22"/>
              </w:rPr>
              <w:t xml:space="preserve"> трубопроводов ОВ (в двухтрубном исполнении) -  диам. 159 мм.  длина 380 м.  диам. 108 мм.  длина 130 м.  диам. 57 мм.  длина 60 м. </w:t>
            </w:r>
            <w:r w:rsidRPr="00D97A02">
              <w:rPr>
                <w:color w:val="000000"/>
                <w:sz w:val="22"/>
                <w:szCs w:val="22"/>
              </w:rPr>
              <w:br/>
              <w:t xml:space="preserve"> - </w:t>
            </w:r>
          </w:p>
        </w:tc>
      </w:tr>
      <w:tr w:rsidR="00D97A02" w:rsidRPr="00D97A02" w:rsidTr="00D97A02">
        <w:trPr>
          <w:divId w:val="164790241"/>
          <w:trHeight w:val="787"/>
        </w:trPr>
        <w:tc>
          <w:tcPr>
            <w:tcW w:w="9922" w:type="dxa"/>
            <w:tcBorders>
              <w:top w:val="nil"/>
              <w:left w:val="nil"/>
              <w:bottom w:val="nil"/>
              <w:right w:val="nil"/>
            </w:tcBorders>
            <w:shd w:val="clear" w:color="auto" w:fill="auto"/>
            <w:noWrap/>
            <w:vAlign w:val="bottom"/>
            <w:hideMark/>
          </w:tcPr>
          <w:p w:rsidR="00D97A02" w:rsidRPr="00D97A02" w:rsidRDefault="00D97A02" w:rsidP="00D97A02">
            <w:pPr>
              <w:rPr>
                <w:color w:val="000000"/>
                <w:sz w:val="22"/>
                <w:szCs w:val="22"/>
              </w:rPr>
            </w:pPr>
            <w:r w:rsidRPr="00D97A02">
              <w:rPr>
                <w:color w:val="000000"/>
                <w:sz w:val="24"/>
                <w:szCs w:val="24"/>
              </w:rPr>
              <w:t xml:space="preserve">Котельная 16 (КЗГА) Каневское СП </w:t>
            </w:r>
            <w:proofErr w:type="gramStart"/>
            <w:r w:rsidRPr="00D97A02">
              <w:rPr>
                <w:color w:val="000000"/>
                <w:sz w:val="24"/>
                <w:szCs w:val="24"/>
              </w:rPr>
              <w:t>ст</w:t>
            </w:r>
            <w:proofErr w:type="gramEnd"/>
            <w:r w:rsidRPr="00D97A02">
              <w:rPr>
                <w:color w:val="000000"/>
                <w:sz w:val="24"/>
                <w:szCs w:val="24"/>
              </w:rPr>
              <w:t xml:space="preserve"> Каневская ул Промысловая 12</w:t>
            </w:r>
            <w:r w:rsidRPr="00D97A02">
              <w:rPr>
                <w:color w:val="000000"/>
                <w:sz w:val="24"/>
                <w:szCs w:val="24"/>
              </w:rPr>
              <w:br/>
              <w:t xml:space="preserve">          Схемой теплоснабжения предусматривается перевод потребителей на проектируемые котельные 11п и 12п, при этом существующая котельная остаётся в эксплуатации, но исключается из дальнейшего рассмотрения, поскольку будет использоваться только для собственных </w:t>
            </w:r>
            <w:r w:rsidRPr="00D97A02">
              <w:rPr>
                <w:color w:val="000000"/>
                <w:sz w:val="22"/>
                <w:szCs w:val="22"/>
              </w:rPr>
              <w:t>нужд ее владельца</w:t>
            </w:r>
          </w:p>
        </w:tc>
      </w:tr>
      <w:tr w:rsidR="00D97A02" w:rsidRPr="00D97A02" w:rsidTr="00D97A02">
        <w:trPr>
          <w:divId w:val="164790241"/>
          <w:trHeight w:val="787"/>
        </w:trPr>
        <w:tc>
          <w:tcPr>
            <w:tcW w:w="9922" w:type="dxa"/>
            <w:tcBorders>
              <w:top w:val="nil"/>
              <w:left w:val="nil"/>
              <w:bottom w:val="nil"/>
              <w:right w:val="nil"/>
            </w:tcBorders>
            <w:shd w:val="clear" w:color="auto" w:fill="auto"/>
            <w:noWrap/>
            <w:vAlign w:val="bottom"/>
            <w:hideMark/>
          </w:tcPr>
          <w:p w:rsidR="00D97A02" w:rsidRPr="00D97A02" w:rsidRDefault="00D97A02" w:rsidP="00D97A02">
            <w:pPr>
              <w:rPr>
                <w:color w:val="000000"/>
                <w:sz w:val="24"/>
                <w:szCs w:val="24"/>
              </w:rPr>
            </w:pPr>
          </w:p>
        </w:tc>
      </w:tr>
      <w:tr w:rsidR="00D97A02" w:rsidRPr="00D97A02" w:rsidTr="00D97A02">
        <w:trPr>
          <w:divId w:val="164790241"/>
          <w:trHeight w:val="787"/>
        </w:trPr>
        <w:tc>
          <w:tcPr>
            <w:tcW w:w="9922" w:type="dxa"/>
            <w:tcBorders>
              <w:top w:val="nil"/>
              <w:left w:val="nil"/>
              <w:bottom w:val="nil"/>
              <w:right w:val="nil"/>
            </w:tcBorders>
            <w:shd w:val="clear" w:color="auto" w:fill="auto"/>
            <w:noWrap/>
            <w:vAlign w:val="bottom"/>
            <w:hideMark/>
          </w:tcPr>
          <w:p w:rsidR="00D97A02" w:rsidRPr="00D97A02" w:rsidRDefault="00D97A02" w:rsidP="00D97A02">
            <w:pPr>
              <w:rPr>
                <w:color w:val="000000"/>
                <w:sz w:val="24"/>
                <w:szCs w:val="24"/>
              </w:rPr>
            </w:pPr>
          </w:p>
        </w:tc>
      </w:tr>
      <w:tr w:rsidR="00D97A02" w:rsidRPr="00D97A02" w:rsidTr="00D97A02">
        <w:trPr>
          <w:divId w:val="164790241"/>
          <w:trHeight w:val="787"/>
        </w:trPr>
        <w:tc>
          <w:tcPr>
            <w:tcW w:w="9922" w:type="dxa"/>
            <w:tcBorders>
              <w:top w:val="nil"/>
              <w:left w:val="nil"/>
              <w:bottom w:val="nil"/>
              <w:right w:val="nil"/>
            </w:tcBorders>
            <w:shd w:val="clear" w:color="auto" w:fill="auto"/>
            <w:noWrap/>
            <w:vAlign w:val="bottom"/>
            <w:hideMark/>
          </w:tcPr>
          <w:p w:rsidR="00D97A02" w:rsidRPr="00D97A02" w:rsidRDefault="00D97A02" w:rsidP="00D97A02">
            <w:pPr>
              <w:rPr>
                <w:color w:val="000000"/>
                <w:sz w:val="24"/>
                <w:szCs w:val="24"/>
              </w:rPr>
            </w:pPr>
          </w:p>
        </w:tc>
      </w:tr>
      <w:tr w:rsidR="00D97A02" w:rsidRPr="00D97A02" w:rsidTr="00D97A02">
        <w:trPr>
          <w:divId w:val="164790241"/>
          <w:trHeight w:val="787"/>
        </w:trPr>
        <w:tc>
          <w:tcPr>
            <w:tcW w:w="9922" w:type="dxa"/>
            <w:tcBorders>
              <w:top w:val="nil"/>
              <w:left w:val="nil"/>
              <w:bottom w:val="nil"/>
              <w:right w:val="nil"/>
            </w:tcBorders>
            <w:shd w:val="clear" w:color="auto" w:fill="auto"/>
            <w:noWrap/>
            <w:vAlign w:val="bottom"/>
            <w:hideMark/>
          </w:tcPr>
          <w:p w:rsidR="00D97A02" w:rsidRPr="00D97A02" w:rsidRDefault="00D97A02" w:rsidP="00D97A02">
            <w:pPr>
              <w:rPr>
                <w:color w:val="000000"/>
                <w:sz w:val="24"/>
                <w:szCs w:val="24"/>
              </w:rPr>
            </w:pPr>
          </w:p>
        </w:tc>
      </w:tr>
      <w:tr w:rsidR="00D97A02" w:rsidRPr="00D97A02" w:rsidTr="00D97A02">
        <w:trPr>
          <w:divId w:val="164790241"/>
          <w:trHeight w:val="787"/>
        </w:trPr>
        <w:tc>
          <w:tcPr>
            <w:tcW w:w="9922" w:type="dxa"/>
            <w:tcBorders>
              <w:top w:val="nil"/>
              <w:left w:val="nil"/>
              <w:bottom w:val="nil"/>
              <w:right w:val="nil"/>
            </w:tcBorders>
            <w:shd w:val="clear" w:color="auto" w:fill="auto"/>
            <w:noWrap/>
            <w:vAlign w:val="bottom"/>
            <w:hideMark/>
          </w:tcPr>
          <w:p w:rsidR="00D97A02" w:rsidRPr="00D97A02" w:rsidRDefault="00D97A02" w:rsidP="00D97A02">
            <w:pPr>
              <w:rPr>
                <w:color w:val="000000"/>
                <w:sz w:val="24"/>
                <w:szCs w:val="24"/>
              </w:rPr>
            </w:pPr>
          </w:p>
        </w:tc>
      </w:tr>
      <w:tr w:rsidR="00D97A02" w:rsidRPr="00D97A02" w:rsidTr="00D97A02">
        <w:trPr>
          <w:divId w:val="164790241"/>
          <w:trHeight w:val="787"/>
        </w:trPr>
        <w:tc>
          <w:tcPr>
            <w:tcW w:w="9922" w:type="dxa"/>
            <w:tcBorders>
              <w:top w:val="nil"/>
              <w:left w:val="nil"/>
              <w:bottom w:val="nil"/>
              <w:right w:val="nil"/>
            </w:tcBorders>
            <w:shd w:val="clear" w:color="auto" w:fill="auto"/>
            <w:noWrap/>
            <w:vAlign w:val="bottom"/>
            <w:hideMark/>
          </w:tcPr>
          <w:p w:rsidR="00D97A02" w:rsidRPr="00D97A02" w:rsidRDefault="00D97A02" w:rsidP="00D97A02">
            <w:pPr>
              <w:rPr>
                <w:color w:val="000000"/>
                <w:sz w:val="24"/>
                <w:szCs w:val="24"/>
              </w:rPr>
            </w:pPr>
          </w:p>
        </w:tc>
      </w:tr>
      <w:tr w:rsidR="00D97A02" w:rsidRPr="00D97A02" w:rsidTr="00D97A02">
        <w:trPr>
          <w:divId w:val="164790241"/>
          <w:trHeight w:val="787"/>
        </w:trPr>
        <w:tc>
          <w:tcPr>
            <w:tcW w:w="9922" w:type="dxa"/>
            <w:tcBorders>
              <w:top w:val="nil"/>
              <w:left w:val="nil"/>
              <w:bottom w:val="nil"/>
              <w:right w:val="nil"/>
            </w:tcBorders>
            <w:shd w:val="clear" w:color="auto" w:fill="auto"/>
            <w:noWrap/>
            <w:vAlign w:val="bottom"/>
            <w:hideMark/>
          </w:tcPr>
          <w:p w:rsidR="00D97A02" w:rsidRPr="00D97A02" w:rsidRDefault="00D97A02" w:rsidP="00D97A02">
            <w:pPr>
              <w:rPr>
                <w:color w:val="000000"/>
                <w:sz w:val="24"/>
                <w:szCs w:val="24"/>
              </w:rPr>
            </w:pPr>
          </w:p>
        </w:tc>
      </w:tr>
      <w:tr w:rsidR="00D97A02" w:rsidRPr="00D97A02" w:rsidTr="00D97A02">
        <w:trPr>
          <w:divId w:val="164790241"/>
          <w:trHeight w:val="787"/>
        </w:trPr>
        <w:tc>
          <w:tcPr>
            <w:tcW w:w="9922" w:type="dxa"/>
            <w:tcBorders>
              <w:top w:val="nil"/>
              <w:left w:val="nil"/>
              <w:bottom w:val="nil"/>
              <w:right w:val="nil"/>
            </w:tcBorders>
            <w:shd w:val="clear" w:color="auto" w:fill="auto"/>
            <w:noWrap/>
            <w:vAlign w:val="bottom"/>
            <w:hideMark/>
          </w:tcPr>
          <w:p w:rsidR="00D97A02" w:rsidRPr="00D97A02" w:rsidRDefault="00D97A02" w:rsidP="00D97A02">
            <w:pPr>
              <w:rPr>
                <w:color w:val="000000"/>
                <w:sz w:val="24"/>
                <w:szCs w:val="24"/>
              </w:rPr>
            </w:pPr>
          </w:p>
        </w:tc>
      </w:tr>
      <w:tr w:rsidR="00D97A02" w:rsidRPr="00D97A02" w:rsidTr="00D97A02">
        <w:trPr>
          <w:divId w:val="164790241"/>
          <w:trHeight w:val="787"/>
        </w:trPr>
        <w:tc>
          <w:tcPr>
            <w:tcW w:w="9922" w:type="dxa"/>
            <w:tcBorders>
              <w:top w:val="nil"/>
              <w:left w:val="nil"/>
              <w:bottom w:val="nil"/>
              <w:right w:val="nil"/>
            </w:tcBorders>
            <w:shd w:val="clear" w:color="auto" w:fill="auto"/>
            <w:noWrap/>
            <w:vAlign w:val="bottom"/>
            <w:hideMark/>
          </w:tcPr>
          <w:p w:rsidR="00D97A02" w:rsidRPr="00D97A02" w:rsidRDefault="00D97A02" w:rsidP="00D97A02">
            <w:pPr>
              <w:rPr>
                <w:color w:val="000000"/>
                <w:sz w:val="24"/>
                <w:szCs w:val="24"/>
              </w:rPr>
            </w:pPr>
          </w:p>
        </w:tc>
      </w:tr>
      <w:tr w:rsidR="00D97A02" w:rsidRPr="00D97A02" w:rsidTr="00D97A02">
        <w:trPr>
          <w:divId w:val="164790241"/>
          <w:trHeight w:val="787"/>
        </w:trPr>
        <w:tc>
          <w:tcPr>
            <w:tcW w:w="9922" w:type="dxa"/>
            <w:tcBorders>
              <w:top w:val="nil"/>
              <w:left w:val="nil"/>
              <w:bottom w:val="nil"/>
              <w:right w:val="nil"/>
            </w:tcBorders>
            <w:shd w:val="clear" w:color="auto" w:fill="auto"/>
            <w:noWrap/>
            <w:vAlign w:val="bottom"/>
            <w:hideMark/>
          </w:tcPr>
          <w:p w:rsidR="00D97A02" w:rsidRPr="00D97A02" w:rsidRDefault="00D97A02" w:rsidP="00D97A02">
            <w:pPr>
              <w:rPr>
                <w:color w:val="000000"/>
                <w:sz w:val="24"/>
                <w:szCs w:val="24"/>
              </w:rPr>
            </w:pPr>
          </w:p>
        </w:tc>
      </w:tr>
      <w:tr w:rsidR="00D97A02" w:rsidRPr="00D97A02" w:rsidTr="00D97A02">
        <w:trPr>
          <w:divId w:val="164790241"/>
          <w:trHeight w:val="787"/>
        </w:trPr>
        <w:tc>
          <w:tcPr>
            <w:tcW w:w="9922" w:type="dxa"/>
            <w:tcBorders>
              <w:top w:val="nil"/>
              <w:left w:val="nil"/>
              <w:bottom w:val="nil"/>
              <w:right w:val="nil"/>
            </w:tcBorders>
            <w:shd w:val="clear" w:color="auto" w:fill="auto"/>
            <w:noWrap/>
            <w:vAlign w:val="bottom"/>
            <w:hideMark/>
          </w:tcPr>
          <w:p w:rsidR="00D97A02" w:rsidRPr="00D97A02" w:rsidRDefault="00D97A02" w:rsidP="00D97A02">
            <w:pPr>
              <w:rPr>
                <w:color w:val="000000"/>
                <w:sz w:val="24"/>
                <w:szCs w:val="24"/>
              </w:rPr>
            </w:pPr>
          </w:p>
        </w:tc>
      </w:tr>
      <w:tr w:rsidR="00D97A02" w:rsidRPr="00D97A02" w:rsidTr="00D97A02">
        <w:trPr>
          <w:divId w:val="164790241"/>
          <w:trHeight w:val="787"/>
        </w:trPr>
        <w:tc>
          <w:tcPr>
            <w:tcW w:w="9922" w:type="dxa"/>
            <w:tcBorders>
              <w:top w:val="nil"/>
              <w:left w:val="nil"/>
              <w:bottom w:val="nil"/>
              <w:right w:val="nil"/>
            </w:tcBorders>
            <w:shd w:val="clear" w:color="auto" w:fill="auto"/>
            <w:noWrap/>
            <w:vAlign w:val="bottom"/>
            <w:hideMark/>
          </w:tcPr>
          <w:p w:rsidR="00D97A02" w:rsidRPr="00D97A02" w:rsidRDefault="00D97A02" w:rsidP="00D97A02">
            <w:pPr>
              <w:rPr>
                <w:color w:val="000000"/>
                <w:sz w:val="24"/>
                <w:szCs w:val="24"/>
              </w:rPr>
            </w:pPr>
          </w:p>
        </w:tc>
      </w:tr>
    </w:tbl>
    <w:p w:rsidR="00692500" w:rsidRPr="00692500" w:rsidRDefault="00692500" w:rsidP="00692500">
      <w:r>
        <w:fldChar w:fldCharType="end"/>
      </w:r>
    </w:p>
    <w:p w:rsidR="00541EC2" w:rsidRPr="00B61421" w:rsidRDefault="00541EC2" w:rsidP="00541EC2">
      <w:pPr>
        <w:pStyle w:val="3"/>
        <w:rPr>
          <w:szCs w:val="24"/>
        </w:rPr>
        <w:sectPr w:rsidR="00541EC2" w:rsidRPr="00B61421" w:rsidSect="00097E4C">
          <w:type w:val="nextColumn"/>
          <w:pgSz w:w="11905" w:h="16837"/>
          <w:pgMar w:top="851" w:right="851" w:bottom="1985" w:left="1418" w:header="227" w:footer="227" w:gutter="0"/>
          <w:cols w:space="60"/>
          <w:noEndnote/>
          <w:docGrid w:linePitch="326"/>
        </w:sectPr>
      </w:pPr>
      <w:bookmarkStart w:id="196" w:name="_Toc336585757"/>
      <w:bookmarkEnd w:id="193"/>
      <w:bookmarkEnd w:id="194"/>
    </w:p>
    <w:bookmarkStart w:id="197" w:name="_Toc340050271"/>
    <w:p w:rsidR="00D97A02" w:rsidRDefault="00692500" w:rsidP="00692500">
      <w:r>
        <w:lastRenderedPageBreak/>
        <w:fldChar w:fldCharType="begin"/>
      </w:r>
      <w:r>
        <w:instrText xml:space="preserve"> LINK </w:instrText>
      </w:r>
      <w:r w:rsidR="00D97A02">
        <w:instrText xml:space="preserve">Excel.Sheet.8 "D:\\СхТ\\Каневское СП\\ST_v_2_0.xls" _1.2_текст!R383C1 </w:instrText>
      </w:r>
      <w:r>
        <w:instrText xml:space="preserve">\a \f 4 \h  \* MERGEFORMAT </w:instrText>
      </w:r>
      <w:r>
        <w:fldChar w:fldCharType="separate"/>
      </w:r>
    </w:p>
    <w:p w:rsidR="00D97A02" w:rsidRPr="00D97A02" w:rsidRDefault="00D97A02" w:rsidP="00D97A02">
      <w:pPr>
        <w:pStyle w:val="3"/>
        <w:rPr>
          <w:iCs/>
          <w:szCs w:val="24"/>
        </w:rPr>
      </w:pPr>
      <w:bookmarkStart w:id="198" w:name="_Toc413402175"/>
      <w:r w:rsidRPr="00D97A02">
        <w:rPr>
          <w:iCs/>
          <w:szCs w:val="24"/>
        </w:rPr>
        <w:t>д) Предложения и обоснование строительства тепловых сетей для обеспечения  нормативной надежности теплоснабжения.</w:t>
      </w:r>
      <w:bookmarkEnd w:id="198"/>
    </w:p>
    <w:p w:rsidR="00D97A02" w:rsidRDefault="00692500" w:rsidP="00692500">
      <w:r>
        <w:fldChar w:fldCharType="end"/>
      </w:r>
      <w:r>
        <w:fldChar w:fldCharType="begin"/>
      </w:r>
      <w:r>
        <w:instrText xml:space="preserve"> LINK </w:instrText>
      </w:r>
      <w:r w:rsidR="00D97A02">
        <w:instrText xml:space="preserve">Excel.Sheet.8 "D:\\СхТ\\Каневское СП\\ST_v_2_0.xls" _1.2_текст!R384C1 </w:instrText>
      </w:r>
      <w:r>
        <w:instrText xml:space="preserve">\a \f 4 \h  \* MERGEFORMAT </w:instrText>
      </w:r>
      <w:r>
        <w:fldChar w:fldCharType="separate"/>
      </w:r>
    </w:p>
    <w:p w:rsidR="00D97A02" w:rsidRPr="00D97A02" w:rsidRDefault="00D97A02" w:rsidP="00D97A02">
      <w:pPr>
        <w:rPr>
          <w:sz w:val="24"/>
          <w:szCs w:val="24"/>
        </w:rPr>
      </w:pPr>
      <w:r w:rsidRPr="00D97A02">
        <w:rPr>
          <w:sz w:val="24"/>
          <w:szCs w:val="24"/>
        </w:rPr>
        <w:t xml:space="preserve">          Принятая в проекте схема теплоснабжения  обеспечивает:</w:t>
      </w:r>
      <w:r w:rsidRPr="00D97A02">
        <w:rPr>
          <w:sz w:val="24"/>
          <w:szCs w:val="24"/>
        </w:rPr>
        <w:br/>
        <w:t xml:space="preserve">  - нормативный уровень теплоэнергосбережения;</w:t>
      </w:r>
      <w:r w:rsidRPr="00D97A02">
        <w:rPr>
          <w:sz w:val="24"/>
          <w:szCs w:val="24"/>
        </w:rPr>
        <w:br/>
        <w:t xml:space="preserve">  - нормативный уровень надежности, определяемой тремя критериями: вероятностью безотказной работы, коэффициентом готовности теплоснабжения и живучестью.</w:t>
      </w:r>
    </w:p>
    <w:p w:rsidR="00D97A02" w:rsidRDefault="00692500" w:rsidP="00692500">
      <w:r>
        <w:fldChar w:fldCharType="end"/>
      </w:r>
      <w:r>
        <w:fldChar w:fldCharType="begin"/>
      </w:r>
      <w:r>
        <w:instrText xml:space="preserve"> LINK </w:instrText>
      </w:r>
      <w:r w:rsidR="00D97A02">
        <w:instrText xml:space="preserve">Excel.Sheet.8 "D:\\СхТ\\Каневское СП\\ST_v_2_0.xls" _1.2_текст!R385C1 </w:instrText>
      </w:r>
      <w:r>
        <w:instrText xml:space="preserve">\a \f 4 \h </w:instrText>
      </w:r>
      <w:r>
        <w:fldChar w:fldCharType="separate"/>
      </w:r>
    </w:p>
    <w:p w:rsidR="00D97A02" w:rsidRPr="00D97A02" w:rsidRDefault="00D97A02" w:rsidP="00D97A02">
      <w:pPr>
        <w:rPr>
          <w:sz w:val="24"/>
          <w:szCs w:val="24"/>
        </w:rPr>
      </w:pPr>
      <w:r w:rsidRPr="00D97A02">
        <w:rPr>
          <w:sz w:val="24"/>
          <w:szCs w:val="24"/>
        </w:rPr>
        <w:t xml:space="preserve">          Минимально допустимые показатели вероятности безотказной работы приняты для:</w:t>
      </w:r>
      <w:r w:rsidRPr="00D97A02">
        <w:rPr>
          <w:sz w:val="24"/>
          <w:szCs w:val="24"/>
        </w:rPr>
        <w:br/>
        <w:t>источника теплоты Рит=0,97;</w:t>
      </w:r>
      <w:r w:rsidRPr="00D97A02">
        <w:rPr>
          <w:sz w:val="24"/>
          <w:szCs w:val="24"/>
        </w:rPr>
        <w:br/>
        <w:t>тепловых сетей Ртс=0,9;</w:t>
      </w:r>
      <w:r w:rsidRPr="00D97A02">
        <w:rPr>
          <w:sz w:val="24"/>
          <w:szCs w:val="24"/>
        </w:rPr>
        <w:br/>
        <w:t>потребителя теплоты Рпт=0,99;</w:t>
      </w:r>
      <w:r w:rsidRPr="00D97A02">
        <w:rPr>
          <w:sz w:val="24"/>
          <w:szCs w:val="24"/>
        </w:rPr>
        <w:br/>
        <w:t>СЦТ в целом Рсцт=0,86.</w:t>
      </w:r>
    </w:p>
    <w:p w:rsidR="00D97A02" w:rsidRDefault="00692500" w:rsidP="00692500">
      <w:r>
        <w:fldChar w:fldCharType="end"/>
      </w:r>
      <w:r>
        <w:fldChar w:fldCharType="begin"/>
      </w:r>
      <w:r>
        <w:instrText xml:space="preserve"> LINK </w:instrText>
      </w:r>
      <w:r w:rsidR="00D97A02">
        <w:instrText xml:space="preserve">Excel.Sheet.8 "D:\\СхТ\\Каневское СП\\ST_v_2_0.xls" _1.2_текст!R386C1 </w:instrText>
      </w:r>
      <w:r>
        <w:instrText xml:space="preserve">\a \f 4 \h  \* MERGEFORMAT </w:instrText>
      </w:r>
      <w:r>
        <w:fldChar w:fldCharType="separate"/>
      </w:r>
    </w:p>
    <w:p w:rsidR="00D97A02" w:rsidRPr="00D97A02" w:rsidRDefault="00D97A02" w:rsidP="00D97A02">
      <w:pPr>
        <w:jc w:val="both"/>
        <w:rPr>
          <w:sz w:val="24"/>
          <w:szCs w:val="24"/>
        </w:rPr>
      </w:pPr>
      <w:r w:rsidRPr="00D97A02">
        <w:rPr>
          <w:sz w:val="24"/>
          <w:szCs w:val="24"/>
        </w:rPr>
        <w:t xml:space="preserve">          Для резервирования теплоснабжения промышленных предприятий предусматриваются местные источники теплоты.</w:t>
      </w:r>
    </w:p>
    <w:p w:rsidR="00692500" w:rsidRPr="00692500" w:rsidRDefault="00692500" w:rsidP="00692500">
      <w:r>
        <w:fldChar w:fldCharType="end"/>
      </w:r>
    </w:p>
    <w:p w:rsidR="00692500" w:rsidRDefault="00692500" w:rsidP="00692500">
      <w:pPr>
        <w:pStyle w:val="3"/>
        <w:sectPr w:rsidR="00692500" w:rsidSect="00097E4C">
          <w:type w:val="nextColumn"/>
          <w:pgSz w:w="11905" w:h="16837"/>
          <w:pgMar w:top="851" w:right="851" w:bottom="1985" w:left="1418" w:header="227" w:footer="227" w:gutter="0"/>
          <w:cols w:space="60"/>
          <w:noEndnote/>
          <w:docGrid w:linePitch="326"/>
        </w:sectPr>
      </w:pPr>
    </w:p>
    <w:p w:rsidR="00D97A02" w:rsidRDefault="00692500" w:rsidP="00692500">
      <w:r>
        <w:lastRenderedPageBreak/>
        <w:fldChar w:fldCharType="begin"/>
      </w:r>
      <w:r>
        <w:instrText xml:space="preserve"> LINK </w:instrText>
      </w:r>
      <w:r w:rsidR="00D97A02">
        <w:instrText xml:space="preserve">Excel.Sheet.8 "D:\\СхТ\\Каневское СП\\ST_v_2_0.xls" _1.2_текст!R387C1 </w:instrText>
      </w:r>
      <w:r>
        <w:instrText xml:space="preserve">\a \f 4 \h  \* MERGEFORMAT </w:instrText>
      </w:r>
      <w:r>
        <w:fldChar w:fldCharType="separate"/>
      </w:r>
    </w:p>
    <w:p w:rsidR="00D97A02" w:rsidRPr="00D97A02" w:rsidRDefault="00D97A02" w:rsidP="00D97A02">
      <w:pPr>
        <w:pStyle w:val="3"/>
        <w:rPr>
          <w:iCs/>
          <w:szCs w:val="24"/>
        </w:rPr>
      </w:pPr>
      <w:bookmarkStart w:id="199" w:name="_Toc413402176"/>
      <w:r w:rsidRPr="00D97A02">
        <w:rPr>
          <w:iCs/>
          <w:szCs w:val="24"/>
        </w:rPr>
        <w:t>е) Предложения и обоснование реконструкции тепловых сетей с увеличением  диаметра  трубопроводов  для  обеспечения перспективных приростов тепловой нагрузки.</w:t>
      </w:r>
      <w:bookmarkEnd w:id="199"/>
    </w:p>
    <w:p w:rsidR="00D97A02" w:rsidRDefault="00692500" w:rsidP="00692500">
      <w:r>
        <w:fldChar w:fldCharType="end"/>
      </w:r>
      <w:r>
        <w:fldChar w:fldCharType="begin"/>
      </w:r>
      <w:r>
        <w:instrText xml:space="preserve"> LINK </w:instrText>
      </w:r>
      <w:r w:rsidR="00D97A02">
        <w:instrText xml:space="preserve">Excel.Sheet.8 "D:\\СхТ\\Каневское СП\\ST_v_2_0.xls" _1.2_текст!R388C1 </w:instrText>
      </w:r>
      <w:r>
        <w:instrText xml:space="preserve">\a \f 4 \h  \* MERGEFORMAT </w:instrText>
      </w:r>
      <w:r>
        <w:fldChar w:fldCharType="separate"/>
      </w:r>
    </w:p>
    <w:p w:rsidR="00D97A02" w:rsidRPr="00D97A02" w:rsidRDefault="00D97A02" w:rsidP="00D97A02">
      <w:pPr>
        <w:jc w:val="both"/>
        <w:rPr>
          <w:sz w:val="24"/>
          <w:szCs w:val="24"/>
        </w:rPr>
      </w:pPr>
      <w:r w:rsidRPr="00D97A02">
        <w:rPr>
          <w:sz w:val="24"/>
          <w:szCs w:val="24"/>
        </w:rPr>
        <w:t xml:space="preserve">          На данном этапе не предусматривается реконструкция тепловых сетей действующих котельных, связанная с увеличением диаметра трубопроводов для обеспечения перспективных приростов тепловой нагрузки</w:t>
      </w:r>
    </w:p>
    <w:p w:rsidR="00692500" w:rsidRPr="00692500" w:rsidRDefault="00692500" w:rsidP="00692500">
      <w:r>
        <w:fldChar w:fldCharType="end"/>
      </w:r>
    </w:p>
    <w:p w:rsidR="00692500" w:rsidRDefault="00692500" w:rsidP="00692500">
      <w:pPr>
        <w:pStyle w:val="3"/>
        <w:sectPr w:rsidR="00692500" w:rsidSect="00097E4C">
          <w:type w:val="nextColumn"/>
          <w:pgSz w:w="11905" w:h="16837"/>
          <w:pgMar w:top="851" w:right="851" w:bottom="1985" w:left="1418" w:header="227" w:footer="227" w:gutter="0"/>
          <w:cols w:space="60"/>
          <w:noEndnote/>
          <w:docGrid w:linePitch="326"/>
        </w:sectPr>
      </w:pPr>
    </w:p>
    <w:p w:rsidR="00D97A02" w:rsidRDefault="00692500" w:rsidP="00692500">
      <w:r>
        <w:lastRenderedPageBreak/>
        <w:fldChar w:fldCharType="begin"/>
      </w:r>
      <w:r>
        <w:instrText xml:space="preserve"> LINK </w:instrText>
      </w:r>
      <w:r w:rsidR="00D97A02">
        <w:instrText xml:space="preserve">Excel.Sheet.8 "D:\\СхТ\\Каневское СП\\ST_v_2_0.xls" _1.2_текст!R389C1 </w:instrText>
      </w:r>
      <w:r>
        <w:instrText xml:space="preserve">\a \f 4 \h  \* MERGEFORMAT </w:instrText>
      </w:r>
      <w:r>
        <w:fldChar w:fldCharType="separate"/>
      </w:r>
    </w:p>
    <w:p w:rsidR="00D97A02" w:rsidRPr="00D97A02" w:rsidRDefault="00D97A02" w:rsidP="00D97A02">
      <w:pPr>
        <w:pStyle w:val="3"/>
        <w:rPr>
          <w:iCs/>
          <w:szCs w:val="24"/>
        </w:rPr>
      </w:pPr>
      <w:bookmarkStart w:id="200" w:name="_Toc413402177"/>
      <w:r w:rsidRPr="00D97A02">
        <w:rPr>
          <w:iCs/>
          <w:szCs w:val="24"/>
        </w:rPr>
        <w:t>ж) Предложения и обоснование реконструкции тепловых сетей, подлежащих замене в связи с исчерпанием эксплуатационного ресурса.</w:t>
      </w:r>
      <w:bookmarkEnd w:id="200"/>
    </w:p>
    <w:p w:rsidR="00D97A02" w:rsidRDefault="00692500" w:rsidP="00692500">
      <w:r>
        <w:fldChar w:fldCharType="end"/>
      </w:r>
      <w:r>
        <w:fldChar w:fldCharType="begin"/>
      </w:r>
      <w:r>
        <w:instrText xml:space="preserve"> LINK </w:instrText>
      </w:r>
      <w:r w:rsidR="00D97A02">
        <w:instrText xml:space="preserve">Excel.Sheet.8 "D:\\СхТ\\Каневское СП\\ST_v_2_0.xls" _1.2_текст!R390C1 </w:instrText>
      </w:r>
      <w:r>
        <w:instrText xml:space="preserve">\a \f 4 \h  \* MERGEFORMAT </w:instrText>
      </w:r>
      <w:r>
        <w:fldChar w:fldCharType="separate"/>
      </w:r>
    </w:p>
    <w:p w:rsidR="00D97A02" w:rsidRPr="00D97A02" w:rsidRDefault="00D97A02" w:rsidP="00D97A02">
      <w:pPr>
        <w:jc w:val="both"/>
        <w:rPr>
          <w:sz w:val="24"/>
          <w:szCs w:val="24"/>
        </w:rPr>
      </w:pPr>
      <w:r w:rsidRPr="00D97A02">
        <w:rPr>
          <w:sz w:val="24"/>
          <w:szCs w:val="24"/>
        </w:rPr>
        <w:t xml:space="preserve">          Общая протяжённость существующих теплосетей (в 2х трубном исполнении) составляет 28991 м. Согласно планам перспективного развития рассматриваемого поселения планируется проложить дополнительно 11917 м. Учитывая, что к расчётному сроку прогнозируется износ теплосетей в размере  58,4 %, рекомендуется выполнить реконструкцию, замену и строительство новых тепловых сетей общей протяжённостью 28862 м. теплосетей.  </w:t>
      </w:r>
      <w:proofErr w:type="gramStart"/>
      <w:r w:rsidRPr="00D97A02">
        <w:rPr>
          <w:sz w:val="24"/>
          <w:szCs w:val="24"/>
        </w:rPr>
        <w:t>Кроме того, планами перспективного развития планируется отключить часть потребителей с переводом их на индивидуальное теплоснабжение (либо на другой источник теплоснабжения), что повлечёт за собой сокращение теплосетей на 10964 м. При этом строительство новых тепловых сетей, реконструкция и ремонт существующих тепловых сетей должны вестись с применением высокоэффективных материалов, включая полимерные трубы и трубопроводы, теплоизолированные в заводских условиях.</w:t>
      </w:r>
      <w:proofErr w:type="gramEnd"/>
      <w:r w:rsidRPr="00D97A02">
        <w:rPr>
          <w:sz w:val="24"/>
          <w:szCs w:val="24"/>
        </w:rPr>
        <w:t xml:space="preserve"> Способы прокладки трубопроводов должны учитывать свойства грунтов и вписываться в архитектурную среду поселения. Общая протяжённость тепловых сетей, с учётом тепловых сетей остающихся в эксплуатации без реконструкции будет составлять 29944 м.</w:t>
      </w:r>
    </w:p>
    <w:p w:rsidR="00692500" w:rsidRPr="00692500" w:rsidRDefault="00692500" w:rsidP="00692500">
      <w:r>
        <w:fldChar w:fldCharType="end"/>
      </w:r>
    </w:p>
    <w:p w:rsidR="00692500" w:rsidRDefault="00692500" w:rsidP="00692500">
      <w:pPr>
        <w:pStyle w:val="3"/>
        <w:sectPr w:rsidR="00692500" w:rsidSect="00097E4C">
          <w:type w:val="nextColumn"/>
          <w:pgSz w:w="11905" w:h="16837"/>
          <w:pgMar w:top="851" w:right="851" w:bottom="1985" w:left="1418" w:header="227" w:footer="227" w:gutter="0"/>
          <w:cols w:space="60"/>
          <w:noEndnote/>
          <w:docGrid w:linePitch="326"/>
        </w:sectPr>
      </w:pPr>
    </w:p>
    <w:p w:rsidR="00D97A02" w:rsidRDefault="00692500" w:rsidP="00692500">
      <w:r>
        <w:lastRenderedPageBreak/>
        <w:fldChar w:fldCharType="begin"/>
      </w:r>
      <w:r>
        <w:instrText xml:space="preserve"> LINK </w:instrText>
      </w:r>
      <w:r w:rsidR="00D97A02">
        <w:instrText xml:space="preserve">Excel.Sheet.8 "D:\\СхТ\\Каневское СП\\ST_v_2_0.xls" _1.2_текст!R391C1 </w:instrText>
      </w:r>
      <w:r>
        <w:instrText xml:space="preserve">\a \f 4 \h  \* MERGEFORMAT </w:instrText>
      </w:r>
      <w:r>
        <w:fldChar w:fldCharType="separate"/>
      </w:r>
    </w:p>
    <w:p w:rsidR="00D97A02" w:rsidRPr="00D97A02" w:rsidRDefault="00D97A02" w:rsidP="00D97A02">
      <w:pPr>
        <w:pStyle w:val="3"/>
        <w:rPr>
          <w:iCs/>
          <w:szCs w:val="24"/>
        </w:rPr>
      </w:pPr>
      <w:bookmarkStart w:id="201" w:name="_Toc413402178"/>
      <w:r w:rsidRPr="00D97A02">
        <w:rPr>
          <w:iCs/>
          <w:szCs w:val="24"/>
        </w:rPr>
        <w:t>з) Предложения и обоснование строительства и реконструкции насосных станций.</w:t>
      </w:r>
      <w:bookmarkEnd w:id="201"/>
    </w:p>
    <w:p w:rsidR="00D97A02" w:rsidRDefault="00692500" w:rsidP="00692500">
      <w:r>
        <w:fldChar w:fldCharType="end"/>
      </w:r>
      <w:r>
        <w:fldChar w:fldCharType="begin"/>
      </w:r>
      <w:r>
        <w:instrText xml:space="preserve"> LINK </w:instrText>
      </w:r>
      <w:r w:rsidR="00D97A02">
        <w:instrText xml:space="preserve">Excel.Sheet.8 "D:\\СхТ\\Каневское СП\\ST_v_2_0.xls" _1.2_текст!R392C1 </w:instrText>
      </w:r>
      <w:r>
        <w:instrText xml:space="preserve">\a \f 4 \h  \* MERGEFORMAT </w:instrText>
      </w:r>
      <w:r>
        <w:fldChar w:fldCharType="separate"/>
      </w:r>
    </w:p>
    <w:p w:rsidR="00D97A02" w:rsidRPr="00D97A02" w:rsidRDefault="00D97A02" w:rsidP="00D97A02">
      <w:pPr>
        <w:jc w:val="both"/>
        <w:rPr>
          <w:sz w:val="24"/>
          <w:szCs w:val="24"/>
        </w:rPr>
      </w:pPr>
      <w:r w:rsidRPr="00D97A02">
        <w:rPr>
          <w:sz w:val="24"/>
          <w:szCs w:val="24"/>
        </w:rPr>
        <w:t xml:space="preserve">          При проектировании новых и реконструкции действующих тепловых сетей, после выполнения гидравлического расчета, не выявлена необходимость строительства насосных станций.</w:t>
      </w:r>
    </w:p>
    <w:p w:rsidR="00692500" w:rsidRDefault="00692500" w:rsidP="00692500">
      <w:r>
        <w:fldChar w:fldCharType="end"/>
      </w:r>
    </w:p>
    <w:p w:rsidR="00692500" w:rsidRDefault="00692500" w:rsidP="00692500">
      <w:pPr>
        <w:pStyle w:val="1"/>
        <w:sectPr w:rsidR="00692500" w:rsidSect="00097E4C">
          <w:type w:val="nextColumn"/>
          <w:pgSz w:w="11905" w:h="16837"/>
          <w:pgMar w:top="851" w:right="851" w:bottom="1985" w:left="1418" w:header="227" w:footer="227" w:gutter="0"/>
          <w:cols w:space="60"/>
          <w:noEndnote/>
          <w:docGrid w:linePitch="326"/>
        </w:sectPr>
      </w:pPr>
    </w:p>
    <w:p w:rsidR="00D97A02" w:rsidRDefault="00692500" w:rsidP="00692500">
      <w:r>
        <w:lastRenderedPageBreak/>
        <w:fldChar w:fldCharType="begin"/>
      </w:r>
      <w:r>
        <w:instrText xml:space="preserve"> LINK </w:instrText>
      </w:r>
      <w:r w:rsidR="00D97A02">
        <w:instrText xml:space="preserve">Excel.Sheet.8 "D:\\СхТ\\Каневское СП\\ST_v_2_0.xls" _1.2_текст!R393C1 </w:instrText>
      </w:r>
      <w:r>
        <w:instrText xml:space="preserve">\a \f 4 \h  \* MERGEFORMAT </w:instrText>
      </w:r>
      <w:r>
        <w:fldChar w:fldCharType="separate"/>
      </w:r>
    </w:p>
    <w:p w:rsidR="00D97A02" w:rsidRPr="00D97A02" w:rsidRDefault="00D97A02" w:rsidP="00D97A02">
      <w:pPr>
        <w:pStyle w:val="1"/>
        <w:rPr>
          <w:bCs/>
          <w:szCs w:val="28"/>
        </w:rPr>
      </w:pPr>
      <w:bookmarkStart w:id="202" w:name="_Toc413402179"/>
      <w:r w:rsidRPr="00D97A02">
        <w:rPr>
          <w:bCs/>
          <w:szCs w:val="28"/>
        </w:rPr>
        <w:t>Глава 8. Перспективные топливные балансы</w:t>
      </w:r>
      <w:bookmarkEnd w:id="202"/>
    </w:p>
    <w:p w:rsidR="00D97A02" w:rsidRDefault="00692500" w:rsidP="00DA73D3">
      <w:r>
        <w:fldChar w:fldCharType="end"/>
      </w:r>
      <w:r>
        <w:fldChar w:fldCharType="begin"/>
      </w:r>
      <w:r>
        <w:instrText xml:space="preserve"> LINK </w:instrText>
      </w:r>
      <w:r w:rsidR="00D97A02">
        <w:instrText xml:space="preserve">Excel.Sheet.8 "D:\\СхТ\\Каневское СП\\ST_v_2_0.xls" _1.2_текст!R394C1 </w:instrText>
      </w:r>
      <w:r>
        <w:instrText xml:space="preserve">\a \f 4 \h  \* MERGEFORMAT </w:instrText>
      </w:r>
      <w:r>
        <w:fldChar w:fldCharType="separate"/>
      </w:r>
    </w:p>
    <w:p w:rsidR="00D97A02" w:rsidRPr="00D97A02" w:rsidRDefault="00D97A02" w:rsidP="00D97A02">
      <w:pPr>
        <w:pStyle w:val="3"/>
        <w:rPr>
          <w:iCs/>
          <w:szCs w:val="24"/>
        </w:rPr>
      </w:pPr>
      <w:bookmarkStart w:id="203" w:name="_Toc413402180"/>
      <w:proofErr w:type="gramStart"/>
      <w:r w:rsidRPr="00D97A02">
        <w:rPr>
          <w:iCs/>
          <w:szCs w:val="24"/>
        </w:rPr>
        <w:t>а) Расчеты  по  каждому  источнику  тепловой энергии перспективных максимальных часовых и годовых расходов основного вида топлива для  зимнего,  летнего  и  переходного  периодов, необходимого  для обеспечения  нормативного функционирования  источников  тепловой энергии на территории поселения, городского округа.</w:t>
      </w:r>
      <w:bookmarkEnd w:id="203"/>
      <w:proofErr w:type="gramEnd"/>
    </w:p>
    <w:p w:rsidR="00D97A02" w:rsidRDefault="00692500" w:rsidP="00FC7B42">
      <w:r>
        <w:fldChar w:fldCharType="end"/>
      </w:r>
      <w:r>
        <w:fldChar w:fldCharType="begin"/>
      </w:r>
      <w:r>
        <w:instrText xml:space="preserve"> LINK </w:instrText>
      </w:r>
      <w:r w:rsidR="00D97A02">
        <w:instrText xml:space="preserve">Excel.Sheet.8 "D:\\СхТ\\Каневское СП\\ST_v_2_0.xls" _1.2_текст!R395C1 </w:instrText>
      </w:r>
      <w:r>
        <w:instrText xml:space="preserve">\a \f 4 \h  \* MERGEFORMAT </w:instrText>
      </w:r>
      <w:r>
        <w:fldChar w:fldCharType="separate"/>
      </w:r>
    </w:p>
    <w:p w:rsidR="00D97A02" w:rsidRPr="00D97A02" w:rsidRDefault="00D97A02" w:rsidP="00D97A02">
      <w:pPr>
        <w:jc w:val="center"/>
        <w:rPr>
          <w:b/>
          <w:bCs/>
          <w:sz w:val="22"/>
          <w:szCs w:val="22"/>
        </w:rPr>
      </w:pPr>
      <w:r w:rsidRPr="00D97A02">
        <w:rPr>
          <w:b/>
          <w:bCs/>
          <w:sz w:val="22"/>
          <w:szCs w:val="22"/>
        </w:rPr>
        <w:t>Таблица  2.2</w:t>
      </w:r>
      <w:r w:rsidR="00F043F4">
        <w:rPr>
          <w:b/>
          <w:bCs/>
          <w:sz w:val="22"/>
          <w:szCs w:val="22"/>
        </w:rPr>
        <w:t>4</w:t>
      </w:r>
      <w:r w:rsidRPr="00D97A02">
        <w:rPr>
          <w:b/>
          <w:bCs/>
          <w:sz w:val="22"/>
          <w:szCs w:val="22"/>
        </w:rPr>
        <w:t xml:space="preserve"> Сводные </w:t>
      </w:r>
      <w:proofErr w:type="gramStart"/>
      <w:r w:rsidRPr="00D97A02">
        <w:rPr>
          <w:b/>
          <w:bCs/>
          <w:sz w:val="22"/>
          <w:szCs w:val="22"/>
        </w:rPr>
        <w:t>данные</w:t>
      </w:r>
      <w:proofErr w:type="gramEnd"/>
      <w:r w:rsidRPr="00D97A02">
        <w:rPr>
          <w:b/>
          <w:bCs/>
          <w:sz w:val="22"/>
          <w:szCs w:val="22"/>
        </w:rPr>
        <w:t xml:space="preserve"> по основным показателям источников тепловой энергии включая удельный расход топлива </w:t>
      </w:r>
      <w:r w:rsidRPr="00D97A02">
        <w:rPr>
          <w:b/>
          <w:bCs/>
          <w:sz w:val="22"/>
          <w:szCs w:val="22"/>
        </w:rPr>
        <w:br/>
        <w:t>(Существующие и Проектируемые источники тепловой энергии на расчётный период)</w:t>
      </w:r>
    </w:p>
    <w:p w:rsidR="00D97A02" w:rsidRDefault="00692500" w:rsidP="00D97A02">
      <w:r>
        <w:fldChar w:fldCharType="end"/>
      </w:r>
      <w:bookmarkEnd w:id="196"/>
      <w:bookmarkEnd w:id="197"/>
      <w:r>
        <w:rPr>
          <w:sz w:val="24"/>
          <w:szCs w:val="24"/>
        </w:rPr>
        <w:fldChar w:fldCharType="begin"/>
      </w:r>
      <w:r>
        <w:rPr>
          <w:sz w:val="24"/>
          <w:szCs w:val="24"/>
        </w:rPr>
        <w:instrText xml:space="preserve"> LINK </w:instrText>
      </w:r>
      <w:r w:rsidR="00D97A02">
        <w:rPr>
          <w:sz w:val="24"/>
          <w:szCs w:val="24"/>
        </w:rPr>
        <w:instrText xml:space="preserve">Excel.Sheet.8 "D:\\СхТ\\Каневское СП\\ST_v_2_0.xls" "Таблицы СП 1-1!R8C171:R109C177" </w:instrText>
      </w:r>
      <w:r>
        <w:rPr>
          <w:sz w:val="24"/>
          <w:szCs w:val="24"/>
        </w:rPr>
        <w:instrText xml:space="preserve">\a \f 4 \h \* MERGEFORMAT </w:instrText>
      </w:r>
      <w:r>
        <w:rPr>
          <w:sz w:val="24"/>
          <w:szCs w:val="24"/>
        </w:rPr>
        <w:fldChar w:fldCharType="separate"/>
      </w:r>
    </w:p>
    <w:tbl>
      <w:tblPr>
        <w:tblW w:w="10036" w:type="dxa"/>
        <w:tblLook w:val="04A0" w:firstRow="1" w:lastRow="0" w:firstColumn="1" w:lastColumn="0" w:noHBand="0" w:noVBand="1"/>
      </w:tblPr>
      <w:tblGrid>
        <w:gridCol w:w="3234"/>
        <w:gridCol w:w="1490"/>
        <w:gridCol w:w="1111"/>
        <w:gridCol w:w="977"/>
        <w:gridCol w:w="1096"/>
        <w:gridCol w:w="1151"/>
        <w:gridCol w:w="977"/>
      </w:tblGrid>
      <w:tr w:rsidR="00D97A02" w:rsidRPr="00D97A02" w:rsidTr="00D97A02">
        <w:trPr>
          <w:divId w:val="1528256293"/>
          <w:trHeight w:val="1779"/>
        </w:trPr>
        <w:tc>
          <w:tcPr>
            <w:tcW w:w="33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Источник теплоснабжения</w:t>
            </w:r>
          </w:p>
        </w:tc>
        <w:tc>
          <w:tcPr>
            <w:tcW w:w="1355" w:type="dxa"/>
            <w:tcBorders>
              <w:top w:val="single" w:sz="4" w:space="0" w:color="auto"/>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rPr>
            </w:pPr>
            <w:r w:rsidRPr="00D97A02">
              <w:rPr>
                <w:color w:val="000000"/>
              </w:rPr>
              <w:t>Планируемый срок внедрения мероприятий (введения в эксплуатацию)</w:t>
            </w:r>
          </w:p>
        </w:tc>
        <w:tc>
          <w:tcPr>
            <w:tcW w:w="1111" w:type="dxa"/>
            <w:tcBorders>
              <w:top w:val="single" w:sz="4" w:space="0" w:color="auto"/>
              <w:left w:val="nil"/>
              <w:bottom w:val="single" w:sz="4" w:space="0" w:color="auto"/>
              <w:right w:val="single" w:sz="4" w:space="0" w:color="auto"/>
            </w:tcBorders>
            <w:shd w:val="clear" w:color="auto" w:fill="auto"/>
            <w:textDirection w:val="btLr"/>
            <w:vAlign w:val="center"/>
            <w:hideMark/>
          </w:tcPr>
          <w:p w:rsidR="00D97A02" w:rsidRPr="00D97A02" w:rsidRDefault="00D97A02" w:rsidP="00D97A02">
            <w:pPr>
              <w:jc w:val="center"/>
              <w:rPr>
                <w:color w:val="000000"/>
                <w:sz w:val="22"/>
                <w:szCs w:val="22"/>
              </w:rPr>
            </w:pPr>
            <w:r w:rsidRPr="00D97A02">
              <w:rPr>
                <w:color w:val="000000"/>
                <w:sz w:val="22"/>
                <w:szCs w:val="22"/>
              </w:rPr>
              <w:t>Установленная теплопроизводительность котельной, Гкал/</w:t>
            </w:r>
            <w:proofErr w:type="gramStart"/>
            <w:r w:rsidRPr="00D97A02">
              <w:rPr>
                <w:color w:val="000000"/>
                <w:sz w:val="22"/>
                <w:szCs w:val="22"/>
              </w:rPr>
              <w:t>ч</w:t>
            </w:r>
            <w:proofErr w:type="gramEnd"/>
          </w:p>
        </w:tc>
        <w:tc>
          <w:tcPr>
            <w:tcW w:w="977" w:type="dxa"/>
            <w:tcBorders>
              <w:top w:val="single" w:sz="4" w:space="0" w:color="auto"/>
              <w:left w:val="nil"/>
              <w:bottom w:val="single" w:sz="4" w:space="0" w:color="auto"/>
              <w:right w:val="single" w:sz="4" w:space="0" w:color="auto"/>
            </w:tcBorders>
            <w:shd w:val="clear" w:color="auto" w:fill="auto"/>
            <w:textDirection w:val="btLr"/>
            <w:vAlign w:val="center"/>
            <w:hideMark/>
          </w:tcPr>
          <w:p w:rsidR="00D97A02" w:rsidRPr="00D97A02" w:rsidRDefault="00D97A02" w:rsidP="00D97A02">
            <w:pPr>
              <w:jc w:val="center"/>
              <w:rPr>
                <w:color w:val="000000"/>
                <w:sz w:val="22"/>
                <w:szCs w:val="22"/>
              </w:rPr>
            </w:pPr>
            <w:r w:rsidRPr="00D97A02">
              <w:rPr>
                <w:color w:val="000000"/>
                <w:sz w:val="22"/>
                <w:szCs w:val="22"/>
              </w:rPr>
              <w:t>Подключённая нагрузка,Qmax, Гкал/</w:t>
            </w:r>
            <w:proofErr w:type="gramStart"/>
            <w:r w:rsidRPr="00D97A02">
              <w:rPr>
                <w:color w:val="000000"/>
                <w:sz w:val="22"/>
                <w:szCs w:val="22"/>
              </w:rPr>
              <w:t>ч</w:t>
            </w:r>
            <w:proofErr w:type="gramEnd"/>
          </w:p>
        </w:tc>
        <w:tc>
          <w:tcPr>
            <w:tcW w:w="1096" w:type="dxa"/>
            <w:tcBorders>
              <w:top w:val="single" w:sz="4" w:space="0" w:color="auto"/>
              <w:left w:val="nil"/>
              <w:bottom w:val="single" w:sz="4" w:space="0" w:color="auto"/>
              <w:right w:val="single" w:sz="4" w:space="0" w:color="auto"/>
            </w:tcBorders>
            <w:shd w:val="clear" w:color="auto" w:fill="auto"/>
            <w:textDirection w:val="btLr"/>
            <w:vAlign w:val="center"/>
            <w:hideMark/>
          </w:tcPr>
          <w:p w:rsidR="00D97A02" w:rsidRPr="00D97A02" w:rsidRDefault="00D97A02" w:rsidP="00D97A02">
            <w:pPr>
              <w:jc w:val="center"/>
              <w:rPr>
                <w:color w:val="000000"/>
                <w:sz w:val="22"/>
                <w:szCs w:val="22"/>
              </w:rPr>
            </w:pPr>
            <w:r w:rsidRPr="00D97A02">
              <w:rPr>
                <w:color w:val="000000"/>
                <w:sz w:val="22"/>
                <w:szCs w:val="22"/>
              </w:rPr>
              <w:t xml:space="preserve">Годовая выработка тепла, </w:t>
            </w:r>
            <w:proofErr w:type="gramStart"/>
            <w:r w:rsidRPr="00D97A02">
              <w:rPr>
                <w:color w:val="000000"/>
                <w:sz w:val="22"/>
                <w:szCs w:val="22"/>
              </w:rPr>
              <w:t>Q</w:t>
            </w:r>
            <w:proofErr w:type="gramEnd"/>
            <w:r w:rsidRPr="00D97A02">
              <w:rPr>
                <w:color w:val="000000"/>
                <w:sz w:val="22"/>
                <w:szCs w:val="22"/>
              </w:rPr>
              <w:t>год, Гкал/год</w:t>
            </w:r>
          </w:p>
        </w:tc>
        <w:tc>
          <w:tcPr>
            <w:tcW w:w="1151" w:type="dxa"/>
            <w:tcBorders>
              <w:top w:val="single" w:sz="4" w:space="0" w:color="auto"/>
              <w:left w:val="nil"/>
              <w:bottom w:val="single" w:sz="4" w:space="0" w:color="auto"/>
              <w:right w:val="single" w:sz="4" w:space="0" w:color="auto"/>
            </w:tcBorders>
            <w:shd w:val="clear" w:color="auto" w:fill="auto"/>
            <w:textDirection w:val="btLr"/>
            <w:vAlign w:val="center"/>
            <w:hideMark/>
          </w:tcPr>
          <w:p w:rsidR="00D97A02" w:rsidRPr="00D97A02" w:rsidRDefault="00D97A02" w:rsidP="00D97A02">
            <w:pPr>
              <w:jc w:val="center"/>
              <w:rPr>
                <w:color w:val="000000"/>
                <w:sz w:val="22"/>
                <w:szCs w:val="22"/>
              </w:rPr>
            </w:pPr>
            <w:r w:rsidRPr="00D97A02">
              <w:rPr>
                <w:color w:val="000000"/>
                <w:sz w:val="22"/>
                <w:szCs w:val="22"/>
              </w:rPr>
              <w:t>Полезный отпуск, Гкал/год</w:t>
            </w:r>
          </w:p>
        </w:tc>
        <w:tc>
          <w:tcPr>
            <w:tcW w:w="977" w:type="dxa"/>
            <w:tcBorders>
              <w:top w:val="single" w:sz="4" w:space="0" w:color="auto"/>
              <w:left w:val="nil"/>
              <w:bottom w:val="single" w:sz="4" w:space="0" w:color="auto"/>
              <w:right w:val="single" w:sz="4" w:space="0" w:color="auto"/>
            </w:tcBorders>
            <w:shd w:val="clear" w:color="auto" w:fill="auto"/>
            <w:textDirection w:val="btLr"/>
            <w:vAlign w:val="center"/>
            <w:hideMark/>
          </w:tcPr>
          <w:p w:rsidR="00D97A02" w:rsidRPr="00D97A02" w:rsidRDefault="00D97A02" w:rsidP="00D97A02">
            <w:pPr>
              <w:jc w:val="center"/>
              <w:rPr>
                <w:color w:val="000000"/>
                <w:sz w:val="22"/>
                <w:szCs w:val="22"/>
              </w:rPr>
            </w:pPr>
            <w:r w:rsidRPr="00D97A02">
              <w:rPr>
                <w:color w:val="000000"/>
                <w:sz w:val="22"/>
                <w:szCs w:val="22"/>
              </w:rPr>
              <w:t>Удельный расход топлива, кг</w:t>
            </w:r>
            <w:proofErr w:type="gramStart"/>
            <w:r w:rsidRPr="00D97A02">
              <w:rPr>
                <w:color w:val="000000"/>
                <w:sz w:val="22"/>
                <w:szCs w:val="22"/>
              </w:rPr>
              <w:t>.у</w:t>
            </w:r>
            <w:proofErr w:type="gramEnd"/>
            <w:r w:rsidRPr="00D97A02">
              <w:rPr>
                <w:color w:val="000000"/>
                <w:sz w:val="22"/>
                <w:szCs w:val="22"/>
              </w:rPr>
              <w:t>.т./Гкал</w:t>
            </w:r>
          </w:p>
        </w:tc>
      </w:tr>
      <w:tr w:rsidR="00D97A02" w:rsidRPr="00D97A02" w:rsidTr="00D97A02">
        <w:trPr>
          <w:divId w:val="1528256293"/>
          <w:trHeight w:val="177"/>
        </w:trPr>
        <w:tc>
          <w:tcPr>
            <w:tcW w:w="3369" w:type="dxa"/>
            <w:tcBorders>
              <w:top w:val="nil"/>
              <w:left w:val="single" w:sz="4" w:space="0" w:color="auto"/>
              <w:bottom w:val="single" w:sz="4" w:space="0" w:color="auto"/>
              <w:right w:val="single" w:sz="4" w:space="0" w:color="auto"/>
            </w:tcBorders>
            <w:shd w:val="clear" w:color="auto" w:fill="auto"/>
            <w:vAlign w:val="bottom"/>
            <w:hideMark/>
          </w:tcPr>
          <w:p w:rsidR="00D97A02" w:rsidRPr="00D97A02" w:rsidRDefault="00D97A02" w:rsidP="00D97A02">
            <w:pPr>
              <w:jc w:val="center"/>
              <w:rPr>
                <w:b/>
                <w:bCs/>
                <w:color w:val="000000"/>
                <w:sz w:val="18"/>
                <w:szCs w:val="18"/>
              </w:rPr>
            </w:pPr>
            <w:r w:rsidRPr="00D97A02">
              <w:rPr>
                <w:b/>
                <w:bCs/>
                <w:color w:val="000000"/>
                <w:sz w:val="18"/>
                <w:szCs w:val="18"/>
              </w:rPr>
              <w:t>1</w:t>
            </w:r>
          </w:p>
        </w:tc>
        <w:tc>
          <w:tcPr>
            <w:tcW w:w="1355" w:type="dxa"/>
            <w:tcBorders>
              <w:top w:val="nil"/>
              <w:left w:val="nil"/>
              <w:bottom w:val="single" w:sz="4" w:space="0" w:color="auto"/>
              <w:right w:val="single" w:sz="4" w:space="0" w:color="auto"/>
            </w:tcBorders>
            <w:shd w:val="clear" w:color="auto" w:fill="auto"/>
            <w:noWrap/>
            <w:vAlign w:val="bottom"/>
            <w:hideMark/>
          </w:tcPr>
          <w:p w:rsidR="00D97A02" w:rsidRPr="00D97A02" w:rsidRDefault="00D97A02" w:rsidP="00D97A02">
            <w:pPr>
              <w:jc w:val="center"/>
              <w:rPr>
                <w:b/>
                <w:bCs/>
                <w:color w:val="000000"/>
                <w:sz w:val="18"/>
                <w:szCs w:val="18"/>
              </w:rPr>
            </w:pPr>
            <w:r w:rsidRPr="00D97A02">
              <w:rPr>
                <w:b/>
                <w:bCs/>
                <w:color w:val="000000"/>
                <w:sz w:val="18"/>
                <w:szCs w:val="18"/>
              </w:rPr>
              <w:t>2</w:t>
            </w:r>
          </w:p>
        </w:tc>
        <w:tc>
          <w:tcPr>
            <w:tcW w:w="1111" w:type="dxa"/>
            <w:tcBorders>
              <w:top w:val="nil"/>
              <w:left w:val="nil"/>
              <w:bottom w:val="single" w:sz="4" w:space="0" w:color="auto"/>
              <w:right w:val="single" w:sz="4" w:space="0" w:color="auto"/>
            </w:tcBorders>
            <w:shd w:val="clear" w:color="auto" w:fill="auto"/>
            <w:noWrap/>
            <w:vAlign w:val="bottom"/>
            <w:hideMark/>
          </w:tcPr>
          <w:p w:rsidR="00D97A02" w:rsidRPr="00D97A02" w:rsidRDefault="00D97A02" w:rsidP="00D97A02">
            <w:pPr>
              <w:jc w:val="center"/>
              <w:rPr>
                <w:b/>
                <w:bCs/>
                <w:color w:val="000000"/>
                <w:sz w:val="18"/>
                <w:szCs w:val="18"/>
              </w:rPr>
            </w:pPr>
            <w:r w:rsidRPr="00D97A02">
              <w:rPr>
                <w:b/>
                <w:bCs/>
                <w:color w:val="000000"/>
                <w:sz w:val="18"/>
                <w:szCs w:val="18"/>
              </w:rPr>
              <w:t>3</w:t>
            </w:r>
          </w:p>
        </w:tc>
        <w:tc>
          <w:tcPr>
            <w:tcW w:w="977" w:type="dxa"/>
            <w:tcBorders>
              <w:top w:val="nil"/>
              <w:left w:val="nil"/>
              <w:bottom w:val="single" w:sz="4" w:space="0" w:color="auto"/>
              <w:right w:val="single" w:sz="4" w:space="0" w:color="auto"/>
            </w:tcBorders>
            <w:shd w:val="clear" w:color="auto" w:fill="auto"/>
            <w:noWrap/>
            <w:vAlign w:val="bottom"/>
            <w:hideMark/>
          </w:tcPr>
          <w:p w:rsidR="00D97A02" w:rsidRPr="00D97A02" w:rsidRDefault="00D97A02" w:rsidP="00D97A02">
            <w:pPr>
              <w:jc w:val="center"/>
              <w:rPr>
                <w:b/>
                <w:bCs/>
                <w:color w:val="000000"/>
                <w:sz w:val="18"/>
                <w:szCs w:val="18"/>
              </w:rPr>
            </w:pPr>
            <w:r w:rsidRPr="00D97A02">
              <w:rPr>
                <w:b/>
                <w:bCs/>
                <w:color w:val="000000"/>
                <w:sz w:val="18"/>
                <w:szCs w:val="18"/>
              </w:rPr>
              <w:t>4</w:t>
            </w:r>
          </w:p>
        </w:tc>
        <w:tc>
          <w:tcPr>
            <w:tcW w:w="1096" w:type="dxa"/>
            <w:tcBorders>
              <w:top w:val="nil"/>
              <w:left w:val="nil"/>
              <w:bottom w:val="single" w:sz="4" w:space="0" w:color="auto"/>
              <w:right w:val="single" w:sz="4" w:space="0" w:color="auto"/>
            </w:tcBorders>
            <w:shd w:val="clear" w:color="auto" w:fill="auto"/>
            <w:noWrap/>
            <w:vAlign w:val="bottom"/>
            <w:hideMark/>
          </w:tcPr>
          <w:p w:rsidR="00D97A02" w:rsidRPr="00D97A02" w:rsidRDefault="00D97A02" w:rsidP="00D97A02">
            <w:pPr>
              <w:jc w:val="center"/>
              <w:rPr>
                <w:b/>
                <w:bCs/>
                <w:color w:val="000000"/>
                <w:sz w:val="18"/>
                <w:szCs w:val="18"/>
              </w:rPr>
            </w:pPr>
            <w:r w:rsidRPr="00D97A02">
              <w:rPr>
                <w:b/>
                <w:bCs/>
                <w:color w:val="000000"/>
                <w:sz w:val="18"/>
                <w:szCs w:val="18"/>
              </w:rPr>
              <w:t>5</w:t>
            </w:r>
          </w:p>
        </w:tc>
        <w:tc>
          <w:tcPr>
            <w:tcW w:w="1151" w:type="dxa"/>
            <w:tcBorders>
              <w:top w:val="nil"/>
              <w:left w:val="nil"/>
              <w:bottom w:val="single" w:sz="4" w:space="0" w:color="auto"/>
              <w:right w:val="single" w:sz="4" w:space="0" w:color="auto"/>
            </w:tcBorders>
            <w:shd w:val="clear" w:color="auto" w:fill="auto"/>
            <w:noWrap/>
            <w:vAlign w:val="bottom"/>
            <w:hideMark/>
          </w:tcPr>
          <w:p w:rsidR="00D97A02" w:rsidRPr="00D97A02" w:rsidRDefault="00D97A02" w:rsidP="00D97A02">
            <w:pPr>
              <w:jc w:val="center"/>
              <w:rPr>
                <w:b/>
                <w:bCs/>
                <w:color w:val="000000"/>
                <w:sz w:val="18"/>
                <w:szCs w:val="18"/>
              </w:rPr>
            </w:pPr>
            <w:r w:rsidRPr="00D97A02">
              <w:rPr>
                <w:b/>
                <w:bCs/>
                <w:color w:val="000000"/>
                <w:sz w:val="18"/>
                <w:szCs w:val="18"/>
              </w:rPr>
              <w:t>6</w:t>
            </w:r>
          </w:p>
        </w:tc>
        <w:tc>
          <w:tcPr>
            <w:tcW w:w="977" w:type="dxa"/>
            <w:tcBorders>
              <w:top w:val="nil"/>
              <w:left w:val="nil"/>
              <w:bottom w:val="single" w:sz="4" w:space="0" w:color="auto"/>
              <w:right w:val="single" w:sz="4" w:space="0" w:color="auto"/>
            </w:tcBorders>
            <w:shd w:val="clear" w:color="auto" w:fill="auto"/>
            <w:noWrap/>
            <w:vAlign w:val="bottom"/>
            <w:hideMark/>
          </w:tcPr>
          <w:p w:rsidR="00D97A02" w:rsidRPr="00D97A02" w:rsidRDefault="00D97A02" w:rsidP="00D97A02">
            <w:pPr>
              <w:jc w:val="center"/>
              <w:rPr>
                <w:b/>
                <w:bCs/>
                <w:color w:val="000000"/>
                <w:sz w:val="18"/>
                <w:szCs w:val="18"/>
              </w:rPr>
            </w:pPr>
            <w:r w:rsidRPr="00D97A02">
              <w:rPr>
                <w:b/>
                <w:bCs/>
                <w:color w:val="000000"/>
                <w:sz w:val="18"/>
                <w:szCs w:val="18"/>
              </w:rPr>
              <w:t>7</w:t>
            </w:r>
          </w:p>
        </w:tc>
      </w:tr>
      <w:tr w:rsidR="00D97A02" w:rsidRPr="00D97A02" w:rsidTr="00D97A02">
        <w:trPr>
          <w:divId w:val="1528256293"/>
          <w:trHeight w:val="730"/>
        </w:trPr>
        <w:tc>
          <w:tcPr>
            <w:tcW w:w="3369"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1 (СОШ №4) Каневское СП </w:t>
            </w:r>
            <w:proofErr w:type="gramStart"/>
            <w:r w:rsidRPr="00D97A02">
              <w:rPr>
                <w:color w:val="000000"/>
                <w:sz w:val="22"/>
                <w:szCs w:val="22"/>
              </w:rPr>
              <w:t>ст</w:t>
            </w:r>
            <w:proofErr w:type="gramEnd"/>
            <w:r w:rsidRPr="00D97A02">
              <w:rPr>
                <w:color w:val="000000"/>
                <w:sz w:val="22"/>
                <w:szCs w:val="22"/>
              </w:rPr>
              <w:t xml:space="preserve"> Каневская ул Октябрьская 89</w:t>
            </w:r>
          </w:p>
        </w:tc>
        <w:tc>
          <w:tcPr>
            <w:tcW w:w="1355"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2020</w:t>
            </w:r>
          </w:p>
        </w:tc>
        <w:tc>
          <w:tcPr>
            <w:tcW w:w="111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0,283</w:t>
            </w:r>
          </w:p>
        </w:tc>
        <w:tc>
          <w:tcPr>
            <w:tcW w:w="977"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0,252</w:t>
            </w:r>
          </w:p>
        </w:tc>
        <w:tc>
          <w:tcPr>
            <w:tcW w:w="1096"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463,19</w:t>
            </w:r>
          </w:p>
        </w:tc>
        <w:tc>
          <w:tcPr>
            <w:tcW w:w="115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426,91</w:t>
            </w:r>
          </w:p>
        </w:tc>
        <w:tc>
          <w:tcPr>
            <w:tcW w:w="977"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173,16</w:t>
            </w:r>
          </w:p>
        </w:tc>
      </w:tr>
      <w:tr w:rsidR="00D97A02" w:rsidRPr="00D97A02" w:rsidTr="00D97A02">
        <w:trPr>
          <w:divId w:val="1528256293"/>
          <w:trHeight w:val="813"/>
        </w:trPr>
        <w:tc>
          <w:tcPr>
            <w:tcW w:w="3369"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2 (СШ №3) Каневское СП </w:t>
            </w:r>
            <w:proofErr w:type="gramStart"/>
            <w:r w:rsidRPr="00D97A02">
              <w:rPr>
                <w:color w:val="000000"/>
                <w:sz w:val="22"/>
                <w:szCs w:val="22"/>
              </w:rPr>
              <w:t>ст</w:t>
            </w:r>
            <w:proofErr w:type="gramEnd"/>
            <w:r w:rsidRPr="00D97A02">
              <w:rPr>
                <w:color w:val="000000"/>
                <w:sz w:val="22"/>
                <w:szCs w:val="22"/>
              </w:rPr>
              <w:t xml:space="preserve"> Каневская ул Чипигинская 172</w:t>
            </w:r>
          </w:p>
        </w:tc>
        <w:tc>
          <w:tcPr>
            <w:tcW w:w="1355"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2017</w:t>
            </w:r>
          </w:p>
        </w:tc>
        <w:tc>
          <w:tcPr>
            <w:tcW w:w="111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0,430</w:t>
            </w:r>
          </w:p>
        </w:tc>
        <w:tc>
          <w:tcPr>
            <w:tcW w:w="977"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0,389</w:t>
            </w:r>
          </w:p>
        </w:tc>
        <w:tc>
          <w:tcPr>
            <w:tcW w:w="1096"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682,83</w:t>
            </w:r>
          </w:p>
        </w:tc>
        <w:tc>
          <w:tcPr>
            <w:tcW w:w="115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607,45</w:t>
            </w:r>
          </w:p>
        </w:tc>
        <w:tc>
          <w:tcPr>
            <w:tcW w:w="977"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158,73</w:t>
            </w:r>
          </w:p>
        </w:tc>
      </w:tr>
      <w:tr w:rsidR="00D97A02" w:rsidRPr="00D97A02" w:rsidTr="00D97A02">
        <w:trPr>
          <w:divId w:val="1528256293"/>
          <w:trHeight w:val="838"/>
        </w:trPr>
        <w:tc>
          <w:tcPr>
            <w:tcW w:w="3369"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3 (СШ №1) Каневское СП </w:t>
            </w:r>
            <w:proofErr w:type="gramStart"/>
            <w:r w:rsidRPr="00D97A02">
              <w:rPr>
                <w:color w:val="000000"/>
                <w:sz w:val="22"/>
                <w:szCs w:val="22"/>
              </w:rPr>
              <w:t>ст</w:t>
            </w:r>
            <w:proofErr w:type="gramEnd"/>
            <w:r w:rsidRPr="00D97A02">
              <w:rPr>
                <w:color w:val="000000"/>
                <w:sz w:val="22"/>
                <w:szCs w:val="22"/>
              </w:rPr>
              <w:t xml:space="preserve"> Каневская ул Горького 64</w:t>
            </w:r>
          </w:p>
        </w:tc>
        <w:tc>
          <w:tcPr>
            <w:tcW w:w="1355"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2018</w:t>
            </w:r>
          </w:p>
        </w:tc>
        <w:tc>
          <w:tcPr>
            <w:tcW w:w="111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0,860</w:t>
            </w:r>
          </w:p>
        </w:tc>
        <w:tc>
          <w:tcPr>
            <w:tcW w:w="977"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0,714</w:t>
            </w:r>
          </w:p>
        </w:tc>
        <w:tc>
          <w:tcPr>
            <w:tcW w:w="1096"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1281,38</w:t>
            </w:r>
          </w:p>
        </w:tc>
        <w:tc>
          <w:tcPr>
            <w:tcW w:w="115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1226,82</w:t>
            </w:r>
          </w:p>
        </w:tc>
        <w:tc>
          <w:tcPr>
            <w:tcW w:w="977"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158,73</w:t>
            </w:r>
          </w:p>
        </w:tc>
      </w:tr>
      <w:tr w:rsidR="00D97A02" w:rsidRPr="00D97A02" w:rsidTr="00D97A02">
        <w:trPr>
          <w:divId w:val="1528256293"/>
          <w:trHeight w:val="708"/>
        </w:trPr>
        <w:tc>
          <w:tcPr>
            <w:tcW w:w="3369"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4 (СШ №2) Каневское СП </w:t>
            </w:r>
            <w:proofErr w:type="gramStart"/>
            <w:r w:rsidRPr="00D97A02">
              <w:rPr>
                <w:color w:val="000000"/>
                <w:sz w:val="22"/>
                <w:szCs w:val="22"/>
              </w:rPr>
              <w:t>ст</w:t>
            </w:r>
            <w:proofErr w:type="gramEnd"/>
            <w:r w:rsidRPr="00D97A02">
              <w:rPr>
                <w:color w:val="000000"/>
                <w:sz w:val="22"/>
                <w:szCs w:val="22"/>
              </w:rPr>
              <w:t xml:space="preserve"> Каневская ул Вокзальная 130</w:t>
            </w:r>
          </w:p>
        </w:tc>
        <w:tc>
          <w:tcPr>
            <w:tcW w:w="1355"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2020</w:t>
            </w:r>
          </w:p>
        </w:tc>
        <w:tc>
          <w:tcPr>
            <w:tcW w:w="111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0,283</w:t>
            </w:r>
          </w:p>
        </w:tc>
        <w:tc>
          <w:tcPr>
            <w:tcW w:w="977"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0,28</w:t>
            </w:r>
          </w:p>
        </w:tc>
        <w:tc>
          <w:tcPr>
            <w:tcW w:w="1096"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514,66</w:t>
            </w:r>
          </w:p>
        </w:tc>
        <w:tc>
          <w:tcPr>
            <w:tcW w:w="115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488,88</w:t>
            </w:r>
          </w:p>
        </w:tc>
        <w:tc>
          <w:tcPr>
            <w:tcW w:w="977"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173,16</w:t>
            </w:r>
          </w:p>
        </w:tc>
      </w:tr>
      <w:tr w:rsidR="00D97A02" w:rsidRPr="00D97A02" w:rsidTr="00D97A02">
        <w:trPr>
          <w:divId w:val="1528256293"/>
          <w:trHeight w:val="790"/>
        </w:trPr>
        <w:tc>
          <w:tcPr>
            <w:tcW w:w="3369"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5 (ДДУ №3) Каневское СП </w:t>
            </w:r>
            <w:proofErr w:type="gramStart"/>
            <w:r w:rsidRPr="00D97A02">
              <w:rPr>
                <w:color w:val="000000"/>
                <w:sz w:val="22"/>
                <w:szCs w:val="22"/>
              </w:rPr>
              <w:t>ст</w:t>
            </w:r>
            <w:proofErr w:type="gramEnd"/>
            <w:r w:rsidRPr="00D97A02">
              <w:rPr>
                <w:color w:val="000000"/>
                <w:sz w:val="22"/>
                <w:szCs w:val="22"/>
              </w:rPr>
              <w:t xml:space="preserve"> Каневская ул Айвазовского 23</w:t>
            </w:r>
          </w:p>
        </w:tc>
        <w:tc>
          <w:tcPr>
            <w:tcW w:w="1355"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2020</w:t>
            </w:r>
          </w:p>
        </w:tc>
        <w:tc>
          <w:tcPr>
            <w:tcW w:w="111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0,080</w:t>
            </w:r>
          </w:p>
        </w:tc>
        <w:tc>
          <w:tcPr>
            <w:tcW w:w="977"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0,063</w:t>
            </w:r>
          </w:p>
        </w:tc>
        <w:tc>
          <w:tcPr>
            <w:tcW w:w="1096"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115,80</w:t>
            </w:r>
          </w:p>
        </w:tc>
        <w:tc>
          <w:tcPr>
            <w:tcW w:w="115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107,78</w:t>
            </w:r>
          </w:p>
        </w:tc>
        <w:tc>
          <w:tcPr>
            <w:tcW w:w="977"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173,16</w:t>
            </w:r>
          </w:p>
        </w:tc>
      </w:tr>
      <w:tr w:rsidR="00D97A02" w:rsidRPr="00D97A02" w:rsidTr="00D97A02">
        <w:trPr>
          <w:divId w:val="1528256293"/>
          <w:trHeight w:val="844"/>
        </w:trPr>
        <w:tc>
          <w:tcPr>
            <w:tcW w:w="3369"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6 (СЭС) Каневское СП </w:t>
            </w:r>
            <w:proofErr w:type="gramStart"/>
            <w:r w:rsidRPr="00D97A02">
              <w:rPr>
                <w:color w:val="000000"/>
                <w:sz w:val="22"/>
                <w:szCs w:val="22"/>
              </w:rPr>
              <w:t>ст</w:t>
            </w:r>
            <w:proofErr w:type="gramEnd"/>
            <w:r w:rsidRPr="00D97A02">
              <w:rPr>
                <w:color w:val="000000"/>
                <w:sz w:val="22"/>
                <w:szCs w:val="22"/>
              </w:rPr>
              <w:t xml:space="preserve"> Каневская ул Герцена 82</w:t>
            </w:r>
          </w:p>
        </w:tc>
        <w:tc>
          <w:tcPr>
            <w:tcW w:w="1355"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2021 - 2025</w:t>
            </w:r>
          </w:p>
        </w:tc>
        <w:tc>
          <w:tcPr>
            <w:tcW w:w="111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0,240</w:t>
            </w:r>
          </w:p>
        </w:tc>
        <w:tc>
          <w:tcPr>
            <w:tcW w:w="977"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0,191</w:t>
            </w:r>
          </w:p>
        </w:tc>
        <w:tc>
          <w:tcPr>
            <w:tcW w:w="1096"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351,07</w:t>
            </w:r>
          </w:p>
        </w:tc>
        <w:tc>
          <w:tcPr>
            <w:tcW w:w="115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324,03</w:t>
            </w:r>
          </w:p>
        </w:tc>
        <w:tc>
          <w:tcPr>
            <w:tcW w:w="977"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173,16</w:t>
            </w:r>
          </w:p>
        </w:tc>
      </w:tr>
      <w:tr w:rsidR="00D97A02" w:rsidRPr="00D97A02" w:rsidTr="00D97A02">
        <w:trPr>
          <w:divId w:val="1528256293"/>
          <w:trHeight w:val="828"/>
        </w:trPr>
        <w:tc>
          <w:tcPr>
            <w:tcW w:w="3369"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7 (ЦРБ) Каневское СП </w:t>
            </w:r>
            <w:proofErr w:type="gramStart"/>
            <w:r w:rsidRPr="00D97A02">
              <w:rPr>
                <w:color w:val="000000"/>
                <w:sz w:val="22"/>
                <w:szCs w:val="22"/>
              </w:rPr>
              <w:t>ст</w:t>
            </w:r>
            <w:proofErr w:type="gramEnd"/>
            <w:r w:rsidRPr="00D97A02">
              <w:rPr>
                <w:color w:val="000000"/>
                <w:sz w:val="22"/>
                <w:szCs w:val="22"/>
              </w:rPr>
              <w:t xml:space="preserve"> Каневская ул Больничная 58</w:t>
            </w:r>
          </w:p>
        </w:tc>
        <w:tc>
          <w:tcPr>
            <w:tcW w:w="1355"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2021 - 2025</w:t>
            </w:r>
          </w:p>
        </w:tc>
        <w:tc>
          <w:tcPr>
            <w:tcW w:w="111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4,300</w:t>
            </w:r>
          </w:p>
        </w:tc>
        <w:tc>
          <w:tcPr>
            <w:tcW w:w="977"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1,94</w:t>
            </w:r>
          </w:p>
        </w:tc>
        <w:tc>
          <w:tcPr>
            <w:tcW w:w="1096"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3286,80</w:t>
            </w:r>
          </w:p>
        </w:tc>
        <w:tc>
          <w:tcPr>
            <w:tcW w:w="115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2838,44</w:t>
            </w:r>
          </w:p>
        </w:tc>
        <w:tc>
          <w:tcPr>
            <w:tcW w:w="977"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158,73</w:t>
            </w:r>
          </w:p>
        </w:tc>
      </w:tr>
      <w:tr w:rsidR="00D97A02" w:rsidRPr="00D97A02" w:rsidTr="00D97A02">
        <w:trPr>
          <w:divId w:val="1528256293"/>
          <w:trHeight w:val="826"/>
        </w:trPr>
        <w:tc>
          <w:tcPr>
            <w:tcW w:w="3369"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8 (Нива) Каневское СП </w:t>
            </w:r>
            <w:proofErr w:type="gramStart"/>
            <w:r w:rsidRPr="00D97A02">
              <w:rPr>
                <w:color w:val="000000"/>
                <w:sz w:val="22"/>
                <w:szCs w:val="22"/>
              </w:rPr>
              <w:t>ст</w:t>
            </w:r>
            <w:proofErr w:type="gramEnd"/>
            <w:r w:rsidRPr="00D97A02">
              <w:rPr>
                <w:color w:val="000000"/>
                <w:sz w:val="22"/>
                <w:szCs w:val="22"/>
              </w:rPr>
              <w:t xml:space="preserve"> Каневская ул Горького 66</w:t>
            </w:r>
          </w:p>
        </w:tc>
        <w:tc>
          <w:tcPr>
            <w:tcW w:w="1355"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2021 - 2025</w:t>
            </w:r>
          </w:p>
        </w:tc>
        <w:tc>
          <w:tcPr>
            <w:tcW w:w="111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1,806</w:t>
            </w:r>
          </w:p>
        </w:tc>
        <w:tc>
          <w:tcPr>
            <w:tcW w:w="977"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1,7</w:t>
            </w:r>
          </w:p>
        </w:tc>
        <w:tc>
          <w:tcPr>
            <w:tcW w:w="1096"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2957,51</w:t>
            </w:r>
          </w:p>
        </w:tc>
        <w:tc>
          <w:tcPr>
            <w:tcW w:w="115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2726,81</w:t>
            </w:r>
          </w:p>
        </w:tc>
        <w:tc>
          <w:tcPr>
            <w:tcW w:w="977"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158,73</w:t>
            </w:r>
          </w:p>
        </w:tc>
      </w:tr>
      <w:tr w:rsidR="00D97A02" w:rsidRPr="00D97A02" w:rsidTr="00D97A02">
        <w:trPr>
          <w:divId w:val="1528256293"/>
          <w:trHeight w:val="866"/>
        </w:trPr>
        <w:tc>
          <w:tcPr>
            <w:tcW w:w="3369"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9 (Вокзальная) Каневское СП </w:t>
            </w:r>
            <w:proofErr w:type="gramStart"/>
            <w:r w:rsidRPr="00D97A02">
              <w:rPr>
                <w:color w:val="000000"/>
                <w:sz w:val="22"/>
                <w:szCs w:val="22"/>
              </w:rPr>
              <w:t>ст</w:t>
            </w:r>
            <w:proofErr w:type="gramEnd"/>
            <w:r w:rsidRPr="00D97A02">
              <w:rPr>
                <w:color w:val="000000"/>
                <w:sz w:val="22"/>
                <w:szCs w:val="22"/>
              </w:rPr>
              <w:t xml:space="preserve"> Каневская ул Вокзальная 20</w:t>
            </w:r>
          </w:p>
        </w:tc>
        <w:tc>
          <w:tcPr>
            <w:tcW w:w="1355"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2021 - 2025</w:t>
            </w:r>
          </w:p>
        </w:tc>
        <w:tc>
          <w:tcPr>
            <w:tcW w:w="111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2,494</w:t>
            </w:r>
          </w:p>
        </w:tc>
        <w:tc>
          <w:tcPr>
            <w:tcW w:w="977"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2,2866</w:t>
            </w:r>
          </w:p>
        </w:tc>
        <w:tc>
          <w:tcPr>
            <w:tcW w:w="1096"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3446,01</w:t>
            </w:r>
          </w:p>
        </w:tc>
        <w:tc>
          <w:tcPr>
            <w:tcW w:w="115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2855,73</w:t>
            </w:r>
          </w:p>
        </w:tc>
        <w:tc>
          <w:tcPr>
            <w:tcW w:w="977"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158,73</w:t>
            </w:r>
          </w:p>
        </w:tc>
      </w:tr>
      <w:tr w:rsidR="00D97A02" w:rsidRPr="00D97A02" w:rsidTr="00D97A02">
        <w:trPr>
          <w:divId w:val="1528256293"/>
          <w:trHeight w:val="841"/>
        </w:trPr>
        <w:tc>
          <w:tcPr>
            <w:tcW w:w="3369"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10 (Нестеренко) Каневское СП </w:t>
            </w:r>
            <w:proofErr w:type="gramStart"/>
            <w:r w:rsidRPr="00D97A02">
              <w:rPr>
                <w:color w:val="000000"/>
                <w:sz w:val="22"/>
                <w:szCs w:val="22"/>
              </w:rPr>
              <w:t>ст</w:t>
            </w:r>
            <w:proofErr w:type="gramEnd"/>
            <w:r w:rsidRPr="00D97A02">
              <w:rPr>
                <w:color w:val="000000"/>
                <w:sz w:val="22"/>
                <w:szCs w:val="22"/>
              </w:rPr>
              <w:t xml:space="preserve"> Каневская ул Нестеренко 58</w:t>
            </w:r>
          </w:p>
        </w:tc>
        <w:tc>
          <w:tcPr>
            <w:tcW w:w="1355"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2021 - 2025</w:t>
            </w:r>
          </w:p>
        </w:tc>
        <w:tc>
          <w:tcPr>
            <w:tcW w:w="111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0,946</w:t>
            </w:r>
          </w:p>
        </w:tc>
        <w:tc>
          <w:tcPr>
            <w:tcW w:w="977"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0,8369</w:t>
            </w:r>
          </w:p>
        </w:tc>
        <w:tc>
          <w:tcPr>
            <w:tcW w:w="1096"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1264,16</w:t>
            </w:r>
          </w:p>
        </w:tc>
        <w:tc>
          <w:tcPr>
            <w:tcW w:w="115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1044,29</w:t>
            </w:r>
          </w:p>
        </w:tc>
        <w:tc>
          <w:tcPr>
            <w:tcW w:w="977"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158,73</w:t>
            </w:r>
          </w:p>
        </w:tc>
      </w:tr>
      <w:tr w:rsidR="00D97A02" w:rsidRPr="00D97A02" w:rsidTr="00D97A02">
        <w:trPr>
          <w:divId w:val="1528256293"/>
          <w:trHeight w:val="112"/>
        </w:trPr>
        <w:tc>
          <w:tcPr>
            <w:tcW w:w="10036" w:type="dxa"/>
            <w:gridSpan w:val="7"/>
            <w:tcBorders>
              <w:top w:val="nil"/>
              <w:left w:val="nil"/>
              <w:bottom w:val="nil"/>
              <w:right w:val="nil"/>
            </w:tcBorders>
            <w:shd w:val="clear" w:color="auto" w:fill="auto"/>
            <w:vAlign w:val="center"/>
            <w:hideMark/>
          </w:tcPr>
          <w:p w:rsidR="00D97A02" w:rsidRPr="00D97A02" w:rsidRDefault="00D97A02" w:rsidP="00D97A02">
            <w:pPr>
              <w:jc w:val="right"/>
              <w:rPr>
                <w:b/>
                <w:bCs/>
                <w:color w:val="000000"/>
                <w:sz w:val="22"/>
                <w:szCs w:val="22"/>
              </w:rPr>
            </w:pPr>
          </w:p>
        </w:tc>
      </w:tr>
      <w:tr w:rsidR="00D97A02" w:rsidRPr="00D97A02" w:rsidTr="00D97A02">
        <w:trPr>
          <w:divId w:val="1528256293"/>
          <w:trHeight w:val="174"/>
        </w:trPr>
        <w:tc>
          <w:tcPr>
            <w:tcW w:w="10036" w:type="dxa"/>
            <w:gridSpan w:val="7"/>
            <w:tcBorders>
              <w:top w:val="nil"/>
              <w:left w:val="nil"/>
              <w:bottom w:val="nil"/>
              <w:right w:val="nil"/>
            </w:tcBorders>
            <w:shd w:val="clear" w:color="auto" w:fill="auto"/>
            <w:vAlign w:val="center"/>
            <w:hideMark/>
          </w:tcPr>
          <w:p w:rsidR="00D97A02" w:rsidRPr="00D97A02" w:rsidRDefault="00D97A02" w:rsidP="00D97A02">
            <w:pPr>
              <w:jc w:val="center"/>
              <w:rPr>
                <w:color w:val="000000"/>
                <w:sz w:val="22"/>
                <w:szCs w:val="22"/>
              </w:rPr>
            </w:pPr>
          </w:p>
        </w:tc>
      </w:tr>
      <w:tr w:rsidR="00D97A02" w:rsidRPr="00D97A02" w:rsidTr="00D97A02">
        <w:trPr>
          <w:divId w:val="1528256293"/>
          <w:trHeight w:val="450"/>
        </w:trPr>
        <w:tc>
          <w:tcPr>
            <w:tcW w:w="10036" w:type="dxa"/>
            <w:gridSpan w:val="7"/>
            <w:tcBorders>
              <w:top w:val="nil"/>
              <w:left w:val="nil"/>
              <w:bottom w:val="nil"/>
              <w:right w:val="nil"/>
            </w:tcBorders>
            <w:shd w:val="clear" w:color="auto" w:fill="auto"/>
            <w:vAlign w:val="center"/>
            <w:hideMark/>
          </w:tcPr>
          <w:p w:rsidR="00D97A02" w:rsidRPr="00D97A02" w:rsidRDefault="00D97A02" w:rsidP="00D97A02">
            <w:pPr>
              <w:jc w:val="right"/>
              <w:rPr>
                <w:b/>
                <w:bCs/>
                <w:color w:val="000000"/>
                <w:sz w:val="22"/>
                <w:szCs w:val="22"/>
              </w:rPr>
            </w:pPr>
            <w:r w:rsidRPr="00D97A02">
              <w:rPr>
                <w:b/>
                <w:bCs/>
                <w:color w:val="000000"/>
                <w:sz w:val="22"/>
                <w:szCs w:val="22"/>
              </w:rPr>
              <w:t xml:space="preserve">Продолжение таблицы 2.23 </w:t>
            </w:r>
          </w:p>
        </w:tc>
      </w:tr>
      <w:tr w:rsidR="00D97A02" w:rsidRPr="00D97A02" w:rsidTr="00D97A02">
        <w:trPr>
          <w:divId w:val="1528256293"/>
          <w:trHeight w:val="2410"/>
        </w:trPr>
        <w:tc>
          <w:tcPr>
            <w:tcW w:w="33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lastRenderedPageBreak/>
              <w:t>Источник теплоснабжения</w:t>
            </w:r>
          </w:p>
        </w:tc>
        <w:tc>
          <w:tcPr>
            <w:tcW w:w="1355" w:type="dxa"/>
            <w:tcBorders>
              <w:top w:val="single" w:sz="4" w:space="0" w:color="auto"/>
              <w:left w:val="nil"/>
              <w:bottom w:val="single" w:sz="4" w:space="0" w:color="auto"/>
              <w:right w:val="single" w:sz="4" w:space="0" w:color="auto"/>
            </w:tcBorders>
            <w:shd w:val="clear" w:color="auto" w:fill="auto"/>
            <w:textDirection w:val="btLr"/>
            <w:vAlign w:val="center"/>
            <w:hideMark/>
          </w:tcPr>
          <w:p w:rsidR="00D97A02" w:rsidRPr="00D97A02" w:rsidRDefault="00D97A02" w:rsidP="00D97A02">
            <w:pPr>
              <w:jc w:val="center"/>
              <w:rPr>
                <w:color w:val="000000"/>
              </w:rPr>
            </w:pPr>
            <w:r w:rsidRPr="00D97A02">
              <w:rPr>
                <w:color w:val="000000"/>
              </w:rPr>
              <w:t>Планируемый срок внедрения мероприятий (введения в эксплуатацию)</w:t>
            </w:r>
          </w:p>
        </w:tc>
        <w:tc>
          <w:tcPr>
            <w:tcW w:w="1111" w:type="dxa"/>
            <w:tcBorders>
              <w:top w:val="single" w:sz="4" w:space="0" w:color="auto"/>
              <w:left w:val="nil"/>
              <w:bottom w:val="single" w:sz="4" w:space="0" w:color="auto"/>
              <w:right w:val="single" w:sz="4" w:space="0" w:color="auto"/>
            </w:tcBorders>
            <w:shd w:val="clear" w:color="auto" w:fill="auto"/>
            <w:textDirection w:val="btLr"/>
            <w:vAlign w:val="center"/>
            <w:hideMark/>
          </w:tcPr>
          <w:p w:rsidR="00D97A02" w:rsidRPr="00D97A02" w:rsidRDefault="00D97A02" w:rsidP="00D97A02">
            <w:pPr>
              <w:jc w:val="center"/>
              <w:rPr>
                <w:color w:val="000000"/>
                <w:sz w:val="22"/>
                <w:szCs w:val="22"/>
              </w:rPr>
            </w:pPr>
            <w:r w:rsidRPr="00D97A02">
              <w:rPr>
                <w:color w:val="000000"/>
                <w:sz w:val="22"/>
                <w:szCs w:val="22"/>
              </w:rPr>
              <w:t>Установленная теплопроизводительность котельной, Гкал/</w:t>
            </w:r>
            <w:proofErr w:type="gramStart"/>
            <w:r w:rsidRPr="00D97A02">
              <w:rPr>
                <w:color w:val="000000"/>
                <w:sz w:val="22"/>
                <w:szCs w:val="22"/>
              </w:rPr>
              <w:t>ч</w:t>
            </w:r>
            <w:proofErr w:type="gramEnd"/>
          </w:p>
        </w:tc>
        <w:tc>
          <w:tcPr>
            <w:tcW w:w="977" w:type="dxa"/>
            <w:tcBorders>
              <w:top w:val="single" w:sz="4" w:space="0" w:color="auto"/>
              <w:left w:val="nil"/>
              <w:bottom w:val="single" w:sz="4" w:space="0" w:color="auto"/>
              <w:right w:val="single" w:sz="4" w:space="0" w:color="auto"/>
            </w:tcBorders>
            <w:shd w:val="clear" w:color="auto" w:fill="auto"/>
            <w:textDirection w:val="btLr"/>
            <w:vAlign w:val="center"/>
            <w:hideMark/>
          </w:tcPr>
          <w:p w:rsidR="00D97A02" w:rsidRPr="00D97A02" w:rsidRDefault="00D97A02" w:rsidP="00D97A02">
            <w:pPr>
              <w:jc w:val="center"/>
              <w:rPr>
                <w:color w:val="000000"/>
                <w:sz w:val="22"/>
                <w:szCs w:val="22"/>
              </w:rPr>
            </w:pPr>
            <w:r w:rsidRPr="00D97A02">
              <w:rPr>
                <w:color w:val="000000"/>
                <w:sz w:val="22"/>
                <w:szCs w:val="22"/>
              </w:rPr>
              <w:t>Подключённая нагрузка,Qmax, Гкал/</w:t>
            </w:r>
            <w:proofErr w:type="gramStart"/>
            <w:r w:rsidRPr="00D97A02">
              <w:rPr>
                <w:color w:val="000000"/>
                <w:sz w:val="22"/>
                <w:szCs w:val="22"/>
              </w:rPr>
              <w:t>ч</w:t>
            </w:r>
            <w:proofErr w:type="gramEnd"/>
          </w:p>
        </w:tc>
        <w:tc>
          <w:tcPr>
            <w:tcW w:w="1096" w:type="dxa"/>
            <w:tcBorders>
              <w:top w:val="single" w:sz="4" w:space="0" w:color="auto"/>
              <w:left w:val="nil"/>
              <w:bottom w:val="single" w:sz="4" w:space="0" w:color="auto"/>
              <w:right w:val="single" w:sz="4" w:space="0" w:color="auto"/>
            </w:tcBorders>
            <w:shd w:val="clear" w:color="auto" w:fill="auto"/>
            <w:textDirection w:val="btLr"/>
            <w:vAlign w:val="center"/>
            <w:hideMark/>
          </w:tcPr>
          <w:p w:rsidR="00D97A02" w:rsidRPr="00D97A02" w:rsidRDefault="00D97A02" w:rsidP="00D97A02">
            <w:pPr>
              <w:jc w:val="center"/>
              <w:rPr>
                <w:color w:val="000000"/>
                <w:sz w:val="22"/>
                <w:szCs w:val="22"/>
              </w:rPr>
            </w:pPr>
            <w:r w:rsidRPr="00D97A02">
              <w:rPr>
                <w:color w:val="000000"/>
                <w:sz w:val="22"/>
                <w:szCs w:val="22"/>
              </w:rPr>
              <w:t xml:space="preserve">Годовая выработка тепла, </w:t>
            </w:r>
            <w:proofErr w:type="gramStart"/>
            <w:r w:rsidRPr="00D97A02">
              <w:rPr>
                <w:color w:val="000000"/>
                <w:sz w:val="22"/>
                <w:szCs w:val="22"/>
              </w:rPr>
              <w:t>Q</w:t>
            </w:r>
            <w:proofErr w:type="gramEnd"/>
            <w:r w:rsidRPr="00D97A02">
              <w:rPr>
                <w:color w:val="000000"/>
                <w:sz w:val="22"/>
                <w:szCs w:val="22"/>
              </w:rPr>
              <w:t>год, Гкал/год</w:t>
            </w:r>
          </w:p>
        </w:tc>
        <w:tc>
          <w:tcPr>
            <w:tcW w:w="1151" w:type="dxa"/>
            <w:tcBorders>
              <w:top w:val="single" w:sz="4" w:space="0" w:color="auto"/>
              <w:left w:val="nil"/>
              <w:bottom w:val="single" w:sz="4" w:space="0" w:color="auto"/>
              <w:right w:val="single" w:sz="4" w:space="0" w:color="auto"/>
            </w:tcBorders>
            <w:shd w:val="clear" w:color="auto" w:fill="auto"/>
            <w:textDirection w:val="btLr"/>
            <w:vAlign w:val="center"/>
            <w:hideMark/>
          </w:tcPr>
          <w:p w:rsidR="00D97A02" w:rsidRPr="00D97A02" w:rsidRDefault="00D97A02" w:rsidP="00D97A02">
            <w:pPr>
              <w:jc w:val="center"/>
              <w:rPr>
                <w:color w:val="000000"/>
                <w:sz w:val="22"/>
                <w:szCs w:val="22"/>
              </w:rPr>
            </w:pPr>
            <w:r w:rsidRPr="00D97A02">
              <w:rPr>
                <w:color w:val="000000"/>
                <w:sz w:val="22"/>
                <w:szCs w:val="22"/>
              </w:rPr>
              <w:t>Полезный отпуск, Гкал/год</w:t>
            </w:r>
          </w:p>
        </w:tc>
        <w:tc>
          <w:tcPr>
            <w:tcW w:w="977" w:type="dxa"/>
            <w:tcBorders>
              <w:top w:val="single" w:sz="4" w:space="0" w:color="auto"/>
              <w:left w:val="nil"/>
              <w:bottom w:val="single" w:sz="4" w:space="0" w:color="auto"/>
              <w:right w:val="single" w:sz="4" w:space="0" w:color="auto"/>
            </w:tcBorders>
            <w:shd w:val="clear" w:color="auto" w:fill="auto"/>
            <w:textDirection w:val="btLr"/>
            <w:vAlign w:val="center"/>
            <w:hideMark/>
          </w:tcPr>
          <w:p w:rsidR="00D97A02" w:rsidRPr="00D97A02" w:rsidRDefault="00D97A02" w:rsidP="00D97A02">
            <w:pPr>
              <w:jc w:val="center"/>
              <w:rPr>
                <w:color w:val="000000"/>
                <w:sz w:val="22"/>
                <w:szCs w:val="22"/>
              </w:rPr>
            </w:pPr>
            <w:r w:rsidRPr="00D97A02">
              <w:rPr>
                <w:color w:val="000000"/>
                <w:sz w:val="22"/>
                <w:szCs w:val="22"/>
              </w:rPr>
              <w:t>Удельный расход топлива, кг</w:t>
            </w:r>
            <w:proofErr w:type="gramStart"/>
            <w:r w:rsidRPr="00D97A02">
              <w:rPr>
                <w:color w:val="000000"/>
                <w:sz w:val="22"/>
                <w:szCs w:val="22"/>
              </w:rPr>
              <w:t>.у</w:t>
            </w:r>
            <w:proofErr w:type="gramEnd"/>
            <w:r w:rsidRPr="00D97A02">
              <w:rPr>
                <w:color w:val="000000"/>
                <w:sz w:val="22"/>
                <w:szCs w:val="22"/>
              </w:rPr>
              <w:t>.т./Гкал</w:t>
            </w:r>
          </w:p>
        </w:tc>
      </w:tr>
      <w:tr w:rsidR="00D97A02" w:rsidRPr="00D97A02" w:rsidTr="00D97A02">
        <w:trPr>
          <w:divId w:val="1528256293"/>
          <w:trHeight w:val="165"/>
        </w:trPr>
        <w:tc>
          <w:tcPr>
            <w:tcW w:w="3369" w:type="dxa"/>
            <w:tcBorders>
              <w:top w:val="nil"/>
              <w:left w:val="single" w:sz="4" w:space="0" w:color="auto"/>
              <w:bottom w:val="single" w:sz="4" w:space="0" w:color="auto"/>
              <w:right w:val="single" w:sz="4" w:space="0" w:color="auto"/>
            </w:tcBorders>
            <w:shd w:val="clear" w:color="auto" w:fill="auto"/>
            <w:vAlign w:val="bottom"/>
            <w:hideMark/>
          </w:tcPr>
          <w:p w:rsidR="00D97A02" w:rsidRPr="00D97A02" w:rsidRDefault="00D97A02" w:rsidP="00D97A02">
            <w:pPr>
              <w:jc w:val="center"/>
              <w:rPr>
                <w:b/>
                <w:bCs/>
                <w:color w:val="000000"/>
                <w:sz w:val="18"/>
                <w:szCs w:val="18"/>
              </w:rPr>
            </w:pPr>
            <w:r w:rsidRPr="00D97A02">
              <w:rPr>
                <w:b/>
                <w:bCs/>
                <w:color w:val="000000"/>
                <w:sz w:val="18"/>
                <w:szCs w:val="18"/>
              </w:rPr>
              <w:t>1</w:t>
            </w:r>
          </w:p>
        </w:tc>
        <w:tc>
          <w:tcPr>
            <w:tcW w:w="1355" w:type="dxa"/>
            <w:tcBorders>
              <w:top w:val="nil"/>
              <w:left w:val="nil"/>
              <w:bottom w:val="single" w:sz="4" w:space="0" w:color="auto"/>
              <w:right w:val="single" w:sz="4" w:space="0" w:color="auto"/>
            </w:tcBorders>
            <w:shd w:val="clear" w:color="auto" w:fill="auto"/>
            <w:noWrap/>
            <w:vAlign w:val="bottom"/>
            <w:hideMark/>
          </w:tcPr>
          <w:p w:rsidR="00D97A02" w:rsidRPr="00D97A02" w:rsidRDefault="00D97A02" w:rsidP="00D97A02">
            <w:pPr>
              <w:jc w:val="center"/>
              <w:rPr>
                <w:b/>
                <w:bCs/>
                <w:color w:val="000000"/>
                <w:sz w:val="18"/>
                <w:szCs w:val="18"/>
              </w:rPr>
            </w:pPr>
            <w:r w:rsidRPr="00D97A02">
              <w:rPr>
                <w:b/>
                <w:bCs/>
                <w:color w:val="000000"/>
                <w:sz w:val="18"/>
                <w:szCs w:val="18"/>
              </w:rPr>
              <w:t>2</w:t>
            </w:r>
          </w:p>
        </w:tc>
        <w:tc>
          <w:tcPr>
            <w:tcW w:w="1111" w:type="dxa"/>
            <w:tcBorders>
              <w:top w:val="nil"/>
              <w:left w:val="nil"/>
              <w:bottom w:val="single" w:sz="4" w:space="0" w:color="auto"/>
              <w:right w:val="single" w:sz="4" w:space="0" w:color="auto"/>
            </w:tcBorders>
            <w:shd w:val="clear" w:color="auto" w:fill="auto"/>
            <w:noWrap/>
            <w:vAlign w:val="bottom"/>
            <w:hideMark/>
          </w:tcPr>
          <w:p w:rsidR="00D97A02" w:rsidRPr="00D97A02" w:rsidRDefault="00D97A02" w:rsidP="00D97A02">
            <w:pPr>
              <w:jc w:val="center"/>
              <w:rPr>
                <w:b/>
                <w:bCs/>
                <w:color w:val="000000"/>
                <w:sz w:val="18"/>
                <w:szCs w:val="18"/>
              </w:rPr>
            </w:pPr>
            <w:r w:rsidRPr="00D97A02">
              <w:rPr>
                <w:b/>
                <w:bCs/>
                <w:color w:val="000000"/>
                <w:sz w:val="18"/>
                <w:szCs w:val="18"/>
              </w:rPr>
              <w:t>3</w:t>
            </w:r>
          </w:p>
        </w:tc>
        <w:tc>
          <w:tcPr>
            <w:tcW w:w="977" w:type="dxa"/>
            <w:tcBorders>
              <w:top w:val="nil"/>
              <w:left w:val="nil"/>
              <w:bottom w:val="single" w:sz="4" w:space="0" w:color="auto"/>
              <w:right w:val="single" w:sz="4" w:space="0" w:color="auto"/>
            </w:tcBorders>
            <w:shd w:val="clear" w:color="auto" w:fill="auto"/>
            <w:noWrap/>
            <w:vAlign w:val="bottom"/>
            <w:hideMark/>
          </w:tcPr>
          <w:p w:rsidR="00D97A02" w:rsidRPr="00D97A02" w:rsidRDefault="00D97A02" w:rsidP="00D97A02">
            <w:pPr>
              <w:jc w:val="center"/>
              <w:rPr>
                <w:b/>
                <w:bCs/>
                <w:color w:val="000000"/>
                <w:sz w:val="18"/>
                <w:szCs w:val="18"/>
              </w:rPr>
            </w:pPr>
            <w:r w:rsidRPr="00D97A02">
              <w:rPr>
                <w:b/>
                <w:bCs/>
                <w:color w:val="000000"/>
                <w:sz w:val="18"/>
                <w:szCs w:val="18"/>
              </w:rPr>
              <w:t>4</w:t>
            </w:r>
          </w:p>
        </w:tc>
        <w:tc>
          <w:tcPr>
            <w:tcW w:w="1096" w:type="dxa"/>
            <w:tcBorders>
              <w:top w:val="nil"/>
              <w:left w:val="nil"/>
              <w:bottom w:val="single" w:sz="4" w:space="0" w:color="auto"/>
              <w:right w:val="single" w:sz="4" w:space="0" w:color="auto"/>
            </w:tcBorders>
            <w:shd w:val="clear" w:color="auto" w:fill="auto"/>
            <w:noWrap/>
            <w:vAlign w:val="bottom"/>
            <w:hideMark/>
          </w:tcPr>
          <w:p w:rsidR="00D97A02" w:rsidRPr="00D97A02" w:rsidRDefault="00D97A02" w:rsidP="00D97A02">
            <w:pPr>
              <w:jc w:val="center"/>
              <w:rPr>
                <w:b/>
                <w:bCs/>
                <w:color w:val="000000"/>
                <w:sz w:val="18"/>
                <w:szCs w:val="18"/>
              </w:rPr>
            </w:pPr>
            <w:r w:rsidRPr="00D97A02">
              <w:rPr>
                <w:b/>
                <w:bCs/>
                <w:color w:val="000000"/>
                <w:sz w:val="18"/>
                <w:szCs w:val="18"/>
              </w:rPr>
              <w:t>5</w:t>
            </w:r>
          </w:p>
        </w:tc>
        <w:tc>
          <w:tcPr>
            <w:tcW w:w="1151" w:type="dxa"/>
            <w:tcBorders>
              <w:top w:val="nil"/>
              <w:left w:val="nil"/>
              <w:bottom w:val="single" w:sz="4" w:space="0" w:color="auto"/>
              <w:right w:val="single" w:sz="4" w:space="0" w:color="auto"/>
            </w:tcBorders>
            <w:shd w:val="clear" w:color="auto" w:fill="auto"/>
            <w:noWrap/>
            <w:vAlign w:val="bottom"/>
            <w:hideMark/>
          </w:tcPr>
          <w:p w:rsidR="00D97A02" w:rsidRPr="00D97A02" w:rsidRDefault="00D97A02" w:rsidP="00D97A02">
            <w:pPr>
              <w:jc w:val="center"/>
              <w:rPr>
                <w:b/>
                <w:bCs/>
                <w:color w:val="000000"/>
                <w:sz w:val="18"/>
                <w:szCs w:val="18"/>
              </w:rPr>
            </w:pPr>
            <w:r w:rsidRPr="00D97A02">
              <w:rPr>
                <w:b/>
                <w:bCs/>
                <w:color w:val="000000"/>
                <w:sz w:val="18"/>
                <w:szCs w:val="18"/>
              </w:rPr>
              <w:t>6</w:t>
            </w:r>
          </w:p>
        </w:tc>
        <w:tc>
          <w:tcPr>
            <w:tcW w:w="977" w:type="dxa"/>
            <w:tcBorders>
              <w:top w:val="nil"/>
              <w:left w:val="nil"/>
              <w:bottom w:val="single" w:sz="4" w:space="0" w:color="auto"/>
              <w:right w:val="single" w:sz="4" w:space="0" w:color="auto"/>
            </w:tcBorders>
            <w:shd w:val="clear" w:color="auto" w:fill="auto"/>
            <w:noWrap/>
            <w:vAlign w:val="bottom"/>
            <w:hideMark/>
          </w:tcPr>
          <w:p w:rsidR="00D97A02" w:rsidRPr="00D97A02" w:rsidRDefault="00D97A02" w:rsidP="00D97A02">
            <w:pPr>
              <w:jc w:val="center"/>
              <w:rPr>
                <w:b/>
                <w:bCs/>
                <w:color w:val="000000"/>
                <w:sz w:val="18"/>
                <w:szCs w:val="18"/>
              </w:rPr>
            </w:pPr>
            <w:r w:rsidRPr="00D97A02">
              <w:rPr>
                <w:b/>
                <w:bCs/>
                <w:color w:val="000000"/>
                <w:sz w:val="18"/>
                <w:szCs w:val="18"/>
              </w:rPr>
              <w:t>7</w:t>
            </w:r>
          </w:p>
        </w:tc>
      </w:tr>
      <w:tr w:rsidR="00D97A02" w:rsidRPr="00D97A02" w:rsidTr="00D97A02">
        <w:trPr>
          <w:divId w:val="1528256293"/>
          <w:trHeight w:val="885"/>
        </w:trPr>
        <w:tc>
          <w:tcPr>
            <w:tcW w:w="3369"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11 (ДДУ № 12) Каневское СП </w:t>
            </w:r>
            <w:proofErr w:type="gramStart"/>
            <w:r w:rsidRPr="00D97A02">
              <w:rPr>
                <w:color w:val="000000"/>
                <w:sz w:val="22"/>
                <w:szCs w:val="22"/>
              </w:rPr>
              <w:t>ст</w:t>
            </w:r>
            <w:proofErr w:type="gramEnd"/>
            <w:r w:rsidRPr="00D97A02">
              <w:rPr>
                <w:color w:val="000000"/>
                <w:sz w:val="22"/>
                <w:szCs w:val="22"/>
              </w:rPr>
              <w:t xml:space="preserve"> Каневская ул Нестеренко 123</w:t>
            </w:r>
          </w:p>
        </w:tc>
        <w:tc>
          <w:tcPr>
            <w:tcW w:w="1355"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2019</w:t>
            </w:r>
          </w:p>
        </w:tc>
        <w:tc>
          <w:tcPr>
            <w:tcW w:w="111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0,946</w:t>
            </w:r>
          </w:p>
        </w:tc>
        <w:tc>
          <w:tcPr>
            <w:tcW w:w="977"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0,7929</w:t>
            </w:r>
          </w:p>
        </w:tc>
        <w:tc>
          <w:tcPr>
            <w:tcW w:w="1096"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954,14</w:t>
            </w:r>
          </w:p>
        </w:tc>
        <w:tc>
          <w:tcPr>
            <w:tcW w:w="115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663,05</w:t>
            </w:r>
          </w:p>
        </w:tc>
        <w:tc>
          <w:tcPr>
            <w:tcW w:w="977"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158,73</w:t>
            </w:r>
          </w:p>
        </w:tc>
      </w:tr>
      <w:tr w:rsidR="00D97A02" w:rsidRPr="00D97A02" w:rsidTr="00D97A02">
        <w:trPr>
          <w:divId w:val="1528256293"/>
          <w:trHeight w:val="885"/>
        </w:trPr>
        <w:tc>
          <w:tcPr>
            <w:tcW w:w="3369"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12 (Сельпо) Каневское СП </w:t>
            </w:r>
            <w:proofErr w:type="gramStart"/>
            <w:r w:rsidRPr="00D97A02">
              <w:rPr>
                <w:color w:val="000000"/>
                <w:sz w:val="22"/>
                <w:szCs w:val="22"/>
              </w:rPr>
              <w:t>ст</w:t>
            </w:r>
            <w:proofErr w:type="gramEnd"/>
            <w:r w:rsidRPr="00D97A02">
              <w:rPr>
                <w:color w:val="000000"/>
                <w:sz w:val="22"/>
                <w:szCs w:val="22"/>
              </w:rPr>
              <w:t xml:space="preserve"> Каневская ул Советская 50</w:t>
            </w:r>
          </w:p>
        </w:tc>
        <w:tc>
          <w:tcPr>
            <w:tcW w:w="1355"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2017</w:t>
            </w:r>
          </w:p>
        </w:tc>
        <w:tc>
          <w:tcPr>
            <w:tcW w:w="111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5,031</w:t>
            </w:r>
          </w:p>
        </w:tc>
        <w:tc>
          <w:tcPr>
            <w:tcW w:w="977"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4,238</w:t>
            </w:r>
          </w:p>
        </w:tc>
        <w:tc>
          <w:tcPr>
            <w:tcW w:w="1096"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6903,57</w:t>
            </w:r>
          </w:p>
        </w:tc>
        <w:tc>
          <w:tcPr>
            <w:tcW w:w="115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6015,98</w:t>
            </w:r>
          </w:p>
        </w:tc>
        <w:tc>
          <w:tcPr>
            <w:tcW w:w="977"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158,73</w:t>
            </w:r>
          </w:p>
        </w:tc>
      </w:tr>
      <w:tr w:rsidR="00D97A02" w:rsidRPr="00D97A02" w:rsidTr="00D97A02">
        <w:trPr>
          <w:divId w:val="1528256293"/>
          <w:trHeight w:val="885"/>
        </w:trPr>
        <w:tc>
          <w:tcPr>
            <w:tcW w:w="3369"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13 (Дворец спорта) Каневское СП </w:t>
            </w:r>
            <w:proofErr w:type="gramStart"/>
            <w:r w:rsidRPr="00D97A02">
              <w:rPr>
                <w:color w:val="000000"/>
                <w:sz w:val="22"/>
                <w:szCs w:val="22"/>
              </w:rPr>
              <w:t>ст</w:t>
            </w:r>
            <w:proofErr w:type="gramEnd"/>
            <w:r w:rsidRPr="00D97A02">
              <w:rPr>
                <w:color w:val="000000"/>
                <w:sz w:val="22"/>
                <w:szCs w:val="22"/>
              </w:rPr>
              <w:t xml:space="preserve"> Каневская ул Горького 119а</w:t>
            </w:r>
          </w:p>
        </w:tc>
        <w:tc>
          <w:tcPr>
            <w:tcW w:w="1355"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2018</w:t>
            </w:r>
          </w:p>
        </w:tc>
        <w:tc>
          <w:tcPr>
            <w:tcW w:w="111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1,720</w:t>
            </w:r>
          </w:p>
        </w:tc>
        <w:tc>
          <w:tcPr>
            <w:tcW w:w="977"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1,24</w:t>
            </w:r>
          </w:p>
        </w:tc>
        <w:tc>
          <w:tcPr>
            <w:tcW w:w="1096"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2186,95</w:t>
            </w:r>
          </w:p>
        </w:tc>
        <w:tc>
          <w:tcPr>
            <w:tcW w:w="115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1973,18</w:t>
            </w:r>
          </w:p>
        </w:tc>
        <w:tc>
          <w:tcPr>
            <w:tcW w:w="977"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158,73</w:t>
            </w:r>
          </w:p>
        </w:tc>
      </w:tr>
      <w:tr w:rsidR="00D97A02" w:rsidRPr="00D97A02" w:rsidTr="00D97A02">
        <w:trPr>
          <w:divId w:val="1528256293"/>
          <w:trHeight w:val="885"/>
        </w:trPr>
        <w:tc>
          <w:tcPr>
            <w:tcW w:w="3369"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14 (ДДУ "Берёзка") Каневское СП </w:t>
            </w:r>
            <w:proofErr w:type="gramStart"/>
            <w:r w:rsidRPr="00D97A02">
              <w:rPr>
                <w:color w:val="000000"/>
                <w:sz w:val="22"/>
                <w:szCs w:val="22"/>
              </w:rPr>
              <w:t>ст</w:t>
            </w:r>
            <w:proofErr w:type="gramEnd"/>
            <w:r w:rsidRPr="00D97A02">
              <w:rPr>
                <w:color w:val="000000"/>
                <w:sz w:val="22"/>
                <w:szCs w:val="22"/>
              </w:rPr>
              <w:t xml:space="preserve"> Каневская ул Октябрьская 83</w:t>
            </w:r>
          </w:p>
        </w:tc>
        <w:tc>
          <w:tcPr>
            <w:tcW w:w="1355"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2020</w:t>
            </w:r>
          </w:p>
        </w:tc>
        <w:tc>
          <w:tcPr>
            <w:tcW w:w="111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0,320</w:t>
            </w:r>
          </w:p>
        </w:tc>
        <w:tc>
          <w:tcPr>
            <w:tcW w:w="977"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0,289</w:t>
            </w:r>
          </w:p>
        </w:tc>
        <w:tc>
          <w:tcPr>
            <w:tcW w:w="1096"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531,20</w:t>
            </w:r>
          </w:p>
        </w:tc>
        <w:tc>
          <w:tcPr>
            <w:tcW w:w="115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450,56</w:t>
            </w:r>
          </w:p>
        </w:tc>
        <w:tc>
          <w:tcPr>
            <w:tcW w:w="977"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173,16</w:t>
            </w:r>
          </w:p>
        </w:tc>
      </w:tr>
      <w:tr w:rsidR="00D97A02" w:rsidRPr="00D97A02" w:rsidTr="00D97A02">
        <w:trPr>
          <w:divId w:val="1528256293"/>
          <w:trHeight w:val="885"/>
        </w:trPr>
        <w:tc>
          <w:tcPr>
            <w:tcW w:w="3369"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15 (Колос) Каневское СП </w:t>
            </w:r>
            <w:proofErr w:type="gramStart"/>
            <w:r w:rsidRPr="00D97A02">
              <w:rPr>
                <w:color w:val="000000"/>
                <w:sz w:val="22"/>
                <w:szCs w:val="22"/>
              </w:rPr>
              <w:t>ст</w:t>
            </w:r>
            <w:proofErr w:type="gramEnd"/>
            <w:r w:rsidRPr="00D97A02">
              <w:rPr>
                <w:color w:val="000000"/>
                <w:sz w:val="22"/>
                <w:szCs w:val="22"/>
              </w:rPr>
              <w:t xml:space="preserve"> Каневская ул Кубанская 58</w:t>
            </w:r>
          </w:p>
        </w:tc>
        <w:tc>
          <w:tcPr>
            <w:tcW w:w="1355"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2020</w:t>
            </w:r>
          </w:p>
        </w:tc>
        <w:tc>
          <w:tcPr>
            <w:tcW w:w="111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0,602</w:t>
            </w:r>
          </w:p>
        </w:tc>
        <w:tc>
          <w:tcPr>
            <w:tcW w:w="977"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0,54</w:t>
            </w:r>
          </w:p>
        </w:tc>
        <w:tc>
          <w:tcPr>
            <w:tcW w:w="1096"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932,68</w:t>
            </w:r>
          </w:p>
        </w:tc>
        <w:tc>
          <w:tcPr>
            <w:tcW w:w="115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831,04</w:t>
            </w:r>
          </w:p>
        </w:tc>
        <w:tc>
          <w:tcPr>
            <w:tcW w:w="977"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173,16</w:t>
            </w:r>
          </w:p>
        </w:tc>
      </w:tr>
      <w:tr w:rsidR="00D97A02" w:rsidRPr="00D97A02" w:rsidTr="00D97A02">
        <w:trPr>
          <w:divId w:val="1528256293"/>
          <w:trHeight w:val="885"/>
        </w:trPr>
        <w:tc>
          <w:tcPr>
            <w:tcW w:w="3369"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16 (КЗГА) Каневское СП </w:t>
            </w:r>
            <w:proofErr w:type="gramStart"/>
            <w:r w:rsidRPr="00D97A02">
              <w:rPr>
                <w:color w:val="000000"/>
                <w:sz w:val="22"/>
                <w:szCs w:val="22"/>
              </w:rPr>
              <w:t>ст</w:t>
            </w:r>
            <w:proofErr w:type="gramEnd"/>
            <w:r w:rsidRPr="00D97A02">
              <w:rPr>
                <w:color w:val="000000"/>
                <w:sz w:val="22"/>
                <w:szCs w:val="22"/>
              </w:rPr>
              <w:t xml:space="preserve"> Каневская ул Промысловая 12</w:t>
            </w:r>
          </w:p>
        </w:tc>
        <w:tc>
          <w:tcPr>
            <w:tcW w:w="1355"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111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77"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1096"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115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977"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r>
      <w:tr w:rsidR="00D97A02" w:rsidRPr="00D97A02" w:rsidTr="00D97A02">
        <w:trPr>
          <w:divId w:val="1528256293"/>
          <w:trHeight w:val="885"/>
        </w:trPr>
        <w:tc>
          <w:tcPr>
            <w:tcW w:w="3369"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17 (1п) Каневское СП </w:t>
            </w:r>
            <w:proofErr w:type="gramStart"/>
            <w:r w:rsidRPr="00D97A02">
              <w:rPr>
                <w:color w:val="000000"/>
                <w:sz w:val="22"/>
                <w:szCs w:val="22"/>
              </w:rPr>
              <w:t>ст</w:t>
            </w:r>
            <w:proofErr w:type="gramEnd"/>
            <w:r w:rsidRPr="00D97A02">
              <w:rPr>
                <w:color w:val="000000"/>
                <w:sz w:val="22"/>
                <w:szCs w:val="22"/>
              </w:rPr>
              <w:t xml:space="preserve"> Каневская  </w:t>
            </w:r>
          </w:p>
        </w:tc>
        <w:tc>
          <w:tcPr>
            <w:tcW w:w="1355"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2031 - 2034</w:t>
            </w:r>
          </w:p>
        </w:tc>
        <w:tc>
          <w:tcPr>
            <w:tcW w:w="111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1,987</w:t>
            </w:r>
          </w:p>
        </w:tc>
        <w:tc>
          <w:tcPr>
            <w:tcW w:w="977"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1,805</w:t>
            </w:r>
          </w:p>
        </w:tc>
        <w:tc>
          <w:tcPr>
            <w:tcW w:w="1096"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3395,56</w:t>
            </w:r>
          </w:p>
        </w:tc>
        <w:tc>
          <w:tcPr>
            <w:tcW w:w="115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3279,72</w:t>
            </w:r>
          </w:p>
        </w:tc>
        <w:tc>
          <w:tcPr>
            <w:tcW w:w="977"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158,73</w:t>
            </w:r>
          </w:p>
        </w:tc>
      </w:tr>
      <w:tr w:rsidR="00D97A02" w:rsidRPr="00D97A02" w:rsidTr="00D97A02">
        <w:trPr>
          <w:divId w:val="1528256293"/>
          <w:trHeight w:val="885"/>
        </w:trPr>
        <w:tc>
          <w:tcPr>
            <w:tcW w:w="3369"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18 (2п) Каневское СП </w:t>
            </w:r>
            <w:proofErr w:type="gramStart"/>
            <w:r w:rsidRPr="00D97A02">
              <w:rPr>
                <w:color w:val="000000"/>
                <w:sz w:val="22"/>
                <w:szCs w:val="22"/>
              </w:rPr>
              <w:t>ст</w:t>
            </w:r>
            <w:proofErr w:type="gramEnd"/>
            <w:r w:rsidRPr="00D97A02">
              <w:rPr>
                <w:color w:val="000000"/>
                <w:sz w:val="22"/>
                <w:szCs w:val="22"/>
              </w:rPr>
              <w:t xml:space="preserve"> Каневская  </w:t>
            </w:r>
          </w:p>
        </w:tc>
        <w:tc>
          <w:tcPr>
            <w:tcW w:w="1355"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2021 - 2025</w:t>
            </w:r>
          </w:p>
        </w:tc>
        <w:tc>
          <w:tcPr>
            <w:tcW w:w="111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0,136</w:t>
            </w:r>
          </w:p>
        </w:tc>
        <w:tc>
          <w:tcPr>
            <w:tcW w:w="977"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0,124</w:t>
            </w:r>
          </w:p>
        </w:tc>
        <w:tc>
          <w:tcPr>
            <w:tcW w:w="1096"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233,27</w:t>
            </w:r>
          </w:p>
        </w:tc>
        <w:tc>
          <w:tcPr>
            <w:tcW w:w="115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226,09</w:t>
            </w:r>
          </w:p>
        </w:tc>
        <w:tc>
          <w:tcPr>
            <w:tcW w:w="977"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158,73</w:t>
            </w:r>
          </w:p>
        </w:tc>
      </w:tr>
      <w:tr w:rsidR="00D97A02" w:rsidRPr="00D97A02" w:rsidTr="00D97A02">
        <w:trPr>
          <w:divId w:val="1528256293"/>
          <w:trHeight w:val="885"/>
        </w:trPr>
        <w:tc>
          <w:tcPr>
            <w:tcW w:w="3369"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19 (3п) Каневское СП </w:t>
            </w:r>
            <w:proofErr w:type="gramStart"/>
            <w:r w:rsidRPr="00D97A02">
              <w:rPr>
                <w:color w:val="000000"/>
                <w:sz w:val="22"/>
                <w:szCs w:val="22"/>
              </w:rPr>
              <w:t>ст</w:t>
            </w:r>
            <w:proofErr w:type="gramEnd"/>
            <w:r w:rsidRPr="00D97A02">
              <w:rPr>
                <w:color w:val="000000"/>
                <w:sz w:val="22"/>
                <w:szCs w:val="22"/>
              </w:rPr>
              <w:t xml:space="preserve"> Каневская  </w:t>
            </w:r>
          </w:p>
        </w:tc>
        <w:tc>
          <w:tcPr>
            <w:tcW w:w="1355"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2021 - 2025</w:t>
            </w:r>
          </w:p>
        </w:tc>
        <w:tc>
          <w:tcPr>
            <w:tcW w:w="111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0,196</w:t>
            </w:r>
          </w:p>
        </w:tc>
        <w:tc>
          <w:tcPr>
            <w:tcW w:w="977"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0,179</w:t>
            </w:r>
          </w:p>
        </w:tc>
        <w:tc>
          <w:tcPr>
            <w:tcW w:w="1096"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336,72</w:t>
            </w:r>
          </w:p>
        </w:tc>
        <w:tc>
          <w:tcPr>
            <w:tcW w:w="115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327,17</w:t>
            </w:r>
          </w:p>
        </w:tc>
        <w:tc>
          <w:tcPr>
            <w:tcW w:w="977"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158,73</w:t>
            </w:r>
          </w:p>
        </w:tc>
      </w:tr>
      <w:tr w:rsidR="00D97A02" w:rsidRPr="00D97A02" w:rsidTr="00D97A02">
        <w:trPr>
          <w:divId w:val="1528256293"/>
          <w:trHeight w:val="885"/>
        </w:trPr>
        <w:tc>
          <w:tcPr>
            <w:tcW w:w="3369"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20 (4п) Каневское СП </w:t>
            </w:r>
            <w:proofErr w:type="gramStart"/>
            <w:r w:rsidRPr="00D97A02">
              <w:rPr>
                <w:color w:val="000000"/>
                <w:sz w:val="22"/>
                <w:szCs w:val="22"/>
              </w:rPr>
              <w:t>ст</w:t>
            </w:r>
            <w:proofErr w:type="gramEnd"/>
            <w:r w:rsidRPr="00D97A02">
              <w:rPr>
                <w:color w:val="000000"/>
                <w:sz w:val="22"/>
                <w:szCs w:val="22"/>
              </w:rPr>
              <w:t xml:space="preserve"> Каневская  </w:t>
            </w:r>
          </w:p>
        </w:tc>
        <w:tc>
          <w:tcPr>
            <w:tcW w:w="1355"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2021 - 2025</w:t>
            </w:r>
          </w:p>
        </w:tc>
        <w:tc>
          <w:tcPr>
            <w:tcW w:w="111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0,117</w:t>
            </w:r>
          </w:p>
        </w:tc>
        <w:tc>
          <w:tcPr>
            <w:tcW w:w="977"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0,106</w:t>
            </w:r>
          </w:p>
        </w:tc>
        <w:tc>
          <w:tcPr>
            <w:tcW w:w="1096"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199,38</w:t>
            </w:r>
          </w:p>
        </w:tc>
        <w:tc>
          <w:tcPr>
            <w:tcW w:w="115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193,25</w:t>
            </w:r>
          </w:p>
        </w:tc>
        <w:tc>
          <w:tcPr>
            <w:tcW w:w="977"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158,73</w:t>
            </w:r>
          </w:p>
        </w:tc>
      </w:tr>
      <w:tr w:rsidR="00D97A02" w:rsidRPr="00D97A02" w:rsidTr="00D97A02">
        <w:trPr>
          <w:divId w:val="1528256293"/>
          <w:trHeight w:val="885"/>
        </w:trPr>
        <w:tc>
          <w:tcPr>
            <w:tcW w:w="3369"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21 (5п) Каневское СП </w:t>
            </w:r>
            <w:proofErr w:type="gramStart"/>
            <w:r w:rsidRPr="00D97A02">
              <w:rPr>
                <w:color w:val="000000"/>
                <w:sz w:val="22"/>
                <w:szCs w:val="22"/>
              </w:rPr>
              <w:t>ст</w:t>
            </w:r>
            <w:proofErr w:type="gramEnd"/>
            <w:r w:rsidRPr="00D97A02">
              <w:rPr>
                <w:color w:val="000000"/>
                <w:sz w:val="22"/>
                <w:szCs w:val="22"/>
              </w:rPr>
              <w:t xml:space="preserve"> Каневская  </w:t>
            </w:r>
          </w:p>
        </w:tc>
        <w:tc>
          <w:tcPr>
            <w:tcW w:w="1355"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2026 - 2030</w:t>
            </w:r>
          </w:p>
        </w:tc>
        <w:tc>
          <w:tcPr>
            <w:tcW w:w="111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1,264</w:t>
            </w:r>
          </w:p>
        </w:tc>
        <w:tc>
          <w:tcPr>
            <w:tcW w:w="977"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1,15</w:t>
            </w:r>
          </w:p>
        </w:tc>
        <w:tc>
          <w:tcPr>
            <w:tcW w:w="1096"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2163,34</w:t>
            </w:r>
          </w:p>
        </w:tc>
        <w:tc>
          <w:tcPr>
            <w:tcW w:w="115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2105,44</w:t>
            </w:r>
          </w:p>
        </w:tc>
        <w:tc>
          <w:tcPr>
            <w:tcW w:w="977"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158,73</w:t>
            </w:r>
          </w:p>
        </w:tc>
      </w:tr>
      <w:tr w:rsidR="00D97A02" w:rsidRPr="00D97A02" w:rsidTr="00D97A02">
        <w:trPr>
          <w:divId w:val="1528256293"/>
          <w:trHeight w:val="109"/>
        </w:trPr>
        <w:tc>
          <w:tcPr>
            <w:tcW w:w="10036" w:type="dxa"/>
            <w:gridSpan w:val="7"/>
            <w:tcBorders>
              <w:top w:val="nil"/>
              <w:left w:val="nil"/>
              <w:bottom w:val="nil"/>
              <w:right w:val="nil"/>
            </w:tcBorders>
            <w:shd w:val="clear" w:color="auto" w:fill="auto"/>
            <w:vAlign w:val="center"/>
            <w:hideMark/>
          </w:tcPr>
          <w:p w:rsidR="00D97A02" w:rsidRPr="00D97A02" w:rsidRDefault="00D97A02" w:rsidP="00D97A02">
            <w:pPr>
              <w:jc w:val="right"/>
              <w:rPr>
                <w:b/>
                <w:bCs/>
                <w:color w:val="000000"/>
                <w:sz w:val="22"/>
                <w:szCs w:val="22"/>
              </w:rPr>
            </w:pPr>
          </w:p>
        </w:tc>
      </w:tr>
      <w:tr w:rsidR="00D97A02" w:rsidRPr="00D97A02" w:rsidTr="00D97A02">
        <w:trPr>
          <w:divId w:val="1528256293"/>
          <w:trHeight w:val="750"/>
        </w:trPr>
        <w:tc>
          <w:tcPr>
            <w:tcW w:w="10036" w:type="dxa"/>
            <w:gridSpan w:val="7"/>
            <w:tcBorders>
              <w:top w:val="nil"/>
              <w:left w:val="nil"/>
              <w:bottom w:val="nil"/>
              <w:right w:val="nil"/>
            </w:tcBorders>
            <w:shd w:val="clear" w:color="auto" w:fill="auto"/>
            <w:vAlign w:val="center"/>
            <w:hideMark/>
          </w:tcPr>
          <w:p w:rsidR="00D97A02" w:rsidRPr="00D97A02" w:rsidRDefault="00D97A02" w:rsidP="00D97A02">
            <w:pPr>
              <w:jc w:val="center"/>
              <w:rPr>
                <w:color w:val="000000"/>
                <w:sz w:val="22"/>
                <w:szCs w:val="22"/>
              </w:rPr>
            </w:pPr>
          </w:p>
        </w:tc>
      </w:tr>
      <w:tr w:rsidR="00D97A02" w:rsidRPr="00D97A02" w:rsidTr="00D97A02">
        <w:trPr>
          <w:divId w:val="1528256293"/>
          <w:trHeight w:val="375"/>
        </w:trPr>
        <w:tc>
          <w:tcPr>
            <w:tcW w:w="10036" w:type="dxa"/>
            <w:gridSpan w:val="7"/>
            <w:tcBorders>
              <w:top w:val="nil"/>
              <w:left w:val="nil"/>
              <w:bottom w:val="nil"/>
              <w:right w:val="nil"/>
            </w:tcBorders>
            <w:shd w:val="clear" w:color="auto" w:fill="auto"/>
            <w:vAlign w:val="center"/>
            <w:hideMark/>
          </w:tcPr>
          <w:p w:rsidR="00F043F4" w:rsidRDefault="00F043F4" w:rsidP="00F043F4">
            <w:pPr>
              <w:jc w:val="right"/>
              <w:rPr>
                <w:b/>
                <w:bCs/>
                <w:color w:val="000000"/>
                <w:sz w:val="22"/>
                <w:szCs w:val="22"/>
              </w:rPr>
            </w:pPr>
          </w:p>
          <w:p w:rsidR="00F043F4" w:rsidRDefault="00F043F4" w:rsidP="00F043F4">
            <w:pPr>
              <w:jc w:val="right"/>
              <w:rPr>
                <w:b/>
                <w:bCs/>
                <w:color w:val="000000"/>
                <w:sz w:val="22"/>
                <w:szCs w:val="22"/>
              </w:rPr>
            </w:pPr>
          </w:p>
          <w:p w:rsidR="00F043F4" w:rsidRDefault="00F043F4" w:rsidP="00F043F4">
            <w:pPr>
              <w:jc w:val="right"/>
              <w:rPr>
                <w:b/>
                <w:bCs/>
                <w:color w:val="000000"/>
                <w:sz w:val="22"/>
                <w:szCs w:val="22"/>
              </w:rPr>
            </w:pPr>
          </w:p>
          <w:p w:rsidR="00F043F4" w:rsidRDefault="00F043F4" w:rsidP="00F043F4">
            <w:pPr>
              <w:jc w:val="right"/>
              <w:rPr>
                <w:b/>
                <w:bCs/>
                <w:color w:val="000000"/>
                <w:sz w:val="22"/>
                <w:szCs w:val="22"/>
              </w:rPr>
            </w:pPr>
          </w:p>
          <w:p w:rsidR="00D97A02" w:rsidRPr="00D97A02" w:rsidRDefault="00D97A02" w:rsidP="00F043F4">
            <w:pPr>
              <w:jc w:val="right"/>
              <w:rPr>
                <w:b/>
                <w:bCs/>
                <w:color w:val="000000"/>
                <w:sz w:val="22"/>
                <w:szCs w:val="22"/>
              </w:rPr>
            </w:pPr>
            <w:r w:rsidRPr="00D97A02">
              <w:rPr>
                <w:b/>
                <w:bCs/>
                <w:color w:val="000000"/>
                <w:sz w:val="22"/>
                <w:szCs w:val="22"/>
              </w:rPr>
              <w:lastRenderedPageBreak/>
              <w:t>Продолжение таблицы 2.2</w:t>
            </w:r>
            <w:r w:rsidR="00F043F4">
              <w:rPr>
                <w:b/>
                <w:bCs/>
                <w:color w:val="000000"/>
                <w:sz w:val="22"/>
                <w:szCs w:val="22"/>
              </w:rPr>
              <w:t>4</w:t>
            </w:r>
            <w:r w:rsidRPr="00D97A02">
              <w:rPr>
                <w:b/>
                <w:bCs/>
                <w:color w:val="000000"/>
                <w:sz w:val="22"/>
                <w:szCs w:val="22"/>
              </w:rPr>
              <w:t xml:space="preserve"> </w:t>
            </w:r>
          </w:p>
        </w:tc>
      </w:tr>
      <w:tr w:rsidR="00D97A02" w:rsidRPr="00D97A02" w:rsidTr="00D97A02">
        <w:trPr>
          <w:divId w:val="1528256293"/>
          <w:trHeight w:val="2448"/>
        </w:trPr>
        <w:tc>
          <w:tcPr>
            <w:tcW w:w="33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lastRenderedPageBreak/>
              <w:t>Источник теплоснабжения</w:t>
            </w:r>
          </w:p>
        </w:tc>
        <w:tc>
          <w:tcPr>
            <w:tcW w:w="1355" w:type="dxa"/>
            <w:tcBorders>
              <w:top w:val="single" w:sz="4" w:space="0" w:color="auto"/>
              <w:left w:val="nil"/>
              <w:bottom w:val="single" w:sz="4" w:space="0" w:color="auto"/>
              <w:right w:val="single" w:sz="4" w:space="0" w:color="auto"/>
            </w:tcBorders>
            <w:shd w:val="clear" w:color="auto" w:fill="auto"/>
            <w:textDirection w:val="btLr"/>
            <w:vAlign w:val="center"/>
            <w:hideMark/>
          </w:tcPr>
          <w:p w:rsidR="00D97A02" w:rsidRPr="00D97A02" w:rsidRDefault="00D97A02" w:rsidP="00D97A02">
            <w:pPr>
              <w:jc w:val="center"/>
              <w:rPr>
                <w:color w:val="000000"/>
              </w:rPr>
            </w:pPr>
            <w:r w:rsidRPr="00D97A02">
              <w:rPr>
                <w:color w:val="000000"/>
              </w:rPr>
              <w:t>Планируемый срок внедрения мероприятий (введения в эксплуатацию)</w:t>
            </w:r>
          </w:p>
        </w:tc>
        <w:tc>
          <w:tcPr>
            <w:tcW w:w="1111" w:type="dxa"/>
            <w:tcBorders>
              <w:top w:val="single" w:sz="4" w:space="0" w:color="auto"/>
              <w:left w:val="nil"/>
              <w:bottom w:val="single" w:sz="4" w:space="0" w:color="auto"/>
              <w:right w:val="single" w:sz="4" w:space="0" w:color="auto"/>
            </w:tcBorders>
            <w:shd w:val="clear" w:color="auto" w:fill="auto"/>
            <w:textDirection w:val="btLr"/>
            <w:vAlign w:val="center"/>
            <w:hideMark/>
          </w:tcPr>
          <w:p w:rsidR="00D97A02" w:rsidRPr="00D97A02" w:rsidRDefault="00D97A02" w:rsidP="00D97A02">
            <w:pPr>
              <w:jc w:val="center"/>
              <w:rPr>
                <w:color w:val="000000"/>
                <w:sz w:val="22"/>
                <w:szCs w:val="22"/>
              </w:rPr>
            </w:pPr>
            <w:r w:rsidRPr="00D97A02">
              <w:rPr>
                <w:color w:val="000000"/>
                <w:sz w:val="22"/>
                <w:szCs w:val="22"/>
              </w:rPr>
              <w:t>Установленная теплопроизводительность котельной, Гкал/</w:t>
            </w:r>
            <w:proofErr w:type="gramStart"/>
            <w:r w:rsidRPr="00D97A02">
              <w:rPr>
                <w:color w:val="000000"/>
                <w:sz w:val="22"/>
                <w:szCs w:val="22"/>
              </w:rPr>
              <w:t>ч</w:t>
            </w:r>
            <w:proofErr w:type="gramEnd"/>
          </w:p>
        </w:tc>
        <w:tc>
          <w:tcPr>
            <w:tcW w:w="977" w:type="dxa"/>
            <w:tcBorders>
              <w:top w:val="single" w:sz="4" w:space="0" w:color="auto"/>
              <w:left w:val="nil"/>
              <w:bottom w:val="single" w:sz="4" w:space="0" w:color="auto"/>
              <w:right w:val="single" w:sz="4" w:space="0" w:color="auto"/>
            </w:tcBorders>
            <w:shd w:val="clear" w:color="auto" w:fill="auto"/>
            <w:textDirection w:val="btLr"/>
            <w:vAlign w:val="center"/>
            <w:hideMark/>
          </w:tcPr>
          <w:p w:rsidR="00D97A02" w:rsidRPr="00D97A02" w:rsidRDefault="00D97A02" w:rsidP="00D97A02">
            <w:pPr>
              <w:jc w:val="center"/>
              <w:rPr>
                <w:color w:val="000000"/>
                <w:sz w:val="22"/>
                <w:szCs w:val="22"/>
              </w:rPr>
            </w:pPr>
            <w:r w:rsidRPr="00D97A02">
              <w:rPr>
                <w:color w:val="000000"/>
                <w:sz w:val="22"/>
                <w:szCs w:val="22"/>
              </w:rPr>
              <w:t>Подключённая нагрузка,Qmax, Гкал/</w:t>
            </w:r>
            <w:proofErr w:type="gramStart"/>
            <w:r w:rsidRPr="00D97A02">
              <w:rPr>
                <w:color w:val="000000"/>
                <w:sz w:val="22"/>
                <w:szCs w:val="22"/>
              </w:rPr>
              <w:t>ч</w:t>
            </w:r>
            <w:proofErr w:type="gramEnd"/>
          </w:p>
        </w:tc>
        <w:tc>
          <w:tcPr>
            <w:tcW w:w="1096" w:type="dxa"/>
            <w:tcBorders>
              <w:top w:val="single" w:sz="4" w:space="0" w:color="auto"/>
              <w:left w:val="nil"/>
              <w:bottom w:val="single" w:sz="4" w:space="0" w:color="auto"/>
              <w:right w:val="single" w:sz="4" w:space="0" w:color="auto"/>
            </w:tcBorders>
            <w:shd w:val="clear" w:color="auto" w:fill="auto"/>
            <w:textDirection w:val="btLr"/>
            <w:vAlign w:val="center"/>
            <w:hideMark/>
          </w:tcPr>
          <w:p w:rsidR="00D97A02" w:rsidRPr="00D97A02" w:rsidRDefault="00D97A02" w:rsidP="00D97A02">
            <w:pPr>
              <w:jc w:val="center"/>
              <w:rPr>
                <w:color w:val="000000"/>
                <w:sz w:val="22"/>
                <w:szCs w:val="22"/>
              </w:rPr>
            </w:pPr>
            <w:r w:rsidRPr="00D97A02">
              <w:rPr>
                <w:color w:val="000000"/>
                <w:sz w:val="22"/>
                <w:szCs w:val="22"/>
              </w:rPr>
              <w:t xml:space="preserve">Годовая выработка тепла, </w:t>
            </w:r>
            <w:proofErr w:type="gramStart"/>
            <w:r w:rsidRPr="00D97A02">
              <w:rPr>
                <w:color w:val="000000"/>
                <w:sz w:val="22"/>
                <w:szCs w:val="22"/>
              </w:rPr>
              <w:t>Q</w:t>
            </w:r>
            <w:proofErr w:type="gramEnd"/>
            <w:r w:rsidRPr="00D97A02">
              <w:rPr>
                <w:color w:val="000000"/>
                <w:sz w:val="22"/>
                <w:szCs w:val="22"/>
              </w:rPr>
              <w:t>год, Гкал/год</w:t>
            </w:r>
          </w:p>
        </w:tc>
        <w:tc>
          <w:tcPr>
            <w:tcW w:w="1151" w:type="dxa"/>
            <w:tcBorders>
              <w:top w:val="single" w:sz="4" w:space="0" w:color="auto"/>
              <w:left w:val="nil"/>
              <w:bottom w:val="single" w:sz="4" w:space="0" w:color="auto"/>
              <w:right w:val="single" w:sz="4" w:space="0" w:color="auto"/>
            </w:tcBorders>
            <w:shd w:val="clear" w:color="auto" w:fill="auto"/>
            <w:textDirection w:val="btLr"/>
            <w:vAlign w:val="center"/>
            <w:hideMark/>
          </w:tcPr>
          <w:p w:rsidR="00D97A02" w:rsidRPr="00D97A02" w:rsidRDefault="00D97A02" w:rsidP="00D97A02">
            <w:pPr>
              <w:jc w:val="center"/>
              <w:rPr>
                <w:color w:val="000000"/>
                <w:sz w:val="22"/>
                <w:szCs w:val="22"/>
              </w:rPr>
            </w:pPr>
            <w:r w:rsidRPr="00D97A02">
              <w:rPr>
                <w:color w:val="000000"/>
                <w:sz w:val="22"/>
                <w:szCs w:val="22"/>
              </w:rPr>
              <w:t>Полезный отпуск, Гкал/год</w:t>
            </w:r>
          </w:p>
        </w:tc>
        <w:tc>
          <w:tcPr>
            <w:tcW w:w="977" w:type="dxa"/>
            <w:tcBorders>
              <w:top w:val="single" w:sz="4" w:space="0" w:color="auto"/>
              <w:left w:val="nil"/>
              <w:bottom w:val="single" w:sz="4" w:space="0" w:color="auto"/>
              <w:right w:val="single" w:sz="4" w:space="0" w:color="auto"/>
            </w:tcBorders>
            <w:shd w:val="clear" w:color="auto" w:fill="auto"/>
            <w:textDirection w:val="btLr"/>
            <w:vAlign w:val="center"/>
            <w:hideMark/>
          </w:tcPr>
          <w:p w:rsidR="00D97A02" w:rsidRPr="00D97A02" w:rsidRDefault="00D97A02" w:rsidP="00D97A02">
            <w:pPr>
              <w:jc w:val="center"/>
              <w:rPr>
                <w:color w:val="000000"/>
                <w:sz w:val="22"/>
                <w:szCs w:val="22"/>
              </w:rPr>
            </w:pPr>
            <w:r w:rsidRPr="00D97A02">
              <w:rPr>
                <w:color w:val="000000"/>
                <w:sz w:val="22"/>
                <w:szCs w:val="22"/>
              </w:rPr>
              <w:t>Удельный расход топлива, кг</w:t>
            </w:r>
            <w:proofErr w:type="gramStart"/>
            <w:r w:rsidRPr="00D97A02">
              <w:rPr>
                <w:color w:val="000000"/>
                <w:sz w:val="22"/>
                <w:szCs w:val="22"/>
              </w:rPr>
              <w:t>.у</w:t>
            </w:r>
            <w:proofErr w:type="gramEnd"/>
            <w:r w:rsidRPr="00D97A02">
              <w:rPr>
                <w:color w:val="000000"/>
                <w:sz w:val="22"/>
                <w:szCs w:val="22"/>
              </w:rPr>
              <w:t>.т./Гкал</w:t>
            </w:r>
          </w:p>
        </w:tc>
      </w:tr>
      <w:tr w:rsidR="00D97A02" w:rsidRPr="00D97A02" w:rsidTr="00D97A02">
        <w:trPr>
          <w:divId w:val="1528256293"/>
          <w:trHeight w:val="240"/>
        </w:trPr>
        <w:tc>
          <w:tcPr>
            <w:tcW w:w="3369" w:type="dxa"/>
            <w:tcBorders>
              <w:top w:val="nil"/>
              <w:left w:val="single" w:sz="4" w:space="0" w:color="auto"/>
              <w:bottom w:val="single" w:sz="4" w:space="0" w:color="auto"/>
              <w:right w:val="single" w:sz="4" w:space="0" w:color="auto"/>
            </w:tcBorders>
            <w:shd w:val="clear" w:color="auto" w:fill="auto"/>
            <w:vAlign w:val="bottom"/>
            <w:hideMark/>
          </w:tcPr>
          <w:p w:rsidR="00D97A02" w:rsidRPr="00D97A02" w:rsidRDefault="00D97A02" w:rsidP="00D97A02">
            <w:pPr>
              <w:jc w:val="center"/>
              <w:rPr>
                <w:b/>
                <w:bCs/>
                <w:color w:val="000000"/>
                <w:sz w:val="18"/>
                <w:szCs w:val="18"/>
              </w:rPr>
            </w:pPr>
            <w:r w:rsidRPr="00D97A02">
              <w:rPr>
                <w:b/>
                <w:bCs/>
                <w:color w:val="000000"/>
                <w:sz w:val="18"/>
                <w:szCs w:val="18"/>
              </w:rPr>
              <w:t>1</w:t>
            </w:r>
          </w:p>
        </w:tc>
        <w:tc>
          <w:tcPr>
            <w:tcW w:w="1355" w:type="dxa"/>
            <w:tcBorders>
              <w:top w:val="nil"/>
              <w:left w:val="nil"/>
              <w:bottom w:val="single" w:sz="4" w:space="0" w:color="auto"/>
              <w:right w:val="single" w:sz="4" w:space="0" w:color="auto"/>
            </w:tcBorders>
            <w:shd w:val="clear" w:color="auto" w:fill="auto"/>
            <w:noWrap/>
            <w:vAlign w:val="bottom"/>
            <w:hideMark/>
          </w:tcPr>
          <w:p w:rsidR="00D97A02" w:rsidRPr="00D97A02" w:rsidRDefault="00D97A02" w:rsidP="00D97A02">
            <w:pPr>
              <w:jc w:val="center"/>
              <w:rPr>
                <w:b/>
                <w:bCs/>
                <w:color w:val="000000"/>
                <w:sz w:val="18"/>
                <w:szCs w:val="18"/>
              </w:rPr>
            </w:pPr>
            <w:r w:rsidRPr="00D97A02">
              <w:rPr>
                <w:b/>
                <w:bCs/>
                <w:color w:val="000000"/>
                <w:sz w:val="18"/>
                <w:szCs w:val="18"/>
              </w:rPr>
              <w:t>2</w:t>
            </w:r>
          </w:p>
        </w:tc>
        <w:tc>
          <w:tcPr>
            <w:tcW w:w="1111" w:type="dxa"/>
            <w:tcBorders>
              <w:top w:val="nil"/>
              <w:left w:val="nil"/>
              <w:bottom w:val="single" w:sz="4" w:space="0" w:color="auto"/>
              <w:right w:val="single" w:sz="4" w:space="0" w:color="auto"/>
            </w:tcBorders>
            <w:shd w:val="clear" w:color="auto" w:fill="auto"/>
            <w:noWrap/>
            <w:vAlign w:val="bottom"/>
            <w:hideMark/>
          </w:tcPr>
          <w:p w:rsidR="00D97A02" w:rsidRPr="00D97A02" w:rsidRDefault="00D97A02" w:rsidP="00D97A02">
            <w:pPr>
              <w:jc w:val="center"/>
              <w:rPr>
                <w:b/>
                <w:bCs/>
                <w:color w:val="000000"/>
                <w:sz w:val="18"/>
                <w:szCs w:val="18"/>
              </w:rPr>
            </w:pPr>
            <w:r w:rsidRPr="00D97A02">
              <w:rPr>
                <w:b/>
                <w:bCs/>
                <w:color w:val="000000"/>
                <w:sz w:val="18"/>
                <w:szCs w:val="18"/>
              </w:rPr>
              <w:t>3</w:t>
            </w:r>
          </w:p>
        </w:tc>
        <w:tc>
          <w:tcPr>
            <w:tcW w:w="977" w:type="dxa"/>
            <w:tcBorders>
              <w:top w:val="nil"/>
              <w:left w:val="nil"/>
              <w:bottom w:val="single" w:sz="4" w:space="0" w:color="auto"/>
              <w:right w:val="single" w:sz="4" w:space="0" w:color="auto"/>
            </w:tcBorders>
            <w:shd w:val="clear" w:color="auto" w:fill="auto"/>
            <w:noWrap/>
            <w:vAlign w:val="bottom"/>
            <w:hideMark/>
          </w:tcPr>
          <w:p w:rsidR="00D97A02" w:rsidRPr="00D97A02" w:rsidRDefault="00D97A02" w:rsidP="00D97A02">
            <w:pPr>
              <w:jc w:val="center"/>
              <w:rPr>
                <w:b/>
                <w:bCs/>
                <w:color w:val="000000"/>
                <w:sz w:val="18"/>
                <w:szCs w:val="18"/>
              </w:rPr>
            </w:pPr>
            <w:r w:rsidRPr="00D97A02">
              <w:rPr>
                <w:b/>
                <w:bCs/>
                <w:color w:val="000000"/>
                <w:sz w:val="18"/>
                <w:szCs w:val="18"/>
              </w:rPr>
              <w:t>4</w:t>
            </w:r>
          </w:p>
        </w:tc>
        <w:tc>
          <w:tcPr>
            <w:tcW w:w="1096" w:type="dxa"/>
            <w:tcBorders>
              <w:top w:val="nil"/>
              <w:left w:val="nil"/>
              <w:bottom w:val="single" w:sz="4" w:space="0" w:color="auto"/>
              <w:right w:val="single" w:sz="4" w:space="0" w:color="auto"/>
            </w:tcBorders>
            <w:shd w:val="clear" w:color="auto" w:fill="auto"/>
            <w:noWrap/>
            <w:vAlign w:val="bottom"/>
            <w:hideMark/>
          </w:tcPr>
          <w:p w:rsidR="00D97A02" w:rsidRPr="00D97A02" w:rsidRDefault="00D97A02" w:rsidP="00D97A02">
            <w:pPr>
              <w:jc w:val="center"/>
              <w:rPr>
                <w:b/>
                <w:bCs/>
                <w:color w:val="000000"/>
                <w:sz w:val="18"/>
                <w:szCs w:val="18"/>
              </w:rPr>
            </w:pPr>
            <w:r w:rsidRPr="00D97A02">
              <w:rPr>
                <w:b/>
                <w:bCs/>
                <w:color w:val="000000"/>
                <w:sz w:val="18"/>
                <w:szCs w:val="18"/>
              </w:rPr>
              <w:t>5</w:t>
            </w:r>
          </w:p>
        </w:tc>
        <w:tc>
          <w:tcPr>
            <w:tcW w:w="1151" w:type="dxa"/>
            <w:tcBorders>
              <w:top w:val="nil"/>
              <w:left w:val="nil"/>
              <w:bottom w:val="single" w:sz="4" w:space="0" w:color="auto"/>
              <w:right w:val="single" w:sz="4" w:space="0" w:color="auto"/>
            </w:tcBorders>
            <w:shd w:val="clear" w:color="auto" w:fill="auto"/>
            <w:noWrap/>
            <w:vAlign w:val="bottom"/>
            <w:hideMark/>
          </w:tcPr>
          <w:p w:rsidR="00D97A02" w:rsidRPr="00D97A02" w:rsidRDefault="00D97A02" w:rsidP="00D97A02">
            <w:pPr>
              <w:jc w:val="center"/>
              <w:rPr>
                <w:b/>
                <w:bCs/>
                <w:color w:val="000000"/>
                <w:sz w:val="18"/>
                <w:szCs w:val="18"/>
              </w:rPr>
            </w:pPr>
            <w:r w:rsidRPr="00D97A02">
              <w:rPr>
                <w:b/>
                <w:bCs/>
                <w:color w:val="000000"/>
                <w:sz w:val="18"/>
                <w:szCs w:val="18"/>
              </w:rPr>
              <w:t>6</w:t>
            </w:r>
          </w:p>
        </w:tc>
        <w:tc>
          <w:tcPr>
            <w:tcW w:w="977" w:type="dxa"/>
            <w:tcBorders>
              <w:top w:val="nil"/>
              <w:left w:val="nil"/>
              <w:bottom w:val="single" w:sz="4" w:space="0" w:color="auto"/>
              <w:right w:val="single" w:sz="4" w:space="0" w:color="auto"/>
            </w:tcBorders>
            <w:shd w:val="clear" w:color="auto" w:fill="auto"/>
            <w:noWrap/>
            <w:vAlign w:val="bottom"/>
            <w:hideMark/>
          </w:tcPr>
          <w:p w:rsidR="00D97A02" w:rsidRPr="00D97A02" w:rsidRDefault="00D97A02" w:rsidP="00D97A02">
            <w:pPr>
              <w:jc w:val="center"/>
              <w:rPr>
                <w:b/>
                <w:bCs/>
                <w:color w:val="000000"/>
                <w:sz w:val="18"/>
                <w:szCs w:val="18"/>
              </w:rPr>
            </w:pPr>
            <w:r w:rsidRPr="00D97A02">
              <w:rPr>
                <w:b/>
                <w:bCs/>
                <w:color w:val="000000"/>
                <w:sz w:val="18"/>
                <w:szCs w:val="18"/>
              </w:rPr>
              <w:t>7</w:t>
            </w:r>
          </w:p>
        </w:tc>
      </w:tr>
      <w:tr w:rsidR="00D97A02" w:rsidRPr="00D97A02" w:rsidTr="00D97A02">
        <w:trPr>
          <w:divId w:val="1528256293"/>
          <w:trHeight w:val="885"/>
        </w:trPr>
        <w:tc>
          <w:tcPr>
            <w:tcW w:w="3369"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22 (6п) Каневское СП х Средние Челбасы  </w:t>
            </w:r>
          </w:p>
        </w:tc>
        <w:tc>
          <w:tcPr>
            <w:tcW w:w="1355"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2026 - 2030</w:t>
            </w:r>
          </w:p>
        </w:tc>
        <w:tc>
          <w:tcPr>
            <w:tcW w:w="111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0,132</w:t>
            </w:r>
          </w:p>
        </w:tc>
        <w:tc>
          <w:tcPr>
            <w:tcW w:w="977"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0,12</w:t>
            </w:r>
          </w:p>
        </w:tc>
        <w:tc>
          <w:tcPr>
            <w:tcW w:w="1096"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225,74</w:t>
            </w:r>
          </w:p>
        </w:tc>
        <w:tc>
          <w:tcPr>
            <w:tcW w:w="115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218,23</w:t>
            </w:r>
          </w:p>
        </w:tc>
        <w:tc>
          <w:tcPr>
            <w:tcW w:w="977"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158,73</w:t>
            </w:r>
          </w:p>
        </w:tc>
      </w:tr>
      <w:tr w:rsidR="00D97A02" w:rsidRPr="00D97A02" w:rsidTr="00D97A02">
        <w:trPr>
          <w:divId w:val="1528256293"/>
          <w:trHeight w:val="885"/>
        </w:trPr>
        <w:tc>
          <w:tcPr>
            <w:tcW w:w="3369"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23 (7п) Каневское СП х Средние Челбасы  </w:t>
            </w:r>
          </w:p>
        </w:tc>
        <w:tc>
          <w:tcPr>
            <w:tcW w:w="1355"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2018</w:t>
            </w:r>
          </w:p>
        </w:tc>
        <w:tc>
          <w:tcPr>
            <w:tcW w:w="111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0,136</w:t>
            </w:r>
          </w:p>
        </w:tc>
        <w:tc>
          <w:tcPr>
            <w:tcW w:w="977"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0,123</w:t>
            </w:r>
          </w:p>
        </w:tc>
        <w:tc>
          <w:tcPr>
            <w:tcW w:w="1096"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231,37</w:t>
            </w:r>
          </w:p>
        </w:tc>
        <w:tc>
          <w:tcPr>
            <w:tcW w:w="115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223,73</w:t>
            </w:r>
          </w:p>
        </w:tc>
        <w:tc>
          <w:tcPr>
            <w:tcW w:w="977"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158,73</w:t>
            </w:r>
          </w:p>
        </w:tc>
      </w:tr>
      <w:tr w:rsidR="00D97A02" w:rsidRPr="00D97A02" w:rsidTr="00D97A02">
        <w:trPr>
          <w:divId w:val="1528256293"/>
          <w:trHeight w:val="885"/>
        </w:trPr>
        <w:tc>
          <w:tcPr>
            <w:tcW w:w="3369"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24 (8п) Каневское СП х Средние Челбасы  </w:t>
            </w:r>
          </w:p>
        </w:tc>
        <w:tc>
          <w:tcPr>
            <w:tcW w:w="1355"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2026 - 2030</w:t>
            </w:r>
          </w:p>
        </w:tc>
        <w:tc>
          <w:tcPr>
            <w:tcW w:w="111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0,132</w:t>
            </w:r>
          </w:p>
        </w:tc>
        <w:tc>
          <w:tcPr>
            <w:tcW w:w="977"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0,12</w:t>
            </w:r>
          </w:p>
        </w:tc>
        <w:tc>
          <w:tcPr>
            <w:tcW w:w="1096"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225,74</w:t>
            </w:r>
          </w:p>
        </w:tc>
        <w:tc>
          <w:tcPr>
            <w:tcW w:w="115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218,23</w:t>
            </w:r>
          </w:p>
        </w:tc>
        <w:tc>
          <w:tcPr>
            <w:tcW w:w="977"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158,73</w:t>
            </w:r>
          </w:p>
        </w:tc>
      </w:tr>
      <w:tr w:rsidR="00D97A02" w:rsidRPr="00D97A02" w:rsidTr="00D97A02">
        <w:trPr>
          <w:divId w:val="1528256293"/>
          <w:trHeight w:val="885"/>
        </w:trPr>
        <w:tc>
          <w:tcPr>
            <w:tcW w:w="3369"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25 (9п) Каневское СП х Сухие Челбасы  </w:t>
            </w:r>
          </w:p>
        </w:tc>
        <w:tc>
          <w:tcPr>
            <w:tcW w:w="1355"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2020</w:t>
            </w:r>
          </w:p>
        </w:tc>
        <w:tc>
          <w:tcPr>
            <w:tcW w:w="111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0,136</w:t>
            </w:r>
          </w:p>
        </w:tc>
        <w:tc>
          <w:tcPr>
            <w:tcW w:w="977"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0,123</w:t>
            </w:r>
          </w:p>
        </w:tc>
        <w:tc>
          <w:tcPr>
            <w:tcW w:w="1096"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231,37</w:t>
            </w:r>
          </w:p>
        </w:tc>
        <w:tc>
          <w:tcPr>
            <w:tcW w:w="115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223,73</w:t>
            </w:r>
          </w:p>
        </w:tc>
        <w:tc>
          <w:tcPr>
            <w:tcW w:w="977"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158,73</w:t>
            </w:r>
          </w:p>
        </w:tc>
      </w:tr>
      <w:tr w:rsidR="00D97A02" w:rsidRPr="00D97A02" w:rsidTr="00D97A02">
        <w:trPr>
          <w:divId w:val="1528256293"/>
          <w:trHeight w:val="885"/>
        </w:trPr>
        <w:tc>
          <w:tcPr>
            <w:tcW w:w="3369"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26 (10п) Каневское СП х Орджоникидзе  </w:t>
            </w:r>
          </w:p>
        </w:tc>
        <w:tc>
          <w:tcPr>
            <w:tcW w:w="1355"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2021 - 2025</w:t>
            </w:r>
          </w:p>
        </w:tc>
        <w:tc>
          <w:tcPr>
            <w:tcW w:w="111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0,043</w:t>
            </w:r>
          </w:p>
        </w:tc>
        <w:tc>
          <w:tcPr>
            <w:tcW w:w="977"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0,032</w:t>
            </w:r>
          </w:p>
        </w:tc>
        <w:tc>
          <w:tcPr>
            <w:tcW w:w="1096"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60,20</w:t>
            </w:r>
          </w:p>
        </w:tc>
        <w:tc>
          <w:tcPr>
            <w:tcW w:w="115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56,74</w:t>
            </w:r>
          </w:p>
        </w:tc>
        <w:tc>
          <w:tcPr>
            <w:tcW w:w="977"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158,73</w:t>
            </w:r>
          </w:p>
        </w:tc>
      </w:tr>
      <w:tr w:rsidR="00D97A02" w:rsidRPr="00D97A02" w:rsidTr="00D97A02">
        <w:trPr>
          <w:divId w:val="1528256293"/>
          <w:trHeight w:val="885"/>
        </w:trPr>
        <w:tc>
          <w:tcPr>
            <w:tcW w:w="3369"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27 (11п) Каневское СП </w:t>
            </w:r>
            <w:proofErr w:type="gramStart"/>
            <w:r w:rsidRPr="00D97A02">
              <w:rPr>
                <w:color w:val="000000"/>
                <w:sz w:val="22"/>
                <w:szCs w:val="22"/>
              </w:rPr>
              <w:t>ст</w:t>
            </w:r>
            <w:proofErr w:type="gramEnd"/>
            <w:r w:rsidRPr="00D97A02">
              <w:rPr>
                <w:color w:val="000000"/>
                <w:sz w:val="22"/>
                <w:szCs w:val="22"/>
              </w:rPr>
              <w:t xml:space="preserve"> Каневская  </w:t>
            </w:r>
          </w:p>
        </w:tc>
        <w:tc>
          <w:tcPr>
            <w:tcW w:w="1355"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AF5A65">
            <w:pPr>
              <w:jc w:val="center"/>
              <w:rPr>
                <w:color w:val="000000"/>
                <w:sz w:val="22"/>
                <w:szCs w:val="22"/>
              </w:rPr>
            </w:pPr>
            <w:r w:rsidRPr="00D97A02">
              <w:rPr>
                <w:color w:val="000000"/>
                <w:sz w:val="22"/>
                <w:szCs w:val="22"/>
              </w:rPr>
              <w:t>201</w:t>
            </w:r>
            <w:r w:rsidR="00AF5A65">
              <w:rPr>
                <w:color w:val="000000"/>
                <w:sz w:val="22"/>
                <w:szCs w:val="22"/>
              </w:rPr>
              <w:t>8</w:t>
            </w:r>
          </w:p>
        </w:tc>
        <w:tc>
          <w:tcPr>
            <w:tcW w:w="111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6,708</w:t>
            </w:r>
          </w:p>
        </w:tc>
        <w:tc>
          <w:tcPr>
            <w:tcW w:w="977"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5,85</w:t>
            </w:r>
          </w:p>
        </w:tc>
        <w:tc>
          <w:tcPr>
            <w:tcW w:w="1096"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10861,06</w:t>
            </w:r>
          </w:p>
        </w:tc>
        <w:tc>
          <w:tcPr>
            <w:tcW w:w="115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8443,25</w:t>
            </w:r>
          </w:p>
        </w:tc>
        <w:tc>
          <w:tcPr>
            <w:tcW w:w="977"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158,73</w:t>
            </w:r>
          </w:p>
        </w:tc>
      </w:tr>
      <w:tr w:rsidR="00D97A02" w:rsidRPr="00D97A02" w:rsidTr="00D97A02">
        <w:trPr>
          <w:divId w:val="1528256293"/>
          <w:trHeight w:val="885"/>
        </w:trPr>
        <w:tc>
          <w:tcPr>
            <w:tcW w:w="3369"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28 (12п) Каневское СП </w:t>
            </w:r>
            <w:proofErr w:type="gramStart"/>
            <w:r w:rsidRPr="00D97A02">
              <w:rPr>
                <w:color w:val="000000"/>
                <w:sz w:val="22"/>
                <w:szCs w:val="22"/>
              </w:rPr>
              <w:t>ст</w:t>
            </w:r>
            <w:proofErr w:type="gramEnd"/>
            <w:r w:rsidRPr="00D97A02">
              <w:rPr>
                <w:color w:val="000000"/>
                <w:sz w:val="22"/>
                <w:szCs w:val="22"/>
              </w:rPr>
              <w:t xml:space="preserve"> Каневская  </w:t>
            </w:r>
          </w:p>
        </w:tc>
        <w:tc>
          <w:tcPr>
            <w:tcW w:w="1355"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AF5A65">
            <w:pPr>
              <w:jc w:val="center"/>
              <w:rPr>
                <w:color w:val="000000"/>
                <w:sz w:val="22"/>
                <w:szCs w:val="22"/>
              </w:rPr>
            </w:pPr>
            <w:r w:rsidRPr="00D97A02">
              <w:rPr>
                <w:color w:val="000000"/>
                <w:sz w:val="22"/>
                <w:szCs w:val="22"/>
              </w:rPr>
              <w:t>201</w:t>
            </w:r>
            <w:r w:rsidR="00AF5A65">
              <w:rPr>
                <w:color w:val="000000"/>
                <w:sz w:val="22"/>
                <w:szCs w:val="22"/>
              </w:rPr>
              <w:t>5</w:t>
            </w:r>
          </w:p>
        </w:tc>
        <w:tc>
          <w:tcPr>
            <w:tcW w:w="111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2,838</w:t>
            </w:r>
          </w:p>
        </w:tc>
        <w:tc>
          <w:tcPr>
            <w:tcW w:w="977"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2,478</w:t>
            </w:r>
          </w:p>
        </w:tc>
        <w:tc>
          <w:tcPr>
            <w:tcW w:w="1096"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4661,56</w:t>
            </w:r>
          </w:p>
        </w:tc>
        <w:tc>
          <w:tcPr>
            <w:tcW w:w="1151"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4180,51</w:t>
            </w:r>
          </w:p>
        </w:tc>
        <w:tc>
          <w:tcPr>
            <w:tcW w:w="977"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158,73</w:t>
            </w:r>
          </w:p>
        </w:tc>
      </w:tr>
    </w:tbl>
    <w:p w:rsidR="00D97A02" w:rsidRDefault="00692500" w:rsidP="00692500">
      <w:pPr>
        <w:jc w:val="both"/>
      </w:pPr>
      <w:r>
        <w:rPr>
          <w:sz w:val="24"/>
          <w:szCs w:val="24"/>
        </w:rPr>
        <w:fldChar w:fldCharType="end"/>
      </w:r>
      <w:r>
        <w:rPr>
          <w:sz w:val="24"/>
          <w:szCs w:val="24"/>
        </w:rPr>
        <w:fldChar w:fldCharType="begin"/>
      </w:r>
      <w:r>
        <w:rPr>
          <w:sz w:val="24"/>
          <w:szCs w:val="24"/>
        </w:rPr>
        <w:instrText xml:space="preserve"> LINK </w:instrText>
      </w:r>
      <w:r w:rsidR="00D97A02">
        <w:rPr>
          <w:sz w:val="24"/>
          <w:szCs w:val="24"/>
        </w:rPr>
        <w:instrText xml:space="preserve">Excel.Sheet.8 "D:\\СхТ\\Каневское СП\\ST_v_2_0.xls" _1.2_текст!R396C1 </w:instrText>
      </w:r>
      <w:r>
        <w:rPr>
          <w:sz w:val="24"/>
          <w:szCs w:val="24"/>
        </w:rPr>
        <w:instrText xml:space="preserve">\a \f 4 \h </w:instrText>
      </w:r>
      <w:r>
        <w:rPr>
          <w:sz w:val="24"/>
          <w:szCs w:val="24"/>
        </w:rPr>
        <w:fldChar w:fldCharType="separate"/>
      </w:r>
    </w:p>
    <w:p w:rsidR="00D97A02" w:rsidRPr="00D97A02" w:rsidRDefault="00D97A02" w:rsidP="00D97A02">
      <w:pPr>
        <w:jc w:val="both"/>
        <w:rPr>
          <w:sz w:val="24"/>
          <w:szCs w:val="24"/>
        </w:rPr>
      </w:pPr>
      <w:r w:rsidRPr="00D97A02">
        <w:rPr>
          <w:sz w:val="24"/>
          <w:szCs w:val="24"/>
        </w:rPr>
        <w:t xml:space="preserve">          </w:t>
      </w:r>
      <w:proofErr w:type="gramStart"/>
      <w:r w:rsidRPr="00D97A02">
        <w:rPr>
          <w:sz w:val="24"/>
          <w:szCs w:val="24"/>
        </w:rPr>
        <w:t>Подробные расчеты  по  каждому  источнику  тепловой энергии перспективных максимальных часовых и годовых расходов основного вида топлива для  зимнего,  летнего  и  переходного  периодов, необходимого  для обеспечения  нормативного функционирования  источников  тепловой энергии на территории поселения приведены в приложении 7 книги 1.4</w:t>
      </w:r>
      <w:proofErr w:type="gramEnd"/>
    </w:p>
    <w:p w:rsidR="00541EC2" w:rsidRDefault="00692500" w:rsidP="00692500">
      <w:pPr>
        <w:jc w:val="both"/>
        <w:rPr>
          <w:sz w:val="24"/>
          <w:szCs w:val="24"/>
        </w:rPr>
      </w:pPr>
      <w:r>
        <w:rPr>
          <w:sz w:val="24"/>
          <w:szCs w:val="24"/>
        </w:rPr>
        <w:fldChar w:fldCharType="end"/>
      </w:r>
    </w:p>
    <w:p w:rsidR="00692500" w:rsidRDefault="00692500" w:rsidP="00541EC2">
      <w:pPr>
        <w:jc w:val="center"/>
        <w:sectPr w:rsidR="00692500" w:rsidSect="0027561F">
          <w:footerReference w:type="even" r:id="rId49"/>
          <w:type w:val="nextColumn"/>
          <w:pgSz w:w="11905" w:h="16837"/>
          <w:pgMar w:top="851" w:right="851" w:bottom="1418" w:left="1418" w:header="227" w:footer="227" w:gutter="0"/>
          <w:cols w:space="60"/>
          <w:noEndnote/>
          <w:docGrid w:linePitch="326"/>
        </w:sectPr>
      </w:pPr>
    </w:p>
    <w:p w:rsidR="00D97A02" w:rsidRDefault="00692500" w:rsidP="00D97A02">
      <w:r>
        <w:lastRenderedPageBreak/>
        <w:fldChar w:fldCharType="begin"/>
      </w:r>
      <w:r>
        <w:instrText xml:space="preserve"> LINK </w:instrText>
      </w:r>
      <w:r w:rsidR="00D97A02">
        <w:instrText xml:space="preserve">Excel.Sheet.8 "D:\\СхТ\\Каневское СП\\ST_v_2_0.xls" _1.2_текст!R397C1 </w:instrText>
      </w:r>
      <w:r>
        <w:instrText xml:space="preserve">\a \f 4 \h  \* MERGEFORMAT </w:instrText>
      </w:r>
      <w:r>
        <w:fldChar w:fldCharType="separate"/>
      </w:r>
    </w:p>
    <w:p w:rsidR="00D97A02" w:rsidRPr="00D97A02" w:rsidRDefault="00D97A02" w:rsidP="00D97A02">
      <w:pPr>
        <w:pStyle w:val="3"/>
        <w:rPr>
          <w:iCs/>
          <w:szCs w:val="24"/>
        </w:rPr>
      </w:pPr>
      <w:bookmarkStart w:id="204" w:name="_Toc413402181"/>
      <w:r w:rsidRPr="00D97A02">
        <w:rPr>
          <w:iCs/>
          <w:szCs w:val="24"/>
        </w:rPr>
        <w:t>б) Расчеты по каждому источнику тепловой энергии нормативных  запасов аварийных видов топлива.</w:t>
      </w:r>
      <w:bookmarkEnd w:id="204"/>
    </w:p>
    <w:p w:rsidR="00D97A02" w:rsidRDefault="00692500" w:rsidP="00692500">
      <w:pPr>
        <w:jc w:val="both"/>
      </w:pPr>
      <w:r>
        <w:fldChar w:fldCharType="end"/>
      </w:r>
      <w:r>
        <w:fldChar w:fldCharType="begin"/>
      </w:r>
      <w:r>
        <w:instrText xml:space="preserve"> LINK </w:instrText>
      </w:r>
      <w:r w:rsidR="00D97A02">
        <w:instrText xml:space="preserve">Excel.Sheet.8 "D:\\СхТ\\Каневское СП\\ST_v_2_0.xls" _1.2_текст!R398C1 </w:instrText>
      </w:r>
      <w:r>
        <w:instrText xml:space="preserve">\a \f 4 \h </w:instrText>
      </w:r>
      <w:r>
        <w:fldChar w:fldCharType="separate"/>
      </w:r>
    </w:p>
    <w:p w:rsidR="00D97A02" w:rsidRPr="00D97A02" w:rsidRDefault="00D97A02" w:rsidP="00D97A02">
      <w:pPr>
        <w:jc w:val="both"/>
        <w:rPr>
          <w:sz w:val="24"/>
          <w:szCs w:val="24"/>
        </w:rPr>
      </w:pPr>
      <w:r w:rsidRPr="00D97A02">
        <w:rPr>
          <w:sz w:val="24"/>
          <w:szCs w:val="24"/>
        </w:rPr>
        <w:t xml:space="preserve">          Действующие котельные все работают на одном виде топлива, потребность в запасах резервного топлива отсутствует. Газовое топливо не запасается. Для проектируемых котельных в приложении 8 книги 1.4 приведены условия и характеристики емкостей для аварийного топлива</w:t>
      </w:r>
    </w:p>
    <w:p w:rsidR="00692500" w:rsidRDefault="00692500" w:rsidP="00692500">
      <w:pPr>
        <w:jc w:val="both"/>
      </w:pPr>
      <w:r>
        <w:fldChar w:fldCharType="end"/>
      </w:r>
    </w:p>
    <w:p w:rsidR="00692500" w:rsidRDefault="00692500" w:rsidP="00692500">
      <w:pPr>
        <w:sectPr w:rsidR="00692500" w:rsidSect="00097E4C">
          <w:footerReference w:type="even" r:id="rId50"/>
          <w:type w:val="nextColumn"/>
          <w:pgSz w:w="11905" w:h="16837"/>
          <w:pgMar w:top="851" w:right="851" w:bottom="1985" w:left="1418" w:header="227" w:footer="227" w:gutter="0"/>
          <w:cols w:space="60"/>
          <w:noEndnote/>
          <w:docGrid w:linePitch="326"/>
        </w:sectPr>
      </w:pPr>
    </w:p>
    <w:p w:rsidR="00D97A02" w:rsidRDefault="00692500" w:rsidP="00FC7B42">
      <w:r>
        <w:lastRenderedPageBreak/>
        <w:fldChar w:fldCharType="begin"/>
      </w:r>
      <w:r>
        <w:instrText xml:space="preserve"> LINK </w:instrText>
      </w:r>
      <w:r w:rsidR="00D97A02">
        <w:instrText xml:space="preserve">Excel.Sheet.8 "D:\\СхТ\\Каневское СП\\ST_v_2_0.xls" _1.2_текст!R399C1 </w:instrText>
      </w:r>
      <w:r>
        <w:instrText xml:space="preserve">\a \f 4 \h  \* MERGEFORMAT </w:instrText>
      </w:r>
      <w:r>
        <w:fldChar w:fldCharType="separate"/>
      </w:r>
    </w:p>
    <w:p w:rsidR="00D97A02" w:rsidRPr="00D97A02" w:rsidRDefault="00D97A02" w:rsidP="00D97A02">
      <w:pPr>
        <w:pStyle w:val="1"/>
        <w:rPr>
          <w:bCs/>
          <w:szCs w:val="28"/>
        </w:rPr>
      </w:pPr>
      <w:bookmarkStart w:id="205" w:name="_Toc413402182"/>
      <w:r w:rsidRPr="00D97A02">
        <w:rPr>
          <w:bCs/>
          <w:szCs w:val="28"/>
        </w:rPr>
        <w:t>Глава 9. Оценка надежности теплоснабжения</w:t>
      </w:r>
      <w:bookmarkEnd w:id="205"/>
    </w:p>
    <w:p w:rsidR="00D97A02" w:rsidRDefault="00692500" w:rsidP="00D97A02">
      <w:r>
        <w:fldChar w:fldCharType="end"/>
      </w:r>
      <w:r>
        <w:fldChar w:fldCharType="begin"/>
      </w:r>
      <w:r>
        <w:instrText xml:space="preserve"> LINK </w:instrText>
      </w:r>
      <w:r w:rsidR="00D97A02">
        <w:instrText xml:space="preserve">Excel.Sheet.8 "D:\\СхТ\\Каневское СП\\ST_v_2_0.xls" _1.2_текст!R400C1 </w:instrText>
      </w:r>
      <w:r>
        <w:instrText xml:space="preserve">\a \f 4 \h  \* MERGEFORMAT </w:instrText>
      </w:r>
      <w:r>
        <w:fldChar w:fldCharType="separate"/>
      </w:r>
    </w:p>
    <w:p w:rsidR="00D97A02" w:rsidRPr="00D97A02" w:rsidRDefault="00D97A02" w:rsidP="00D97A02">
      <w:pPr>
        <w:pStyle w:val="3"/>
        <w:rPr>
          <w:iCs/>
          <w:szCs w:val="24"/>
        </w:rPr>
      </w:pPr>
      <w:bookmarkStart w:id="206" w:name="_Toc413402183"/>
      <w:r w:rsidRPr="00D97A02">
        <w:rPr>
          <w:iCs/>
          <w:szCs w:val="24"/>
        </w:rPr>
        <w:t>а) Обоснование перспективных показателей надежности, определяемых числом нарушений в подаче тепловой энергии.</w:t>
      </w:r>
      <w:bookmarkEnd w:id="206"/>
    </w:p>
    <w:p w:rsidR="00D97A02" w:rsidRDefault="00692500" w:rsidP="00692500">
      <w:pPr>
        <w:jc w:val="both"/>
      </w:pPr>
      <w:r>
        <w:fldChar w:fldCharType="end"/>
      </w:r>
      <w:r>
        <w:fldChar w:fldCharType="begin"/>
      </w:r>
      <w:r>
        <w:instrText xml:space="preserve"> LINK </w:instrText>
      </w:r>
      <w:r w:rsidR="00D97A02">
        <w:instrText xml:space="preserve">Excel.Sheet.8 "D:\\СхТ\\Каневское СП\\ST_v_2_0.xls" _1.2_текст!R401C1 </w:instrText>
      </w:r>
      <w:r>
        <w:instrText xml:space="preserve">\a \f 4 \h </w:instrText>
      </w:r>
      <w:r>
        <w:fldChar w:fldCharType="separate"/>
      </w:r>
    </w:p>
    <w:p w:rsidR="00D97A02" w:rsidRPr="00D97A02" w:rsidRDefault="00D97A02" w:rsidP="00D97A02">
      <w:pPr>
        <w:jc w:val="both"/>
        <w:rPr>
          <w:sz w:val="24"/>
          <w:szCs w:val="24"/>
        </w:rPr>
      </w:pPr>
      <w:r w:rsidRPr="00D97A02">
        <w:rPr>
          <w:sz w:val="24"/>
          <w:szCs w:val="24"/>
        </w:rPr>
        <w:t xml:space="preserve">          Повышение надежности тепловых сетей, наиболее дорогой и уязвимой части системы теплоснабжения, достигается правильным выбором ее схемы, резервированием и автоматическим управлением как эксплуатационными, так и аварийными гидравлическими и тепловыми режимами.</w:t>
      </w:r>
    </w:p>
    <w:p w:rsidR="00D97A02" w:rsidRDefault="00692500" w:rsidP="00692500">
      <w:pPr>
        <w:jc w:val="both"/>
      </w:pPr>
      <w:r>
        <w:fldChar w:fldCharType="end"/>
      </w:r>
      <w:r>
        <w:fldChar w:fldCharType="begin"/>
      </w:r>
      <w:r>
        <w:instrText xml:space="preserve"> LINK </w:instrText>
      </w:r>
      <w:r w:rsidR="00D97A02">
        <w:instrText xml:space="preserve">Excel.Sheet.8 "D:\\СхТ\\Каневское СП\\ST_v_2_0.xls" _1.2_текст!R402C1 </w:instrText>
      </w:r>
      <w:r>
        <w:instrText xml:space="preserve">\a \f 4 \h </w:instrText>
      </w:r>
      <w:r>
        <w:fldChar w:fldCharType="separate"/>
      </w:r>
    </w:p>
    <w:p w:rsidR="00D97A02" w:rsidRPr="00D97A02" w:rsidRDefault="00D97A02" w:rsidP="00D97A02">
      <w:pPr>
        <w:jc w:val="both"/>
        <w:rPr>
          <w:sz w:val="24"/>
          <w:szCs w:val="24"/>
        </w:rPr>
      </w:pPr>
      <w:r w:rsidRPr="00D97A02">
        <w:rPr>
          <w:sz w:val="24"/>
          <w:szCs w:val="24"/>
        </w:rPr>
        <w:t xml:space="preserve">          Для оценки надежности пользуются понятиями отказа элемента и отказа системы. Под первым понимают внезапный отказ, когда элемент необходимо немедленно выключить из работы. Отказ системы — такая аварийная ситуация, при которой прекращается подача теплоты хотя бы одному потребителю. У нерезервированных систем отказ любого ее элемента приводит к отказу всей системы, а у резервированных такое явление может и не произойти. Система теплоснабжения — сложное техническое сооружение, поэтому ее надежность оценивается показателем качества функционирования. Если все элементы системы исправны, то исправна и она в целом. </w:t>
      </w:r>
    </w:p>
    <w:p w:rsidR="00D97A02" w:rsidRDefault="00692500" w:rsidP="00692500">
      <w:pPr>
        <w:jc w:val="both"/>
      </w:pPr>
      <w:r>
        <w:fldChar w:fldCharType="end"/>
      </w:r>
      <w:r>
        <w:fldChar w:fldCharType="begin"/>
      </w:r>
      <w:r>
        <w:instrText xml:space="preserve"> LINK </w:instrText>
      </w:r>
      <w:r w:rsidR="00D97A02">
        <w:instrText xml:space="preserve">Excel.Sheet.8 "D:\\СхТ\\Каневское СП\\ST_v_2_0.xls" _1.2_текст!R403C1 </w:instrText>
      </w:r>
      <w:r>
        <w:instrText xml:space="preserve">\a \f 4 \h </w:instrText>
      </w:r>
      <w:r>
        <w:fldChar w:fldCharType="separate"/>
      </w:r>
    </w:p>
    <w:p w:rsidR="00D97A02" w:rsidRPr="00D97A02" w:rsidRDefault="00D97A02" w:rsidP="00D97A02">
      <w:pPr>
        <w:jc w:val="both"/>
        <w:rPr>
          <w:sz w:val="24"/>
          <w:szCs w:val="24"/>
        </w:rPr>
      </w:pPr>
      <w:r w:rsidRPr="00D97A02">
        <w:rPr>
          <w:sz w:val="24"/>
          <w:szCs w:val="24"/>
        </w:rPr>
        <w:t xml:space="preserve">          При отказе части элементов система частично работоспособна, при отказе всех элементов — полностью не работоспособна</w:t>
      </w:r>
    </w:p>
    <w:p w:rsidR="00D97A02" w:rsidRDefault="00692500" w:rsidP="00692500">
      <w:pPr>
        <w:jc w:val="both"/>
      </w:pPr>
      <w:r>
        <w:fldChar w:fldCharType="end"/>
      </w:r>
      <w:r>
        <w:fldChar w:fldCharType="begin"/>
      </w:r>
      <w:r>
        <w:instrText xml:space="preserve"> LINK </w:instrText>
      </w:r>
      <w:r w:rsidR="00D97A02">
        <w:instrText xml:space="preserve">Excel.Sheet.8 "D:\\СхТ\\Каневское СП\\ST_v_2_0.xls" _1.2_текст!R404C1 </w:instrText>
      </w:r>
      <w:r>
        <w:instrText xml:space="preserve">\a \f 4 \h </w:instrText>
      </w:r>
      <w:r>
        <w:fldChar w:fldCharType="separate"/>
      </w:r>
    </w:p>
    <w:p w:rsidR="00D97A02" w:rsidRPr="00D97A02" w:rsidRDefault="00D97A02" w:rsidP="00D97A02">
      <w:pPr>
        <w:jc w:val="both"/>
        <w:rPr>
          <w:sz w:val="24"/>
          <w:szCs w:val="24"/>
        </w:rPr>
      </w:pPr>
      <w:r w:rsidRPr="00D97A02">
        <w:rPr>
          <w:sz w:val="24"/>
          <w:szCs w:val="24"/>
        </w:rPr>
        <w:t xml:space="preserve">          Для оценки надежности систем теплоснабжения, используется вероятностный показатель надежности Rcr(t), который отражает степень выполнения системой задачи теплоснабжения в течение отопительного периода и дает интегральную оценку надежности тепловой сети в целом.</w:t>
      </w:r>
    </w:p>
    <w:p w:rsidR="00D97A02" w:rsidRDefault="00692500" w:rsidP="00692500">
      <w:pPr>
        <w:jc w:val="both"/>
      </w:pPr>
      <w:r>
        <w:fldChar w:fldCharType="end"/>
      </w:r>
      <w:r>
        <w:fldChar w:fldCharType="begin"/>
      </w:r>
      <w:r>
        <w:instrText xml:space="preserve"> LINK </w:instrText>
      </w:r>
      <w:r w:rsidR="00D97A02">
        <w:instrText xml:space="preserve">Excel.Sheet.8 "D:\\СхТ\\Каневское СП\\ST_v_2_0.xls" _1.2_текст!R405C1 </w:instrText>
      </w:r>
      <w:r>
        <w:instrText xml:space="preserve">\a \f 4 \h </w:instrText>
      </w:r>
      <w:r>
        <w:fldChar w:fldCharType="separate"/>
      </w:r>
    </w:p>
    <w:p w:rsidR="00D97A02" w:rsidRPr="00D97A02" w:rsidRDefault="00D97A02" w:rsidP="00D97A02">
      <w:pPr>
        <w:jc w:val="both"/>
        <w:rPr>
          <w:sz w:val="24"/>
          <w:szCs w:val="24"/>
        </w:rPr>
      </w:pPr>
      <w:r w:rsidRPr="00D97A02">
        <w:rPr>
          <w:sz w:val="24"/>
          <w:szCs w:val="24"/>
        </w:rPr>
        <w:t xml:space="preserve">          Ввиду отсутствия отказов системы теплоснабжения за последние пять лет, математически величину показателей надежности вычислить затруднительно.</w:t>
      </w:r>
    </w:p>
    <w:p w:rsidR="00692500" w:rsidRDefault="00692500" w:rsidP="00692500">
      <w:pPr>
        <w:jc w:val="both"/>
      </w:pPr>
      <w:r>
        <w:fldChar w:fldCharType="end"/>
      </w:r>
    </w:p>
    <w:p w:rsidR="00692500" w:rsidRDefault="00692500" w:rsidP="00692500">
      <w:pPr>
        <w:sectPr w:rsidR="00692500" w:rsidSect="00097E4C">
          <w:type w:val="nextColumn"/>
          <w:pgSz w:w="11905" w:h="16837"/>
          <w:pgMar w:top="851" w:right="851" w:bottom="1985" w:left="1418" w:header="227" w:footer="227" w:gutter="0"/>
          <w:cols w:space="60"/>
          <w:noEndnote/>
          <w:docGrid w:linePitch="326"/>
        </w:sectPr>
      </w:pPr>
    </w:p>
    <w:p w:rsidR="00D97A02" w:rsidRDefault="00692500" w:rsidP="00D97A02">
      <w:r>
        <w:lastRenderedPageBreak/>
        <w:fldChar w:fldCharType="begin"/>
      </w:r>
      <w:r>
        <w:instrText xml:space="preserve"> LINK </w:instrText>
      </w:r>
      <w:r w:rsidR="00D97A02">
        <w:instrText xml:space="preserve">Excel.Sheet.8 "D:\\СхТ\\Каневское СП\\ST_v_2_0.xls" _1.2_текст!R406C1 </w:instrText>
      </w:r>
      <w:r>
        <w:instrText xml:space="preserve">\a \f 4 \h  \* MERGEFORMAT </w:instrText>
      </w:r>
      <w:r>
        <w:fldChar w:fldCharType="separate"/>
      </w:r>
    </w:p>
    <w:p w:rsidR="00D97A02" w:rsidRPr="00D97A02" w:rsidRDefault="00D97A02" w:rsidP="00D97A02">
      <w:pPr>
        <w:pStyle w:val="3"/>
        <w:rPr>
          <w:iCs/>
          <w:szCs w:val="24"/>
        </w:rPr>
      </w:pPr>
      <w:bookmarkStart w:id="207" w:name="_Toc413402184"/>
      <w:r w:rsidRPr="00D97A02">
        <w:rPr>
          <w:iCs/>
          <w:szCs w:val="24"/>
        </w:rPr>
        <w:t>б) Обоснование перспективных показателей, определяемых приведенной продолжительностью прекращений подачи тепловой энергии.</w:t>
      </w:r>
      <w:bookmarkEnd w:id="207"/>
    </w:p>
    <w:p w:rsidR="00D97A02" w:rsidRDefault="00692500" w:rsidP="00692500">
      <w:pPr>
        <w:jc w:val="both"/>
      </w:pPr>
      <w:r>
        <w:fldChar w:fldCharType="end"/>
      </w:r>
      <w:r>
        <w:fldChar w:fldCharType="begin"/>
      </w:r>
      <w:r>
        <w:instrText xml:space="preserve"> LINK </w:instrText>
      </w:r>
      <w:r w:rsidR="00D97A02">
        <w:instrText xml:space="preserve">Excel.Sheet.8 "D:\\СхТ\\Каневское СП\\ST_v_2_0.xls" _1.2_текст!R407C1 </w:instrText>
      </w:r>
      <w:r>
        <w:instrText xml:space="preserve">\a \f 4 \h </w:instrText>
      </w:r>
      <w:r>
        <w:fldChar w:fldCharType="separate"/>
      </w:r>
    </w:p>
    <w:p w:rsidR="00D97A02" w:rsidRPr="00D97A02" w:rsidRDefault="00D97A02" w:rsidP="00D97A02">
      <w:pPr>
        <w:jc w:val="both"/>
        <w:rPr>
          <w:sz w:val="24"/>
          <w:szCs w:val="24"/>
        </w:rPr>
      </w:pPr>
      <w:r w:rsidRPr="00D97A02">
        <w:rPr>
          <w:sz w:val="24"/>
          <w:szCs w:val="24"/>
        </w:rPr>
        <w:t xml:space="preserve">          Допустимость лимитированного теплоснабжения при отказах элементов системы теплоснабжения обеспечиваются теплоаккумулирующей способностью зданий</w:t>
      </w:r>
    </w:p>
    <w:p w:rsidR="00D97A02" w:rsidRDefault="00692500" w:rsidP="00692500">
      <w:pPr>
        <w:jc w:val="both"/>
      </w:pPr>
      <w:r>
        <w:fldChar w:fldCharType="end"/>
      </w:r>
      <w:r>
        <w:fldChar w:fldCharType="begin"/>
      </w:r>
      <w:r>
        <w:instrText xml:space="preserve"> LINK </w:instrText>
      </w:r>
      <w:r w:rsidR="00D97A02">
        <w:instrText xml:space="preserve">Excel.Sheet.8 "D:\\СхТ\\Каневское СП\\ST_v_2_0.xls" _1.2_текст!R408C1 </w:instrText>
      </w:r>
      <w:r>
        <w:instrText xml:space="preserve">\a \f 4 \h </w:instrText>
      </w:r>
      <w:r>
        <w:fldChar w:fldCharType="separate"/>
      </w:r>
    </w:p>
    <w:p w:rsidR="00D97A02" w:rsidRPr="00D97A02" w:rsidRDefault="00D97A02" w:rsidP="00D97A02">
      <w:pPr>
        <w:jc w:val="both"/>
        <w:rPr>
          <w:sz w:val="24"/>
          <w:szCs w:val="24"/>
        </w:rPr>
      </w:pPr>
      <w:r w:rsidRPr="00D97A02">
        <w:rPr>
          <w:sz w:val="24"/>
          <w:szCs w:val="24"/>
        </w:rPr>
        <w:t xml:space="preserve">           Ввиду отсутствия отказов системы теплоснабжения за последние пять лет и прекращений подачи тепловой энергии, перспективные показатели с учётом  совершенствования систем теплоснабжения  и  повышением качества элементов, из которых она состоит вычислить сложно. </w:t>
      </w:r>
    </w:p>
    <w:p w:rsidR="00692500" w:rsidRDefault="00692500" w:rsidP="00692500">
      <w:pPr>
        <w:jc w:val="both"/>
      </w:pPr>
      <w:r>
        <w:fldChar w:fldCharType="end"/>
      </w:r>
    </w:p>
    <w:p w:rsidR="00692500" w:rsidRDefault="00692500" w:rsidP="00692500">
      <w:pPr>
        <w:sectPr w:rsidR="00692500" w:rsidSect="00097E4C">
          <w:type w:val="nextColumn"/>
          <w:pgSz w:w="11905" w:h="16837"/>
          <w:pgMar w:top="851" w:right="851" w:bottom="1985" w:left="1418" w:header="227" w:footer="227" w:gutter="0"/>
          <w:cols w:space="60"/>
          <w:noEndnote/>
          <w:docGrid w:linePitch="326"/>
        </w:sectPr>
      </w:pPr>
    </w:p>
    <w:p w:rsidR="00D97A02" w:rsidRDefault="00692500" w:rsidP="00D97A02">
      <w:r>
        <w:lastRenderedPageBreak/>
        <w:fldChar w:fldCharType="begin"/>
      </w:r>
      <w:r>
        <w:instrText xml:space="preserve"> LINK </w:instrText>
      </w:r>
      <w:r w:rsidR="00D97A02">
        <w:instrText xml:space="preserve">Excel.Sheet.8 "D:\\СхТ\\Каневское СП\\ST_v_2_0.xls" _1.2_текст!R409C1 </w:instrText>
      </w:r>
      <w:r>
        <w:instrText xml:space="preserve">\a \f 4 \h  \* MERGEFORMAT </w:instrText>
      </w:r>
      <w:r>
        <w:fldChar w:fldCharType="separate"/>
      </w:r>
    </w:p>
    <w:p w:rsidR="00D97A02" w:rsidRPr="00D97A02" w:rsidRDefault="00D97A02" w:rsidP="00D97A02">
      <w:pPr>
        <w:pStyle w:val="3"/>
        <w:rPr>
          <w:iCs/>
          <w:szCs w:val="24"/>
        </w:rPr>
      </w:pPr>
      <w:bookmarkStart w:id="208" w:name="_Toc413402185"/>
      <w:r w:rsidRPr="00D97A02">
        <w:rPr>
          <w:iCs/>
          <w:szCs w:val="24"/>
        </w:rPr>
        <w:t>в) Обоснование перспективных показателей, определяемых приведенным объемом недоотпуска тепла в результате нарушений в подаче тепловой энергии.</w:t>
      </w:r>
      <w:bookmarkEnd w:id="208"/>
    </w:p>
    <w:p w:rsidR="00D97A02" w:rsidRDefault="00692500" w:rsidP="00692500">
      <w:pPr>
        <w:jc w:val="both"/>
      </w:pPr>
      <w:r>
        <w:fldChar w:fldCharType="end"/>
      </w:r>
      <w:r>
        <w:fldChar w:fldCharType="begin"/>
      </w:r>
      <w:r>
        <w:instrText xml:space="preserve"> LINK </w:instrText>
      </w:r>
      <w:r w:rsidR="00D97A02">
        <w:instrText xml:space="preserve">Excel.Sheet.8 "D:\\СхТ\\Каневское СП\\ST_v_2_0.xls" _1.2_текст!R410C1 </w:instrText>
      </w:r>
      <w:r>
        <w:instrText xml:space="preserve">\a \f 4 \h </w:instrText>
      </w:r>
      <w:r>
        <w:fldChar w:fldCharType="separate"/>
      </w:r>
    </w:p>
    <w:p w:rsidR="00D97A02" w:rsidRPr="00D97A02" w:rsidRDefault="00D97A02" w:rsidP="00D97A02">
      <w:pPr>
        <w:jc w:val="both"/>
        <w:rPr>
          <w:sz w:val="24"/>
          <w:szCs w:val="24"/>
        </w:rPr>
      </w:pPr>
      <w:r w:rsidRPr="00D97A02">
        <w:rPr>
          <w:sz w:val="24"/>
          <w:szCs w:val="24"/>
        </w:rPr>
        <w:t xml:space="preserve">          Оценка надежности системы производится на основе использования отдельных показателей надежности. В частности, для оценки надежности системы теплоснабжения используются такие показатели, как интенсивность отказов и относительный аварийный недоотпуск теплоты.</w:t>
      </w:r>
    </w:p>
    <w:p w:rsidR="00D97A02" w:rsidRDefault="00692500" w:rsidP="00692500">
      <w:pPr>
        <w:jc w:val="both"/>
      </w:pPr>
      <w:r>
        <w:fldChar w:fldCharType="end"/>
      </w:r>
      <w:r>
        <w:fldChar w:fldCharType="begin"/>
      </w:r>
      <w:r>
        <w:instrText xml:space="preserve"> LINK </w:instrText>
      </w:r>
      <w:r w:rsidR="00D97A02">
        <w:instrText xml:space="preserve">Excel.Sheet.8 "D:\\СхТ\\Каневское СП\\ST_v_2_0.xls" _1.2_текст!R411C1 </w:instrText>
      </w:r>
      <w:r>
        <w:instrText xml:space="preserve">\a \f 4 \h  \* MERGEFORMAT </w:instrText>
      </w:r>
      <w:r>
        <w:fldChar w:fldCharType="separate"/>
      </w:r>
    </w:p>
    <w:p w:rsidR="00D97A02" w:rsidRPr="00D97A02" w:rsidRDefault="00D97A02" w:rsidP="00D97A02">
      <w:pPr>
        <w:rPr>
          <w:sz w:val="24"/>
          <w:szCs w:val="24"/>
        </w:rPr>
      </w:pPr>
      <w:r w:rsidRPr="00D97A02">
        <w:rPr>
          <w:sz w:val="24"/>
          <w:szCs w:val="24"/>
        </w:rPr>
        <w:t xml:space="preserve">          Интенсивность отказов определяется по зависимости</w:t>
      </w:r>
      <w:r w:rsidRPr="00D97A02">
        <w:rPr>
          <w:sz w:val="24"/>
          <w:szCs w:val="24"/>
        </w:rPr>
        <w:br/>
      </w:r>
      <w:proofErr w:type="gramStart"/>
      <w:r w:rsidRPr="00D97A02">
        <w:rPr>
          <w:sz w:val="24"/>
          <w:szCs w:val="24"/>
        </w:rPr>
        <w:t>Р</w:t>
      </w:r>
      <w:proofErr w:type="gramEnd"/>
      <w:r w:rsidRPr="00D97A02">
        <w:rPr>
          <w:sz w:val="24"/>
          <w:szCs w:val="24"/>
        </w:rPr>
        <w:t>= SМотnот/SМп,</w:t>
      </w:r>
      <w:r w:rsidRPr="00D97A02">
        <w:rPr>
          <w:sz w:val="24"/>
          <w:szCs w:val="24"/>
        </w:rPr>
        <w:br/>
        <w:t>где Мот -материальная характеристика участков тепловой сети, выключенных из работы при отказе, м2;</w:t>
      </w:r>
      <w:r w:rsidRPr="00D97A02">
        <w:rPr>
          <w:sz w:val="24"/>
          <w:szCs w:val="24"/>
        </w:rPr>
        <w:br/>
        <w:t>nот- время вынужденного выключения участков сети, вызванное отказом и его устранением, ч;</w:t>
      </w:r>
      <w:r w:rsidRPr="00D97A02">
        <w:rPr>
          <w:sz w:val="24"/>
          <w:szCs w:val="24"/>
        </w:rPr>
        <w:br/>
        <w:t>SМп - произведение материальной характеристики тепловой сети данной системы теплоснабжения на плановую длительность ее работы за заданный период времени (обычно за год).</w:t>
      </w:r>
    </w:p>
    <w:p w:rsidR="00D97A02" w:rsidRDefault="00692500" w:rsidP="00692500">
      <w:pPr>
        <w:jc w:val="both"/>
      </w:pPr>
      <w:r>
        <w:fldChar w:fldCharType="end"/>
      </w:r>
      <w:r>
        <w:fldChar w:fldCharType="begin"/>
      </w:r>
      <w:r>
        <w:instrText xml:space="preserve"> LINK </w:instrText>
      </w:r>
      <w:r w:rsidR="00D97A02">
        <w:instrText xml:space="preserve">Excel.Sheet.8 "D:\\СхТ\\Каневское СП\\ST_v_2_0.xls" _1.2_текст!R412C1 </w:instrText>
      </w:r>
      <w:r>
        <w:instrText xml:space="preserve">\a \f 4 \h  \* MERGEFORMAT </w:instrText>
      </w:r>
      <w:r>
        <w:fldChar w:fldCharType="separate"/>
      </w:r>
    </w:p>
    <w:p w:rsidR="00D97A02" w:rsidRPr="00D97A02" w:rsidRDefault="00D97A02" w:rsidP="00D97A02">
      <w:pPr>
        <w:rPr>
          <w:sz w:val="24"/>
          <w:szCs w:val="24"/>
        </w:rPr>
      </w:pPr>
      <w:r w:rsidRPr="00D97A02">
        <w:rPr>
          <w:sz w:val="24"/>
          <w:szCs w:val="24"/>
        </w:rPr>
        <w:t xml:space="preserve">          Материальной характеристикой тепловой сети, состоящей из "n" участков является величина М</w:t>
      </w:r>
      <w:proofErr w:type="gramStart"/>
      <w:r w:rsidRPr="00D97A02">
        <w:rPr>
          <w:sz w:val="24"/>
          <w:szCs w:val="24"/>
        </w:rPr>
        <w:t xml:space="preserve"> ,</w:t>
      </w:r>
      <w:proofErr w:type="gramEnd"/>
      <w:r w:rsidRPr="00D97A02">
        <w:rPr>
          <w:sz w:val="24"/>
          <w:szCs w:val="24"/>
        </w:rPr>
        <w:t xml:space="preserve"> представляющая сумму произведений диаметров трубопроводов на их длину в метрах (учитываются как подающие, так и обратные трубопроводы).</w:t>
      </w:r>
      <w:r w:rsidRPr="00D97A02">
        <w:rPr>
          <w:sz w:val="24"/>
          <w:szCs w:val="24"/>
        </w:rPr>
        <w:br/>
        <w:t>Относительный аварийный недоотпуск теплоты может быть определен по формуле</w:t>
      </w:r>
      <w:r w:rsidRPr="00D97A02">
        <w:rPr>
          <w:sz w:val="24"/>
          <w:szCs w:val="24"/>
        </w:rPr>
        <w:br/>
        <w:t xml:space="preserve">q = </w:t>
      </w:r>
      <w:proofErr w:type="gramStart"/>
      <w:r w:rsidRPr="00D97A02">
        <w:rPr>
          <w:sz w:val="24"/>
          <w:szCs w:val="24"/>
        </w:rPr>
        <w:t>SQ</w:t>
      </w:r>
      <w:proofErr w:type="gramEnd"/>
      <w:r w:rsidRPr="00D97A02">
        <w:rPr>
          <w:sz w:val="24"/>
          <w:szCs w:val="24"/>
        </w:rPr>
        <w:t>ав/SQ,</w:t>
      </w:r>
      <w:r w:rsidRPr="00D97A02">
        <w:rPr>
          <w:sz w:val="24"/>
          <w:szCs w:val="24"/>
        </w:rPr>
        <w:br/>
        <w:t>где SQав – аварийный недоотпуск теплоты за год;</w:t>
      </w:r>
      <w:r w:rsidRPr="00D97A02">
        <w:rPr>
          <w:sz w:val="24"/>
          <w:szCs w:val="24"/>
        </w:rPr>
        <w:br/>
        <w:t>SQ- расчетный отпуск теплоты всей системой теплоснабжения за год.</w:t>
      </w:r>
    </w:p>
    <w:p w:rsidR="00D97A02" w:rsidRDefault="00692500" w:rsidP="00692500">
      <w:pPr>
        <w:jc w:val="both"/>
      </w:pPr>
      <w:r>
        <w:fldChar w:fldCharType="end"/>
      </w:r>
      <w:r>
        <w:fldChar w:fldCharType="begin"/>
      </w:r>
      <w:r>
        <w:instrText xml:space="preserve"> LINK </w:instrText>
      </w:r>
      <w:r w:rsidR="00D97A02">
        <w:instrText xml:space="preserve">Excel.Sheet.8 "D:\\СхТ\\Каневское СП\\ST_v_2_0.xls" _1.2_текст!R413C1 </w:instrText>
      </w:r>
      <w:r>
        <w:instrText xml:space="preserve">\a \f 4 \h </w:instrText>
      </w:r>
      <w:r>
        <w:fldChar w:fldCharType="separate"/>
      </w:r>
    </w:p>
    <w:p w:rsidR="00D97A02" w:rsidRPr="00D97A02" w:rsidRDefault="00D97A02" w:rsidP="00D97A02">
      <w:pPr>
        <w:jc w:val="both"/>
        <w:rPr>
          <w:sz w:val="24"/>
          <w:szCs w:val="24"/>
        </w:rPr>
      </w:pPr>
      <w:r w:rsidRPr="00D97A02">
        <w:rPr>
          <w:sz w:val="24"/>
          <w:szCs w:val="24"/>
        </w:rPr>
        <w:t xml:space="preserve">          Эти показатели в определенной мере характеризуют надежность работы системы теплоснабжения. Учитывая, что за прошедшие пять лет нарушений теплоснабжения не было, перспективные показатели по указанной теме равны нулю.</w:t>
      </w:r>
    </w:p>
    <w:p w:rsidR="00692500" w:rsidRDefault="00692500" w:rsidP="00692500">
      <w:pPr>
        <w:jc w:val="both"/>
      </w:pPr>
      <w:r>
        <w:fldChar w:fldCharType="end"/>
      </w:r>
    </w:p>
    <w:p w:rsidR="00692500" w:rsidRDefault="00692500" w:rsidP="00692500">
      <w:pPr>
        <w:sectPr w:rsidR="00692500" w:rsidSect="00097E4C">
          <w:type w:val="nextColumn"/>
          <w:pgSz w:w="11905" w:h="16837"/>
          <w:pgMar w:top="851" w:right="851" w:bottom="1985" w:left="1418" w:header="227" w:footer="227" w:gutter="0"/>
          <w:cols w:space="60"/>
          <w:noEndnote/>
          <w:docGrid w:linePitch="326"/>
        </w:sectPr>
      </w:pPr>
    </w:p>
    <w:p w:rsidR="00D97A02" w:rsidRDefault="00692500" w:rsidP="00D97A02">
      <w:r>
        <w:lastRenderedPageBreak/>
        <w:fldChar w:fldCharType="begin"/>
      </w:r>
      <w:r>
        <w:instrText xml:space="preserve"> LINK </w:instrText>
      </w:r>
      <w:r w:rsidR="00D97A02">
        <w:instrText xml:space="preserve">Excel.Sheet.8 "D:\\СхТ\\Каневское СП\\ST_v_2_0.xls" _1.2_текст!R414C1 </w:instrText>
      </w:r>
      <w:r>
        <w:instrText xml:space="preserve">\a \f 4 \h  \* MERGEFORMAT </w:instrText>
      </w:r>
      <w:r>
        <w:fldChar w:fldCharType="separate"/>
      </w:r>
    </w:p>
    <w:p w:rsidR="00D97A02" w:rsidRPr="00D97A02" w:rsidRDefault="00D97A02" w:rsidP="00D97A02">
      <w:pPr>
        <w:pStyle w:val="3"/>
        <w:rPr>
          <w:iCs/>
          <w:szCs w:val="24"/>
        </w:rPr>
      </w:pPr>
      <w:bookmarkStart w:id="209" w:name="_Toc413402186"/>
      <w:r w:rsidRPr="00D97A02">
        <w:rPr>
          <w:iCs/>
          <w:szCs w:val="24"/>
        </w:rPr>
        <w:t>г) Обоснование   перспективных   показателей,   определяемых  средневзвешенной   величиной  отклонений  температуры  теплоносителя,  соответствующих отклонениям параметров теплоносителя в результате нарушений в подаче тепловой энергии.</w:t>
      </w:r>
      <w:bookmarkEnd w:id="209"/>
    </w:p>
    <w:p w:rsidR="00D97A02" w:rsidRDefault="00692500" w:rsidP="00692500">
      <w:pPr>
        <w:jc w:val="both"/>
      </w:pPr>
      <w:r>
        <w:fldChar w:fldCharType="end"/>
      </w:r>
      <w:r>
        <w:fldChar w:fldCharType="begin"/>
      </w:r>
      <w:r>
        <w:instrText xml:space="preserve"> LINK </w:instrText>
      </w:r>
      <w:r w:rsidR="00D97A02">
        <w:instrText xml:space="preserve">Excel.Sheet.8 "D:\\СхТ\\Каневское СП\\ST_v_2_0.xls" _1.2_текст!R415C1 </w:instrText>
      </w:r>
      <w:r>
        <w:instrText xml:space="preserve">\a \f 4 \h </w:instrText>
      </w:r>
      <w:r>
        <w:fldChar w:fldCharType="separate"/>
      </w:r>
    </w:p>
    <w:p w:rsidR="00D97A02" w:rsidRPr="00D97A02" w:rsidRDefault="00D97A02" w:rsidP="00D97A02">
      <w:pPr>
        <w:jc w:val="both"/>
        <w:rPr>
          <w:sz w:val="24"/>
          <w:szCs w:val="24"/>
        </w:rPr>
      </w:pPr>
      <w:r w:rsidRPr="00D97A02">
        <w:rPr>
          <w:sz w:val="24"/>
          <w:szCs w:val="24"/>
        </w:rPr>
        <w:t xml:space="preserve">          Наладка  тепловых  сетей  является  ключевым фактором в обеспечении надежного функционирования снабжения теплом потребителей. Отсутствие производства   наладочных   работ   на   тепловых   сетях  является   причиной перетопов  у  одних потребителей  и  непрогрев у других. При этом на источниках   тепловой   энергии  наблюдается  значительный   перерасход  топлива (до  30 %).  Эффективность  наладочных работ  на  теплосетях  всегда  была и остаётся высокой.</w:t>
      </w:r>
    </w:p>
    <w:p w:rsidR="00D97A02" w:rsidRDefault="00692500" w:rsidP="00692500">
      <w:pPr>
        <w:jc w:val="both"/>
      </w:pPr>
      <w:r>
        <w:fldChar w:fldCharType="end"/>
      </w:r>
      <w:r>
        <w:fldChar w:fldCharType="begin"/>
      </w:r>
      <w:r>
        <w:instrText xml:space="preserve"> LINK </w:instrText>
      </w:r>
      <w:r w:rsidR="00D97A02">
        <w:instrText xml:space="preserve">Excel.Sheet.8 "D:\\СхТ\\Каневское СП\\ST_v_2_0.xls" _1.2_текст!R416C1 </w:instrText>
      </w:r>
      <w:r>
        <w:instrText xml:space="preserve">\a \f 4 \h </w:instrText>
      </w:r>
      <w:r>
        <w:fldChar w:fldCharType="separate"/>
      </w:r>
    </w:p>
    <w:p w:rsidR="00D97A02" w:rsidRPr="00D97A02" w:rsidRDefault="00D97A02" w:rsidP="00D97A02">
      <w:pPr>
        <w:jc w:val="both"/>
        <w:rPr>
          <w:sz w:val="24"/>
          <w:szCs w:val="24"/>
        </w:rPr>
      </w:pPr>
      <w:r w:rsidRPr="00D97A02">
        <w:rPr>
          <w:sz w:val="24"/>
          <w:szCs w:val="24"/>
        </w:rPr>
        <w:t xml:space="preserve">          Температура теплоносителя в подающем и обратном трубопроводах тепловой сети должна обеспечивать достижение параметров качества установленных нормативными правовыми актами.</w:t>
      </w:r>
    </w:p>
    <w:p w:rsidR="00692500" w:rsidRDefault="00692500" w:rsidP="00692500">
      <w:pPr>
        <w:jc w:val="both"/>
      </w:pPr>
      <w:r>
        <w:fldChar w:fldCharType="end"/>
      </w:r>
    </w:p>
    <w:p w:rsidR="00D97A02" w:rsidRDefault="00692500" w:rsidP="00692500">
      <w:pPr>
        <w:jc w:val="both"/>
      </w:pPr>
      <w:r>
        <w:fldChar w:fldCharType="begin"/>
      </w:r>
      <w:r>
        <w:instrText xml:space="preserve"> LINK </w:instrText>
      </w:r>
      <w:r w:rsidR="00D97A02">
        <w:instrText xml:space="preserve">Excel.Sheet.8 "D:\\СхТ\\Каневское СП\\ST_v_2_0.xls" _1.2_текст!R417C1 </w:instrText>
      </w:r>
      <w:r>
        <w:instrText xml:space="preserve">\a \f 4 \h </w:instrText>
      </w:r>
      <w:r>
        <w:fldChar w:fldCharType="separate"/>
      </w:r>
    </w:p>
    <w:p w:rsidR="00D97A02" w:rsidRPr="00D97A02" w:rsidRDefault="00D97A02" w:rsidP="00D97A02">
      <w:pPr>
        <w:jc w:val="both"/>
        <w:rPr>
          <w:sz w:val="24"/>
          <w:szCs w:val="24"/>
        </w:rPr>
      </w:pPr>
      <w:r w:rsidRPr="00D97A02">
        <w:rPr>
          <w:sz w:val="24"/>
          <w:szCs w:val="24"/>
        </w:rPr>
        <w:t xml:space="preserve">          Допускается отклонение параметров качества тепловой энергии, теплоносителя, в пределах установленных нормативными правовыми актами, в том числе по температуре теплоносителя в ночное время (с 23.00 до 6.00 часов) не более чем на 5 оС, в дневное время (с 6.00 до 23.00) не более чем </w:t>
      </w:r>
      <w:proofErr w:type="gramStart"/>
      <w:r w:rsidRPr="00D97A02">
        <w:rPr>
          <w:sz w:val="24"/>
          <w:szCs w:val="24"/>
        </w:rPr>
        <w:t>на</w:t>
      </w:r>
      <w:proofErr w:type="gramEnd"/>
      <w:r w:rsidRPr="00D97A02">
        <w:rPr>
          <w:sz w:val="24"/>
          <w:szCs w:val="24"/>
        </w:rPr>
        <w:t xml:space="preserve"> 3 оС. </w:t>
      </w:r>
    </w:p>
    <w:p w:rsidR="00D97A02" w:rsidRDefault="00692500" w:rsidP="00692500">
      <w:pPr>
        <w:jc w:val="both"/>
      </w:pPr>
      <w:r>
        <w:fldChar w:fldCharType="end"/>
      </w:r>
      <w:r>
        <w:fldChar w:fldCharType="begin"/>
      </w:r>
      <w:r>
        <w:instrText xml:space="preserve"> LINK </w:instrText>
      </w:r>
      <w:r w:rsidR="00D97A02">
        <w:instrText xml:space="preserve">Excel.Sheet.8 "D:\\СхТ\\Каневское СП\\ST_v_2_0.xls" _1.2_текст!R418C1 </w:instrText>
      </w:r>
      <w:r>
        <w:instrText xml:space="preserve">\a \f 4 \h </w:instrText>
      </w:r>
      <w:r>
        <w:fldChar w:fldCharType="separate"/>
      </w:r>
    </w:p>
    <w:p w:rsidR="00D97A02" w:rsidRPr="00D97A02" w:rsidRDefault="00D97A02" w:rsidP="00D97A02">
      <w:pPr>
        <w:jc w:val="both"/>
        <w:rPr>
          <w:sz w:val="24"/>
          <w:szCs w:val="24"/>
        </w:rPr>
      </w:pPr>
      <w:r w:rsidRPr="00D97A02">
        <w:rPr>
          <w:sz w:val="24"/>
          <w:szCs w:val="24"/>
        </w:rPr>
        <w:t xml:space="preserve">          В то же время отклонения параметров теплоносителя от температурного графика по причине  нарушений  в подаче тепловой энергии за последние пять лет не отмечено.</w:t>
      </w:r>
    </w:p>
    <w:p w:rsidR="00692500" w:rsidRDefault="00692500" w:rsidP="00692500">
      <w:pPr>
        <w:jc w:val="both"/>
      </w:pPr>
      <w:r>
        <w:fldChar w:fldCharType="end"/>
      </w:r>
    </w:p>
    <w:p w:rsidR="00692500" w:rsidRDefault="00692500" w:rsidP="00692500">
      <w:pPr>
        <w:jc w:val="both"/>
        <w:sectPr w:rsidR="00692500" w:rsidSect="00097E4C">
          <w:type w:val="nextColumn"/>
          <w:pgSz w:w="11905" w:h="16837"/>
          <w:pgMar w:top="851" w:right="851" w:bottom="1985" w:left="1418" w:header="227" w:footer="227" w:gutter="0"/>
          <w:cols w:space="60"/>
          <w:noEndnote/>
          <w:docGrid w:linePitch="326"/>
        </w:sectPr>
      </w:pPr>
    </w:p>
    <w:p w:rsidR="00D97A02" w:rsidRDefault="002A337F" w:rsidP="00FC7B42">
      <w:r>
        <w:lastRenderedPageBreak/>
        <w:fldChar w:fldCharType="begin"/>
      </w:r>
      <w:r>
        <w:instrText xml:space="preserve"> LINK </w:instrText>
      </w:r>
      <w:r w:rsidR="00D97A02">
        <w:instrText xml:space="preserve">Excel.Sheet.8 "D:\\СхТ\\Каневское СП\\ST_v_2_0.xls" _1.2_текст!R419C1 </w:instrText>
      </w:r>
      <w:r>
        <w:instrText xml:space="preserve">\a \f 4 \h  \* MERGEFORMAT </w:instrText>
      </w:r>
      <w:r>
        <w:fldChar w:fldCharType="separate"/>
      </w:r>
    </w:p>
    <w:p w:rsidR="00D97A02" w:rsidRPr="00D97A02" w:rsidRDefault="00D97A02" w:rsidP="00D97A02">
      <w:pPr>
        <w:pStyle w:val="1"/>
        <w:rPr>
          <w:bCs/>
          <w:szCs w:val="28"/>
        </w:rPr>
      </w:pPr>
      <w:bookmarkStart w:id="210" w:name="_Toc413402187"/>
      <w:r w:rsidRPr="00D97A02">
        <w:rPr>
          <w:bCs/>
          <w:szCs w:val="28"/>
        </w:rPr>
        <w:t>Глава 10. Обоснование инвестиций в строительство, реконструкцию и техническое перевооружение.</w:t>
      </w:r>
      <w:bookmarkEnd w:id="210"/>
    </w:p>
    <w:p w:rsidR="00D97A02" w:rsidRDefault="002A337F" w:rsidP="00D97A02">
      <w:r>
        <w:fldChar w:fldCharType="end"/>
      </w:r>
      <w:r>
        <w:fldChar w:fldCharType="begin"/>
      </w:r>
      <w:r>
        <w:instrText xml:space="preserve"> LINK </w:instrText>
      </w:r>
      <w:r w:rsidR="00D97A02">
        <w:instrText xml:space="preserve">Excel.Sheet.8 "D:\\СхТ\\Каневское СП\\ST_v_2_0.xls" _1.2_текст!R420C1 </w:instrText>
      </w:r>
      <w:r>
        <w:instrText xml:space="preserve">\a \f 4 \h  \* MERGEFORMAT </w:instrText>
      </w:r>
      <w:r>
        <w:fldChar w:fldCharType="separate"/>
      </w:r>
    </w:p>
    <w:p w:rsidR="00D97A02" w:rsidRPr="00D97A02" w:rsidRDefault="00D97A02" w:rsidP="00D97A02">
      <w:pPr>
        <w:pStyle w:val="3"/>
        <w:rPr>
          <w:iCs/>
          <w:szCs w:val="24"/>
        </w:rPr>
      </w:pPr>
      <w:bookmarkStart w:id="211" w:name="_Toc413402188"/>
      <w:r w:rsidRPr="00D97A02">
        <w:rPr>
          <w:iCs/>
          <w:szCs w:val="24"/>
        </w:rPr>
        <w:t>а) Оценка финансовых потребностей  для осуществления строительства, реконструкции и технического перевооружения источников тепловой энергии и тепловых сетей.</w:t>
      </w:r>
      <w:bookmarkEnd w:id="211"/>
    </w:p>
    <w:p w:rsidR="00D97A02" w:rsidRDefault="002A337F" w:rsidP="002A337F">
      <w:pPr>
        <w:jc w:val="both"/>
      </w:pPr>
      <w:r>
        <w:fldChar w:fldCharType="end"/>
      </w:r>
      <w:r>
        <w:fldChar w:fldCharType="begin"/>
      </w:r>
      <w:r>
        <w:instrText xml:space="preserve"> LINK </w:instrText>
      </w:r>
      <w:r w:rsidR="00D97A02">
        <w:instrText xml:space="preserve">Excel.Sheet.8 "D:\\СхТ\\Каневское СП\\ST_v_2_0.xls" _1.2_текст!R421C1 </w:instrText>
      </w:r>
      <w:r>
        <w:instrText xml:space="preserve">\a \f 4 \h  \* MERGEFORMAT </w:instrText>
      </w:r>
      <w:r>
        <w:fldChar w:fldCharType="separate"/>
      </w:r>
    </w:p>
    <w:p w:rsidR="00D97A02" w:rsidRPr="00D97A02" w:rsidRDefault="00D97A02" w:rsidP="00D97A02">
      <w:pPr>
        <w:jc w:val="both"/>
        <w:rPr>
          <w:sz w:val="24"/>
          <w:szCs w:val="24"/>
        </w:rPr>
      </w:pPr>
      <w:r w:rsidRPr="00D97A02">
        <w:rPr>
          <w:sz w:val="24"/>
          <w:szCs w:val="24"/>
        </w:rPr>
        <w:t xml:space="preserve">          Подробный перечень примерных затрат необходимых для осуществления строительства, реконструкции и технического перевооружения источников тепловой энергии и тепловых сетей приведён в сметах, хранящихся в архиве разработчика настоящей схемы теплоснабжения. Сметы рассчитываются по укрупненным схемам в ценах на момент разработки настоящей схемы теплоснабжения и служат для примерного анализа необходимых финансовых потребностей и предназначены только для сравнительных рекомендаций.  Сметы могут быть переданы заказчику при соответствующем запросе. Более точные сметы рассчитываются при непосредственных проектных работах по каждому реконструируемому или строящемуся источнику теплоснабжения.</w:t>
      </w:r>
    </w:p>
    <w:p w:rsidR="00692500" w:rsidRDefault="002A337F" w:rsidP="002A337F">
      <w:pPr>
        <w:jc w:val="both"/>
      </w:pPr>
      <w:r>
        <w:fldChar w:fldCharType="end"/>
      </w:r>
    </w:p>
    <w:p w:rsidR="002A337F" w:rsidRDefault="002A337F" w:rsidP="002A337F">
      <w:pPr>
        <w:sectPr w:rsidR="002A337F" w:rsidSect="00097E4C">
          <w:type w:val="nextColumn"/>
          <w:pgSz w:w="11905" w:h="16837"/>
          <w:pgMar w:top="851" w:right="851" w:bottom="1985" w:left="1418" w:header="227" w:footer="227" w:gutter="0"/>
          <w:cols w:space="60"/>
          <w:noEndnote/>
          <w:docGrid w:linePitch="326"/>
        </w:sectPr>
      </w:pPr>
    </w:p>
    <w:p w:rsidR="00D97A02" w:rsidRDefault="002A337F" w:rsidP="00FC7B42">
      <w:r>
        <w:lastRenderedPageBreak/>
        <w:fldChar w:fldCharType="begin"/>
      </w:r>
      <w:r>
        <w:instrText xml:space="preserve"> LINK </w:instrText>
      </w:r>
      <w:r w:rsidR="00D97A02">
        <w:instrText xml:space="preserve">Excel.Sheet.8 "D:\\СхТ\\Каневское СП\\ST_v_2_0.xls" _1.2_текст!R422C1 </w:instrText>
      </w:r>
      <w:r>
        <w:instrText xml:space="preserve">\a \f 4 \h  \* MERGEFORMAT </w:instrText>
      </w:r>
      <w:r>
        <w:fldChar w:fldCharType="separate"/>
      </w:r>
    </w:p>
    <w:p w:rsidR="00D97A02" w:rsidRPr="00D97A02" w:rsidRDefault="00D97A02" w:rsidP="00D97A02">
      <w:pPr>
        <w:pStyle w:val="3"/>
        <w:rPr>
          <w:iCs/>
          <w:szCs w:val="24"/>
        </w:rPr>
      </w:pPr>
      <w:bookmarkStart w:id="212" w:name="_Toc413402189"/>
      <w:r w:rsidRPr="00D97A02">
        <w:rPr>
          <w:iCs/>
          <w:szCs w:val="24"/>
        </w:rPr>
        <w:t>б) Предложения по источникам инвестиций, обеспечивающих финансовые потребности.</w:t>
      </w:r>
      <w:bookmarkEnd w:id="212"/>
    </w:p>
    <w:p w:rsidR="00D97A02" w:rsidRDefault="002A337F" w:rsidP="00D97A02">
      <w:r>
        <w:fldChar w:fldCharType="end"/>
      </w:r>
      <w:r>
        <w:fldChar w:fldCharType="begin"/>
      </w:r>
      <w:r>
        <w:instrText xml:space="preserve"> LINK </w:instrText>
      </w:r>
      <w:r w:rsidR="00D97A02">
        <w:instrText xml:space="preserve">Excel.Sheet.8 "D:\\СхТ\\Каневское СП\\ST_v_2_0.xls" _1.2_текст!R423C1 </w:instrText>
      </w:r>
      <w:r>
        <w:instrText xml:space="preserve">\a \f 4 \h  \* MERGEFORMAT </w:instrText>
      </w:r>
      <w:r>
        <w:fldChar w:fldCharType="separate"/>
      </w:r>
    </w:p>
    <w:p w:rsidR="00D97A02" w:rsidRPr="00D97A02" w:rsidRDefault="00D97A02" w:rsidP="00D97A02">
      <w:pPr>
        <w:rPr>
          <w:sz w:val="24"/>
          <w:szCs w:val="24"/>
        </w:rPr>
      </w:pPr>
      <w:r w:rsidRPr="00D97A02">
        <w:rPr>
          <w:sz w:val="24"/>
          <w:szCs w:val="24"/>
        </w:rPr>
        <w:t xml:space="preserve">          Варианты источников инвестиций, обеспечивающих финансовые потребности очень разнообразны:</w:t>
      </w:r>
      <w:r w:rsidRPr="00D97A02">
        <w:rPr>
          <w:sz w:val="24"/>
          <w:szCs w:val="24"/>
        </w:rPr>
        <w:br/>
        <w:t xml:space="preserve"> - собственные средства</w:t>
      </w:r>
      <w:r w:rsidRPr="00D97A02">
        <w:rPr>
          <w:sz w:val="24"/>
          <w:szCs w:val="24"/>
        </w:rPr>
        <w:br/>
        <w:t xml:space="preserve"> - заемные средства кредитных организаций</w:t>
      </w:r>
      <w:proofErr w:type="gramStart"/>
      <w:r w:rsidRPr="00D97A02">
        <w:rPr>
          <w:sz w:val="24"/>
          <w:szCs w:val="24"/>
        </w:rPr>
        <w:t xml:space="preserve"> ;</w:t>
      </w:r>
      <w:proofErr w:type="gramEnd"/>
      <w:r w:rsidRPr="00D97A02">
        <w:rPr>
          <w:sz w:val="24"/>
          <w:szCs w:val="24"/>
        </w:rPr>
        <w:br/>
        <w:t xml:space="preserve"> -  федеральный бюджет</w:t>
      </w:r>
      <w:r w:rsidRPr="00D97A02">
        <w:rPr>
          <w:sz w:val="24"/>
          <w:szCs w:val="24"/>
        </w:rPr>
        <w:br/>
        <w:t xml:space="preserve"> -  бюджет субъекта Российской Федерации</w:t>
      </w:r>
      <w:r w:rsidRPr="00D97A02">
        <w:rPr>
          <w:sz w:val="24"/>
          <w:szCs w:val="24"/>
        </w:rPr>
        <w:br/>
        <w:t xml:space="preserve"> -  бюджет муниципального образования</w:t>
      </w:r>
      <w:r w:rsidRPr="00D97A02">
        <w:rPr>
          <w:sz w:val="24"/>
          <w:szCs w:val="24"/>
        </w:rPr>
        <w:br/>
        <w:t xml:space="preserve"> - компенсация из бюджета муниципального образования ;</w:t>
      </w:r>
      <w:r w:rsidRPr="00D97A02">
        <w:rPr>
          <w:sz w:val="24"/>
          <w:szCs w:val="24"/>
        </w:rPr>
        <w:br/>
        <w:t xml:space="preserve"> - средства внебюджетных фондов</w:t>
      </w:r>
    </w:p>
    <w:p w:rsidR="00D97A02" w:rsidRDefault="002A337F" w:rsidP="00692500">
      <w:pPr>
        <w:jc w:val="both"/>
      </w:pPr>
      <w:r>
        <w:fldChar w:fldCharType="end"/>
      </w:r>
      <w:r>
        <w:fldChar w:fldCharType="begin"/>
      </w:r>
      <w:r>
        <w:instrText xml:space="preserve"> LINK </w:instrText>
      </w:r>
      <w:r w:rsidR="00D97A02">
        <w:instrText xml:space="preserve">Excel.Sheet.8 "D:\\СхТ\\Каневское СП\\ST_v_2_0.xls" _1.2_текст!R424C1 </w:instrText>
      </w:r>
      <w:r>
        <w:instrText xml:space="preserve">\a \f 4 \h </w:instrText>
      </w:r>
      <w:r>
        <w:fldChar w:fldCharType="separate"/>
      </w:r>
    </w:p>
    <w:p w:rsidR="00D97A02" w:rsidRPr="00D97A02" w:rsidRDefault="00D97A02" w:rsidP="00D97A02">
      <w:pPr>
        <w:jc w:val="both"/>
        <w:rPr>
          <w:sz w:val="24"/>
          <w:szCs w:val="24"/>
        </w:rPr>
      </w:pPr>
      <w:r w:rsidRPr="00D97A02">
        <w:rPr>
          <w:sz w:val="24"/>
          <w:szCs w:val="24"/>
        </w:rPr>
        <w:t xml:space="preserve">          Схемой теплоснабжения рекомендуется следующие размеры инвестиций с разбивкой по этапам:</w:t>
      </w:r>
    </w:p>
    <w:p w:rsidR="002A337F" w:rsidRDefault="002A337F" w:rsidP="00692500">
      <w:pPr>
        <w:jc w:val="both"/>
      </w:pPr>
      <w:r>
        <w:fldChar w:fldCharType="end"/>
      </w:r>
    </w:p>
    <w:p w:rsidR="00D97A02" w:rsidRDefault="002A337F" w:rsidP="00692500">
      <w:pPr>
        <w:jc w:val="both"/>
      </w:pPr>
      <w:r>
        <w:fldChar w:fldCharType="begin"/>
      </w:r>
      <w:r>
        <w:instrText xml:space="preserve"> LINK </w:instrText>
      </w:r>
      <w:r w:rsidR="00D97A02">
        <w:instrText xml:space="preserve">Excel.Sheet.8 "D:\\СхТ\\Каневское СП\\ST_v_2_0.xls" _1.2_текст!R425C1 </w:instrText>
      </w:r>
      <w:r>
        <w:instrText xml:space="preserve">\a \f 4 \h  \* MERGEFORMAT </w:instrText>
      </w:r>
      <w:r>
        <w:fldChar w:fldCharType="separate"/>
      </w:r>
    </w:p>
    <w:p w:rsidR="00D97A02" w:rsidRPr="00D97A02" w:rsidRDefault="00D97A02" w:rsidP="00D97A02">
      <w:pPr>
        <w:jc w:val="center"/>
        <w:rPr>
          <w:b/>
          <w:bCs/>
          <w:sz w:val="22"/>
          <w:szCs w:val="22"/>
        </w:rPr>
      </w:pPr>
      <w:r w:rsidRPr="00D97A02">
        <w:rPr>
          <w:b/>
          <w:bCs/>
          <w:sz w:val="22"/>
          <w:szCs w:val="22"/>
        </w:rPr>
        <w:t>Объёмы финансирования программы развития системы теплоснабжения, тыс</w:t>
      </w:r>
      <w:proofErr w:type="gramStart"/>
      <w:r w:rsidRPr="00D97A02">
        <w:rPr>
          <w:b/>
          <w:bCs/>
          <w:sz w:val="22"/>
          <w:szCs w:val="22"/>
        </w:rPr>
        <w:t>.р</w:t>
      </w:r>
      <w:proofErr w:type="gramEnd"/>
      <w:r w:rsidRPr="00D97A02">
        <w:rPr>
          <w:b/>
          <w:bCs/>
          <w:sz w:val="22"/>
          <w:szCs w:val="22"/>
        </w:rPr>
        <w:t>уб.</w:t>
      </w:r>
    </w:p>
    <w:p w:rsidR="00D97A02" w:rsidRDefault="002A337F" w:rsidP="00692500">
      <w:pPr>
        <w:jc w:val="both"/>
      </w:pPr>
      <w:r>
        <w:fldChar w:fldCharType="end"/>
      </w:r>
      <w:r>
        <w:fldChar w:fldCharType="begin"/>
      </w:r>
      <w:r>
        <w:instrText xml:space="preserve"> LINK </w:instrText>
      </w:r>
      <w:r w:rsidR="00D97A02">
        <w:instrText xml:space="preserve">Excel.Sheet.8 "D:\\СхТ\\Каневское СП\\ST_v_2_0.xls" "графики сводная!R192C6:R201C7" </w:instrText>
      </w:r>
      <w:r>
        <w:instrText xml:space="preserve">\a \f 4 \h  \* MERGEFORMAT </w:instrText>
      </w:r>
      <w:r>
        <w:fldChar w:fldCharType="separate"/>
      </w:r>
    </w:p>
    <w:tbl>
      <w:tblPr>
        <w:tblW w:w="7695" w:type="dxa"/>
        <w:jc w:val="center"/>
        <w:tblInd w:w="103" w:type="dxa"/>
        <w:tblLook w:val="04A0" w:firstRow="1" w:lastRow="0" w:firstColumn="1" w:lastColumn="0" w:noHBand="0" w:noVBand="1"/>
      </w:tblPr>
      <w:tblGrid>
        <w:gridCol w:w="4820"/>
        <w:gridCol w:w="2875"/>
      </w:tblGrid>
      <w:tr w:rsidR="00D97A02" w:rsidRPr="00D97A02" w:rsidTr="00D97A02">
        <w:trPr>
          <w:divId w:val="1718700125"/>
          <w:trHeight w:val="1273"/>
          <w:jc w:val="center"/>
        </w:trPr>
        <w:tc>
          <w:tcPr>
            <w:tcW w:w="48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Год реализации инвестиционного проекта (программы развития системы теплоснабжения)</w:t>
            </w:r>
          </w:p>
        </w:tc>
        <w:tc>
          <w:tcPr>
            <w:tcW w:w="2875" w:type="dxa"/>
            <w:tcBorders>
              <w:top w:val="single" w:sz="4" w:space="0" w:color="auto"/>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Сметная стоимость программы развития теплоснабжения (в ценах на год разработки схемы теплоснабжения)</w:t>
            </w:r>
          </w:p>
        </w:tc>
      </w:tr>
      <w:tr w:rsidR="00D97A02" w:rsidRPr="00D97A02" w:rsidTr="00D97A02">
        <w:trPr>
          <w:divId w:val="1718700125"/>
          <w:trHeight w:val="375"/>
          <w:jc w:val="center"/>
        </w:trPr>
        <w:tc>
          <w:tcPr>
            <w:tcW w:w="4820" w:type="dxa"/>
            <w:tcBorders>
              <w:top w:val="nil"/>
              <w:left w:val="single" w:sz="4" w:space="0" w:color="auto"/>
              <w:bottom w:val="single" w:sz="4" w:space="0" w:color="auto"/>
              <w:right w:val="single" w:sz="4" w:space="0" w:color="auto"/>
            </w:tcBorders>
            <w:shd w:val="clear" w:color="auto" w:fill="auto"/>
            <w:noWrap/>
            <w:vAlign w:val="center"/>
            <w:hideMark/>
          </w:tcPr>
          <w:p w:rsidR="00D97A02" w:rsidRPr="00D97A02" w:rsidRDefault="00D97A02" w:rsidP="00D97A02">
            <w:pPr>
              <w:jc w:val="center"/>
              <w:rPr>
                <w:color w:val="000000"/>
                <w:sz w:val="22"/>
                <w:szCs w:val="22"/>
              </w:rPr>
            </w:pPr>
            <w:r w:rsidRPr="00D97A02">
              <w:rPr>
                <w:color w:val="000000"/>
                <w:sz w:val="22"/>
                <w:szCs w:val="22"/>
              </w:rPr>
              <w:t>2016</w:t>
            </w:r>
          </w:p>
        </w:tc>
        <w:tc>
          <w:tcPr>
            <w:tcW w:w="2875" w:type="dxa"/>
            <w:tcBorders>
              <w:top w:val="nil"/>
              <w:left w:val="nil"/>
              <w:bottom w:val="single" w:sz="4" w:space="0" w:color="auto"/>
              <w:right w:val="single" w:sz="4" w:space="0" w:color="auto"/>
            </w:tcBorders>
            <w:shd w:val="clear" w:color="auto" w:fill="auto"/>
            <w:noWrap/>
            <w:vAlign w:val="bottom"/>
            <w:hideMark/>
          </w:tcPr>
          <w:p w:rsidR="00D97A02" w:rsidRPr="00D97A02" w:rsidRDefault="00D97A02" w:rsidP="00D97A02">
            <w:pPr>
              <w:jc w:val="center"/>
              <w:rPr>
                <w:color w:val="000000"/>
                <w:sz w:val="22"/>
                <w:szCs w:val="22"/>
              </w:rPr>
            </w:pPr>
            <w:r w:rsidRPr="00D97A02">
              <w:rPr>
                <w:color w:val="000000"/>
                <w:sz w:val="22"/>
                <w:szCs w:val="22"/>
              </w:rPr>
              <w:t>92662,46</w:t>
            </w:r>
          </w:p>
        </w:tc>
      </w:tr>
      <w:tr w:rsidR="00D97A02" w:rsidRPr="00D97A02" w:rsidTr="00D97A02">
        <w:trPr>
          <w:divId w:val="1718700125"/>
          <w:trHeight w:val="375"/>
          <w:jc w:val="center"/>
        </w:trPr>
        <w:tc>
          <w:tcPr>
            <w:tcW w:w="4820" w:type="dxa"/>
            <w:tcBorders>
              <w:top w:val="nil"/>
              <w:left w:val="single" w:sz="4" w:space="0" w:color="auto"/>
              <w:bottom w:val="single" w:sz="4" w:space="0" w:color="auto"/>
              <w:right w:val="single" w:sz="4" w:space="0" w:color="auto"/>
            </w:tcBorders>
            <w:shd w:val="clear" w:color="auto" w:fill="auto"/>
            <w:noWrap/>
            <w:vAlign w:val="center"/>
            <w:hideMark/>
          </w:tcPr>
          <w:p w:rsidR="00D97A02" w:rsidRPr="00D97A02" w:rsidRDefault="00D97A02" w:rsidP="00D97A02">
            <w:pPr>
              <w:jc w:val="center"/>
              <w:rPr>
                <w:color w:val="000000"/>
                <w:sz w:val="22"/>
                <w:szCs w:val="22"/>
              </w:rPr>
            </w:pPr>
            <w:r w:rsidRPr="00D97A02">
              <w:rPr>
                <w:color w:val="000000"/>
                <w:sz w:val="22"/>
                <w:szCs w:val="22"/>
              </w:rPr>
              <w:t>2017</w:t>
            </w:r>
          </w:p>
        </w:tc>
        <w:tc>
          <w:tcPr>
            <w:tcW w:w="2875" w:type="dxa"/>
            <w:tcBorders>
              <w:top w:val="nil"/>
              <w:left w:val="nil"/>
              <w:bottom w:val="single" w:sz="4" w:space="0" w:color="auto"/>
              <w:right w:val="single" w:sz="4" w:space="0" w:color="auto"/>
            </w:tcBorders>
            <w:shd w:val="clear" w:color="auto" w:fill="auto"/>
            <w:noWrap/>
            <w:vAlign w:val="bottom"/>
            <w:hideMark/>
          </w:tcPr>
          <w:p w:rsidR="00D97A02" w:rsidRPr="00D97A02" w:rsidRDefault="00D97A02" w:rsidP="00D97A02">
            <w:pPr>
              <w:jc w:val="center"/>
              <w:rPr>
                <w:color w:val="000000"/>
                <w:sz w:val="22"/>
                <w:szCs w:val="22"/>
              </w:rPr>
            </w:pPr>
            <w:r w:rsidRPr="00D97A02">
              <w:rPr>
                <w:color w:val="000000"/>
                <w:sz w:val="22"/>
                <w:szCs w:val="22"/>
              </w:rPr>
              <w:t>69325,22</w:t>
            </w:r>
          </w:p>
        </w:tc>
      </w:tr>
      <w:tr w:rsidR="00D97A02" w:rsidRPr="00D97A02" w:rsidTr="00D97A02">
        <w:trPr>
          <w:divId w:val="1718700125"/>
          <w:trHeight w:val="375"/>
          <w:jc w:val="center"/>
        </w:trPr>
        <w:tc>
          <w:tcPr>
            <w:tcW w:w="4820" w:type="dxa"/>
            <w:tcBorders>
              <w:top w:val="nil"/>
              <w:left w:val="single" w:sz="4" w:space="0" w:color="auto"/>
              <w:bottom w:val="single" w:sz="4" w:space="0" w:color="auto"/>
              <w:right w:val="single" w:sz="4" w:space="0" w:color="auto"/>
            </w:tcBorders>
            <w:shd w:val="clear" w:color="auto" w:fill="auto"/>
            <w:noWrap/>
            <w:vAlign w:val="center"/>
            <w:hideMark/>
          </w:tcPr>
          <w:p w:rsidR="00D97A02" w:rsidRPr="00D97A02" w:rsidRDefault="00D97A02" w:rsidP="00D97A02">
            <w:pPr>
              <w:jc w:val="center"/>
              <w:rPr>
                <w:color w:val="000000"/>
                <w:sz w:val="22"/>
                <w:szCs w:val="22"/>
              </w:rPr>
            </w:pPr>
            <w:r w:rsidRPr="00D97A02">
              <w:rPr>
                <w:color w:val="000000"/>
                <w:sz w:val="22"/>
                <w:szCs w:val="22"/>
              </w:rPr>
              <w:t>2018</w:t>
            </w:r>
          </w:p>
        </w:tc>
        <w:tc>
          <w:tcPr>
            <w:tcW w:w="2875" w:type="dxa"/>
            <w:tcBorders>
              <w:top w:val="nil"/>
              <w:left w:val="nil"/>
              <w:bottom w:val="single" w:sz="4" w:space="0" w:color="auto"/>
              <w:right w:val="single" w:sz="4" w:space="0" w:color="auto"/>
            </w:tcBorders>
            <w:shd w:val="clear" w:color="auto" w:fill="auto"/>
            <w:noWrap/>
            <w:vAlign w:val="bottom"/>
            <w:hideMark/>
          </w:tcPr>
          <w:p w:rsidR="00D97A02" w:rsidRPr="00D97A02" w:rsidRDefault="00D97A02" w:rsidP="00D97A02">
            <w:pPr>
              <w:jc w:val="center"/>
              <w:rPr>
                <w:color w:val="000000"/>
                <w:sz w:val="22"/>
                <w:szCs w:val="22"/>
              </w:rPr>
            </w:pPr>
            <w:r w:rsidRPr="00D97A02">
              <w:rPr>
                <w:color w:val="000000"/>
                <w:sz w:val="22"/>
                <w:szCs w:val="22"/>
              </w:rPr>
              <w:t>62660,72</w:t>
            </w:r>
          </w:p>
        </w:tc>
      </w:tr>
      <w:tr w:rsidR="00D97A02" w:rsidRPr="00D97A02" w:rsidTr="00D97A02">
        <w:trPr>
          <w:divId w:val="1718700125"/>
          <w:trHeight w:val="375"/>
          <w:jc w:val="center"/>
        </w:trPr>
        <w:tc>
          <w:tcPr>
            <w:tcW w:w="4820" w:type="dxa"/>
            <w:tcBorders>
              <w:top w:val="nil"/>
              <w:left w:val="single" w:sz="4" w:space="0" w:color="auto"/>
              <w:bottom w:val="single" w:sz="4" w:space="0" w:color="auto"/>
              <w:right w:val="single" w:sz="4" w:space="0" w:color="auto"/>
            </w:tcBorders>
            <w:shd w:val="clear" w:color="auto" w:fill="auto"/>
            <w:noWrap/>
            <w:vAlign w:val="center"/>
            <w:hideMark/>
          </w:tcPr>
          <w:p w:rsidR="00D97A02" w:rsidRPr="00D97A02" w:rsidRDefault="00D97A02" w:rsidP="00D97A02">
            <w:pPr>
              <w:jc w:val="center"/>
              <w:rPr>
                <w:color w:val="000000"/>
                <w:sz w:val="22"/>
                <w:szCs w:val="22"/>
              </w:rPr>
            </w:pPr>
            <w:r w:rsidRPr="00D97A02">
              <w:rPr>
                <w:color w:val="000000"/>
                <w:sz w:val="22"/>
                <w:szCs w:val="22"/>
              </w:rPr>
              <w:t>2019</w:t>
            </w:r>
          </w:p>
        </w:tc>
        <w:tc>
          <w:tcPr>
            <w:tcW w:w="2875" w:type="dxa"/>
            <w:tcBorders>
              <w:top w:val="nil"/>
              <w:left w:val="nil"/>
              <w:bottom w:val="single" w:sz="4" w:space="0" w:color="auto"/>
              <w:right w:val="single" w:sz="4" w:space="0" w:color="auto"/>
            </w:tcBorders>
            <w:shd w:val="clear" w:color="auto" w:fill="auto"/>
            <w:noWrap/>
            <w:vAlign w:val="bottom"/>
            <w:hideMark/>
          </w:tcPr>
          <w:p w:rsidR="00D97A02" w:rsidRPr="00D97A02" w:rsidRDefault="00D97A02" w:rsidP="00D97A02">
            <w:pPr>
              <w:jc w:val="center"/>
              <w:rPr>
                <w:color w:val="000000"/>
                <w:sz w:val="22"/>
                <w:szCs w:val="22"/>
              </w:rPr>
            </w:pPr>
            <w:r w:rsidRPr="00D97A02">
              <w:rPr>
                <w:color w:val="000000"/>
                <w:sz w:val="22"/>
                <w:szCs w:val="22"/>
              </w:rPr>
              <w:t>22437,04</w:t>
            </w:r>
          </w:p>
        </w:tc>
      </w:tr>
      <w:tr w:rsidR="00D97A02" w:rsidRPr="00D97A02" w:rsidTr="00D97A02">
        <w:trPr>
          <w:divId w:val="1718700125"/>
          <w:trHeight w:val="375"/>
          <w:jc w:val="center"/>
        </w:trPr>
        <w:tc>
          <w:tcPr>
            <w:tcW w:w="4820" w:type="dxa"/>
            <w:tcBorders>
              <w:top w:val="nil"/>
              <w:left w:val="single" w:sz="4" w:space="0" w:color="auto"/>
              <w:bottom w:val="single" w:sz="4" w:space="0" w:color="auto"/>
              <w:right w:val="single" w:sz="4" w:space="0" w:color="auto"/>
            </w:tcBorders>
            <w:shd w:val="clear" w:color="auto" w:fill="auto"/>
            <w:noWrap/>
            <w:vAlign w:val="center"/>
            <w:hideMark/>
          </w:tcPr>
          <w:p w:rsidR="00D97A02" w:rsidRPr="00D97A02" w:rsidRDefault="00D97A02" w:rsidP="00D97A02">
            <w:pPr>
              <w:jc w:val="center"/>
              <w:rPr>
                <w:color w:val="000000"/>
                <w:sz w:val="22"/>
                <w:szCs w:val="22"/>
              </w:rPr>
            </w:pPr>
            <w:r w:rsidRPr="00D97A02">
              <w:rPr>
                <w:color w:val="000000"/>
                <w:sz w:val="22"/>
                <w:szCs w:val="22"/>
              </w:rPr>
              <w:t>2020</w:t>
            </w:r>
          </w:p>
        </w:tc>
        <w:tc>
          <w:tcPr>
            <w:tcW w:w="2875" w:type="dxa"/>
            <w:tcBorders>
              <w:top w:val="nil"/>
              <w:left w:val="nil"/>
              <w:bottom w:val="single" w:sz="4" w:space="0" w:color="auto"/>
              <w:right w:val="single" w:sz="4" w:space="0" w:color="auto"/>
            </w:tcBorders>
            <w:shd w:val="clear" w:color="auto" w:fill="auto"/>
            <w:noWrap/>
            <w:vAlign w:val="bottom"/>
            <w:hideMark/>
          </w:tcPr>
          <w:p w:rsidR="00D97A02" w:rsidRPr="00D97A02" w:rsidRDefault="00D97A02" w:rsidP="00D97A02">
            <w:pPr>
              <w:jc w:val="center"/>
              <w:rPr>
                <w:color w:val="000000"/>
                <w:sz w:val="22"/>
                <w:szCs w:val="22"/>
              </w:rPr>
            </w:pPr>
            <w:r w:rsidRPr="00D97A02">
              <w:rPr>
                <w:color w:val="000000"/>
                <w:sz w:val="22"/>
                <w:szCs w:val="22"/>
              </w:rPr>
              <w:t>14514,06</w:t>
            </w:r>
          </w:p>
        </w:tc>
      </w:tr>
      <w:tr w:rsidR="00D97A02" w:rsidRPr="00D97A02" w:rsidTr="00D97A02">
        <w:trPr>
          <w:divId w:val="1718700125"/>
          <w:trHeight w:val="375"/>
          <w:jc w:val="center"/>
        </w:trPr>
        <w:tc>
          <w:tcPr>
            <w:tcW w:w="4820" w:type="dxa"/>
            <w:tcBorders>
              <w:top w:val="nil"/>
              <w:left w:val="single" w:sz="4" w:space="0" w:color="auto"/>
              <w:bottom w:val="single" w:sz="4" w:space="0" w:color="auto"/>
              <w:right w:val="single" w:sz="4" w:space="0" w:color="auto"/>
            </w:tcBorders>
            <w:shd w:val="clear" w:color="auto" w:fill="auto"/>
            <w:noWrap/>
            <w:vAlign w:val="center"/>
            <w:hideMark/>
          </w:tcPr>
          <w:p w:rsidR="00D97A02" w:rsidRPr="00D97A02" w:rsidRDefault="00D97A02" w:rsidP="00D97A02">
            <w:pPr>
              <w:jc w:val="center"/>
              <w:rPr>
                <w:color w:val="000000"/>
                <w:sz w:val="22"/>
                <w:szCs w:val="22"/>
              </w:rPr>
            </w:pPr>
            <w:r w:rsidRPr="00D97A02">
              <w:rPr>
                <w:color w:val="000000"/>
                <w:sz w:val="22"/>
                <w:szCs w:val="22"/>
              </w:rPr>
              <w:t>2021 - 2025</w:t>
            </w:r>
          </w:p>
        </w:tc>
        <w:tc>
          <w:tcPr>
            <w:tcW w:w="2875" w:type="dxa"/>
            <w:tcBorders>
              <w:top w:val="nil"/>
              <w:left w:val="nil"/>
              <w:bottom w:val="single" w:sz="4" w:space="0" w:color="auto"/>
              <w:right w:val="single" w:sz="4" w:space="0" w:color="auto"/>
            </w:tcBorders>
            <w:shd w:val="clear" w:color="auto" w:fill="auto"/>
            <w:noWrap/>
            <w:vAlign w:val="bottom"/>
            <w:hideMark/>
          </w:tcPr>
          <w:p w:rsidR="00D97A02" w:rsidRPr="00D97A02" w:rsidRDefault="00D97A02" w:rsidP="00D97A02">
            <w:pPr>
              <w:jc w:val="center"/>
              <w:rPr>
                <w:color w:val="000000"/>
                <w:sz w:val="22"/>
                <w:szCs w:val="22"/>
              </w:rPr>
            </w:pPr>
            <w:r w:rsidRPr="00D97A02">
              <w:rPr>
                <w:color w:val="000000"/>
                <w:sz w:val="22"/>
                <w:szCs w:val="22"/>
              </w:rPr>
              <w:t>112400,10</w:t>
            </w:r>
          </w:p>
        </w:tc>
      </w:tr>
      <w:tr w:rsidR="00D97A02" w:rsidRPr="00D97A02" w:rsidTr="00D97A02">
        <w:trPr>
          <w:divId w:val="1718700125"/>
          <w:trHeight w:val="375"/>
          <w:jc w:val="center"/>
        </w:trPr>
        <w:tc>
          <w:tcPr>
            <w:tcW w:w="4820" w:type="dxa"/>
            <w:tcBorders>
              <w:top w:val="nil"/>
              <w:left w:val="single" w:sz="4" w:space="0" w:color="auto"/>
              <w:bottom w:val="single" w:sz="4" w:space="0" w:color="auto"/>
              <w:right w:val="single" w:sz="4" w:space="0" w:color="auto"/>
            </w:tcBorders>
            <w:shd w:val="clear" w:color="auto" w:fill="auto"/>
            <w:noWrap/>
            <w:vAlign w:val="center"/>
            <w:hideMark/>
          </w:tcPr>
          <w:p w:rsidR="00D97A02" w:rsidRPr="00D97A02" w:rsidRDefault="00D97A02" w:rsidP="00D97A02">
            <w:pPr>
              <w:jc w:val="center"/>
              <w:rPr>
                <w:color w:val="000000"/>
                <w:sz w:val="22"/>
                <w:szCs w:val="22"/>
              </w:rPr>
            </w:pPr>
            <w:r w:rsidRPr="00D97A02">
              <w:rPr>
                <w:color w:val="000000"/>
                <w:sz w:val="22"/>
                <w:szCs w:val="22"/>
              </w:rPr>
              <w:t>2026 - 2030</w:t>
            </w:r>
          </w:p>
        </w:tc>
        <w:tc>
          <w:tcPr>
            <w:tcW w:w="2875" w:type="dxa"/>
            <w:tcBorders>
              <w:top w:val="nil"/>
              <w:left w:val="nil"/>
              <w:bottom w:val="single" w:sz="4" w:space="0" w:color="auto"/>
              <w:right w:val="single" w:sz="4" w:space="0" w:color="auto"/>
            </w:tcBorders>
            <w:shd w:val="clear" w:color="auto" w:fill="auto"/>
            <w:noWrap/>
            <w:vAlign w:val="bottom"/>
            <w:hideMark/>
          </w:tcPr>
          <w:p w:rsidR="00D97A02" w:rsidRPr="00D97A02" w:rsidRDefault="00D97A02" w:rsidP="00D97A02">
            <w:pPr>
              <w:jc w:val="center"/>
              <w:rPr>
                <w:color w:val="000000"/>
                <w:sz w:val="22"/>
                <w:szCs w:val="22"/>
              </w:rPr>
            </w:pPr>
            <w:r w:rsidRPr="00D97A02">
              <w:rPr>
                <w:color w:val="000000"/>
                <w:sz w:val="22"/>
                <w:szCs w:val="22"/>
              </w:rPr>
              <w:t>14288,97</w:t>
            </w:r>
          </w:p>
        </w:tc>
      </w:tr>
      <w:tr w:rsidR="00D97A02" w:rsidRPr="00D97A02" w:rsidTr="00D97A02">
        <w:trPr>
          <w:divId w:val="1718700125"/>
          <w:trHeight w:val="375"/>
          <w:jc w:val="center"/>
        </w:trPr>
        <w:tc>
          <w:tcPr>
            <w:tcW w:w="4820" w:type="dxa"/>
            <w:tcBorders>
              <w:top w:val="nil"/>
              <w:left w:val="single" w:sz="4" w:space="0" w:color="auto"/>
              <w:bottom w:val="single" w:sz="4" w:space="0" w:color="auto"/>
              <w:right w:val="single" w:sz="4" w:space="0" w:color="auto"/>
            </w:tcBorders>
            <w:shd w:val="clear" w:color="auto" w:fill="auto"/>
            <w:noWrap/>
            <w:vAlign w:val="center"/>
            <w:hideMark/>
          </w:tcPr>
          <w:p w:rsidR="00D97A02" w:rsidRPr="00D97A02" w:rsidRDefault="00D97A02" w:rsidP="00D97A02">
            <w:pPr>
              <w:jc w:val="center"/>
              <w:rPr>
                <w:color w:val="000000"/>
                <w:sz w:val="22"/>
                <w:szCs w:val="22"/>
              </w:rPr>
            </w:pPr>
            <w:r w:rsidRPr="00D97A02">
              <w:rPr>
                <w:color w:val="000000"/>
                <w:sz w:val="22"/>
                <w:szCs w:val="22"/>
              </w:rPr>
              <w:t>2031 - 2034</w:t>
            </w:r>
          </w:p>
        </w:tc>
        <w:tc>
          <w:tcPr>
            <w:tcW w:w="2875" w:type="dxa"/>
            <w:tcBorders>
              <w:top w:val="nil"/>
              <w:left w:val="nil"/>
              <w:bottom w:val="single" w:sz="4" w:space="0" w:color="auto"/>
              <w:right w:val="single" w:sz="4" w:space="0" w:color="auto"/>
            </w:tcBorders>
            <w:shd w:val="clear" w:color="auto" w:fill="auto"/>
            <w:noWrap/>
            <w:vAlign w:val="bottom"/>
            <w:hideMark/>
          </w:tcPr>
          <w:p w:rsidR="00D97A02" w:rsidRPr="00D97A02" w:rsidRDefault="00D97A02" w:rsidP="00D97A02">
            <w:pPr>
              <w:jc w:val="center"/>
              <w:rPr>
                <w:color w:val="000000"/>
                <w:sz w:val="22"/>
                <w:szCs w:val="22"/>
              </w:rPr>
            </w:pPr>
            <w:r w:rsidRPr="00D97A02">
              <w:rPr>
                <w:color w:val="000000"/>
                <w:sz w:val="22"/>
                <w:szCs w:val="22"/>
              </w:rPr>
              <w:t>13476,08</w:t>
            </w:r>
          </w:p>
        </w:tc>
      </w:tr>
      <w:tr w:rsidR="00D97A02" w:rsidRPr="00D97A02" w:rsidTr="00D97A02">
        <w:trPr>
          <w:divId w:val="1718700125"/>
          <w:trHeight w:val="375"/>
          <w:jc w:val="center"/>
        </w:trPr>
        <w:tc>
          <w:tcPr>
            <w:tcW w:w="4820" w:type="dxa"/>
            <w:tcBorders>
              <w:top w:val="nil"/>
              <w:left w:val="single" w:sz="4" w:space="0" w:color="auto"/>
              <w:bottom w:val="single" w:sz="4" w:space="0" w:color="auto"/>
              <w:right w:val="single" w:sz="4" w:space="0" w:color="auto"/>
            </w:tcBorders>
            <w:shd w:val="clear" w:color="auto" w:fill="auto"/>
            <w:noWrap/>
            <w:vAlign w:val="center"/>
            <w:hideMark/>
          </w:tcPr>
          <w:p w:rsidR="00D97A02" w:rsidRPr="00D97A02" w:rsidRDefault="00D97A02" w:rsidP="00D97A02">
            <w:pPr>
              <w:jc w:val="center"/>
              <w:rPr>
                <w:color w:val="000000"/>
                <w:sz w:val="22"/>
                <w:szCs w:val="22"/>
              </w:rPr>
            </w:pPr>
            <w:r w:rsidRPr="00D97A02">
              <w:rPr>
                <w:color w:val="000000"/>
                <w:sz w:val="22"/>
                <w:szCs w:val="22"/>
              </w:rPr>
              <w:t xml:space="preserve"> Расчётный срок , 2034 г.</w:t>
            </w:r>
          </w:p>
        </w:tc>
        <w:tc>
          <w:tcPr>
            <w:tcW w:w="2875" w:type="dxa"/>
            <w:tcBorders>
              <w:top w:val="nil"/>
              <w:left w:val="nil"/>
              <w:bottom w:val="single" w:sz="4" w:space="0" w:color="auto"/>
              <w:right w:val="single" w:sz="4" w:space="0" w:color="auto"/>
            </w:tcBorders>
            <w:shd w:val="clear" w:color="auto" w:fill="auto"/>
            <w:noWrap/>
            <w:vAlign w:val="center"/>
            <w:hideMark/>
          </w:tcPr>
          <w:p w:rsidR="00D97A02" w:rsidRPr="00D97A02" w:rsidRDefault="00D97A02" w:rsidP="00D97A02">
            <w:pPr>
              <w:jc w:val="center"/>
              <w:rPr>
                <w:color w:val="000000"/>
                <w:sz w:val="22"/>
                <w:szCs w:val="22"/>
              </w:rPr>
            </w:pPr>
            <w:r w:rsidRPr="00D97A02">
              <w:rPr>
                <w:color w:val="000000"/>
                <w:sz w:val="22"/>
                <w:szCs w:val="22"/>
              </w:rPr>
              <w:t>401764,66</w:t>
            </w:r>
          </w:p>
        </w:tc>
      </w:tr>
    </w:tbl>
    <w:p w:rsidR="00692500" w:rsidRDefault="002A337F" w:rsidP="00692500">
      <w:pPr>
        <w:jc w:val="both"/>
      </w:pPr>
      <w:r>
        <w:fldChar w:fldCharType="end"/>
      </w:r>
    </w:p>
    <w:p w:rsidR="002A337F" w:rsidRDefault="002A337F" w:rsidP="002A337F">
      <w:pPr>
        <w:sectPr w:rsidR="002A337F" w:rsidSect="00097E4C">
          <w:type w:val="nextColumn"/>
          <w:pgSz w:w="11905" w:h="16837"/>
          <w:pgMar w:top="851" w:right="851" w:bottom="1985" w:left="1418" w:header="227" w:footer="227" w:gutter="0"/>
          <w:cols w:space="60"/>
          <w:noEndnote/>
          <w:docGrid w:linePitch="326"/>
        </w:sectPr>
      </w:pPr>
    </w:p>
    <w:p w:rsidR="00D97A02" w:rsidRDefault="002A337F" w:rsidP="00FC7B42">
      <w:r>
        <w:lastRenderedPageBreak/>
        <w:fldChar w:fldCharType="begin"/>
      </w:r>
      <w:r>
        <w:instrText xml:space="preserve"> LINK </w:instrText>
      </w:r>
      <w:r w:rsidR="00D97A02">
        <w:instrText xml:space="preserve">Excel.Sheet.8 "D:\\СхТ\\Каневское СП\\ST_v_2_0.xls" _1.2_текст!R426C1 </w:instrText>
      </w:r>
      <w:r>
        <w:instrText xml:space="preserve">\a \f 4 \h  \* MERGEFORMAT </w:instrText>
      </w:r>
      <w:r>
        <w:fldChar w:fldCharType="separate"/>
      </w:r>
    </w:p>
    <w:p w:rsidR="00D97A02" w:rsidRPr="00D97A02" w:rsidRDefault="00D97A02" w:rsidP="00D97A02">
      <w:pPr>
        <w:pStyle w:val="3"/>
        <w:rPr>
          <w:iCs/>
          <w:szCs w:val="24"/>
        </w:rPr>
      </w:pPr>
      <w:bookmarkStart w:id="213" w:name="_Toc413402190"/>
      <w:r w:rsidRPr="00D97A02">
        <w:rPr>
          <w:iCs/>
          <w:szCs w:val="24"/>
        </w:rPr>
        <w:t>в) Расчеты эффективности инвестиций.</w:t>
      </w:r>
      <w:bookmarkEnd w:id="213"/>
    </w:p>
    <w:p w:rsidR="00D97A02" w:rsidRDefault="002A337F" w:rsidP="00D97A02">
      <w:r>
        <w:fldChar w:fldCharType="end"/>
      </w:r>
      <w:r>
        <w:fldChar w:fldCharType="begin"/>
      </w:r>
      <w:r>
        <w:instrText xml:space="preserve"> LINK </w:instrText>
      </w:r>
      <w:r w:rsidR="00D97A02">
        <w:instrText xml:space="preserve">Excel.Sheet.8 "D:\\СхТ\\Каневское СП\\ST_v_2_0.xls" _1.2_текст!R427C1 </w:instrText>
      </w:r>
      <w:r>
        <w:instrText xml:space="preserve">\a \f 4 \h  \* MERGEFORMAT </w:instrText>
      </w:r>
      <w:r>
        <w:fldChar w:fldCharType="separate"/>
      </w:r>
    </w:p>
    <w:p w:rsidR="00D97A02" w:rsidRPr="00D97A02" w:rsidRDefault="00D97A02" w:rsidP="00D97A02">
      <w:pPr>
        <w:jc w:val="center"/>
        <w:rPr>
          <w:b/>
          <w:bCs/>
          <w:sz w:val="22"/>
          <w:szCs w:val="22"/>
        </w:rPr>
      </w:pPr>
      <w:r w:rsidRPr="00D97A02">
        <w:rPr>
          <w:b/>
          <w:bCs/>
          <w:sz w:val="22"/>
          <w:szCs w:val="22"/>
        </w:rPr>
        <w:t>Таблица  2.2</w:t>
      </w:r>
      <w:r w:rsidR="00F043F4">
        <w:rPr>
          <w:b/>
          <w:bCs/>
          <w:sz w:val="22"/>
          <w:szCs w:val="22"/>
        </w:rPr>
        <w:t>5</w:t>
      </w:r>
      <w:r w:rsidRPr="00D97A02">
        <w:rPr>
          <w:b/>
          <w:bCs/>
          <w:sz w:val="22"/>
          <w:szCs w:val="22"/>
        </w:rPr>
        <w:t xml:space="preserve"> Сводные балансы эффективности инвестиций.</w:t>
      </w:r>
    </w:p>
    <w:p w:rsidR="00D97A02" w:rsidRDefault="002A337F" w:rsidP="00D97A02">
      <w:pPr>
        <w:jc w:val="both"/>
      </w:pPr>
      <w:r>
        <w:fldChar w:fldCharType="end"/>
      </w:r>
      <w:bookmarkStart w:id="214" w:name="_Toc336585774"/>
      <w:r>
        <w:fldChar w:fldCharType="begin"/>
      </w:r>
      <w:r>
        <w:instrText xml:space="preserve"> LINK </w:instrText>
      </w:r>
      <w:r w:rsidR="00D97A02">
        <w:instrText xml:space="preserve">Excel.Sheet.8 "D:\\СхТ\\Каневское СП\\ST_v_2_0.xls" "Таблицы СП 1-1!R8C179:R109C182" </w:instrText>
      </w:r>
      <w:r>
        <w:instrText xml:space="preserve">\a \f 4 \h \* MERGEFORMAT </w:instrText>
      </w:r>
      <w:r>
        <w:fldChar w:fldCharType="separate"/>
      </w:r>
    </w:p>
    <w:tbl>
      <w:tblPr>
        <w:tblW w:w="10036" w:type="dxa"/>
        <w:tblLook w:val="04A0" w:firstRow="1" w:lastRow="0" w:firstColumn="1" w:lastColumn="0" w:noHBand="0" w:noVBand="1"/>
      </w:tblPr>
      <w:tblGrid>
        <w:gridCol w:w="6476"/>
        <w:gridCol w:w="1327"/>
        <w:gridCol w:w="977"/>
        <w:gridCol w:w="1256"/>
      </w:tblGrid>
      <w:tr w:rsidR="00D97A02" w:rsidRPr="00D97A02" w:rsidTr="00D97A02">
        <w:trPr>
          <w:divId w:val="901990519"/>
          <w:trHeight w:val="2248"/>
        </w:trPr>
        <w:tc>
          <w:tcPr>
            <w:tcW w:w="68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Источник теплоснабжения</w:t>
            </w:r>
          </w:p>
        </w:tc>
        <w:tc>
          <w:tcPr>
            <w:tcW w:w="1379" w:type="dxa"/>
            <w:tcBorders>
              <w:top w:val="single" w:sz="4" w:space="0" w:color="auto"/>
              <w:left w:val="nil"/>
              <w:bottom w:val="single" w:sz="4" w:space="0" w:color="auto"/>
              <w:right w:val="single" w:sz="4" w:space="0" w:color="auto"/>
            </w:tcBorders>
            <w:shd w:val="clear" w:color="auto" w:fill="auto"/>
            <w:textDirection w:val="btLr"/>
            <w:vAlign w:val="center"/>
            <w:hideMark/>
          </w:tcPr>
          <w:p w:rsidR="00D97A02" w:rsidRPr="00D97A02" w:rsidRDefault="00D97A02" w:rsidP="00D97A02">
            <w:pPr>
              <w:jc w:val="center"/>
              <w:rPr>
                <w:color w:val="000000"/>
                <w:sz w:val="22"/>
                <w:szCs w:val="22"/>
              </w:rPr>
            </w:pPr>
            <w:r w:rsidRPr="00D97A02">
              <w:rPr>
                <w:color w:val="000000"/>
                <w:sz w:val="22"/>
                <w:szCs w:val="22"/>
              </w:rPr>
              <w:t>Энергоэффективность энергосберегающих мероприятий (ЭСМ), %</w:t>
            </w:r>
          </w:p>
        </w:tc>
        <w:tc>
          <w:tcPr>
            <w:tcW w:w="1000" w:type="dxa"/>
            <w:tcBorders>
              <w:top w:val="single" w:sz="4" w:space="0" w:color="auto"/>
              <w:left w:val="nil"/>
              <w:bottom w:val="single" w:sz="4" w:space="0" w:color="auto"/>
              <w:right w:val="single" w:sz="4" w:space="0" w:color="auto"/>
            </w:tcBorders>
            <w:shd w:val="clear" w:color="auto" w:fill="auto"/>
            <w:textDirection w:val="btLr"/>
            <w:vAlign w:val="center"/>
            <w:hideMark/>
          </w:tcPr>
          <w:p w:rsidR="00D97A02" w:rsidRPr="00D97A02" w:rsidRDefault="00D97A02" w:rsidP="00D97A02">
            <w:pPr>
              <w:jc w:val="center"/>
              <w:rPr>
                <w:color w:val="000000"/>
                <w:sz w:val="22"/>
                <w:szCs w:val="22"/>
              </w:rPr>
            </w:pPr>
            <w:r w:rsidRPr="00D97A02">
              <w:rPr>
                <w:color w:val="000000"/>
                <w:sz w:val="22"/>
                <w:szCs w:val="22"/>
              </w:rPr>
              <w:t>Срок окупаемости, лет</w:t>
            </w:r>
          </w:p>
        </w:tc>
        <w:tc>
          <w:tcPr>
            <w:tcW w:w="1307" w:type="dxa"/>
            <w:tcBorders>
              <w:top w:val="single" w:sz="4" w:space="0" w:color="auto"/>
              <w:left w:val="nil"/>
              <w:bottom w:val="single" w:sz="4" w:space="0" w:color="auto"/>
              <w:right w:val="single" w:sz="4" w:space="0" w:color="auto"/>
            </w:tcBorders>
            <w:shd w:val="clear" w:color="auto" w:fill="auto"/>
            <w:textDirection w:val="btLr"/>
            <w:vAlign w:val="center"/>
            <w:hideMark/>
          </w:tcPr>
          <w:p w:rsidR="00D97A02" w:rsidRPr="00D97A02" w:rsidRDefault="00D97A02" w:rsidP="00D97A02">
            <w:pPr>
              <w:jc w:val="center"/>
              <w:rPr>
                <w:color w:val="000000"/>
              </w:rPr>
            </w:pPr>
            <w:r w:rsidRPr="00D97A02">
              <w:rPr>
                <w:color w:val="000000"/>
              </w:rPr>
              <w:t>Планируемый срок внедрения мероприятий (введения в эксплуатацию)</w:t>
            </w:r>
          </w:p>
        </w:tc>
      </w:tr>
      <w:tr w:rsidR="00D97A02" w:rsidRPr="00D97A02" w:rsidTr="00D97A02">
        <w:trPr>
          <w:divId w:val="901990519"/>
          <w:trHeight w:val="240"/>
        </w:trPr>
        <w:tc>
          <w:tcPr>
            <w:tcW w:w="6876" w:type="dxa"/>
            <w:tcBorders>
              <w:top w:val="nil"/>
              <w:left w:val="single" w:sz="4" w:space="0" w:color="auto"/>
              <w:bottom w:val="single" w:sz="4" w:space="0" w:color="auto"/>
              <w:right w:val="single" w:sz="4" w:space="0" w:color="auto"/>
            </w:tcBorders>
            <w:shd w:val="clear" w:color="auto" w:fill="auto"/>
            <w:vAlign w:val="bottom"/>
            <w:hideMark/>
          </w:tcPr>
          <w:p w:rsidR="00D97A02" w:rsidRPr="00D97A02" w:rsidRDefault="00D97A02" w:rsidP="00D97A02">
            <w:pPr>
              <w:jc w:val="center"/>
              <w:rPr>
                <w:b/>
                <w:bCs/>
                <w:color w:val="000000"/>
                <w:sz w:val="18"/>
                <w:szCs w:val="18"/>
              </w:rPr>
            </w:pPr>
            <w:r w:rsidRPr="00D97A02">
              <w:rPr>
                <w:b/>
                <w:bCs/>
                <w:color w:val="000000"/>
                <w:sz w:val="18"/>
                <w:szCs w:val="18"/>
              </w:rPr>
              <w:t>1</w:t>
            </w:r>
          </w:p>
        </w:tc>
        <w:tc>
          <w:tcPr>
            <w:tcW w:w="1379" w:type="dxa"/>
            <w:tcBorders>
              <w:top w:val="nil"/>
              <w:left w:val="nil"/>
              <w:bottom w:val="single" w:sz="4" w:space="0" w:color="auto"/>
              <w:right w:val="single" w:sz="4" w:space="0" w:color="auto"/>
            </w:tcBorders>
            <w:shd w:val="clear" w:color="auto" w:fill="auto"/>
            <w:vAlign w:val="bottom"/>
            <w:hideMark/>
          </w:tcPr>
          <w:p w:rsidR="00D97A02" w:rsidRPr="00D97A02" w:rsidRDefault="00D97A02" w:rsidP="00D97A02">
            <w:pPr>
              <w:jc w:val="center"/>
              <w:rPr>
                <w:b/>
                <w:bCs/>
                <w:color w:val="000000"/>
                <w:sz w:val="18"/>
                <w:szCs w:val="18"/>
              </w:rPr>
            </w:pPr>
            <w:r w:rsidRPr="00D97A02">
              <w:rPr>
                <w:b/>
                <w:bCs/>
                <w:color w:val="000000"/>
                <w:sz w:val="18"/>
                <w:szCs w:val="18"/>
              </w:rPr>
              <w:t>2</w:t>
            </w:r>
          </w:p>
        </w:tc>
        <w:tc>
          <w:tcPr>
            <w:tcW w:w="1000" w:type="dxa"/>
            <w:tcBorders>
              <w:top w:val="nil"/>
              <w:left w:val="nil"/>
              <w:bottom w:val="single" w:sz="4" w:space="0" w:color="auto"/>
              <w:right w:val="single" w:sz="4" w:space="0" w:color="auto"/>
            </w:tcBorders>
            <w:shd w:val="clear" w:color="auto" w:fill="auto"/>
            <w:vAlign w:val="bottom"/>
            <w:hideMark/>
          </w:tcPr>
          <w:p w:rsidR="00D97A02" w:rsidRPr="00D97A02" w:rsidRDefault="00D97A02" w:rsidP="00D97A02">
            <w:pPr>
              <w:jc w:val="center"/>
              <w:rPr>
                <w:b/>
                <w:bCs/>
                <w:color w:val="000000"/>
                <w:sz w:val="18"/>
                <w:szCs w:val="18"/>
              </w:rPr>
            </w:pPr>
            <w:r w:rsidRPr="00D97A02">
              <w:rPr>
                <w:b/>
                <w:bCs/>
                <w:color w:val="000000"/>
                <w:sz w:val="18"/>
                <w:szCs w:val="18"/>
              </w:rPr>
              <w:t>3</w:t>
            </w:r>
          </w:p>
        </w:tc>
        <w:tc>
          <w:tcPr>
            <w:tcW w:w="1307" w:type="dxa"/>
            <w:tcBorders>
              <w:top w:val="nil"/>
              <w:left w:val="nil"/>
              <w:bottom w:val="single" w:sz="4" w:space="0" w:color="auto"/>
              <w:right w:val="single" w:sz="4" w:space="0" w:color="auto"/>
            </w:tcBorders>
            <w:shd w:val="clear" w:color="auto" w:fill="auto"/>
            <w:vAlign w:val="bottom"/>
            <w:hideMark/>
          </w:tcPr>
          <w:p w:rsidR="00D97A02" w:rsidRPr="00D97A02" w:rsidRDefault="00D97A02" w:rsidP="00D97A02">
            <w:pPr>
              <w:jc w:val="center"/>
              <w:rPr>
                <w:b/>
                <w:bCs/>
                <w:color w:val="000000"/>
                <w:sz w:val="18"/>
                <w:szCs w:val="18"/>
              </w:rPr>
            </w:pPr>
            <w:r w:rsidRPr="00D97A02">
              <w:rPr>
                <w:b/>
                <w:bCs/>
                <w:color w:val="000000"/>
                <w:sz w:val="18"/>
                <w:szCs w:val="18"/>
              </w:rPr>
              <w:t>4</w:t>
            </w:r>
          </w:p>
        </w:tc>
      </w:tr>
      <w:tr w:rsidR="00D97A02" w:rsidRPr="00D97A02" w:rsidTr="00D97A02">
        <w:trPr>
          <w:divId w:val="901990519"/>
          <w:trHeight w:val="885"/>
        </w:trPr>
        <w:tc>
          <w:tcPr>
            <w:tcW w:w="6876"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1 (СОШ №4) Каневское СП </w:t>
            </w:r>
            <w:proofErr w:type="gramStart"/>
            <w:r w:rsidRPr="00D97A02">
              <w:rPr>
                <w:color w:val="000000"/>
                <w:sz w:val="22"/>
                <w:szCs w:val="22"/>
              </w:rPr>
              <w:t>ст</w:t>
            </w:r>
            <w:proofErr w:type="gramEnd"/>
            <w:r w:rsidRPr="00D97A02">
              <w:rPr>
                <w:color w:val="000000"/>
                <w:sz w:val="22"/>
                <w:szCs w:val="22"/>
              </w:rPr>
              <w:t xml:space="preserve"> Каневская ул Октябрьская 89</w:t>
            </w:r>
          </w:p>
        </w:tc>
        <w:tc>
          <w:tcPr>
            <w:tcW w:w="1379"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41,50</w:t>
            </w:r>
          </w:p>
        </w:tc>
        <w:tc>
          <w:tcPr>
            <w:tcW w:w="10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2,60</w:t>
            </w:r>
          </w:p>
        </w:tc>
        <w:tc>
          <w:tcPr>
            <w:tcW w:w="1307"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2020</w:t>
            </w:r>
          </w:p>
        </w:tc>
      </w:tr>
      <w:tr w:rsidR="00D97A02" w:rsidRPr="00D97A02" w:rsidTr="00D97A02">
        <w:trPr>
          <w:divId w:val="901990519"/>
          <w:trHeight w:val="885"/>
        </w:trPr>
        <w:tc>
          <w:tcPr>
            <w:tcW w:w="6876"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2 (СШ №3) Каневское СП </w:t>
            </w:r>
            <w:proofErr w:type="gramStart"/>
            <w:r w:rsidRPr="00D97A02">
              <w:rPr>
                <w:color w:val="000000"/>
                <w:sz w:val="22"/>
                <w:szCs w:val="22"/>
              </w:rPr>
              <w:t>ст</w:t>
            </w:r>
            <w:proofErr w:type="gramEnd"/>
            <w:r w:rsidRPr="00D97A02">
              <w:rPr>
                <w:color w:val="000000"/>
                <w:sz w:val="22"/>
                <w:szCs w:val="22"/>
              </w:rPr>
              <w:t xml:space="preserve"> Каневская ул Чипигинская 172</w:t>
            </w:r>
          </w:p>
        </w:tc>
        <w:tc>
          <w:tcPr>
            <w:tcW w:w="1379"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20,60</w:t>
            </w:r>
          </w:p>
        </w:tc>
        <w:tc>
          <w:tcPr>
            <w:tcW w:w="10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32,80</w:t>
            </w:r>
          </w:p>
        </w:tc>
        <w:tc>
          <w:tcPr>
            <w:tcW w:w="1307"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2017</w:t>
            </w:r>
          </w:p>
        </w:tc>
      </w:tr>
      <w:tr w:rsidR="00D97A02" w:rsidRPr="00D97A02" w:rsidTr="00D97A02">
        <w:trPr>
          <w:divId w:val="901990519"/>
          <w:trHeight w:val="885"/>
        </w:trPr>
        <w:tc>
          <w:tcPr>
            <w:tcW w:w="6876"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3 (СШ №1) Каневское СП </w:t>
            </w:r>
            <w:proofErr w:type="gramStart"/>
            <w:r w:rsidRPr="00D97A02">
              <w:rPr>
                <w:color w:val="000000"/>
                <w:sz w:val="22"/>
                <w:szCs w:val="22"/>
              </w:rPr>
              <w:t>ст</w:t>
            </w:r>
            <w:proofErr w:type="gramEnd"/>
            <w:r w:rsidRPr="00D97A02">
              <w:rPr>
                <w:color w:val="000000"/>
                <w:sz w:val="22"/>
                <w:szCs w:val="22"/>
              </w:rPr>
              <w:t xml:space="preserve"> Каневская ул Горького 64</w:t>
            </w:r>
          </w:p>
        </w:tc>
        <w:tc>
          <w:tcPr>
            <w:tcW w:w="1379"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35,60</w:t>
            </w:r>
          </w:p>
        </w:tc>
        <w:tc>
          <w:tcPr>
            <w:tcW w:w="10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8,25</w:t>
            </w:r>
          </w:p>
        </w:tc>
        <w:tc>
          <w:tcPr>
            <w:tcW w:w="1307"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2018</w:t>
            </w:r>
          </w:p>
        </w:tc>
      </w:tr>
      <w:tr w:rsidR="00D97A02" w:rsidRPr="00D97A02" w:rsidTr="00D97A02">
        <w:trPr>
          <w:divId w:val="901990519"/>
          <w:trHeight w:val="885"/>
        </w:trPr>
        <w:tc>
          <w:tcPr>
            <w:tcW w:w="6876"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4 (СШ №2) Каневское СП </w:t>
            </w:r>
            <w:proofErr w:type="gramStart"/>
            <w:r w:rsidRPr="00D97A02">
              <w:rPr>
                <w:color w:val="000000"/>
                <w:sz w:val="22"/>
                <w:szCs w:val="22"/>
              </w:rPr>
              <w:t>ст</w:t>
            </w:r>
            <w:proofErr w:type="gramEnd"/>
            <w:r w:rsidRPr="00D97A02">
              <w:rPr>
                <w:color w:val="000000"/>
                <w:sz w:val="22"/>
                <w:szCs w:val="22"/>
              </w:rPr>
              <w:t xml:space="preserve"> Каневская ул Вокзальная 130</w:t>
            </w:r>
          </w:p>
        </w:tc>
        <w:tc>
          <w:tcPr>
            <w:tcW w:w="1379"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47,10</w:t>
            </w:r>
          </w:p>
        </w:tc>
        <w:tc>
          <w:tcPr>
            <w:tcW w:w="10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2,23</w:t>
            </w:r>
          </w:p>
        </w:tc>
        <w:tc>
          <w:tcPr>
            <w:tcW w:w="1307"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2020</w:t>
            </w:r>
          </w:p>
        </w:tc>
      </w:tr>
      <w:tr w:rsidR="00D97A02" w:rsidRPr="00D97A02" w:rsidTr="00D97A02">
        <w:trPr>
          <w:divId w:val="901990519"/>
          <w:trHeight w:val="885"/>
        </w:trPr>
        <w:tc>
          <w:tcPr>
            <w:tcW w:w="6876"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5 (ДДУ №3) Каневское СП </w:t>
            </w:r>
            <w:proofErr w:type="gramStart"/>
            <w:r w:rsidRPr="00D97A02">
              <w:rPr>
                <w:color w:val="000000"/>
                <w:sz w:val="22"/>
                <w:szCs w:val="22"/>
              </w:rPr>
              <w:t>ст</w:t>
            </w:r>
            <w:proofErr w:type="gramEnd"/>
            <w:r w:rsidRPr="00D97A02">
              <w:rPr>
                <w:color w:val="000000"/>
                <w:sz w:val="22"/>
                <w:szCs w:val="22"/>
              </w:rPr>
              <w:t xml:space="preserve"> Каневская ул Айвазовского 23</w:t>
            </w:r>
          </w:p>
        </w:tc>
        <w:tc>
          <w:tcPr>
            <w:tcW w:w="1379"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28,90</w:t>
            </w:r>
          </w:p>
        </w:tc>
        <w:tc>
          <w:tcPr>
            <w:tcW w:w="10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8,17</w:t>
            </w:r>
          </w:p>
        </w:tc>
        <w:tc>
          <w:tcPr>
            <w:tcW w:w="1307"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2020</w:t>
            </w:r>
          </w:p>
        </w:tc>
      </w:tr>
      <w:tr w:rsidR="00D97A02" w:rsidRPr="00D97A02" w:rsidTr="00D97A02">
        <w:trPr>
          <w:divId w:val="901990519"/>
          <w:trHeight w:val="885"/>
        </w:trPr>
        <w:tc>
          <w:tcPr>
            <w:tcW w:w="6876"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6 (СЭС) Каневское СП </w:t>
            </w:r>
            <w:proofErr w:type="gramStart"/>
            <w:r w:rsidRPr="00D97A02">
              <w:rPr>
                <w:color w:val="000000"/>
                <w:sz w:val="22"/>
                <w:szCs w:val="22"/>
              </w:rPr>
              <w:t>ст</w:t>
            </w:r>
            <w:proofErr w:type="gramEnd"/>
            <w:r w:rsidRPr="00D97A02">
              <w:rPr>
                <w:color w:val="000000"/>
                <w:sz w:val="22"/>
                <w:szCs w:val="22"/>
              </w:rPr>
              <w:t xml:space="preserve"> Каневская ул Герцена 82</w:t>
            </w:r>
          </w:p>
        </w:tc>
        <w:tc>
          <w:tcPr>
            <w:tcW w:w="1379"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41,70</w:t>
            </w:r>
          </w:p>
        </w:tc>
        <w:tc>
          <w:tcPr>
            <w:tcW w:w="10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3,25</w:t>
            </w:r>
          </w:p>
        </w:tc>
        <w:tc>
          <w:tcPr>
            <w:tcW w:w="1307"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2021 - 2025</w:t>
            </w:r>
          </w:p>
        </w:tc>
      </w:tr>
      <w:tr w:rsidR="00D97A02" w:rsidRPr="00D97A02" w:rsidTr="00D97A02">
        <w:trPr>
          <w:divId w:val="901990519"/>
          <w:trHeight w:val="885"/>
        </w:trPr>
        <w:tc>
          <w:tcPr>
            <w:tcW w:w="6876"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7 (ЦРБ) Каневское СП </w:t>
            </w:r>
            <w:proofErr w:type="gramStart"/>
            <w:r w:rsidRPr="00D97A02">
              <w:rPr>
                <w:color w:val="000000"/>
                <w:sz w:val="22"/>
                <w:szCs w:val="22"/>
              </w:rPr>
              <w:t>ст</w:t>
            </w:r>
            <w:proofErr w:type="gramEnd"/>
            <w:r w:rsidRPr="00D97A02">
              <w:rPr>
                <w:color w:val="000000"/>
                <w:sz w:val="22"/>
                <w:szCs w:val="22"/>
              </w:rPr>
              <w:t xml:space="preserve"> Каневская ул Больничная 58</w:t>
            </w:r>
          </w:p>
        </w:tc>
        <w:tc>
          <w:tcPr>
            <w:tcW w:w="1379"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18,30</w:t>
            </w:r>
          </w:p>
        </w:tc>
        <w:tc>
          <w:tcPr>
            <w:tcW w:w="10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19,67</w:t>
            </w:r>
          </w:p>
        </w:tc>
        <w:tc>
          <w:tcPr>
            <w:tcW w:w="1307"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2021 - 2025</w:t>
            </w:r>
          </w:p>
        </w:tc>
      </w:tr>
      <w:tr w:rsidR="00D97A02" w:rsidRPr="00D97A02" w:rsidTr="00D97A02">
        <w:trPr>
          <w:divId w:val="901990519"/>
          <w:trHeight w:val="885"/>
        </w:trPr>
        <w:tc>
          <w:tcPr>
            <w:tcW w:w="6876"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8 (Нива) Каневское СП </w:t>
            </w:r>
            <w:proofErr w:type="gramStart"/>
            <w:r w:rsidRPr="00D97A02">
              <w:rPr>
                <w:color w:val="000000"/>
                <w:sz w:val="22"/>
                <w:szCs w:val="22"/>
              </w:rPr>
              <w:t>ст</w:t>
            </w:r>
            <w:proofErr w:type="gramEnd"/>
            <w:r w:rsidRPr="00D97A02">
              <w:rPr>
                <w:color w:val="000000"/>
                <w:sz w:val="22"/>
                <w:szCs w:val="22"/>
              </w:rPr>
              <w:t xml:space="preserve"> Каневская ул Горького 66</w:t>
            </w:r>
          </w:p>
        </w:tc>
        <w:tc>
          <w:tcPr>
            <w:tcW w:w="1379"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36,20</w:t>
            </w:r>
          </w:p>
        </w:tc>
        <w:tc>
          <w:tcPr>
            <w:tcW w:w="10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8,63</w:t>
            </w:r>
          </w:p>
        </w:tc>
        <w:tc>
          <w:tcPr>
            <w:tcW w:w="1307"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2021 - 2025</w:t>
            </w:r>
          </w:p>
        </w:tc>
      </w:tr>
      <w:tr w:rsidR="00D97A02" w:rsidRPr="00D97A02" w:rsidTr="00D97A02">
        <w:trPr>
          <w:divId w:val="901990519"/>
          <w:trHeight w:val="885"/>
        </w:trPr>
        <w:tc>
          <w:tcPr>
            <w:tcW w:w="6876"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9 (Вокзальная) Каневское СП </w:t>
            </w:r>
            <w:proofErr w:type="gramStart"/>
            <w:r w:rsidRPr="00D97A02">
              <w:rPr>
                <w:color w:val="000000"/>
                <w:sz w:val="22"/>
                <w:szCs w:val="22"/>
              </w:rPr>
              <w:t>ст</w:t>
            </w:r>
            <w:proofErr w:type="gramEnd"/>
            <w:r w:rsidRPr="00D97A02">
              <w:rPr>
                <w:color w:val="000000"/>
                <w:sz w:val="22"/>
                <w:szCs w:val="22"/>
              </w:rPr>
              <w:t xml:space="preserve"> Каневская ул Вокзальная 20</w:t>
            </w:r>
          </w:p>
        </w:tc>
        <w:tc>
          <w:tcPr>
            <w:tcW w:w="1379"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21,90</w:t>
            </w:r>
          </w:p>
        </w:tc>
        <w:tc>
          <w:tcPr>
            <w:tcW w:w="10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18,81</w:t>
            </w:r>
          </w:p>
        </w:tc>
        <w:tc>
          <w:tcPr>
            <w:tcW w:w="1307"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2021 - 2025</w:t>
            </w:r>
          </w:p>
        </w:tc>
      </w:tr>
      <w:tr w:rsidR="00D97A02" w:rsidRPr="00D97A02" w:rsidTr="00D97A02">
        <w:trPr>
          <w:divId w:val="901990519"/>
          <w:trHeight w:val="885"/>
        </w:trPr>
        <w:tc>
          <w:tcPr>
            <w:tcW w:w="6876"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10 (Нестеренко) Каневское СП </w:t>
            </w:r>
            <w:proofErr w:type="gramStart"/>
            <w:r w:rsidRPr="00D97A02">
              <w:rPr>
                <w:color w:val="000000"/>
                <w:sz w:val="22"/>
                <w:szCs w:val="22"/>
              </w:rPr>
              <w:t>ст</w:t>
            </w:r>
            <w:proofErr w:type="gramEnd"/>
            <w:r w:rsidRPr="00D97A02">
              <w:rPr>
                <w:color w:val="000000"/>
                <w:sz w:val="22"/>
                <w:szCs w:val="22"/>
              </w:rPr>
              <w:t xml:space="preserve"> Каневская ул Нестеренко 58</w:t>
            </w:r>
          </w:p>
        </w:tc>
        <w:tc>
          <w:tcPr>
            <w:tcW w:w="1379"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15,10</w:t>
            </w:r>
          </w:p>
        </w:tc>
        <w:tc>
          <w:tcPr>
            <w:tcW w:w="10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31,39</w:t>
            </w:r>
          </w:p>
        </w:tc>
        <w:tc>
          <w:tcPr>
            <w:tcW w:w="1307"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2021 - 2025</w:t>
            </w:r>
          </w:p>
        </w:tc>
      </w:tr>
      <w:tr w:rsidR="00D97A02" w:rsidRPr="00D97A02" w:rsidTr="00D97A02">
        <w:trPr>
          <w:divId w:val="901990519"/>
          <w:trHeight w:val="375"/>
        </w:trPr>
        <w:tc>
          <w:tcPr>
            <w:tcW w:w="10562" w:type="dxa"/>
            <w:gridSpan w:val="4"/>
            <w:tcBorders>
              <w:top w:val="nil"/>
              <w:left w:val="nil"/>
              <w:bottom w:val="nil"/>
              <w:right w:val="nil"/>
            </w:tcBorders>
            <w:shd w:val="clear" w:color="auto" w:fill="auto"/>
            <w:vAlign w:val="center"/>
            <w:hideMark/>
          </w:tcPr>
          <w:p w:rsidR="00D97A02" w:rsidRPr="00D97A02" w:rsidRDefault="00D97A02" w:rsidP="00D97A02">
            <w:pPr>
              <w:jc w:val="right"/>
              <w:rPr>
                <w:b/>
                <w:bCs/>
                <w:color w:val="000000"/>
                <w:sz w:val="22"/>
                <w:szCs w:val="22"/>
              </w:rPr>
            </w:pPr>
          </w:p>
        </w:tc>
      </w:tr>
      <w:tr w:rsidR="00D97A02" w:rsidRPr="00D97A02" w:rsidTr="00D97A02">
        <w:trPr>
          <w:divId w:val="901990519"/>
          <w:trHeight w:val="375"/>
        </w:trPr>
        <w:tc>
          <w:tcPr>
            <w:tcW w:w="10562" w:type="dxa"/>
            <w:gridSpan w:val="4"/>
            <w:tcBorders>
              <w:top w:val="nil"/>
              <w:left w:val="nil"/>
              <w:bottom w:val="nil"/>
              <w:right w:val="nil"/>
            </w:tcBorders>
            <w:shd w:val="clear" w:color="auto" w:fill="auto"/>
            <w:vAlign w:val="center"/>
            <w:hideMark/>
          </w:tcPr>
          <w:p w:rsidR="00D97A02" w:rsidRPr="00D97A02" w:rsidRDefault="00D97A02" w:rsidP="00D97A02">
            <w:pPr>
              <w:jc w:val="right"/>
              <w:rPr>
                <w:b/>
                <w:bCs/>
                <w:color w:val="000000"/>
                <w:sz w:val="22"/>
                <w:szCs w:val="22"/>
              </w:rPr>
            </w:pPr>
          </w:p>
        </w:tc>
      </w:tr>
      <w:tr w:rsidR="00D97A02" w:rsidRPr="00D97A02" w:rsidTr="00D97A02">
        <w:trPr>
          <w:divId w:val="901990519"/>
          <w:trHeight w:val="450"/>
        </w:trPr>
        <w:tc>
          <w:tcPr>
            <w:tcW w:w="10562" w:type="dxa"/>
            <w:gridSpan w:val="4"/>
            <w:tcBorders>
              <w:top w:val="nil"/>
              <w:left w:val="nil"/>
              <w:bottom w:val="single" w:sz="4" w:space="0" w:color="auto"/>
              <w:right w:val="nil"/>
            </w:tcBorders>
            <w:shd w:val="clear" w:color="auto" w:fill="auto"/>
            <w:vAlign w:val="center"/>
            <w:hideMark/>
          </w:tcPr>
          <w:p w:rsidR="00D97A02" w:rsidRPr="00D97A02" w:rsidRDefault="00D97A02" w:rsidP="00F043F4">
            <w:pPr>
              <w:jc w:val="right"/>
              <w:rPr>
                <w:b/>
                <w:bCs/>
                <w:color w:val="000000"/>
                <w:sz w:val="22"/>
                <w:szCs w:val="22"/>
              </w:rPr>
            </w:pPr>
            <w:r w:rsidRPr="00D97A02">
              <w:rPr>
                <w:b/>
                <w:bCs/>
                <w:color w:val="000000"/>
                <w:sz w:val="22"/>
                <w:szCs w:val="22"/>
              </w:rPr>
              <w:lastRenderedPageBreak/>
              <w:t>Продолжение таблицы  2.2</w:t>
            </w:r>
            <w:r w:rsidR="00F043F4">
              <w:rPr>
                <w:b/>
                <w:bCs/>
                <w:color w:val="000000"/>
                <w:sz w:val="22"/>
                <w:szCs w:val="22"/>
              </w:rPr>
              <w:t>5</w:t>
            </w:r>
            <w:r w:rsidRPr="00D97A02">
              <w:rPr>
                <w:b/>
                <w:bCs/>
                <w:color w:val="000000"/>
                <w:sz w:val="22"/>
                <w:szCs w:val="22"/>
              </w:rPr>
              <w:t xml:space="preserve"> </w:t>
            </w:r>
          </w:p>
        </w:tc>
      </w:tr>
      <w:tr w:rsidR="00D97A02" w:rsidRPr="00D97A02" w:rsidTr="00D97A02">
        <w:trPr>
          <w:divId w:val="901990519"/>
          <w:trHeight w:val="2520"/>
        </w:trPr>
        <w:tc>
          <w:tcPr>
            <w:tcW w:w="6876"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Источник теплоснабжения</w:t>
            </w:r>
          </w:p>
        </w:tc>
        <w:tc>
          <w:tcPr>
            <w:tcW w:w="1379" w:type="dxa"/>
            <w:tcBorders>
              <w:top w:val="nil"/>
              <w:left w:val="nil"/>
              <w:bottom w:val="single" w:sz="4" w:space="0" w:color="auto"/>
              <w:right w:val="single" w:sz="4" w:space="0" w:color="auto"/>
            </w:tcBorders>
            <w:shd w:val="clear" w:color="auto" w:fill="auto"/>
            <w:textDirection w:val="btLr"/>
            <w:vAlign w:val="center"/>
            <w:hideMark/>
          </w:tcPr>
          <w:p w:rsidR="00D97A02" w:rsidRPr="00D97A02" w:rsidRDefault="00D97A02" w:rsidP="00D97A02">
            <w:pPr>
              <w:jc w:val="center"/>
              <w:rPr>
                <w:color w:val="000000"/>
                <w:sz w:val="22"/>
                <w:szCs w:val="22"/>
              </w:rPr>
            </w:pPr>
            <w:r w:rsidRPr="00D97A02">
              <w:rPr>
                <w:color w:val="000000"/>
                <w:sz w:val="22"/>
                <w:szCs w:val="22"/>
              </w:rPr>
              <w:t>Энергоэффективность энергосберегающих мероприятий (ЭСМ), %</w:t>
            </w:r>
          </w:p>
        </w:tc>
        <w:tc>
          <w:tcPr>
            <w:tcW w:w="1000" w:type="dxa"/>
            <w:tcBorders>
              <w:top w:val="nil"/>
              <w:left w:val="nil"/>
              <w:bottom w:val="single" w:sz="4" w:space="0" w:color="auto"/>
              <w:right w:val="single" w:sz="4" w:space="0" w:color="auto"/>
            </w:tcBorders>
            <w:shd w:val="clear" w:color="auto" w:fill="auto"/>
            <w:textDirection w:val="btLr"/>
            <w:vAlign w:val="center"/>
            <w:hideMark/>
          </w:tcPr>
          <w:p w:rsidR="00D97A02" w:rsidRPr="00D97A02" w:rsidRDefault="00D97A02" w:rsidP="00D97A02">
            <w:pPr>
              <w:jc w:val="center"/>
              <w:rPr>
                <w:color w:val="000000"/>
                <w:sz w:val="22"/>
                <w:szCs w:val="22"/>
              </w:rPr>
            </w:pPr>
            <w:r w:rsidRPr="00D97A02">
              <w:rPr>
                <w:color w:val="000000"/>
                <w:sz w:val="22"/>
                <w:szCs w:val="22"/>
              </w:rPr>
              <w:t>Срок окупаемости, лет</w:t>
            </w:r>
          </w:p>
        </w:tc>
        <w:tc>
          <w:tcPr>
            <w:tcW w:w="1307" w:type="dxa"/>
            <w:tcBorders>
              <w:top w:val="nil"/>
              <w:left w:val="nil"/>
              <w:bottom w:val="single" w:sz="4" w:space="0" w:color="auto"/>
              <w:right w:val="single" w:sz="4" w:space="0" w:color="auto"/>
            </w:tcBorders>
            <w:shd w:val="clear" w:color="auto" w:fill="auto"/>
            <w:textDirection w:val="btLr"/>
            <w:vAlign w:val="center"/>
            <w:hideMark/>
          </w:tcPr>
          <w:p w:rsidR="00D97A02" w:rsidRPr="00D97A02" w:rsidRDefault="00D97A02" w:rsidP="00D97A02">
            <w:pPr>
              <w:jc w:val="center"/>
              <w:rPr>
                <w:color w:val="000000"/>
              </w:rPr>
            </w:pPr>
            <w:r w:rsidRPr="00D97A02">
              <w:rPr>
                <w:color w:val="000000"/>
              </w:rPr>
              <w:t>Планируемый срок внедрения мероприятий (введения в эксплуатацию)</w:t>
            </w:r>
          </w:p>
        </w:tc>
      </w:tr>
      <w:tr w:rsidR="00D97A02" w:rsidRPr="00D97A02" w:rsidTr="00D97A02">
        <w:trPr>
          <w:divId w:val="901990519"/>
          <w:trHeight w:val="240"/>
        </w:trPr>
        <w:tc>
          <w:tcPr>
            <w:tcW w:w="6876" w:type="dxa"/>
            <w:tcBorders>
              <w:top w:val="nil"/>
              <w:left w:val="single" w:sz="4" w:space="0" w:color="auto"/>
              <w:bottom w:val="single" w:sz="4" w:space="0" w:color="auto"/>
              <w:right w:val="single" w:sz="4" w:space="0" w:color="auto"/>
            </w:tcBorders>
            <w:shd w:val="clear" w:color="auto" w:fill="auto"/>
            <w:vAlign w:val="bottom"/>
            <w:hideMark/>
          </w:tcPr>
          <w:p w:rsidR="00D97A02" w:rsidRPr="00D97A02" w:rsidRDefault="00D97A02" w:rsidP="00D97A02">
            <w:pPr>
              <w:jc w:val="center"/>
              <w:rPr>
                <w:b/>
                <w:bCs/>
                <w:color w:val="000000"/>
                <w:sz w:val="18"/>
                <w:szCs w:val="18"/>
              </w:rPr>
            </w:pPr>
            <w:r w:rsidRPr="00D97A02">
              <w:rPr>
                <w:b/>
                <w:bCs/>
                <w:color w:val="000000"/>
                <w:sz w:val="18"/>
                <w:szCs w:val="18"/>
              </w:rPr>
              <w:t>1</w:t>
            </w:r>
          </w:p>
        </w:tc>
        <w:tc>
          <w:tcPr>
            <w:tcW w:w="1379" w:type="dxa"/>
            <w:tcBorders>
              <w:top w:val="nil"/>
              <w:left w:val="nil"/>
              <w:bottom w:val="single" w:sz="4" w:space="0" w:color="auto"/>
              <w:right w:val="single" w:sz="4" w:space="0" w:color="auto"/>
            </w:tcBorders>
            <w:shd w:val="clear" w:color="auto" w:fill="auto"/>
            <w:vAlign w:val="bottom"/>
            <w:hideMark/>
          </w:tcPr>
          <w:p w:rsidR="00D97A02" w:rsidRPr="00D97A02" w:rsidRDefault="00D97A02" w:rsidP="00D97A02">
            <w:pPr>
              <w:jc w:val="center"/>
              <w:rPr>
                <w:b/>
                <w:bCs/>
                <w:color w:val="000000"/>
                <w:sz w:val="18"/>
                <w:szCs w:val="18"/>
              </w:rPr>
            </w:pPr>
            <w:r w:rsidRPr="00D97A02">
              <w:rPr>
                <w:b/>
                <w:bCs/>
                <w:color w:val="000000"/>
                <w:sz w:val="18"/>
                <w:szCs w:val="18"/>
              </w:rPr>
              <w:t>2</w:t>
            </w:r>
          </w:p>
        </w:tc>
        <w:tc>
          <w:tcPr>
            <w:tcW w:w="1000" w:type="dxa"/>
            <w:tcBorders>
              <w:top w:val="nil"/>
              <w:left w:val="nil"/>
              <w:bottom w:val="single" w:sz="4" w:space="0" w:color="auto"/>
              <w:right w:val="single" w:sz="4" w:space="0" w:color="auto"/>
            </w:tcBorders>
            <w:shd w:val="clear" w:color="auto" w:fill="auto"/>
            <w:vAlign w:val="bottom"/>
            <w:hideMark/>
          </w:tcPr>
          <w:p w:rsidR="00D97A02" w:rsidRPr="00D97A02" w:rsidRDefault="00D97A02" w:rsidP="00D97A02">
            <w:pPr>
              <w:jc w:val="center"/>
              <w:rPr>
                <w:b/>
                <w:bCs/>
                <w:color w:val="000000"/>
                <w:sz w:val="18"/>
                <w:szCs w:val="18"/>
              </w:rPr>
            </w:pPr>
            <w:r w:rsidRPr="00D97A02">
              <w:rPr>
                <w:b/>
                <w:bCs/>
                <w:color w:val="000000"/>
                <w:sz w:val="18"/>
                <w:szCs w:val="18"/>
              </w:rPr>
              <w:t>3</w:t>
            </w:r>
          </w:p>
        </w:tc>
        <w:tc>
          <w:tcPr>
            <w:tcW w:w="1307" w:type="dxa"/>
            <w:tcBorders>
              <w:top w:val="nil"/>
              <w:left w:val="nil"/>
              <w:bottom w:val="single" w:sz="4" w:space="0" w:color="auto"/>
              <w:right w:val="single" w:sz="4" w:space="0" w:color="auto"/>
            </w:tcBorders>
            <w:shd w:val="clear" w:color="auto" w:fill="auto"/>
            <w:vAlign w:val="bottom"/>
            <w:hideMark/>
          </w:tcPr>
          <w:p w:rsidR="00D97A02" w:rsidRPr="00D97A02" w:rsidRDefault="00D97A02" w:rsidP="00D97A02">
            <w:pPr>
              <w:jc w:val="center"/>
              <w:rPr>
                <w:b/>
                <w:bCs/>
                <w:color w:val="000000"/>
                <w:sz w:val="18"/>
                <w:szCs w:val="18"/>
              </w:rPr>
            </w:pPr>
            <w:r w:rsidRPr="00D97A02">
              <w:rPr>
                <w:b/>
                <w:bCs/>
                <w:color w:val="000000"/>
                <w:sz w:val="18"/>
                <w:szCs w:val="18"/>
              </w:rPr>
              <w:t>4</w:t>
            </w:r>
          </w:p>
        </w:tc>
      </w:tr>
      <w:tr w:rsidR="00D97A02" w:rsidRPr="00D97A02" w:rsidTr="00D97A02">
        <w:trPr>
          <w:divId w:val="901990519"/>
          <w:trHeight w:val="885"/>
        </w:trPr>
        <w:tc>
          <w:tcPr>
            <w:tcW w:w="6876"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11 (ДДУ № 12) Каневское СП </w:t>
            </w:r>
            <w:proofErr w:type="gramStart"/>
            <w:r w:rsidRPr="00D97A02">
              <w:rPr>
                <w:color w:val="000000"/>
                <w:sz w:val="22"/>
                <w:szCs w:val="22"/>
              </w:rPr>
              <w:t>ст</w:t>
            </w:r>
            <w:proofErr w:type="gramEnd"/>
            <w:r w:rsidRPr="00D97A02">
              <w:rPr>
                <w:color w:val="000000"/>
                <w:sz w:val="22"/>
                <w:szCs w:val="22"/>
              </w:rPr>
              <w:t xml:space="preserve"> Каневская ул Нестеренко 123</w:t>
            </w:r>
          </w:p>
        </w:tc>
        <w:tc>
          <w:tcPr>
            <w:tcW w:w="1379"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10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xml:space="preserve"> --</w:t>
            </w:r>
          </w:p>
        </w:tc>
        <w:tc>
          <w:tcPr>
            <w:tcW w:w="1307"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2019</w:t>
            </w:r>
          </w:p>
        </w:tc>
      </w:tr>
      <w:tr w:rsidR="00D97A02" w:rsidRPr="00D97A02" w:rsidTr="00D97A02">
        <w:trPr>
          <w:divId w:val="901990519"/>
          <w:trHeight w:val="885"/>
        </w:trPr>
        <w:tc>
          <w:tcPr>
            <w:tcW w:w="6876"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12 (Сельпо) Каневское СП </w:t>
            </w:r>
            <w:proofErr w:type="gramStart"/>
            <w:r w:rsidRPr="00D97A02">
              <w:rPr>
                <w:color w:val="000000"/>
                <w:sz w:val="22"/>
                <w:szCs w:val="22"/>
              </w:rPr>
              <w:t>ст</w:t>
            </w:r>
            <w:proofErr w:type="gramEnd"/>
            <w:r w:rsidRPr="00D97A02">
              <w:rPr>
                <w:color w:val="000000"/>
                <w:sz w:val="22"/>
                <w:szCs w:val="22"/>
              </w:rPr>
              <w:t xml:space="preserve"> Каневская ул Советская 50</w:t>
            </w:r>
          </w:p>
        </w:tc>
        <w:tc>
          <w:tcPr>
            <w:tcW w:w="1379"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30,00</w:t>
            </w:r>
          </w:p>
        </w:tc>
        <w:tc>
          <w:tcPr>
            <w:tcW w:w="10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13,98</w:t>
            </w:r>
          </w:p>
        </w:tc>
        <w:tc>
          <w:tcPr>
            <w:tcW w:w="1307"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2017</w:t>
            </w:r>
          </w:p>
        </w:tc>
      </w:tr>
      <w:tr w:rsidR="00D97A02" w:rsidRPr="00D97A02" w:rsidTr="00D97A02">
        <w:trPr>
          <w:divId w:val="901990519"/>
          <w:trHeight w:val="885"/>
        </w:trPr>
        <w:tc>
          <w:tcPr>
            <w:tcW w:w="6876"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13 (Дворец спорта) Каневское СП </w:t>
            </w:r>
            <w:proofErr w:type="gramStart"/>
            <w:r w:rsidRPr="00D97A02">
              <w:rPr>
                <w:color w:val="000000"/>
                <w:sz w:val="22"/>
                <w:szCs w:val="22"/>
              </w:rPr>
              <w:t>ст</w:t>
            </w:r>
            <w:proofErr w:type="gramEnd"/>
            <w:r w:rsidRPr="00D97A02">
              <w:rPr>
                <w:color w:val="000000"/>
                <w:sz w:val="22"/>
                <w:szCs w:val="22"/>
              </w:rPr>
              <w:t xml:space="preserve"> Каневская ул Горького 119а</w:t>
            </w:r>
          </w:p>
        </w:tc>
        <w:tc>
          <w:tcPr>
            <w:tcW w:w="1379"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31,30</w:t>
            </w:r>
          </w:p>
        </w:tc>
        <w:tc>
          <w:tcPr>
            <w:tcW w:w="10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20,85</w:t>
            </w:r>
          </w:p>
        </w:tc>
        <w:tc>
          <w:tcPr>
            <w:tcW w:w="1307"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2018</w:t>
            </w:r>
          </w:p>
        </w:tc>
      </w:tr>
      <w:tr w:rsidR="00D97A02" w:rsidRPr="00D97A02" w:rsidTr="00D97A02">
        <w:trPr>
          <w:divId w:val="901990519"/>
          <w:trHeight w:val="885"/>
        </w:trPr>
        <w:tc>
          <w:tcPr>
            <w:tcW w:w="6876"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14 (ДДУ "Берёзка") Каневское СП </w:t>
            </w:r>
            <w:proofErr w:type="gramStart"/>
            <w:r w:rsidRPr="00D97A02">
              <w:rPr>
                <w:color w:val="000000"/>
                <w:sz w:val="22"/>
                <w:szCs w:val="22"/>
              </w:rPr>
              <w:t>ст</w:t>
            </w:r>
            <w:proofErr w:type="gramEnd"/>
            <w:r w:rsidRPr="00D97A02">
              <w:rPr>
                <w:color w:val="000000"/>
                <w:sz w:val="22"/>
                <w:szCs w:val="22"/>
              </w:rPr>
              <w:t xml:space="preserve"> Каневская ул Октябрьская 83</w:t>
            </w:r>
          </w:p>
        </w:tc>
        <w:tc>
          <w:tcPr>
            <w:tcW w:w="1379"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31,30</w:t>
            </w:r>
          </w:p>
        </w:tc>
        <w:tc>
          <w:tcPr>
            <w:tcW w:w="10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2,76</w:t>
            </w:r>
          </w:p>
        </w:tc>
        <w:tc>
          <w:tcPr>
            <w:tcW w:w="1307"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2020</w:t>
            </w:r>
          </w:p>
        </w:tc>
      </w:tr>
      <w:tr w:rsidR="00D97A02" w:rsidRPr="00D97A02" w:rsidTr="00D97A02">
        <w:trPr>
          <w:divId w:val="901990519"/>
          <w:trHeight w:val="885"/>
        </w:trPr>
        <w:tc>
          <w:tcPr>
            <w:tcW w:w="6876"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15 (Колос) Каневское СП </w:t>
            </w:r>
            <w:proofErr w:type="gramStart"/>
            <w:r w:rsidRPr="00D97A02">
              <w:rPr>
                <w:color w:val="000000"/>
                <w:sz w:val="22"/>
                <w:szCs w:val="22"/>
              </w:rPr>
              <w:t>ст</w:t>
            </w:r>
            <w:proofErr w:type="gramEnd"/>
            <w:r w:rsidRPr="00D97A02">
              <w:rPr>
                <w:color w:val="000000"/>
                <w:sz w:val="22"/>
                <w:szCs w:val="22"/>
              </w:rPr>
              <w:t xml:space="preserve"> Каневская ул Кубанская 58</w:t>
            </w:r>
          </w:p>
        </w:tc>
        <w:tc>
          <w:tcPr>
            <w:tcW w:w="1379"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38,30</w:t>
            </w:r>
          </w:p>
        </w:tc>
        <w:tc>
          <w:tcPr>
            <w:tcW w:w="10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16,27</w:t>
            </w:r>
          </w:p>
        </w:tc>
        <w:tc>
          <w:tcPr>
            <w:tcW w:w="1307"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2020</w:t>
            </w:r>
          </w:p>
        </w:tc>
      </w:tr>
      <w:tr w:rsidR="00D97A02" w:rsidRPr="00D97A02" w:rsidTr="00D97A02">
        <w:trPr>
          <w:divId w:val="901990519"/>
          <w:trHeight w:val="885"/>
        </w:trPr>
        <w:tc>
          <w:tcPr>
            <w:tcW w:w="6876"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16 (КЗГА) Каневское СП </w:t>
            </w:r>
            <w:proofErr w:type="gramStart"/>
            <w:r w:rsidRPr="00D97A02">
              <w:rPr>
                <w:color w:val="000000"/>
                <w:sz w:val="22"/>
                <w:szCs w:val="22"/>
              </w:rPr>
              <w:t>ст</w:t>
            </w:r>
            <w:proofErr w:type="gramEnd"/>
            <w:r w:rsidRPr="00D97A02">
              <w:rPr>
                <w:color w:val="000000"/>
                <w:sz w:val="22"/>
                <w:szCs w:val="22"/>
              </w:rPr>
              <w:t xml:space="preserve"> Каневская ул Промысловая 12</w:t>
            </w:r>
          </w:p>
        </w:tc>
        <w:tc>
          <w:tcPr>
            <w:tcW w:w="1379"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10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1307"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r>
      <w:tr w:rsidR="00D97A02" w:rsidRPr="00D97A02" w:rsidTr="00D97A02">
        <w:trPr>
          <w:divId w:val="901990519"/>
          <w:trHeight w:val="885"/>
        </w:trPr>
        <w:tc>
          <w:tcPr>
            <w:tcW w:w="6876"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17 (1п) Каневское СП </w:t>
            </w:r>
            <w:proofErr w:type="gramStart"/>
            <w:r w:rsidRPr="00D97A02">
              <w:rPr>
                <w:color w:val="000000"/>
                <w:sz w:val="22"/>
                <w:szCs w:val="22"/>
              </w:rPr>
              <w:t>ст</w:t>
            </w:r>
            <w:proofErr w:type="gramEnd"/>
            <w:r w:rsidRPr="00D97A02">
              <w:rPr>
                <w:color w:val="000000"/>
                <w:sz w:val="22"/>
                <w:szCs w:val="22"/>
              </w:rPr>
              <w:t xml:space="preserve"> Каневская  </w:t>
            </w:r>
          </w:p>
        </w:tc>
        <w:tc>
          <w:tcPr>
            <w:tcW w:w="1379"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48,10</w:t>
            </w:r>
          </w:p>
        </w:tc>
        <w:tc>
          <w:tcPr>
            <w:tcW w:w="10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5,69</w:t>
            </w:r>
          </w:p>
        </w:tc>
        <w:tc>
          <w:tcPr>
            <w:tcW w:w="1307"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2031 - 2034</w:t>
            </w:r>
          </w:p>
        </w:tc>
      </w:tr>
      <w:tr w:rsidR="00D97A02" w:rsidRPr="00D97A02" w:rsidTr="00D97A02">
        <w:trPr>
          <w:divId w:val="901990519"/>
          <w:trHeight w:val="885"/>
        </w:trPr>
        <w:tc>
          <w:tcPr>
            <w:tcW w:w="6876"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18 (2п) Каневское СП </w:t>
            </w:r>
            <w:proofErr w:type="gramStart"/>
            <w:r w:rsidRPr="00D97A02">
              <w:rPr>
                <w:color w:val="000000"/>
                <w:sz w:val="22"/>
                <w:szCs w:val="22"/>
              </w:rPr>
              <w:t>ст</w:t>
            </w:r>
            <w:proofErr w:type="gramEnd"/>
            <w:r w:rsidRPr="00D97A02">
              <w:rPr>
                <w:color w:val="000000"/>
                <w:sz w:val="22"/>
                <w:szCs w:val="22"/>
              </w:rPr>
              <w:t xml:space="preserve"> Каневская  </w:t>
            </w:r>
          </w:p>
        </w:tc>
        <w:tc>
          <w:tcPr>
            <w:tcW w:w="1379"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11,40</w:t>
            </w:r>
          </w:p>
        </w:tc>
        <w:tc>
          <w:tcPr>
            <w:tcW w:w="10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25,91</w:t>
            </w:r>
          </w:p>
        </w:tc>
        <w:tc>
          <w:tcPr>
            <w:tcW w:w="1307"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2021 - 2025</w:t>
            </w:r>
          </w:p>
        </w:tc>
      </w:tr>
      <w:tr w:rsidR="00D97A02" w:rsidRPr="00D97A02" w:rsidTr="00D97A02">
        <w:trPr>
          <w:divId w:val="901990519"/>
          <w:trHeight w:val="885"/>
        </w:trPr>
        <w:tc>
          <w:tcPr>
            <w:tcW w:w="6876"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19 (3п) Каневское СП </w:t>
            </w:r>
            <w:proofErr w:type="gramStart"/>
            <w:r w:rsidRPr="00D97A02">
              <w:rPr>
                <w:color w:val="000000"/>
                <w:sz w:val="22"/>
                <w:szCs w:val="22"/>
              </w:rPr>
              <w:t>ст</w:t>
            </w:r>
            <w:proofErr w:type="gramEnd"/>
            <w:r w:rsidRPr="00D97A02">
              <w:rPr>
                <w:color w:val="000000"/>
                <w:sz w:val="22"/>
                <w:szCs w:val="22"/>
              </w:rPr>
              <w:t xml:space="preserve"> Каневская  </w:t>
            </w:r>
          </w:p>
        </w:tc>
        <w:tc>
          <w:tcPr>
            <w:tcW w:w="1379"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23,70</w:t>
            </w:r>
          </w:p>
        </w:tc>
        <w:tc>
          <w:tcPr>
            <w:tcW w:w="10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16,93</w:t>
            </w:r>
          </w:p>
        </w:tc>
        <w:tc>
          <w:tcPr>
            <w:tcW w:w="1307"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2021 - 2025</w:t>
            </w:r>
          </w:p>
        </w:tc>
      </w:tr>
      <w:tr w:rsidR="00D97A02" w:rsidRPr="00D97A02" w:rsidTr="00D97A02">
        <w:trPr>
          <w:divId w:val="901990519"/>
          <w:trHeight w:val="885"/>
        </w:trPr>
        <w:tc>
          <w:tcPr>
            <w:tcW w:w="6876"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20 (4п) Каневское СП </w:t>
            </w:r>
            <w:proofErr w:type="gramStart"/>
            <w:r w:rsidRPr="00D97A02">
              <w:rPr>
                <w:color w:val="000000"/>
                <w:sz w:val="22"/>
                <w:szCs w:val="22"/>
              </w:rPr>
              <w:t>ст</w:t>
            </w:r>
            <w:proofErr w:type="gramEnd"/>
            <w:r w:rsidRPr="00D97A02">
              <w:rPr>
                <w:color w:val="000000"/>
                <w:sz w:val="22"/>
                <w:szCs w:val="22"/>
              </w:rPr>
              <w:t xml:space="preserve"> Каневская  </w:t>
            </w:r>
          </w:p>
        </w:tc>
        <w:tc>
          <w:tcPr>
            <w:tcW w:w="1379"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6,20</w:t>
            </w:r>
          </w:p>
        </w:tc>
        <w:tc>
          <w:tcPr>
            <w:tcW w:w="10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32,30</w:t>
            </w:r>
          </w:p>
        </w:tc>
        <w:tc>
          <w:tcPr>
            <w:tcW w:w="1307"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2021 - 2025</w:t>
            </w:r>
          </w:p>
        </w:tc>
      </w:tr>
      <w:tr w:rsidR="00D97A02" w:rsidRPr="00D97A02" w:rsidTr="00D97A02">
        <w:trPr>
          <w:divId w:val="901990519"/>
          <w:trHeight w:val="885"/>
        </w:trPr>
        <w:tc>
          <w:tcPr>
            <w:tcW w:w="6876"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21 (5п) Каневское СП </w:t>
            </w:r>
            <w:proofErr w:type="gramStart"/>
            <w:r w:rsidRPr="00D97A02">
              <w:rPr>
                <w:color w:val="000000"/>
                <w:sz w:val="22"/>
                <w:szCs w:val="22"/>
              </w:rPr>
              <w:t>ст</w:t>
            </w:r>
            <w:proofErr w:type="gramEnd"/>
            <w:r w:rsidRPr="00D97A02">
              <w:rPr>
                <w:color w:val="000000"/>
                <w:sz w:val="22"/>
                <w:szCs w:val="22"/>
              </w:rPr>
              <w:t xml:space="preserve"> Каневская  </w:t>
            </w:r>
          </w:p>
        </w:tc>
        <w:tc>
          <w:tcPr>
            <w:tcW w:w="1379"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47,50</w:t>
            </w:r>
          </w:p>
        </w:tc>
        <w:tc>
          <w:tcPr>
            <w:tcW w:w="10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5,33</w:t>
            </w:r>
          </w:p>
        </w:tc>
        <w:tc>
          <w:tcPr>
            <w:tcW w:w="1307"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2026 - 2030</w:t>
            </w:r>
          </w:p>
        </w:tc>
      </w:tr>
      <w:tr w:rsidR="00D97A02" w:rsidRPr="00D97A02" w:rsidTr="00D97A02">
        <w:trPr>
          <w:divId w:val="901990519"/>
          <w:trHeight w:val="375"/>
        </w:trPr>
        <w:tc>
          <w:tcPr>
            <w:tcW w:w="10562" w:type="dxa"/>
            <w:gridSpan w:val="4"/>
            <w:tcBorders>
              <w:top w:val="nil"/>
              <w:left w:val="nil"/>
              <w:bottom w:val="nil"/>
              <w:right w:val="nil"/>
            </w:tcBorders>
            <w:shd w:val="clear" w:color="auto" w:fill="auto"/>
            <w:vAlign w:val="center"/>
            <w:hideMark/>
          </w:tcPr>
          <w:p w:rsidR="00D97A02" w:rsidRPr="00D97A02" w:rsidRDefault="00D97A02" w:rsidP="00D97A02">
            <w:pPr>
              <w:jc w:val="right"/>
              <w:rPr>
                <w:b/>
                <w:bCs/>
                <w:color w:val="000000"/>
                <w:sz w:val="22"/>
                <w:szCs w:val="22"/>
              </w:rPr>
            </w:pPr>
          </w:p>
        </w:tc>
      </w:tr>
      <w:tr w:rsidR="00D97A02" w:rsidRPr="00D97A02" w:rsidTr="00D97A02">
        <w:trPr>
          <w:divId w:val="901990519"/>
          <w:trHeight w:val="375"/>
        </w:trPr>
        <w:tc>
          <w:tcPr>
            <w:tcW w:w="10562" w:type="dxa"/>
            <w:gridSpan w:val="4"/>
            <w:tcBorders>
              <w:top w:val="nil"/>
              <w:left w:val="nil"/>
              <w:bottom w:val="nil"/>
              <w:right w:val="nil"/>
            </w:tcBorders>
            <w:shd w:val="clear" w:color="auto" w:fill="auto"/>
            <w:vAlign w:val="center"/>
            <w:hideMark/>
          </w:tcPr>
          <w:p w:rsidR="00D97A02" w:rsidRPr="00D97A02" w:rsidRDefault="00D97A02" w:rsidP="00D97A02">
            <w:pPr>
              <w:jc w:val="right"/>
              <w:rPr>
                <w:b/>
                <w:bCs/>
                <w:color w:val="000000"/>
                <w:sz w:val="22"/>
                <w:szCs w:val="22"/>
              </w:rPr>
            </w:pPr>
          </w:p>
        </w:tc>
      </w:tr>
      <w:tr w:rsidR="00D97A02" w:rsidRPr="00D97A02" w:rsidTr="00D97A02">
        <w:trPr>
          <w:divId w:val="901990519"/>
          <w:trHeight w:val="375"/>
        </w:trPr>
        <w:tc>
          <w:tcPr>
            <w:tcW w:w="10562" w:type="dxa"/>
            <w:gridSpan w:val="4"/>
            <w:tcBorders>
              <w:top w:val="nil"/>
              <w:left w:val="nil"/>
              <w:bottom w:val="single" w:sz="4" w:space="0" w:color="auto"/>
              <w:right w:val="nil"/>
            </w:tcBorders>
            <w:shd w:val="clear" w:color="auto" w:fill="auto"/>
            <w:vAlign w:val="center"/>
            <w:hideMark/>
          </w:tcPr>
          <w:p w:rsidR="00D97A02" w:rsidRPr="00D97A02" w:rsidRDefault="00D97A02" w:rsidP="00F043F4">
            <w:pPr>
              <w:jc w:val="right"/>
              <w:rPr>
                <w:b/>
                <w:bCs/>
                <w:color w:val="000000"/>
                <w:sz w:val="22"/>
                <w:szCs w:val="22"/>
              </w:rPr>
            </w:pPr>
            <w:r w:rsidRPr="00D97A02">
              <w:rPr>
                <w:b/>
                <w:bCs/>
                <w:color w:val="000000"/>
                <w:sz w:val="22"/>
                <w:szCs w:val="22"/>
              </w:rPr>
              <w:lastRenderedPageBreak/>
              <w:t>Продолжение таблицы  2.2</w:t>
            </w:r>
            <w:r w:rsidR="00F043F4">
              <w:rPr>
                <w:b/>
                <w:bCs/>
                <w:color w:val="000000"/>
                <w:sz w:val="22"/>
                <w:szCs w:val="22"/>
              </w:rPr>
              <w:t>5</w:t>
            </w:r>
            <w:r w:rsidRPr="00D97A02">
              <w:rPr>
                <w:b/>
                <w:bCs/>
                <w:color w:val="000000"/>
                <w:sz w:val="22"/>
                <w:szCs w:val="22"/>
              </w:rPr>
              <w:t xml:space="preserve"> </w:t>
            </w:r>
          </w:p>
        </w:tc>
      </w:tr>
      <w:tr w:rsidR="00D97A02" w:rsidRPr="00D97A02" w:rsidTr="00D97A02">
        <w:trPr>
          <w:divId w:val="901990519"/>
          <w:trHeight w:val="2448"/>
        </w:trPr>
        <w:tc>
          <w:tcPr>
            <w:tcW w:w="6876"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Источник теплоснабжения</w:t>
            </w:r>
          </w:p>
        </w:tc>
        <w:tc>
          <w:tcPr>
            <w:tcW w:w="1379" w:type="dxa"/>
            <w:tcBorders>
              <w:top w:val="nil"/>
              <w:left w:val="nil"/>
              <w:bottom w:val="single" w:sz="4" w:space="0" w:color="auto"/>
              <w:right w:val="single" w:sz="4" w:space="0" w:color="auto"/>
            </w:tcBorders>
            <w:shd w:val="clear" w:color="auto" w:fill="auto"/>
            <w:textDirection w:val="btLr"/>
            <w:vAlign w:val="center"/>
            <w:hideMark/>
          </w:tcPr>
          <w:p w:rsidR="00D97A02" w:rsidRPr="00D97A02" w:rsidRDefault="00D97A02" w:rsidP="00D97A02">
            <w:pPr>
              <w:jc w:val="center"/>
              <w:rPr>
                <w:color w:val="000000"/>
                <w:sz w:val="22"/>
                <w:szCs w:val="22"/>
              </w:rPr>
            </w:pPr>
            <w:r w:rsidRPr="00D97A02">
              <w:rPr>
                <w:color w:val="000000"/>
                <w:sz w:val="22"/>
                <w:szCs w:val="22"/>
              </w:rPr>
              <w:t>Энергоэффективность энергосберегающих мероприятий (ЭСМ), %</w:t>
            </w:r>
          </w:p>
        </w:tc>
        <w:tc>
          <w:tcPr>
            <w:tcW w:w="1000" w:type="dxa"/>
            <w:tcBorders>
              <w:top w:val="nil"/>
              <w:left w:val="nil"/>
              <w:bottom w:val="single" w:sz="4" w:space="0" w:color="auto"/>
              <w:right w:val="single" w:sz="4" w:space="0" w:color="auto"/>
            </w:tcBorders>
            <w:shd w:val="clear" w:color="auto" w:fill="auto"/>
            <w:textDirection w:val="btLr"/>
            <w:vAlign w:val="center"/>
            <w:hideMark/>
          </w:tcPr>
          <w:p w:rsidR="00D97A02" w:rsidRPr="00D97A02" w:rsidRDefault="00D97A02" w:rsidP="00D97A02">
            <w:pPr>
              <w:jc w:val="center"/>
              <w:rPr>
                <w:color w:val="000000"/>
                <w:sz w:val="22"/>
                <w:szCs w:val="22"/>
              </w:rPr>
            </w:pPr>
            <w:r w:rsidRPr="00D97A02">
              <w:rPr>
                <w:color w:val="000000"/>
                <w:sz w:val="22"/>
                <w:szCs w:val="22"/>
              </w:rPr>
              <w:t>Срок окупаемости, лет</w:t>
            </w:r>
          </w:p>
        </w:tc>
        <w:tc>
          <w:tcPr>
            <w:tcW w:w="1307" w:type="dxa"/>
            <w:tcBorders>
              <w:top w:val="nil"/>
              <w:left w:val="nil"/>
              <w:bottom w:val="single" w:sz="4" w:space="0" w:color="auto"/>
              <w:right w:val="single" w:sz="4" w:space="0" w:color="auto"/>
            </w:tcBorders>
            <w:shd w:val="clear" w:color="auto" w:fill="auto"/>
            <w:textDirection w:val="btLr"/>
            <w:vAlign w:val="center"/>
            <w:hideMark/>
          </w:tcPr>
          <w:p w:rsidR="00D97A02" w:rsidRPr="00D97A02" w:rsidRDefault="00D97A02" w:rsidP="00D97A02">
            <w:pPr>
              <w:jc w:val="center"/>
              <w:rPr>
                <w:color w:val="000000"/>
              </w:rPr>
            </w:pPr>
            <w:r w:rsidRPr="00D97A02">
              <w:rPr>
                <w:color w:val="000000"/>
              </w:rPr>
              <w:t>Планируемый срок внедрения мероприятий (введения в эксплуатацию)</w:t>
            </w:r>
          </w:p>
        </w:tc>
      </w:tr>
      <w:tr w:rsidR="00D97A02" w:rsidRPr="00D97A02" w:rsidTr="00D97A02">
        <w:trPr>
          <w:divId w:val="901990519"/>
          <w:trHeight w:val="240"/>
        </w:trPr>
        <w:tc>
          <w:tcPr>
            <w:tcW w:w="6876" w:type="dxa"/>
            <w:tcBorders>
              <w:top w:val="nil"/>
              <w:left w:val="single" w:sz="4" w:space="0" w:color="auto"/>
              <w:bottom w:val="single" w:sz="4" w:space="0" w:color="auto"/>
              <w:right w:val="single" w:sz="4" w:space="0" w:color="auto"/>
            </w:tcBorders>
            <w:shd w:val="clear" w:color="auto" w:fill="auto"/>
            <w:vAlign w:val="bottom"/>
            <w:hideMark/>
          </w:tcPr>
          <w:p w:rsidR="00D97A02" w:rsidRPr="00D97A02" w:rsidRDefault="00D97A02" w:rsidP="00D97A02">
            <w:pPr>
              <w:jc w:val="center"/>
              <w:rPr>
                <w:b/>
                <w:bCs/>
                <w:color w:val="000000"/>
                <w:sz w:val="18"/>
                <w:szCs w:val="18"/>
              </w:rPr>
            </w:pPr>
            <w:r w:rsidRPr="00D97A02">
              <w:rPr>
                <w:b/>
                <w:bCs/>
                <w:color w:val="000000"/>
                <w:sz w:val="18"/>
                <w:szCs w:val="18"/>
              </w:rPr>
              <w:t>1</w:t>
            </w:r>
          </w:p>
        </w:tc>
        <w:tc>
          <w:tcPr>
            <w:tcW w:w="1379" w:type="dxa"/>
            <w:tcBorders>
              <w:top w:val="nil"/>
              <w:left w:val="nil"/>
              <w:bottom w:val="single" w:sz="4" w:space="0" w:color="auto"/>
              <w:right w:val="single" w:sz="4" w:space="0" w:color="auto"/>
            </w:tcBorders>
            <w:shd w:val="clear" w:color="auto" w:fill="auto"/>
            <w:vAlign w:val="bottom"/>
            <w:hideMark/>
          </w:tcPr>
          <w:p w:rsidR="00D97A02" w:rsidRPr="00D97A02" w:rsidRDefault="00D97A02" w:rsidP="00D97A02">
            <w:pPr>
              <w:jc w:val="center"/>
              <w:rPr>
                <w:b/>
                <w:bCs/>
                <w:color w:val="000000"/>
                <w:sz w:val="18"/>
                <w:szCs w:val="18"/>
              </w:rPr>
            </w:pPr>
            <w:r w:rsidRPr="00D97A02">
              <w:rPr>
                <w:b/>
                <w:bCs/>
                <w:color w:val="000000"/>
                <w:sz w:val="18"/>
                <w:szCs w:val="18"/>
              </w:rPr>
              <w:t>2</w:t>
            </w:r>
          </w:p>
        </w:tc>
        <w:tc>
          <w:tcPr>
            <w:tcW w:w="1000" w:type="dxa"/>
            <w:tcBorders>
              <w:top w:val="nil"/>
              <w:left w:val="nil"/>
              <w:bottom w:val="single" w:sz="4" w:space="0" w:color="auto"/>
              <w:right w:val="single" w:sz="4" w:space="0" w:color="auto"/>
            </w:tcBorders>
            <w:shd w:val="clear" w:color="auto" w:fill="auto"/>
            <w:vAlign w:val="bottom"/>
            <w:hideMark/>
          </w:tcPr>
          <w:p w:rsidR="00D97A02" w:rsidRPr="00D97A02" w:rsidRDefault="00D97A02" w:rsidP="00D97A02">
            <w:pPr>
              <w:jc w:val="center"/>
              <w:rPr>
                <w:b/>
                <w:bCs/>
                <w:color w:val="000000"/>
                <w:sz w:val="18"/>
                <w:szCs w:val="18"/>
              </w:rPr>
            </w:pPr>
            <w:r w:rsidRPr="00D97A02">
              <w:rPr>
                <w:b/>
                <w:bCs/>
                <w:color w:val="000000"/>
                <w:sz w:val="18"/>
                <w:szCs w:val="18"/>
              </w:rPr>
              <w:t>3</w:t>
            </w:r>
          </w:p>
        </w:tc>
        <w:tc>
          <w:tcPr>
            <w:tcW w:w="1307" w:type="dxa"/>
            <w:tcBorders>
              <w:top w:val="nil"/>
              <w:left w:val="nil"/>
              <w:bottom w:val="single" w:sz="4" w:space="0" w:color="auto"/>
              <w:right w:val="single" w:sz="4" w:space="0" w:color="auto"/>
            </w:tcBorders>
            <w:shd w:val="clear" w:color="auto" w:fill="auto"/>
            <w:vAlign w:val="bottom"/>
            <w:hideMark/>
          </w:tcPr>
          <w:p w:rsidR="00D97A02" w:rsidRPr="00D97A02" w:rsidRDefault="00D97A02" w:rsidP="00D97A02">
            <w:pPr>
              <w:jc w:val="center"/>
              <w:rPr>
                <w:b/>
                <w:bCs/>
                <w:color w:val="000000"/>
                <w:sz w:val="18"/>
                <w:szCs w:val="18"/>
              </w:rPr>
            </w:pPr>
            <w:r w:rsidRPr="00D97A02">
              <w:rPr>
                <w:b/>
                <w:bCs/>
                <w:color w:val="000000"/>
                <w:sz w:val="18"/>
                <w:szCs w:val="18"/>
              </w:rPr>
              <w:t>4</w:t>
            </w:r>
          </w:p>
        </w:tc>
      </w:tr>
      <w:tr w:rsidR="00D97A02" w:rsidRPr="00D97A02" w:rsidTr="00D97A02">
        <w:trPr>
          <w:divId w:val="901990519"/>
          <w:trHeight w:val="885"/>
        </w:trPr>
        <w:tc>
          <w:tcPr>
            <w:tcW w:w="6876"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22 (6п) Каневское СП х Средние Челбасы  </w:t>
            </w:r>
          </w:p>
        </w:tc>
        <w:tc>
          <w:tcPr>
            <w:tcW w:w="1379"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10,80</w:t>
            </w:r>
          </w:p>
        </w:tc>
        <w:tc>
          <w:tcPr>
            <w:tcW w:w="10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27,10</w:t>
            </w:r>
          </w:p>
        </w:tc>
        <w:tc>
          <w:tcPr>
            <w:tcW w:w="1307"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2026 - 2030</w:t>
            </w:r>
          </w:p>
        </w:tc>
      </w:tr>
      <w:tr w:rsidR="00D97A02" w:rsidRPr="00D97A02" w:rsidTr="00D97A02">
        <w:trPr>
          <w:divId w:val="901990519"/>
          <w:trHeight w:val="885"/>
        </w:trPr>
        <w:tc>
          <w:tcPr>
            <w:tcW w:w="6876"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23 (7п) Каневское СП х Средние Челбасы  </w:t>
            </w:r>
          </w:p>
        </w:tc>
        <w:tc>
          <w:tcPr>
            <w:tcW w:w="1379"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10,80</w:t>
            </w:r>
          </w:p>
        </w:tc>
        <w:tc>
          <w:tcPr>
            <w:tcW w:w="10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26,80</w:t>
            </w:r>
          </w:p>
        </w:tc>
        <w:tc>
          <w:tcPr>
            <w:tcW w:w="1307"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2018</w:t>
            </w:r>
          </w:p>
        </w:tc>
      </w:tr>
      <w:tr w:rsidR="00D97A02" w:rsidRPr="00D97A02" w:rsidTr="00D97A02">
        <w:trPr>
          <w:divId w:val="901990519"/>
          <w:trHeight w:val="885"/>
        </w:trPr>
        <w:tc>
          <w:tcPr>
            <w:tcW w:w="6876"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24 (8п) Каневское СП х Средние Челбасы  </w:t>
            </w:r>
          </w:p>
        </w:tc>
        <w:tc>
          <w:tcPr>
            <w:tcW w:w="1379"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10,80</w:t>
            </w:r>
          </w:p>
        </w:tc>
        <w:tc>
          <w:tcPr>
            <w:tcW w:w="10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27,10</w:t>
            </w:r>
          </w:p>
        </w:tc>
        <w:tc>
          <w:tcPr>
            <w:tcW w:w="1307"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2026 - 2030</w:t>
            </w:r>
          </w:p>
        </w:tc>
      </w:tr>
      <w:tr w:rsidR="00D97A02" w:rsidRPr="00D97A02" w:rsidTr="00D97A02">
        <w:trPr>
          <w:divId w:val="901990519"/>
          <w:trHeight w:val="885"/>
        </w:trPr>
        <w:tc>
          <w:tcPr>
            <w:tcW w:w="6876"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25 (9п) Каневское СП х Сухие Челбасы  </w:t>
            </w:r>
          </w:p>
        </w:tc>
        <w:tc>
          <w:tcPr>
            <w:tcW w:w="1379"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10,80</w:t>
            </w:r>
          </w:p>
        </w:tc>
        <w:tc>
          <w:tcPr>
            <w:tcW w:w="10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26,80</w:t>
            </w:r>
          </w:p>
        </w:tc>
        <w:tc>
          <w:tcPr>
            <w:tcW w:w="1307"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2020</w:t>
            </w:r>
          </w:p>
        </w:tc>
      </w:tr>
      <w:tr w:rsidR="00D97A02" w:rsidRPr="00D97A02" w:rsidTr="00D97A02">
        <w:trPr>
          <w:divId w:val="901990519"/>
          <w:trHeight w:val="885"/>
        </w:trPr>
        <w:tc>
          <w:tcPr>
            <w:tcW w:w="6876"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26 (10п) Каневское СП х Орджоникидзе  </w:t>
            </w:r>
          </w:p>
        </w:tc>
        <w:tc>
          <w:tcPr>
            <w:tcW w:w="1379"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10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xml:space="preserve"> --</w:t>
            </w:r>
          </w:p>
        </w:tc>
        <w:tc>
          <w:tcPr>
            <w:tcW w:w="1307"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2021 - 2025</w:t>
            </w:r>
          </w:p>
        </w:tc>
      </w:tr>
      <w:tr w:rsidR="00D97A02" w:rsidRPr="00D97A02" w:rsidTr="00D97A02">
        <w:trPr>
          <w:divId w:val="901990519"/>
          <w:trHeight w:val="885"/>
        </w:trPr>
        <w:tc>
          <w:tcPr>
            <w:tcW w:w="6876"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27 (11п) Каневское СП </w:t>
            </w:r>
            <w:proofErr w:type="gramStart"/>
            <w:r w:rsidRPr="00D97A02">
              <w:rPr>
                <w:color w:val="000000"/>
                <w:sz w:val="22"/>
                <w:szCs w:val="22"/>
              </w:rPr>
              <w:t>ст</w:t>
            </w:r>
            <w:proofErr w:type="gramEnd"/>
            <w:r w:rsidRPr="00D97A02">
              <w:rPr>
                <w:color w:val="000000"/>
                <w:sz w:val="22"/>
                <w:szCs w:val="22"/>
              </w:rPr>
              <w:t xml:space="preserve"> Каневская  </w:t>
            </w:r>
          </w:p>
        </w:tc>
        <w:tc>
          <w:tcPr>
            <w:tcW w:w="1379"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24,40</w:t>
            </w:r>
          </w:p>
        </w:tc>
        <w:tc>
          <w:tcPr>
            <w:tcW w:w="10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19,04</w:t>
            </w:r>
          </w:p>
        </w:tc>
        <w:tc>
          <w:tcPr>
            <w:tcW w:w="1307"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AF5A65">
            <w:pPr>
              <w:jc w:val="center"/>
              <w:rPr>
                <w:color w:val="000000"/>
                <w:sz w:val="22"/>
                <w:szCs w:val="22"/>
              </w:rPr>
            </w:pPr>
            <w:r w:rsidRPr="00D97A02">
              <w:rPr>
                <w:color w:val="000000"/>
                <w:sz w:val="22"/>
                <w:szCs w:val="22"/>
              </w:rPr>
              <w:t>201</w:t>
            </w:r>
            <w:r w:rsidR="00AF5A65">
              <w:rPr>
                <w:color w:val="000000"/>
                <w:sz w:val="22"/>
                <w:szCs w:val="22"/>
              </w:rPr>
              <w:t>8</w:t>
            </w:r>
          </w:p>
        </w:tc>
      </w:tr>
      <w:tr w:rsidR="00D97A02" w:rsidRPr="00D97A02" w:rsidTr="00D97A02">
        <w:trPr>
          <w:divId w:val="901990519"/>
          <w:trHeight w:val="885"/>
        </w:trPr>
        <w:tc>
          <w:tcPr>
            <w:tcW w:w="6876"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28 (12п) Каневское СП </w:t>
            </w:r>
            <w:proofErr w:type="gramStart"/>
            <w:r w:rsidRPr="00D97A02">
              <w:rPr>
                <w:color w:val="000000"/>
                <w:sz w:val="22"/>
                <w:szCs w:val="22"/>
              </w:rPr>
              <w:t>ст</w:t>
            </w:r>
            <w:proofErr w:type="gramEnd"/>
            <w:r w:rsidRPr="00D97A02">
              <w:rPr>
                <w:color w:val="000000"/>
                <w:sz w:val="22"/>
                <w:szCs w:val="22"/>
              </w:rPr>
              <w:t xml:space="preserve"> Каневская  </w:t>
            </w:r>
          </w:p>
        </w:tc>
        <w:tc>
          <w:tcPr>
            <w:tcW w:w="1379"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35,90</w:t>
            </w:r>
          </w:p>
        </w:tc>
        <w:tc>
          <w:tcPr>
            <w:tcW w:w="10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9,13</w:t>
            </w:r>
          </w:p>
        </w:tc>
        <w:tc>
          <w:tcPr>
            <w:tcW w:w="1307"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AF5A65">
            <w:pPr>
              <w:jc w:val="center"/>
              <w:rPr>
                <w:color w:val="000000"/>
                <w:sz w:val="22"/>
                <w:szCs w:val="22"/>
              </w:rPr>
            </w:pPr>
            <w:r w:rsidRPr="00D97A02">
              <w:rPr>
                <w:color w:val="000000"/>
                <w:sz w:val="22"/>
                <w:szCs w:val="22"/>
              </w:rPr>
              <w:t>201</w:t>
            </w:r>
            <w:r w:rsidR="00AF5A65">
              <w:rPr>
                <w:color w:val="000000"/>
                <w:sz w:val="22"/>
                <w:szCs w:val="22"/>
              </w:rPr>
              <w:t>5</w:t>
            </w:r>
          </w:p>
        </w:tc>
      </w:tr>
    </w:tbl>
    <w:p w:rsidR="00E66490" w:rsidRDefault="002A337F" w:rsidP="00AF5CDA">
      <w:r>
        <w:fldChar w:fldCharType="end"/>
      </w:r>
    </w:p>
    <w:p w:rsidR="002A337F" w:rsidRDefault="002A337F" w:rsidP="00AF5CDA">
      <w:pPr>
        <w:sectPr w:rsidR="002A337F" w:rsidSect="00097E4C">
          <w:type w:val="nextColumn"/>
          <w:pgSz w:w="11905" w:h="16837"/>
          <w:pgMar w:top="851" w:right="851" w:bottom="1985" w:left="1418" w:header="227" w:footer="227" w:gutter="0"/>
          <w:cols w:space="60"/>
          <w:noEndnote/>
          <w:docGrid w:linePitch="326"/>
        </w:sectPr>
      </w:pPr>
    </w:p>
    <w:p w:rsidR="00D97A02" w:rsidRDefault="002A337F" w:rsidP="00AF5CDA">
      <w:r>
        <w:lastRenderedPageBreak/>
        <w:fldChar w:fldCharType="begin"/>
      </w:r>
      <w:r>
        <w:instrText xml:space="preserve"> LINK </w:instrText>
      </w:r>
      <w:r w:rsidR="00D97A02">
        <w:instrText xml:space="preserve">Excel.Sheet.8 "D:\\СхТ\\Каневское СП\\ST_v_2_0.xls" _1.2_текст!R428C1 </w:instrText>
      </w:r>
      <w:r>
        <w:instrText xml:space="preserve">\a \f 4 \h  \* MERGEFORMAT </w:instrText>
      </w:r>
      <w:r>
        <w:fldChar w:fldCharType="separate"/>
      </w:r>
    </w:p>
    <w:p w:rsidR="00D97A02" w:rsidRPr="00D97A02" w:rsidRDefault="00D97A02" w:rsidP="00D97A02">
      <w:pPr>
        <w:pStyle w:val="3"/>
        <w:rPr>
          <w:iCs/>
          <w:szCs w:val="24"/>
        </w:rPr>
      </w:pPr>
      <w:bookmarkStart w:id="215" w:name="_Toc413402191"/>
      <w:r w:rsidRPr="00D97A02">
        <w:rPr>
          <w:iCs/>
          <w:szCs w:val="24"/>
        </w:rPr>
        <w:t>г) Расчеты ценовых последствий для потребителей при реализации программ строительства, реконструкции и технического перевооружения систем теплоснабжения.</w:t>
      </w:r>
      <w:bookmarkEnd w:id="215"/>
    </w:p>
    <w:p w:rsidR="00D97A02" w:rsidRDefault="002A337F" w:rsidP="00AF5CDA">
      <w:r>
        <w:fldChar w:fldCharType="end"/>
      </w:r>
      <w:r>
        <w:fldChar w:fldCharType="begin"/>
      </w:r>
      <w:r>
        <w:instrText xml:space="preserve"> LINK </w:instrText>
      </w:r>
      <w:r w:rsidR="00D97A02">
        <w:instrText xml:space="preserve">Excel.Sheet.8 "D:\\СхТ\\Каневское СП\\ST_v_2_0.xls" _1.2_текст!R429C1 </w:instrText>
      </w:r>
      <w:r>
        <w:instrText xml:space="preserve">\a \f 4 \h  \* MERGEFORMAT </w:instrText>
      </w:r>
      <w:r>
        <w:fldChar w:fldCharType="separate"/>
      </w:r>
    </w:p>
    <w:p w:rsidR="00D97A02" w:rsidRPr="00D97A02" w:rsidRDefault="00D97A02" w:rsidP="00D97A02">
      <w:pPr>
        <w:jc w:val="center"/>
        <w:rPr>
          <w:b/>
          <w:bCs/>
          <w:sz w:val="22"/>
          <w:szCs w:val="22"/>
        </w:rPr>
      </w:pPr>
      <w:r w:rsidRPr="00D97A02">
        <w:rPr>
          <w:b/>
          <w:bCs/>
          <w:sz w:val="22"/>
          <w:szCs w:val="22"/>
        </w:rPr>
        <w:t>Таблица  2.2</w:t>
      </w:r>
      <w:r w:rsidR="00F043F4">
        <w:rPr>
          <w:b/>
          <w:bCs/>
          <w:sz w:val="22"/>
          <w:szCs w:val="22"/>
        </w:rPr>
        <w:t>6</w:t>
      </w:r>
      <w:r w:rsidRPr="00D97A02">
        <w:rPr>
          <w:b/>
          <w:bCs/>
          <w:sz w:val="22"/>
          <w:szCs w:val="22"/>
        </w:rPr>
        <w:t xml:space="preserve"> Ценовые последствия для потребителей при реализации программ строительства, реконструкции и технического перевооружения систем теплоснабжения, руб</w:t>
      </w:r>
    </w:p>
    <w:p w:rsidR="00D97A02" w:rsidRDefault="002A337F" w:rsidP="00AF5CDA">
      <w:r>
        <w:fldChar w:fldCharType="end"/>
      </w:r>
      <w:r>
        <w:fldChar w:fldCharType="begin"/>
      </w:r>
      <w:r>
        <w:instrText xml:space="preserve"> LINK </w:instrText>
      </w:r>
      <w:r w:rsidR="00D97A02">
        <w:instrText xml:space="preserve">Excel.Sheet.8 "D:\\СхТ\\Каневское СП\\ST_v_2_0.xls" "Таблицы СП 1-1!R8C184:R109C189" </w:instrText>
      </w:r>
      <w:r>
        <w:instrText xml:space="preserve">\a \f 4 \h \* MERGEFORMAT </w:instrText>
      </w:r>
      <w:r>
        <w:fldChar w:fldCharType="separate"/>
      </w:r>
    </w:p>
    <w:tbl>
      <w:tblPr>
        <w:tblW w:w="10036" w:type="dxa"/>
        <w:tblLook w:val="04A0" w:firstRow="1" w:lastRow="0" w:firstColumn="1" w:lastColumn="0" w:noHBand="0" w:noVBand="1"/>
      </w:tblPr>
      <w:tblGrid>
        <w:gridCol w:w="4864"/>
        <w:gridCol w:w="1209"/>
        <w:gridCol w:w="990"/>
        <w:gridCol w:w="991"/>
        <w:gridCol w:w="991"/>
        <w:gridCol w:w="991"/>
      </w:tblGrid>
      <w:tr w:rsidR="00D97A02" w:rsidRPr="00D97A02" w:rsidTr="00D97A02">
        <w:trPr>
          <w:divId w:val="1231112532"/>
          <w:trHeight w:val="1877"/>
        </w:trPr>
        <w:tc>
          <w:tcPr>
            <w:tcW w:w="53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Источник теплоснабжения</w:t>
            </w:r>
          </w:p>
        </w:tc>
        <w:tc>
          <w:tcPr>
            <w:tcW w:w="1209" w:type="dxa"/>
            <w:tcBorders>
              <w:top w:val="single" w:sz="4" w:space="0" w:color="auto"/>
              <w:left w:val="nil"/>
              <w:bottom w:val="single" w:sz="4" w:space="0" w:color="auto"/>
              <w:right w:val="single" w:sz="4" w:space="0" w:color="auto"/>
            </w:tcBorders>
            <w:shd w:val="clear" w:color="auto" w:fill="auto"/>
            <w:textDirection w:val="btLr"/>
            <w:vAlign w:val="center"/>
            <w:hideMark/>
          </w:tcPr>
          <w:p w:rsidR="00D97A02" w:rsidRPr="00D97A02" w:rsidRDefault="00D97A02" w:rsidP="00D97A02">
            <w:pPr>
              <w:jc w:val="center"/>
              <w:rPr>
                <w:color w:val="000000"/>
              </w:rPr>
            </w:pPr>
            <w:r w:rsidRPr="00D97A02">
              <w:rPr>
                <w:color w:val="000000"/>
              </w:rPr>
              <w:t>Планируемый срок внедрения мероприятий (введения в эксплуатацию)</w:t>
            </w:r>
          </w:p>
        </w:tc>
        <w:tc>
          <w:tcPr>
            <w:tcW w:w="1000" w:type="dxa"/>
            <w:tcBorders>
              <w:top w:val="single" w:sz="4" w:space="0" w:color="auto"/>
              <w:left w:val="nil"/>
              <w:bottom w:val="single" w:sz="4" w:space="0" w:color="auto"/>
              <w:right w:val="single" w:sz="4" w:space="0" w:color="auto"/>
            </w:tcBorders>
            <w:shd w:val="clear" w:color="auto" w:fill="auto"/>
            <w:textDirection w:val="btLr"/>
            <w:vAlign w:val="center"/>
            <w:hideMark/>
          </w:tcPr>
          <w:p w:rsidR="00D97A02" w:rsidRPr="00D97A02" w:rsidRDefault="00D97A02" w:rsidP="00D97A02">
            <w:pPr>
              <w:jc w:val="center"/>
              <w:rPr>
                <w:color w:val="000000"/>
                <w:sz w:val="22"/>
                <w:szCs w:val="22"/>
              </w:rPr>
            </w:pPr>
            <w:r w:rsidRPr="00D97A02">
              <w:rPr>
                <w:color w:val="000000"/>
                <w:sz w:val="22"/>
                <w:szCs w:val="22"/>
              </w:rPr>
              <w:t>Утв. тариф на тепловую энергию, руб:</w:t>
            </w:r>
          </w:p>
        </w:tc>
        <w:tc>
          <w:tcPr>
            <w:tcW w:w="1000" w:type="dxa"/>
            <w:tcBorders>
              <w:top w:val="single" w:sz="4" w:space="0" w:color="auto"/>
              <w:left w:val="nil"/>
              <w:bottom w:val="single" w:sz="4" w:space="0" w:color="auto"/>
              <w:right w:val="single" w:sz="4" w:space="0" w:color="auto"/>
            </w:tcBorders>
            <w:shd w:val="clear" w:color="auto" w:fill="auto"/>
            <w:textDirection w:val="btLr"/>
            <w:vAlign w:val="center"/>
            <w:hideMark/>
          </w:tcPr>
          <w:p w:rsidR="00D97A02" w:rsidRPr="00D97A02" w:rsidRDefault="00D97A02" w:rsidP="00D97A02">
            <w:pPr>
              <w:jc w:val="center"/>
              <w:rPr>
                <w:color w:val="000000"/>
                <w:sz w:val="22"/>
                <w:szCs w:val="22"/>
              </w:rPr>
            </w:pPr>
            <w:r w:rsidRPr="00D97A02">
              <w:rPr>
                <w:color w:val="000000"/>
                <w:sz w:val="22"/>
                <w:szCs w:val="22"/>
              </w:rPr>
              <w:t>Производственная себестоимость</w:t>
            </w:r>
          </w:p>
        </w:tc>
        <w:tc>
          <w:tcPr>
            <w:tcW w:w="1000" w:type="dxa"/>
            <w:tcBorders>
              <w:top w:val="single" w:sz="4" w:space="0" w:color="auto"/>
              <w:left w:val="nil"/>
              <w:bottom w:val="single" w:sz="4" w:space="0" w:color="auto"/>
              <w:right w:val="single" w:sz="4" w:space="0" w:color="auto"/>
            </w:tcBorders>
            <w:shd w:val="clear" w:color="auto" w:fill="auto"/>
            <w:textDirection w:val="btLr"/>
            <w:vAlign w:val="center"/>
            <w:hideMark/>
          </w:tcPr>
          <w:p w:rsidR="00D97A02" w:rsidRPr="00D97A02" w:rsidRDefault="00D97A02" w:rsidP="00D97A02">
            <w:pPr>
              <w:jc w:val="center"/>
              <w:rPr>
                <w:color w:val="000000"/>
                <w:sz w:val="22"/>
                <w:szCs w:val="22"/>
              </w:rPr>
            </w:pPr>
            <w:r w:rsidRPr="00D97A02">
              <w:rPr>
                <w:color w:val="000000"/>
                <w:sz w:val="22"/>
                <w:szCs w:val="22"/>
              </w:rPr>
              <w:t>Себестоимость расчётная</w:t>
            </w:r>
          </w:p>
        </w:tc>
        <w:tc>
          <w:tcPr>
            <w:tcW w:w="1000" w:type="dxa"/>
            <w:tcBorders>
              <w:top w:val="single" w:sz="4" w:space="0" w:color="auto"/>
              <w:left w:val="nil"/>
              <w:bottom w:val="single" w:sz="4" w:space="0" w:color="auto"/>
              <w:right w:val="single" w:sz="4" w:space="0" w:color="auto"/>
            </w:tcBorders>
            <w:shd w:val="clear" w:color="auto" w:fill="auto"/>
            <w:textDirection w:val="btLr"/>
            <w:vAlign w:val="center"/>
            <w:hideMark/>
          </w:tcPr>
          <w:p w:rsidR="00D97A02" w:rsidRPr="00D97A02" w:rsidRDefault="00D97A02" w:rsidP="00D97A02">
            <w:pPr>
              <w:jc w:val="center"/>
              <w:rPr>
                <w:color w:val="000000"/>
                <w:sz w:val="22"/>
                <w:szCs w:val="22"/>
              </w:rPr>
            </w:pPr>
            <w:r w:rsidRPr="00D97A02">
              <w:rPr>
                <w:color w:val="000000"/>
                <w:sz w:val="22"/>
                <w:szCs w:val="22"/>
              </w:rPr>
              <w:t>Себест-ть реализации</w:t>
            </w:r>
          </w:p>
        </w:tc>
      </w:tr>
      <w:tr w:rsidR="00D97A02" w:rsidRPr="00D97A02" w:rsidTr="00D97A02">
        <w:trPr>
          <w:divId w:val="1231112532"/>
          <w:trHeight w:val="131"/>
        </w:trPr>
        <w:tc>
          <w:tcPr>
            <w:tcW w:w="5353" w:type="dxa"/>
            <w:tcBorders>
              <w:top w:val="nil"/>
              <w:left w:val="single" w:sz="4" w:space="0" w:color="auto"/>
              <w:bottom w:val="single" w:sz="4" w:space="0" w:color="auto"/>
              <w:right w:val="single" w:sz="4" w:space="0" w:color="auto"/>
            </w:tcBorders>
            <w:shd w:val="clear" w:color="auto" w:fill="auto"/>
            <w:vAlign w:val="bottom"/>
            <w:hideMark/>
          </w:tcPr>
          <w:p w:rsidR="00D97A02" w:rsidRPr="00D97A02" w:rsidRDefault="00D97A02" w:rsidP="00D97A02">
            <w:pPr>
              <w:jc w:val="center"/>
              <w:rPr>
                <w:b/>
                <w:bCs/>
                <w:color w:val="000000"/>
                <w:sz w:val="18"/>
                <w:szCs w:val="18"/>
              </w:rPr>
            </w:pPr>
            <w:r w:rsidRPr="00D97A02">
              <w:rPr>
                <w:b/>
                <w:bCs/>
                <w:color w:val="000000"/>
                <w:sz w:val="18"/>
                <w:szCs w:val="18"/>
              </w:rPr>
              <w:t>1</w:t>
            </w:r>
          </w:p>
        </w:tc>
        <w:tc>
          <w:tcPr>
            <w:tcW w:w="1209" w:type="dxa"/>
            <w:tcBorders>
              <w:top w:val="nil"/>
              <w:left w:val="nil"/>
              <w:bottom w:val="single" w:sz="4" w:space="0" w:color="auto"/>
              <w:right w:val="single" w:sz="4" w:space="0" w:color="auto"/>
            </w:tcBorders>
            <w:shd w:val="clear" w:color="auto" w:fill="auto"/>
            <w:noWrap/>
            <w:vAlign w:val="bottom"/>
            <w:hideMark/>
          </w:tcPr>
          <w:p w:rsidR="00D97A02" w:rsidRPr="00D97A02" w:rsidRDefault="00D97A02" w:rsidP="00D97A02">
            <w:pPr>
              <w:jc w:val="center"/>
              <w:rPr>
                <w:b/>
                <w:bCs/>
                <w:color w:val="000000"/>
                <w:sz w:val="18"/>
                <w:szCs w:val="18"/>
              </w:rPr>
            </w:pPr>
            <w:r w:rsidRPr="00D97A02">
              <w:rPr>
                <w:b/>
                <w:bCs/>
                <w:color w:val="000000"/>
                <w:sz w:val="18"/>
                <w:szCs w:val="18"/>
              </w:rPr>
              <w:t>2</w:t>
            </w:r>
          </w:p>
        </w:tc>
        <w:tc>
          <w:tcPr>
            <w:tcW w:w="1000" w:type="dxa"/>
            <w:tcBorders>
              <w:top w:val="nil"/>
              <w:left w:val="nil"/>
              <w:bottom w:val="single" w:sz="4" w:space="0" w:color="auto"/>
              <w:right w:val="single" w:sz="4" w:space="0" w:color="auto"/>
            </w:tcBorders>
            <w:shd w:val="clear" w:color="auto" w:fill="auto"/>
            <w:vAlign w:val="bottom"/>
            <w:hideMark/>
          </w:tcPr>
          <w:p w:rsidR="00D97A02" w:rsidRPr="00D97A02" w:rsidRDefault="00D97A02" w:rsidP="00D97A02">
            <w:pPr>
              <w:jc w:val="center"/>
              <w:rPr>
                <w:b/>
                <w:bCs/>
                <w:color w:val="000000"/>
                <w:sz w:val="18"/>
                <w:szCs w:val="18"/>
              </w:rPr>
            </w:pPr>
            <w:r w:rsidRPr="00D97A02">
              <w:rPr>
                <w:b/>
                <w:bCs/>
                <w:color w:val="000000"/>
                <w:sz w:val="18"/>
                <w:szCs w:val="18"/>
              </w:rPr>
              <w:t>3</w:t>
            </w:r>
          </w:p>
        </w:tc>
        <w:tc>
          <w:tcPr>
            <w:tcW w:w="1000" w:type="dxa"/>
            <w:tcBorders>
              <w:top w:val="nil"/>
              <w:left w:val="nil"/>
              <w:bottom w:val="single" w:sz="4" w:space="0" w:color="auto"/>
              <w:right w:val="single" w:sz="4" w:space="0" w:color="auto"/>
            </w:tcBorders>
            <w:shd w:val="clear" w:color="auto" w:fill="auto"/>
            <w:vAlign w:val="bottom"/>
            <w:hideMark/>
          </w:tcPr>
          <w:p w:rsidR="00D97A02" w:rsidRPr="00D97A02" w:rsidRDefault="00D97A02" w:rsidP="00D97A02">
            <w:pPr>
              <w:jc w:val="center"/>
              <w:rPr>
                <w:b/>
                <w:bCs/>
                <w:color w:val="000000"/>
                <w:sz w:val="18"/>
                <w:szCs w:val="18"/>
              </w:rPr>
            </w:pPr>
            <w:r w:rsidRPr="00D97A02">
              <w:rPr>
                <w:b/>
                <w:bCs/>
                <w:color w:val="000000"/>
                <w:sz w:val="18"/>
                <w:szCs w:val="18"/>
              </w:rPr>
              <w:t>4</w:t>
            </w:r>
          </w:p>
        </w:tc>
        <w:tc>
          <w:tcPr>
            <w:tcW w:w="1000" w:type="dxa"/>
            <w:tcBorders>
              <w:top w:val="nil"/>
              <w:left w:val="nil"/>
              <w:bottom w:val="single" w:sz="4" w:space="0" w:color="auto"/>
              <w:right w:val="single" w:sz="4" w:space="0" w:color="auto"/>
            </w:tcBorders>
            <w:shd w:val="clear" w:color="auto" w:fill="auto"/>
            <w:vAlign w:val="bottom"/>
            <w:hideMark/>
          </w:tcPr>
          <w:p w:rsidR="00D97A02" w:rsidRPr="00D97A02" w:rsidRDefault="00D97A02" w:rsidP="00D97A02">
            <w:pPr>
              <w:jc w:val="center"/>
              <w:rPr>
                <w:b/>
                <w:bCs/>
                <w:color w:val="000000"/>
                <w:sz w:val="18"/>
                <w:szCs w:val="18"/>
              </w:rPr>
            </w:pPr>
            <w:r w:rsidRPr="00D97A02">
              <w:rPr>
                <w:b/>
                <w:bCs/>
                <w:color w:val="000000"/>
                <w:sz w:val="18"/>
                <w:szCs w:val="18"/>
              </w:rPr>
              <w:t>5</w:t>
            </w:r>
          </w:p>
        </w:tc>
        <w:tc>
          <w:tcPr>
            <w:tcW w:w="1000" w:type="dxa"/>
            <w:tcBorders>
              <w:top w:val="nil"/>
              <w:left w:val="nil"/>
              <w:bottom w:val="single" w:sz="4" w:space="0" w:color="auto"/>
              <w:right w:val="single" w:sz="4" w:space="0" w:color="auto"/>
            </w:tcBorders>
            <w:shd w:val="clear" w:color="auto" w:fill="auto"/>
            <w:vAlign w:val="bottom"/>
            <w:hideMark/>
          </w:tcPr>
          <w:p w:rsidR="00D97A02" w:rsidRPr="00D97A02" w:rsidRDefault="00D97A02" w:rsidP="00D97A02">
            <w:pPr>
              <w:jc w:val="center"/>
              <w:rPr>
                <w:b/>
                <w:bCs/>
                <w:color w:val="000000"/>
                <w:sz w:val="18"/>
                <w:szCs w:val="18"/>
              </w:rPr>
            </w:pPr>
            <w:r w:rsidRPr="00D97A02">
              <w:rPr>
                <w:b/>
                <w:bCs/>
                <w:color w:val="000000"/>
                <w:sz w:val="18"/>
                <w:szCs w:val="18"/>
              </w:rPr>
              <w:t>6</w:t>
            </w:r>
          </w:p>
        </w:tc>
      </w:tr>
      <w:tr w:rsidR="00D97A02" w:rsidRPr="00D97A02" w:rsidTr="00D97A02">
        <w:trPr>
          <w:divId w:val="1231112532"/>
          <w:trHeight w:val="885"/>
        </w:trPr>
        <w:tc>
          <w:tcPr>
            <w:tcW w:w="5353"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1 (СОШ №4) Каневское СП </w:t>
            </w:r>
            <w:proofErr w:type="gramStart"/>
            <w:r w:rsidRPr="00D97A02">
              <w:rPr>
                <w:color w:val="000000"/>
                <w:sz w:val="22"/>
                <w:szCs w:val="22"/>
              </w:rPr>
              <w:t>ст</w:t>
            </w:r>
            <w:proofErr w:type="gramEnd"/>
            <w:r w:rsidRPr="00D97A02">
              <w:rPr>
                <w:color w:val="000000"/>
                <w:sz w:val="22"/>
                <w:szCs w:val="22"/>
              </w:rPr>
              <w:t xml:space="preserve"> Каневская ул Октябрьская 89</w:t>
            </w:r>
          </w:p>
        </w:tc>
        <w:tc>
          <w:tcPr>
            <w:tcW w:w="1209"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2020</w:t>
            </w:r>
          </w:p>
        </w:tc>
        <w:tc>
          <w:tcPr>
            <w:tcW w:w="10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2080,53</w:t>
            </w:r>
          </w:p>
        </w:tc>
        <w:tc>
          <w:tcPr>
            <w:tcW w:w="10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1427,90</w:t>
            </w:r>
          </w:p>
        </w:tc>
        <w:tc>
          <w:tcPr>
            <w:tcW w:w="10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1506,32</w:t>
            </w:r>
          </w:p>
        </w:tc>
        <w:tc>
          <w:tcPr>
            <w:tcW w:w="10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1668,45</w:t>
            </w:r>
          </w:p>
        </w:tc>
      </w:tr>
      <w:tr w:rsidR="00D97A02" w:rsidRPr="00D97A02" w:rsidTr="00D97A02">
        <w:trPr>
          <w:divId w:val="1231112532"/>
          <w:trHeight w:val="885"/>
        </w:trPr>
        <w:tc>
          <w:tcPr>
            <w:tcW w:w="5353"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2 (СШ №3) Каневское СП </w:t>
            </w:r>
            <w:proofErr w:type="gramStart"/>
            <w:r w:rsidRPr="00D97A02">
              <w:rPr>
                <w:color w:val="000000"/>
                <w:sz w:val="22"/>
                <w:szCs w:val="22"/>
              </w:rPr>
              <w:t>ст</w:t>
            </w:r>
            <w:proofErr w:type="gramEnd"/>
            <w:r w:rsidRPr="00D97A02">
              <w:rPr>
                <w:color w:val="000000"/>
                <w:sz w:val="22"/>
                <w:szCs w:val="22"/>
              </w:rPr>
              <w:t xml:space="preserve"> Каневская ул Чипигинская 172</w:t>
            </w:r>
          </w:p>
        </w:tc>
        <w:tc>
          <w:tcPr>
            <w:tcW w:w="1209"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2017</w:t>
            </w:r>
          </w:p>
        </w:tc>
        <w:tc>
          <w:tcPr>
            <w:tcW w:w="10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2080,53</w:t>
            </w:r>
          </w:p>
        </w:tc>
        <w:tc>
          <w:tcPr>
            <w:tcW w:w="10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1679,05</w:t>
            </w:r>
          </w:p>
        </w:tc>
        <w:tc>
          <w:tcPr>
            <w:tcW w:w="10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1767,73</w:t>
            </w:r>
          </w:p>
        </w:tc>
        <w:tc>
          <w:tcPr>
            <w:tcW w:w="10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1668,45</w:t>
            </w:r>
          </w:p>
        </w:tc>
      </w:tr>
      <w:tr w:rsidR="00D97A02" w:rsidRPr="00D97A02" w:rsidTr="00D97A02">
        <w:trPr>
          <w:divId w:val="1231112532"/>
          <w:trHeight w:val="885"/>
        </w:trPr>
        <w:tc>
          <w:tcPr>
            <w:tcW w:w="5353"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3 (СШ №1) Каневское СП </w:t>
            </w:r>
            <w:proofErr w:type="gramStart"/>
            <w:r w:rsidRPr="00D97A02">
              <w:rPr>
                <w:color w:val="000000"/>
                <w:sz w:val="22"/>
                <w:szCs w:val="22"/>
              </w:rPr>
              <w:t>ст</w:t>
            </w:r>
            <w:proofErr w:type="gramEnd"/>
            <w:r w:rsidRPr="00D97A02">
              <w:rPr>
                <w:color w:val="000000"/>
                <w:sz w:val="22"/>
                <w:szCs w:val="22"/>
              </w:rPr>
              <w:t xml:space="preserve"> Каневская ул Горького 64</w:t>
            </w:r>
          </w:p>
        </w:tc>
        <w:tc>
          <w:tcPr>
            <w:tcW w:w="1209"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2018</w:t>
            </w:r>
          </w:p>
        </w:tc>
        <w:tc>
          <w:tcPr>
            <w:tcW w:w="10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2080,53</w:t>
            </w:r>
          </w:p>
        </w:tc>
        <w:tc>
          <w:tcPr>
            <w:tcW w:w="10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1494,60</w:t>
            </w:r>
          </w:p>
        </w:tc>
        <w:tc>
          <w:tcPr>
            <w:tcW w:w="10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1571,71</w:t>
            </w:r>
          </w:p>
        </w:tc>
        <w:tc>
          <w:tcPr>
            <w:tcW w:w="10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1668,45</w:t>
            </w:r>
          </w:p>
        </w:tc>
      </w:tr>
      <w:tr w:rsidR="00D97A02" w:rsidRPr="00D97A02" w:rsidTr="00D97A02">
        <w:trPr>
          <w:divId w:val="1231112532"/>
          <w:trHeight w:val="885"/>
        </w:trPr>
        <w:tc>
          <w:tcPr>
            <w:tcW w:w="5353"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4 (СШ №2) Каневское СП </w:t>
            </w:r>
            <w:proofErr w:type="gramStart"/>
            <w:r w:rsidRPr="00D97A02">
              <w:rPr>
                <w:color w:val="000000"/>
                <w:sz w:val="22"/>
                <w:szCs w:val="22"/>
              </w:rPr>
              <w:t>ст</w:t>
            </w:r>
            <w:proofErr w:type="gramEnd"/>
            <w:r w:rsidRPr="00D97A02">
              <w:rPr>
                <w:color w:val="000000"/>
                <w:sz w:val="22"/>
                <w:szCs w:val="22"/>
              </w:rPr>
              <w:t xml:space="preserve"> Каневская ул Вокзальная 130</w:t>
            </w:r>
          </w:p>
        </w:tc>
        <w:tc>
          <w:tcPr>
            <w:tcW w:w="1209"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2020</w:t>
            </w:r>
          </w:p>
        </w:tc>
        <w:tc>
          <w:tcPr>
            <w:tcW w:w="10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2080,53</w:t>
            </w:r>
          </w:p>
        </w:tc>
        <w:tc>
          <w:tcPr>
            <w:tcW w:w="10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1374,33</w:t>
            </w:r>
          </w:p>
        </w:tc>
        <w:tc>
          <w:tcPr>
            <w:tcW w:w="10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1449,17</w:t>
            </w:r>
          </w:p>
        </w:tc>
        <w:tc>
          <w:tcPr>
            <w:tcW w:w="10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1668,45</w:t>
            </w:r>
          </w:p>
        </w:tc>
      </w:tr>
      <w:tr w:rsidR="00D97A02" w:rsidRPr="00D97A02" w:rsidTr="00D97A02">
        <w:trPr>
          <w:divId w:val="1231112532"/>
          <w:trHeight w:val="885"/>
        </w:trPr>
        <w:tc>
          <w:tcPr>
            <w:tcW w:w="5353"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5 (ДДУ №3) Каневское СП </w:t>
            </w:r>
            <w:proofErr w:type="gramStart"/>
            <w:r w:rsidRPr="00D97A02">
              <w:rPr>
                <w:color w:val="000000"/>
                <w:sz w:val="22"/>
                <w:szCs w:val="22"/>
              </w:rPr>
              <w:t>ст</w:t>
            </w:r>
            <w:proofErr w:type="gramEnd"/>
            <w:r w:rsidRPr="00D97A02">
              <w:rPr>
                <w:color w:val="000000"/>
                <w:sz w:val="22"/>
                <w:szCs w:val="22"/>
              </w:rPr>
              <w:t xml:space="preserve"> Каневская ул Айвазовского 23</w:t>
            </w:r>
          </w:p>
        </w:tc>
        <w:tc>
          <w:tcPr>
            <w:tcW w:w="1209"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2020</w:t>
            </w:r>
          </w:p>
        </w:tc>
        <w:tc>
          <w:tcPr>
            <w:tcW w:w="10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2080,53</w:t>
            </w:r>
          </w:p>
        </w:tc>
        <w:tc>
          <w:tcPr>
            <w:tcW w:w="10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1549,11</w:t>
            </w:r>
          </w:p>
        </w:tc>
        <w:tc>
          <w:tcPr>
            <w:tcW w:w="10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1654,40</w:t>
            </w:r>
          </w:p>
        </w:tc>
        <w:tc>
          <w:tcPr>
            <w:tcW w:w="10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1668,45</w:t>
            </w:r>
          </w:p>
        </w:tc>
      </w:tr>
      <w:tr w:rsidR="00D97A02" w:rsidRPr="00D97A02" w:rsidTr="00D97A02">
        <w:trPr>
          <w:divId w:val="1231112532"/>
          <w:trHeight w:val="885"/>
        </w:trPr>
        <w:tc>
          <w:tcPr>
            <w:tcW w:w="5353"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6 (СЭС) Каневское СП </w:t>
            </w:r>
            <w:proofErr w:type="gramStart"/>
            <w:r w:rsidRPr="00D97A02">
              <w:rPr>
                <w:color w:val="000000"/>
                <w:sz w:val="22"/>
                <w:szCs w:val="22"/>
              </w:rPr>
              <w:t>ст</w:t>
            </w:r>
            <w:proofErr w:type="gramEnd"/>
            <w:r w:rsidRPr="00D97A02">
              <w:rPr>
                <w:color w:val="000000"/>
                <w:sz w:val="22"/>
                <w:szCs w:val="22"/>
              </w:rPr>
              <w:t xml:space="preserve"> Каневская ул Герцена 82</w:t>
            </w:r>
          </w:p>
        </w:tc>
        <w:tc>
          <w:tcPr>
            <w:tcW w:w="1209"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2021 - 2025</w:t>
            </w:r>
          </w:p>
        </w:tc>
        <w:tc>
          <w:tcPr>
            <w:tcW w:w="10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2080,53</w:t>
            </w:r>
          </w:p>
        </w:tc>
        <w:tc>
          <w:tcPr>
            <w:tcW w:w="10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1423,73</w:t>
            </w:r>
          </w:p>
        </w:tc>
        <w:tc>
          <w:tcPr>
            <w:tcW w:w="10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1504,17</w:t>
            </w:r>
          </w:p>
        </w:tc>
        <w:tc>
          <w:tcPr>
            <w:tcW w:w="10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1668,45</w:t>
            </w:r>
          </w:p>
        </w:tc>
      </w:tr>
      <w:tr w:rsidR="00D97A02" w:rsidRPr="00D97A02" w:rsidTr="00D97A02">
        <w:trPr>
          <w:divId w:val="1231112532"/>
          <w:trHeight w:val="885"/>
        </w:trPr>
        <w:tc>
          <w:tcPr>
            <w:tcW w:w="5353"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7 (ЦРБ) Каневское СП </w:t>
            </w:r>
            <w:proofErr w:type="gramStart"/>
            <w:r w:rsidRPr="00D97A02">
              <w:rPr>
                <w:color w:val="000000"/>
                <w:sz w:val="22"/>
                <w:szCs w:val="22"/>
              </w:rPr>
              <w:t>ст</w:t>
            </w:r>
            <w:proofErr w:type="gramEnd"/>
            <w:r w:rsidRPr="00D97A02">
              <w:rPr>
                <w:color w:val="000000"/>
                <w:sz w:val="22"/>
                <w:szCs w:val="22"/>
              </w:rPr>
              <w:t xml:space="preserve"> Каневская ул Больничная 58</w:t>
            </w:r>
          </w:p>
        </w:tc>
        <w:tc>
          <w:tcPr>
            <w:tcW w:w="1209"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2021 - 2025</w:t>
            </w:r>
          </w:p>
        </w:tc>
        <w:tc>
          <w:tcPr>
            <w:tcW w:w="10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2080,53</w:t>
            </w:r>
          </w:p>
        </w:tc>
        <w:tc>
          <w:tcPr>
            <w:tcW w:w="10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1715,23</w:t>
            </w:r>
          </w:p>
        </w:tc>
        <w:tc>
          <w:tcPr>
            <w:tcW w:w="10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1801,96</w:t>
            </w:r>
          </w:p>
        </w:tc>
        <w:tc>
          <w:tcPr>
            <w:tcW w:w="10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1668,45</w:t>
            </w:r>
          </w:p>
        </w:tc>
      </w:tr>
      <w:tr w:rsidR="00D97A02" w:rsidRPr="00D97A02" w:rsidTr="00D97A02">
        <w:trPr>
          <w:divId w:val="1231112532"/>
          <w:trHeight w:val="885"/>
        </w:trPr>
        <w:tc>
          <w:tcPr>
            <w:tcW w:w="5353"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8 (Нива) Каневское СП </w:t>
            </w:r>
            <w:proofErr w:type="gramStart"/>
            <w:r w:rsidRPr="00D97A02">
              <w:rPr>
                <w:color w:val="000000"/>
                <w:sz w:val="22"/>
                <w:szCs w:val="22"/>
              </w:rPr>
              <w:t>ст</w:t>
            </w:r>
            <w:proofErr w:type="gramEnd"/>
            <w:r w:rsidRPr="00D97A02">
              <w:rPr>
                <w:color w:val="000000"/>
                <w:sz w:val="22"/>
                <w:szCs w:val="22"/>
              </w:rPr>
              <w:t xml:space="preserve"> Каневская ул Горького 66</w:t>
            </w:r>
          </w:p>
        </w:tc>
        <w:tc>
          <w:tcPr>
            <w:tcW w:w="1209"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2021 - 2025</w:t>
            </w:r>
          </w:p>
        </w:tc>
        <w:tc>
          <w:tcPr>
            <w:tcW w:w="10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2080,53</w:t>
            </w:r>
          </w:p>
        </w:tc>
        <w:tc>
          <w:tcPr>
            <w:tcW w:w="10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1489,43</w:t>
            </w:r>
          </w:p>
        </w:tc>
        <w:tc>
          <w:tcPr>
            <w:tcW w:w="10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1564,94</w:t>
            </w:r>
          </w:p>
        </w:tc>
        <w:tc>
          <w:tcPr>
            <w:tcW w:w="10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1668,45</w:t>
            </w:r>
          </w:p>
        </w:tc>
      </w:tr>
      <w:tr w:rsidR="00D97A02" w:rsidRPr="00D97A02" w:rsidTr="00D97A02">
        <w:trPr>
          <w:divId w:val="1231112532"/>
          <w:trHeight w:val="885"/>
        </w:trPr>
        <w:tc>
          <w:tcPr>
            <w:tcW w:w="5353"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9 (Вокзальная) Каневское СП </w:t>
            </w:r>
            <w:proofErr w:type="gramStart"/>
            <w:r w:rsidRPr="00D97A02">
              <w:rPr>
                <w:color w:val="000000"/>
                <w:sz w:val="22"/>
                <w:szCs w:val="22"/>
              </w:rPr>
              <w:t>ст</w:t>
            </w:r>
            <w:proofErr w:type="gramEnd"/>
            <w:r w:rsidRPr="00D97A02">
              <w:rPr>
                <w:color w:val="000000"/>
                <w:sz w:val="22"/>
                <w:szCs w:val="22"/>
              </w:rPr>
              <w:t xml:space="preserve"> Каневская ул Вокзальная 20</w:t>
            </w:r>
          </w:p>
        </w:tc>
        <w:tc>
          <w:tcPr>
            <w:tcW w:w="1209"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2021 - 2025</w:t>
            </w:r>
          </w:p>
        </w:tc>
        <w:tc>
          <w:tcPr>
            <w:tcW w:w="10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2080,53</w:t>
            </w:r>
          </w:p>
        </w:tc>
        <w:tc>
          <w:tcPr>
            <w:tcW w:w="10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1664,26</w:t>
            </w:r>
          </w:p>
        </w:tc>
        <w:tc>
          <w:tcPr>
            <w:tcW w:w="10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1748,33</w:t>
            </w:r>
          </w:p>
        </w:tc>
        <w:tc>
          <w:tcPr>
            <w:tcW w:w="10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1668,45</w:t>
            </w:r>
          </w:p>
        </w:tc>
      </w:tr>
      <w:tr w:rsidR="00D97A02" w:rsidRPr="00D97A02" w:rsidTr="00D97A02">
        <w:trPr>
          <w:divId w:val="1231112532"/>
          <w:trHeight w:val="885"/>
        </w:trPr>
        <w:tc>
          <w:tcPr>
            <w:tcW w:w="5353"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10 (Нестеренко) Каневское СП </w:t>
            </w:r>
            <w:proofErr w:type="gramStart"/>
            <w:r w:rsidRPr="00D97A02">
              <w:rPr>
                <w:color w:val="000000"/>
                <w:sz w:val="22"/>
                <w:szCs w:val="22"/>
              </w:rPr>
              <w:t>ст</w:t>
            </w:r>
            <w:proofErr w:type="gramEnd"/>
            <w:r w:rsidRPr="00D97A02">
              <w:rPr>
                <w:color w:val="000000"/>
                <w:sz w:val="22"/>
                <w:szCs w:val="22"/>
              </w:rPr>
              <w:t xml:space="preserve"> Каневская ул Нестеренко 58</w:t>
            </w:r>
          </w:p>
        </w:tc>
        <w:tc>
          <w:tcPr>
            <w:tcW w:w="1209"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2021 - 2025</w:t>
            </w:r>
          </w:p>
        </w:tc>
        <w:tc>
          <w:tcPr>
            <w:tcW w:w="10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2080,53</w:t>
            </w:r>
          </w:p>
        </w:tc>
        <w:tc>
          <w:tcPr>
            <w:tcW w:w="10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1762,13</w:t>
            </w:r>
          </w:p>
        </w:tc>
        <w:tc>
          <w:tcPr>
            <w:tcW w:w="10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1852,59</w:t>
            </w:r>
          </w:p>
        </w:tc>
        <w:tc>
          <w:tcPr>
            <w:tcW w:w="10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1668,45</w:t>
            </w:r>
          </w:p>
        </w:tc>
      </w:tr>
      <w:tr w:rsidR="00D97A02" w:rsidRPr="00D97A02" w:rsidTr="00D97A02">
        <w:trPr>
          <w:divId w:val="1231112532"/>
          <w:trHeight w:val="375"/>
        </w:trPr>
        <w:tc>
          <w:tcPr>
            <w:tcW w:w="10562" w:type="dxa"/>
            <w:gridSpan w:val="6"/>
            <w:tcBorders>
              <w:top w:val="single" w:sz="4" w:space="0" w:color="auto"/>
              <w:left w:val="nil"/>
              <w:bottom w:val="nil"/>
              <w:right w:val="nil"/>
            </w:tcBorders>
            <w:shd w:val="clear" w:color="auto" w:fill="auto"/>
            <w:vAlign w:val="center"/>
            <w:hideMark/>
          </w:tcPr>
          <w:p w:rsidR="00D97A02" w:rsidRPr="00D97A02" w:rsidRDefault="00D97A02" w:rsidP="00D97A02">
            <w:pPr>
              <w:jc w:val="center"/>
              <w:rPr>
                <w:b/>
                <w:bCs/>
                <w:color w:val="000000"/>
                <w:sz w:val="22"/>
                <w:szCs w:val="22"/>
              </w:rPr>
            </w:pPr>
            <w:r w:rsidRPr="00D97A02">
              <w:rPr>
                <w:b/>
                <w:bCs/>
                <w:color w:val="000000"/>
                <w:sz w:val="22"/>
                <w:szCs w:val="22"/>
              </w:rPr>
              <w:t> </w:t>
            </w:r>
          </w:p>
        </w:tc>
      </w:tr>
      <w:tr w:rsidR="00D97A02" w:rsidRPr="00D97A02" w:rsidTr="00D97A02">
        <w:trPr>
          <w:divId w:val="1231112532"/>
          <w:trHeight w:val="375"/>
        </w:trPr>
        <w:tc>
          <w:tcPr>
            <w:tcW w:w="10562" w:type="dxa"/>
            <w:gridSpan w:val="6"/>
            <w:tcBorders>
              <w:top w:val="nil"/>
              <w:left w:val="nil"/>
              <w:bottom w:val="nil"/>
              <w:right w:val="nil"/>
            </w:tcBorders>
            <w:shd w:val="clear" w:color="auto" w:fill="auto"/>
            <w:vAlign w:val="center"/>
            <w:hideMark/>
          </w:tcPr>
          <w:p w:rsidR="00D97A02" w:rsidRPr="00D97A02" w:rsidRDefault="00D97A02" w:rsidP="00D97A02">
            <w:pPr>
              <w:jc w:val="center"/>
              <w:rPr>
                <w:color w:val="000000"/>
                <w:sz w:val="22"/>
                <w:szCs w:val="22"/>
              </w:rPr>
            </w:pPr>
          </w:p>
        </w:tc>
      </w:tr>
      <w:tr w:rsidR="00D97A02" w:rsidRPr="00D97A02" w:rsidTr="00D97A02">
        <w:trPr>
          <w:divId w:val="1231112532"/>
          <w:trHeight w:val="450"/>
        </w:trPr>
        <w:tc>
          <w:tcPr>
            <w:tcW w:w="10562" w:type="dxa"/>
            <w:gridSpan w:val="6"/>
            <w:tcBorders>
              <w:top w:val="nil"/>
              <w:left w:val="nil"/>
              <w:bottom w:val="single" w:sz="4" w:space="0" w:color="auto"/>
              <w:right w:val="nil"/>
            </w:tcBorders>
            <w:shd w:val="clear" w:color="auto" w:fill="auto"/>
            <w:vAlign w:val="center"/>
            <w:hideMark/>
          </w:tcPr>
          <w:p w:rsidR="00D97A02" w:rsidRPr="00D97A02" w:rsidRDefault="00D97A02" w:rsidP="00F043F4">
            <w:pPr>
              <w:jc w:val="right"/>
              <w:rPr>
                <w:b/>
                <w:bCs/>
                <w:color w:val="000000"/>
                <w:sz w:val="22"/>
                <w:szCs w:val="22"/>
              </w:rPr>
            </w:pPr>
            <w:r w:rsidRPr="00D97A02">
              <w:rPr>
                <w:b/>
                <w:bCs/>
                <w:color w:val="000000"/>
                <w:sz w:val="22"/>
                <w:szCs w:val="22"/>
              </w:rPr>
              <w:t>Продолжение таблицы 2.2</w:t>
            </w:r>
            <w:r w:rsidR="00F043F4">
              <w:rPr>
                <w:b/>
                <w:bCs/>
                <w:color w:val="000000"/>
                <w:sz w:val="22"/>
                <w:szCs w:val="22"/>
              </w:rPr>
              <w:t>6</w:t>
            </w:r>
            <w:r w:rsidRPr="00D97A02">
              <w:rPr>
                <w:b/>
                <w:bCs/>
                <w:color w:val="000000"/>
                <w:sz w:val="22"/>
                <w:szCs w:val="22"/>
              </w:rPr>
              <w:t xml:space="preserve"> </w:t>
            </w:r>
          </w:p>
        </w:tc>
      </w:tr>
      <w:tr w:rsidR="00D97A02" w:rsidRPr="00D97A02" w:rsidTr="00D97A02">
        <w:trPr>
          <w:divId w:val="1231112532"/>
          <w:trHeight w:val="2378"/>
        </w:trPr>
        <w:tc>
          <w:tcPr>
            <w:tcW w:w="5353"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Источник теплоснабжения</w:t>
            </w:r>
          </w:p>
        </w:tc>
        <w:tc>
          <w:tcPr>
            <w:tcW w:w="1209" w:type="dxa"/>
            <w:tcBorders>
              <w:top w:val="nil"/>
              <w:left w:val="nil"/>
              <w:bottom w:val="single" w:sz="4" w:space="0" w:color="auto"/>
              <w:right w:val="single" w:sz="4" w:space="0" w:color="auto"/>
            </w:tcBorders>
            <w:shd w:val="clear" w:color="auto" w:fill="auto"/>
            <w:textDirection w:val="btLr"/>
            <w:vAlign w:val="center"/>
            <w:hideMark/>
          </w:tcPr>
          <w:p w:rsidR="00D97A02" w:rsidRPr="00D97A02" w:rsidRDefault="00D97A02" w:rsidP="00D97A02">
            <w:pPr>
              <w:jc w:val="center"/>
              <w:rPr>
                <w:color w:val="000000"/>
              </w:rPr>
            </w:pPr>
            <w:r w:rsidRPr="00D97A02">
              <w:rPr>
                <w:color w:val="000000"/>
              </w:rPr>
              <w:t>Планируемый срок внедрения мероприятий (введения в эксплуатацию)</w:t>
            </w:r>
          </w:p>
        </w:tc>
        <w:tc>
          <w:tcPr>
            <w:tcW w:w="1000" w:type="dxa"/>
            <w:tcBorders>
              <w:top w:val="nil"/>
              <w:left w:val="nil"/>
              <w:bottom w:val="single" w:sz="4" w:space="0" w:color="auto"/>
              <w:right w:val="single" w:sz="4" w:space="0" w:color="auto"/>
            </w:tcBorders>
            <w:shd w:val="clear" w:color="auto" w:fill="auto"/>
            <w:textDirection w:val="btLr"/>
            <w:vAlign w:val="center"/>
            <w:hideMark/>
          </w:tcPr>
          <w:p w:rsidR="00D97A02" w:rsidRPr="00D97A02" w:rsidRDefault="00D97A02" w:rsidP="00D97A02">
            <w:pPr>
              <w:jc w:val="center"/>
              <w:rPr>
                <w:color w:val="000000"/>
                <w:sz w:val="22"/>
                <w:szCs w:val="22"/>
              </w:rPr>
            </w:pPr>
            <w:r w:rsidRPr="00D97A02">
              <w:rPr>
                <w:color w:val="000000"/>
                <w:sz w:val="22"/>
                <w:szCs w:val="22"/>
              </w:rPr>
              <w:t>Утв. тариф на тепловую энергию, руб:</w:t>
            </w:r>
          </w:p>
        </w:tc>
        <w:tc>
          <w:tcPr>
            <w:tcW w:w="1000" w:type="dxa"/>
            <w:tcBorders>
              <w:top w:val="nil"/>
              <w:left w:val="nil"/>
              <w:bottom w:val="single" w:sz="4" w:space="0" w:color="auto"/>
              <w:right w:val="single" w:sz="4" w:space="0" w:color="auto"/>
            </w:tcBorders>
            <w:shd w:val="clear" w:color="auto" w:fill="auto"/>
            <w:textDirection w:val="btLr"/>
            <w:vAlign w:val="center"/>
            <w:hideMark/>
          </w:tcPr>
          <w:p w:rsidR="00D97A02" w:rsidRPr="00D97A02" w:rsidRDefault="00D97A02" w:rsidP="00D97A02">
            <w:pPr>
              <w:jc w:val="center"/>
              <w:rPr>
                <w:color w:val="000000"/>
                <w:sz w:val="22"/>
                <w:szCs w:val="22"/>
              </w:rPr>
            </w:pPr>
            <w:r w:rsidRPr="00D97A02">
              <w:rPr>
                <w:color w:val="000000"/>
                <w:sz w:val="22"/>
                <w:szCs w:val="22"/>
              </w:rPr>
              <w:t>Производственная себестоимость</w:t>
            </w:r>
          </w:p>
        </w:tc>
        <w:tc>
          <w:tcPr>
            <w:tcW w:w="1000" w:type="dxa"/>
            <w:tcBorders>
              <w:top w:val="nil"/>
              <w:left w:val="nil"/>
              <w:bottom w:val="single" w:sz="4" w:space="0" w:color="auto"/>
              <w:right w:val="single" w:sz="4" w:space="0" w:color="auto"/>
            </w:tcBorders>
            <w:shd w:val="clear" w:color="auto" w:fill="auto"/>
            <w:textDirection w:val="btLr"/>
            <w:vAlign w:val="center"/>
            <w:hideMark/>
          </w:tcPr>
          <w:p w:rsidR="00D97A02" w:rsidRPr="00D97A02" w:rsidRDefault="00D97A02" w:rsidP="00D97A02">
            <w:pPr>
              <w:jc w:val="center"/>
              <w:rPr>
                <w:color w:val="000000"/>
                <w:sz w:val="22"/>
                <w:szCs w:val="22"/>
              </w:rPr>
            </w:pPr>
            <w:r w:rsidRPr="00D97A02">
              <w:rPr>
                <w:color w:val="000000"/>
                <w:sz w:val="22"/>
                <w:szCs w:val="22"/>
              </w:rPr>
              <w:t>Себестоимость расчётная</w:t>
            </w:r>
          </w:p>
        </w:tc>
        <w:tc>
          <w:tcPr>
            <w:tcW w:w="1000" w:type="dxa"/>
            <w:tcBorders>
              <w:top w:val="nil"/>
              <w:left w:val="nil"/>
              <w:bottom w:val="single" w:sz="4" w:space="0" w:color="auto"/>
              <w:right w:val="single" w:sz="4" w:space="0" w:color="auto"/>
            </w:tcBorders>
            <w:shd w:val="clear" w:color="auto" w:fill="auto"/>
            <w:textDirection w:val="btLr"/>
            <w:vAlign w:val="center"/>
            <w:hideMark/>
          </w:tcPr>
          <w:p w:rsidR="00D97A02" w:rsidRPr="00D97A02" w:rsidRDefault="00D97A02" w:rsidP="00D97A02">
            <w:pPr>
              <w:jc w:val="center"/>
              <w:rPr>
                <w:color w:val="000000"/>
                <w:sz w:val="22"/>
                <w:szCs w:val="22"/>
              </w:rPr>
            </w:pPr>
            <w:r w:rsidRPr="00D97A02">
              <w:rPr>
                <w:color w:val="000000"/>
                <w:sz w:val="22"/>
                <w:szCs w:val="22"/>
              </w:rPr>
              <w:t>Себест-ть реализации</w:t>
            </w:r>
          </w:p>
        </w:tc>
      </w:tr>
      <w:tr w:rsidR="00D97A02" w:rsidRPr="00D97A02" w:rsidTr="00D97A02">
        <w:trPr>
          <w:divId w:val="1231112532"/>
          <w:trHeight w:val="240"/>
        </w:trPr>
        <w:tc>
          <w:tcPr>
            <w:tcW w:w="5353" w:type="dxa"/>
            <w:tcBorders>
              <w:top w:val="nil"/>
              <w:left w:val="single" w:sz="4" w:space="0" w:color="auto"/>
              <w:bottom w:val="single" w:sz="4" w:space="0" w:color="auto"/>
              <w:right w:val="single" w:sz="4" w:space="0" w:color="auto"/>
            </w:tcBorders>
            <w:shd w:val="clear" w:color="auto" w:fill="auto"/>
            <w:vAlign w:val="bottom"/>
            <w:hideMark/>
          </w:tcPr>
          <w:p w:rsidR="00D97A02" w:rsidRPr="00D97A02" w:rsidRDefault="00D97A02" w:rsidP="00D97A02">
            <w:pPr>
              <w:jc w:val="center"/>
              <w:rPr>
                <w:b/>
                <w:bCs/>
                <w:color w:val="000000"/>
                <w:sz w:val="18"/>
                <w:szCs w:val="18"/>
              </w:rPr>
            </w:pPr>
            <w:r w:rsidRPr="00D97A02">
              <w:rPr>
                <w:b/>
                <w:bCs/>
                <w:color w:val="000000"/>
                <w:sz w:val="18"/>
                <w:szCs w:val="18"/>
              </w:rPr>
              <w:t>1</w:t>
            </w:r>
          </w:p>
        </w:tc>
        <w:tc>
          <w:tcPr>
            <w:tcW w:w="1209" w:type="dxa"/>
            <w:tcBorders>
              <w:top w:val="nil"/>
              <w:left w:val="nil"/>
              <w:bottom w:val="single" w:sz="4" w:space="0" w:color="auto"/>
              <w:right w:val="single" w:sz="4" w:space="0" w:color="auto"/>
            </w:tcBorders>
            <w:shd w:val="clear" w:color="auto" w:fill="auto"/>
            <w:noWrap/>
            <w:vAlign w:val="bottom"/>
            <w:hideMark/>
          </w:tcPr>
          <w:p w:rsidR="00D97A02" w:rsidRPr="00D97A02" w:rsidRDefault="00D97A02" w:rsidP="00D97A02">
            <w:pPr>
              <w:jc w:val="center"/>
              <w:rPr>
                <w:b/>
                <w:bCs/>
                <w:color w:val="000000"/>
                <w:sz w:val="18"/>
                <w:szCs w:val="18"/>
              </w:rPr>
            </w:pPr>
            <w:r w:rsidRPr="00D97A02">
              <w:rPr>
                <w:b/>
                <w:bCs/>
                <w:color w:val="000000"/>
                <w:sz w:val="18"/>
                <w:szCs w:val="18"/>
              </w:rPr>
              <w:t>2</w:t>
            </w:r>
          </w:p>
        </w:tc>
        <w:tc>
          <w:tcPr>
            <w:tcW w:w="1000" w:type="dxa"/>
            <w:tcBorders>
              <w:top w:val="nil"/>
              <w:left w:val="nil"/>
              <w:bottom w:val="single" w:sz="4" w:space="0" w:color="auto"/>
              <w:right w:val="single" w:sz="4" w:space="0" w:color="auto"/>
            </w:tcBorders>
            <w:shd w:val="clear" w:color="auto" w:fill="auto"/>
            <w:vAlign w:val="bottom"/>
            <w:hideMark/>
          </w:tcPr>
          <w:p w:rsidR="00D97A02" w:rsidRPr="00D97A02" w:rsidRDefault="00D97A02" w:rsidP="00D97A02">
            <w:pPr>
              <w:jc w:val="center"/>
              <w:rPr>
                <w:b/>
                <w:bCs/>
                <w:color w:val="000000"/>
                <w:sz w:val="18"/>
                <w:szCs w:val="18"/>
              </w:rPr>
            </w:pPr>
            <w:r w:rsidRPr="00D97A02">
              <w:rPr>
                <w:b/>
                <w:bCs/>
                <w:color w:val="000000"/>
                <w:sz w:val="18"/>
                <w:szCs w:val="18"/>
              </w:rPr>
              <w:t>3</w:t>
            </w:r>
          </w:p>
        </w:tc>
        <w:tc>
          <w:tcPr>
            <w:tcW w:w="1000" w:type="dxa"/>
            <w:tcBorders>
              <w:top w:val="nil"/>
              <w:left w:val="nil"/>
              <w:bottom w:val="single" w:sz="4" w:space="0" w:color="auto"/>
              <w:right w:val="single" w:sz="4" w:space="0" w:color="auto"/>
            </w:tcBorders>
            <w:shd w:val="clear" w:color="auto" w:fill="auto"/>
            <w:vAlign w:val="bottom"/>
            <w:hideMark/>
          </w:tcPr>
          <w:p w:rsidR="00D97A02" w:rsidRPr="00D97A02" w:rsidRDefault="00D97A02" w:rsidP="00D97A02">
            <w:pPr>
              <w:jc w:val="center"/>
              <w:rPr>
                <w:b/>
                <w:bCs/>
                <w:color w:val="000000"/>
                <w:sz w:val="18"/>
                <w:szCs w:val="18"/>
              </w:rPr>
            </w:pPr>
            <w:r w:rsidRPr="00D97A02">
              <w:rPr>
                <w:b/>
                <w:bCs/>
                <w:color w:val="000000"/>
                <w:sz w:val="18"/>
                <w:szCs w:val="18"/>
              </w:rPr>
              <w:t>4</w:t>
            </w:r>
          </w:p>
        </w:tc>
        <w:tc>
          <w:tcPr>
            <w:tcW w:w="1000" w:type="dxa"/>
            <w:tcBorders>
              <w:top w:val="nil"/>
              <w:left w:val="nil"/>
              <w:bottom w:val="single" w:sz="4" w:space="0" w:color="auto"/>
              <w:right w:val="single" w:sz="4" w:space="0" w:color="auto"/>
            </w:tcBorders>
            <w:shd w:val="clear" w:color="auto" w:fill="auto"/>
            <w:vAlign w:val="bottom"/>
            <w:hideMark/>
          </w:tcPr>
          <w:p w:rsidR="00D97A02" w:rsidRPr="00D97A02" w:rsidRDefault="00D97A02" w:rsidP="00D97A02">
            <w:pPr>
              <w:jc w:val="center"/>
              <w:rPr>
                <w:b/>
                <w:bCs/>
                <w:color w:val="000000"/>
                <w:sz w:val="18"/>
                <w:szCs w:val="18"/>
              </w:rPr>
            </w:pPr>
            <w:r w:rsidRPr="00D97A02">
              <w:rPr>
                <w:b/>
                <w:bCs/>
                <w:color w:val="000000"/>
                <w:sz w:val="18"/>
                <w:szCs w:val="18"/>
              </w:rPr>
              <w:t>5</w:t>
            </w:r>
          </w:p>
        </w:tc>
        <w:tc>
          <w:tcPr>
            <w:tcW w:w="1000" w:type="dxa"/>
            <w:tcBorders>
              <w:top w:val="nil"/>
              <w:left w:val="nil"/>
              <w:bottom w:val="single" w:sz="4" w:space="0" w:color="auto"/>
              <w:right w:val="single" w:sz="4" w:space="0" w:color="auto"/>
            </w:tcBorders>
            <w:shd w:val="clear" w:color="auto" w:fill="auto"/>
            <w:vAlign w:val="bottom"/>
            <w:hideMark/>
          </w:tcPr>
          <w:p w:rsidR="00D97A02" w:rsidRPr="00D97A02" w:rsidRDefault="00D97A02" w:rsidP="00D97A02">
            <w:pPr>
              <w:jc w:val="center"/>
              <w:rPr>
                <w:b/>
                <w:bCs/>
                <w:color w:val="000000"/>
                <w:sz w:val="18"/>
                <w:szCs w:val="18"/>
              </w:rPr>
            </w:pPr>
            <w:r w:rsidRPr="00D97A02">
              <w:rPr>
                <w:b/>
                <w:bCs/>
                <w:color w:val="000000"/>
                <w:sz w:val="18"/>
                <w:szCs w:val="18"/>
              </w:rPr>
              <w:t>6</w:t>
            </w:r>
          </w:p>
        </w:tc>
      </w:tr>
      <w:tr w:rsidR="00D97A02" w:rsidRPr="00D97A02" w:rsidTr="00D97A02">
        <w:trPr>
          <w:divId w:val="1231112532"/>
          <w:trHeight w:val="885"/>
        </w:trPr>
        <w:tc>
          <w:tcPr>
            <w:tcW w:w="5353"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11 (ДДУ № 12) Каневское СП </w:t>
            </w:r>
            <w:proofErr w:type="gramStart"/>
            <w:r w:rsidRPr="00D97A02">
              <w:rPr>
                <w:color w:val="000000"/>
                <w:sz w:val="22"/>
                <w:szCs w:val="22"/>
              </w:rPr>
              <w:t>ст</w:t>
            </w:r>
            <w:proofErr w:type="gramEnd"/>
            <w:r w:rsidRPr="00D97A02">
              <w:rPr>
                <w:color w:val="000000"/>
                <w:sz w:val="22"/>
                <w:szCs w:val="22"/>
              </w:rPr>
              <w:t xml:space="preserve"> Каневская ул Нестеренко 123</w:t>
            </w:r>
          </w:p>
        </w:tc>
        <w:tc>
          <w:tcPr>
            <w:tcW w:w="1209"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2019</w:t>
            </w:r>
          </w:p>
        </w:tc>
        <w:tc>
          <w:tcPr>
            <w:tcW w:w="10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2080,53</w:t>
            </w:r>
          </w:p>
        </w:tc>
        <w:tc>
          <w:tcPr>
            <w:tcW w:w="10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2100,98</w:t>
            </w:r>
          </w:p>
        </w:tc>
        <w:tc>
          <w:tcPr>
            <w:tcW w:w="10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2208,99</w:t>
            </w:r>
          </w:p>
        </w:tc>
        <w:tc>
          <w:tcPr>
            <w:tcW w:w="10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1668,45</w:t>
            </w:r>
          </w:p>
        </w:tc>
      </w:tr>
      <w:tr w:rsidR="00D97A02" w:rsidRPr="00D97A02" w:rsidTr="00D97A02">
        <w:trPr>
          <w:divId w:val="1231112532"/>
          <w:trHeight w:val="885"/>
        </w:trPr>
        <w:tc>
          <w:tcPr>
            <w:tcW w:w="5353"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12 (Сельпо) Каневское СП </w:t>
            </w:r>
            <w:proofErr w:type="gramStart"/>
            <w:r w:rsidRPr="00D97A02">
              <w:rPr>
                <w:color w:val="000000"/>
                <w:sz w:val="22"/>
                <w:szCs w:val="22"/>
              </w:rPr>
              <w:t>ст</w:t>
            </w:r>
            <w:proofErr w:type="gramEnd"/>
            <w:r w:rsidRPr="00D97A02">
              <w:rPr>
                <w:color w:val="000000"/>
                <w:sz w:val="22"/>
                <w:szCs w:val="22"/>
              </w:rPr>
              <w:t xml:space="preserve"> Каневская ул Советская 50</w:t>
            </w:r>
          </w:p>
        </w:tc>
        <w:tc>
          <w:tcPr>
            <w:tcW w:w="1209"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2017</w:t>
            </w:r>
          </w:p>
        </w:tc>
        <w:tc>
          <w:tcPr>
            <w:tcW w:w="10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2080,53</w:t>
            </w:r>
          </w:p>
        </w:tc>
        <w:tc>
          <w:tcPr>
            <w:tcW w:w="10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1561,62</w:t>
            </w:r>
          </w:p>
        </w:tc>
        <w:tc>
          <w:tcPr>
            <w:tcW w:w="10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1640,15</w:t>
            </w:r>
          </w:p>
        </w:tc>
        <w:tc>
          <w:tcPr>
            <w:tcW w:w="10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1668,45</w:t>
            </w:r>
          </w:p>
        </w:tc>
      </w:tr>
      <w:tr w:rsidR="00D97A02" w:rsidRPr="00D97A02" w:rsidTr="00D97A02">
        <w:trPr>
          <w:divId w:val="1231112532"/>
          <w:trHeight w:val="885"/>
        </w:trPr>
        <w:tc>
          <w:tcPr>
            <w:tcW w:w="5353"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13 (Дворец спорта) Каневское СП </w:t>
            </w:r>
            <w:proofErr w:type="gramStart"/>
            <w:r w:rsidRPr="00D97A02">
              <w:rPr>
                <w:color w:val="000000"/>
                <w:sz w:val="22"/>
                <w:szCs w:val="22"/>
              </w:rPr>
              <w:t>ст</w:t>
            </w:r>
            <w:proofErr w:type="gramEnd"/>
            <w:r w:rsidRPr="00D97A02">
              <w:rPr>
                <w:color w:val="000000"/>
                <w:sz w:val="22"/>
                <w:szCs w:val="22"/>
              </w:rPr>
              <w:t xml:space="preserve"> Каневская ул Горького 119а</w:t>
            </w:r>
          </w:p>
        </w:tc>
        <w:tc>
          <w:tcPr>
            <w:tcW w:w="1209"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2018</w:t>
            </w:r>
          </w:p>
        </w:tc>
        <w:tc>
          <w:tcPr>
            <w:tcW w:w="10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2080,53</w:t>
            </w:r>
          </w:p>
        </w:tc>
        <w:tc>
          <w:tcPr>
            <w:tcW w:w="10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1544,90</w:t>
            </w:r>
          </w:p>
        </w:tc>
        <w:tc>
          <w:tcPr>
            <w:tcW w:w="10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1623,61</w:t>
            </w:r>
          </w:p>
        </w:tc>
        <w:tc>
          <w:tcPr>
            <w:tcW w:w="10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1668,45</w:t>
            </w:r>
          </w:p>
        </w:tc>
      </w:tr>
      <w:tr w:rsidR="00D97A02" w:rsidRPr="00D97A02" w:rsidTr="00D97A02">
        <w:trPr>
          <w:divId w:val="1231112532"/>
          <w:trHeight w:val="885"/>
        </w:trPr>
        <w:tc>
          <w:tcPr>
            <w:tcW w:w="5353"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14 (ДДУ "Берёзка") Каневское СП </w:t>
            </w:r>
            <w:proofErr w:type="gramStart"/>
            <w:r w:rsidRPr="00D97A02">
              <w:rPr>
                <w:color w:val="000000"/>
                <w:sz w:val="22"/>
                <w:szCs w:val="22"/>
              </w:rPr>
              <w:t>ст</w:t>
            </w:r>
            <w:proofErr w:type="gramEnd"/>
            <w:r w:rsidRPr="00D97A02">
              <w:rPr>
                <w:color w:val="000000"/>
                <w:sz w:val="22"/>
                <w:szCs w:val="22"/>
              </w:rPr>
              <w:t xml:space="preserve"> Каневская ул Октябрьская 83</w:t>
            </w:r>
          </w:p>
        </w:tc>
        <w:tc>
          <w:tcPr>
            <w:tcW w:w="1209"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2020</w:t>
            </w:r>
          </w:p>
        </w:tc>
        <w:tc>
          <w:tcPr>
            <w:tcW w:w="10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2080,53</w:t>
            </w:r>
          </w:p>
        </w:tc>
        <w:tc>
          <w:tcPr>
            <w:tcW w:w="10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1539,87</w:t>
            </w:r>
          </w:p>
        </w:tc>
        <w:tc>
          <w:tcPr>
            <w:tcW w:w="10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1623,54</w:t>
            </w:r>
          </w:p>
        </w:tc>
        <w:tc>
          <w:tcPr>
            <w:tcW w:w="10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1668,45</w:t>
            </w:r>
          </w:p>
        </w:tc>
      </w:tr>
      <w:tr w:rsidR="00D97A02" w:rsidRPr="00D97A02" w:rsidTr="00D97A02">
        <w:trPr>
          <w:divId w:val="1231112532"/>
          <w:trHeight w:val="885"/>
        </w:trPr>
        <w:tc>
          <w:tcPr>
            <w:tcW w:w="5353"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15 (Колос) Каневское СП </w:t>
            </w:r>
            <w:proofErr w:type="gramStart"/>
            <w:r w:rsidRPr="00D97A02">
              <w:rPr>
                <w:color w:val="000000"/>
                <w:sz w:val="22"/>
                <w:szCs w:val="22"/>
              </w:rPr>
              <w:t>ст</w:t>
            </w:r>
            <w:proofErr w:type="gramEnd"/>
            <w:r w:rsidRPr="00D97A02">
              <w:rPr>
                <w:color w:val="000000"/>
                <w:sz w:val="22"/>
                <w:szCs w:val="22"/>
              </w:rPr>
              <w:t xml:space="preserve"> Каневская ул Кубанская 58</w:t>
            </w:r>
          </w:p>
        </w:tc>
        <w:tc>
          <w:tcPr>
            <w:tcW w:w="1209"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2020</w:t>
            </w:r>
          </w:p>
        </w:tc>
        <w:tc>
          <w:tcPr>
            <w:tcW w:w="10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2080,53</w:t>
            </w:r>
          </w:p>
        </w:tc>
        <w:tc>
          <w:tcPr>
            <w:tcW w:w="10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1464,50</w:t>
            </w:r>
          </w:p>
        </w:tc>
        <w:tc>
          <w:tcPr>
            <w:tcW w:w="10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1541,12</w:t>
            </w:r>
          </w:p>
        </w:tc>
        <w:tc>
          <w:tcPr>
            <w:tcW w:w="10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1668,45</w:t>
            </w:r>
          </w:p>
        </w:tc>
      </w:tr>
      <w:tr w:rsidR="00D97A02" w:rsidRPr="00D97A02" w:rsidTr="00D97A02">
        <w:trPr>
          <w:divId w:val="1231112532"/>
          <w:trHeight w:val="885"/>
        </w:trPr>
        <w:tc>
          <w:tcPr>
            <w:tcW w:w="5353"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16 (КЗГА) Каневское СП </w:t>
            </w:r>
            <w:proofErr w:type="gramStart"/>
            <w:r w:rsidRPr="00D97A02">
              <w:rPr>
                <w:color w:val="000000"/>
                <w:sz w:val="22"/>
                <w:szCs w:val="22"/>
              </w:rPr>
              <w:t>ст</w:t>
            </w:r>
            <w:proofErr w:type="gramEnd"/>
            <w:r w:rsidRPr="00D97A02">
              <w:rPr>
                <w:color w:val="000000"/>
                <w:sz w:val="22"/>
                <w:szCs w:val="22"/>
              </w:rPr>
              <w:t xml:space="preserve"> Каневская ул Промысловая 12</w:t>
            </w:r>
          </w:p>
        </w:tc>
        <w:tc>
          <w:tcPr>
            <w:tcW w:w="1209"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10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2080,53</w:t>
            </w:r>
          </w:p>
        </w:tc>
        <w:tc>
          <w:tcPr>
            <w:tcW w:w="10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10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10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r>
      <w:tr w:rsidR="00D97A02" w:rsidRPr="00D97A02" w:rsidTr="00D97A02">
        <w:trPr>
          <w:divId w:val="1231112532"/>
          <w:trHeight w:val="885"/>
        </w:trPr>
        <w:tc>
          <w:tcPr>
            <w:tcW w:w="5353"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17 (1п) Каневское СП </w:t>
            </w:r>
            <w:proofErr w:type="gramStart"/>
            <w:r w:rsidRPr="00D97A02">
              <w:rPr>
                <w:color w:val="000000"/>
                <w:sz w:val="22"/>
                <w:szCs w:val="22"/>
              </w:rPr>
              <w:t>ст</w:t>
            </w:r>
            <w:proofErr w:type="gramEnd"/>
            <w:r w:rsidRPr="00D97A02">
              <w:rPr>
                <w:color w:val="000000"/>
                <w:sz w:val="22"/>
                <w:szCs w:val="22"/>
              </w:rPr>
              <w:t xml:space="preserve"> Каневская  </w:t>
            </w:r>
          </w:p>
        </w:tc>
        <w:tc>
          <w:tcPr>
            <w:tcW w:w="1209"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2031 - 2034</w:t>
            </w:r>
          </w:p>
        </w:tc>
        <w:tc>
          <w:tcPr>
            <w:tcW w:w="10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10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1370,32</w:t>
            </w:r>
          </w:p>
        </w:tc>
        <w:tc>
          <w:tcPr>
            <w:tcW w:w="10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1439,75</w:t>
            </w:r>
          </w:p>
        </w:tc>
        <w:tc>
          <w:tcPr>
            <w:tcW w:w="10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1668,45</w:t>
            </w:r>
          </w:p>
        </w:tc>
      </w:tr>
      <w:tr w:rsidR="00D97A02" w:rsidRPr="00D97A02" w:rsidTr="00D97A02">
        <w:trPr>
          <w:divId w:val="1231112532"/>
          <w:trHeight w:val="885"/>
        </w:trPr>
        <w:tc>
          <w:tcPr>
            <w:tcW w:w="5353"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18 (2п) Каневское СП </w:t>
            </w:r>
            <w:proofErr w:type="gramStart"/>
            <w:r w:rsidRPr="00D97A02">
              <w:rPr>
                <w:color w:val="000000"/>
                <w:sz w:val="22"/>
                <w:szCs w:val="22"/>
              </w:rPr>
              <w:t>ст</w:t>
            </w:r>
            <w:proofErr w:type="gramEnd"/>
            <w:r w:rsidRPr="00D97A02">
              <w:rPr>
                <w:color w:val="000000"/>
                <w:sz w:val="22"/>
                <w:szCs w:val="22"/>
              </w:rPr>
              <w:t xml:space="preserve"> Каневская  </w:t>
            </w:r>
          </w:p>
        </w:tc>
        <w:tc>
          <w:tcPr>
            <w:tcW w:w="1209"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2021 - 2025</w:t>
            </w:r>
          </w:p>
        </w:tc>
        <w:tc>
          <w:tcPr>
            <w:tcW w:w="10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10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1809,53</w:t>
            </w:r>
          </w:p>
        </w:tc>
        <w:tc>
          <w:tcPr>
            <w:tcW w:w="10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1913,27</w:t>
            </w:r>
          </w:p>
        </w:tc>
        <w:tc>
          <w:tcPr>
            <w:tcW w:w="10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1668,45</w:t>
            </w:r>
          </w:p>
        </w:tc>
      </w:tr>
      <w:tr w:rsidR="00D97A02" w:rsidRPr="00D97A02" w:rsidTr="00D97A02">
        <w:trPr>
          <w:divId w:val="1231112532"/>
          <w:trHeight w:val="885"/>
        </w:trPr>
        <w:tc>
          <w:tcPr>
            <w:tcW w:w="5353"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19 (3п) Каневское СП </w:t>
            </w:r>
            <w:proofErr w:type="gramStart"/>
            <w:r w:rsidRPr="00D97A02">
              <w:rPr>
                <w:color w:val="000000"/>
                <w:sz w:val="22"/>
                <w:szCs w:val="22"/>
              </w:rPr>
              <w:t>ст</w:t>
            </w:r>
            <w:proofErr w:type="gramEnd"/>
            <w:r w:rsidRPr="00D97A02">
              <w:rPr>
                <w:color w:val="000000"/>
                <w:sz w:val="22"/>
                <w:szCs w:val="22"/>
              </w:rPr>
              <w:t xml:space="preserve"> Каневская  </w:t>
            </w:r>
          </w:p>
        </w:tc>
        <w:tc>
          <w:tcPr>
            <w:tcW w:w="1209"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2021 - 2025</w:t>
            </w:r>
          </w:p>
        </w:tc>
        <w:tc>
          <w:tcPr>
            <w:tcW w:w="10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10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1633,13</w:t>
            </w:r>
          </w:p>
        </w:tc>
        <w:tc>
          <w:tcPr>
            <w:tcW w:w="10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1723,95</w:t>
            </w:r>
          </w:p>
        </w:tc>
        <w:tc>
          <w:tcPr>
            <w:tcW w:w="10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1668,45</w:t>
            </w:r>
          </w:p>
        </w:tc>
      </w:tr>
      <w:tr w:rsidR="00D97A02" w:rsidRPr="00D97A02" w:rsidTr="00D97A02">
        <w:trPr>
          <w:divId w:val="1231112532"/>
          <w:trHeight w:val="885"/>
        </w:trPr>
        <w:tc>
          <w:tcPr>
            <w:tcW w:w="5353"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20 (4п) Каневское СП </w:t>
            </w:r>
            <w:proofErr w:type="gramStart"/>
            <w:r w:rsidRPr="00D97A02">
              <w:rPr>
                <w:color w:val="000000"/>
                <w:sz w:val="22"/>
                <w:szCs w:val="22"/>
              </w:rPr>
              <w:t>ст</w:t>
            </w:r>
            <w:proofErr w:type="gramEnd"/>
            <w:r w:rsidRPr="00D97A02">
              <w:rPr>
                <w:color w:val="000000"/>
                <w:sz w:val="22"/>
                <w:szCs w:val="22"/>
              </w:rPr>
              <w:t xml:space="preserve"> Каневская  </w:t>
            </w:r>
          </w:p>
        </w:tc>
        <w:tc>
          <w:tcPr>
            <w:tcW w:w="1209"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2021 - 2025</w:t>
            </w:r>
          </w:p>
        </w:tc>
        <w:tc>
          <w:tcPr>
            <w:tcW w:w="10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10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1896,14</w:t>
            </w:r>
          </w:p>
        </w:tc>
        <w:tc>
          <w:tcPr>
            <w:tcW w:w="10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2006,46</w:t>
            </w:r>
          </w:p>
        </w:tc>
        <w:tc>
          <w:tcPr>
            <w:tcW w:w="10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1668,45</w:t>
            </w:r>
          </w:p>
        </w:tc>
      </w:tr>
      <w:tr w:rsidR="00D97A02" w:rsidRPr="00D97A02" w:rsidTr="00D97A02">
        <w:trPr>
          <w:divId w:val="1231112532"/>
          <w:trHeight w:val="885"/>
        </w:trPr>
        <w:tc>
          <w:tcPr>
            <w:tcW w:w="5353"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21 (5п) Каневское СП </w:t>
            </w:r>
            <w:proofErr w:type="gramStart"/>
            <w:r w:rsidRPr="00D97A02">
              <w:rPr>
                <w:color w:val="000000"/>
                <w:sz w:val="22"/>
                <w:szCs w:val="22"/>
              </w:rPr>
              <w:t>ст</w:t>
            </w:r>
            <w:proofErr w:type="gramEnd"/>
            <w:r w:rsidRPr="00D97A02">
              <w:rPr>
                <w:color w:val="000000"/>
                <w:sz w:val="22"/>
                <w:szCs w:val="22"/>
              </w:rPr>
              <w:t xml:space="preserve"> Каневская  </w:t>
            </w:r>
          </w:p>
        </w:tc>
        <w:tc>
          <w:tcPr>
            <w:tcW w:w="1209"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2026 - 2030</w:t>
            </w:r>
          </w:p>
        </w:tc>
        <w:tc>
          <w:tcPr>
            <w:tcW w:w="10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10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1375,21</w:t>
            </w:r>
          </w:p>
        </w:tc>
        <w:tc>
          <w:tcPr>
            <w:tcW w:w="10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1445,40</w:t>
            </w:r>
          </w:p>
        </w:tc>
        <w:tc>
          <w:tcPr>
            <w:tcW w:w="10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1668,45</w:t>
            </w:r>
          </w:p>
        </w:tc>
      </w:tr>
      <w:tr w:rsidR="00D97A02" w:rsidRPr="00D97A02" w:rsidTr="00D97A02">
        <w:trPr>
          <w:divId w:val="1231112532"/>
          <w:trHeight w:val="375"/>
        </w:trPr>
        <w:tc>
          <w:tcPr>
            <w:tcW w:w="10562" w:type="dxa"/>
            <w:gridSpan w:val="6"/>
            <w:tcBorders>
              <w:top w:val="single" w:sz="4" w:space="0" w:color="auto"/>
              <w:left w:val="nil"/>
              <w:bottom w:val="nil"/>
              <w:right w:val="nil"/>
            </w:tcBorders>
            <w:shd w:val="clear" w:color="auto" w:fill="auto"/>
            <w:vAlign w:val="center"/>
            <w:hideMark/>
          </w:tcPr>
          <w:p w:rsidR="00D97A02" w:rsidRPr="00D97A02" w:rsidRDefault="00D97A02" w:rsidP="00D97A02">
            <w:pPr>
              <w:jc w:val="center"/>
              <w:rPr>
                <w:b/>
                <w:bCs/>
                <w:color w:val="000000"/>
                <w:sz w:val="22"/>
                <w:szCs w:val="22"/>
              </w:rPr>
            </w:pPr>
            <w:r w:rsidRPr="00D97A02">
              <w:rPr>
                <w:b/>
                <w:bCs/>
                <w:color w:val="000000"/>
                <w:sz w:val="22"/>
                <w:szCs w:val="22"/>
              </w:rPr>
              <w:t> </w:t>
            </w:r>
          </w:p>
        </w:tc>
      </w:tr>
      <w:tr w:rsidR="00D97A02" w:rsidRPr="00D97A02" w:rsidTr="00D97A02">
        <w:trPr>
          <w:divId w:val="1231112532"/>
          <w:trHeight w:val="375"/>
        </w:trPr>
        <w:tc>
          <w:tcPr>
            <w:tcW w:w="10562" w:type="dxa"/>
            <w:gridSpan w:val="6"/>
            <w:tcBorders>
              <w:top w:val="nil"/>
              <w:left w:val="nil"/>
              <w:bottom w:val="nil"/>
              <w:right w:val="nil"/>
            </w:tcBorders>
            <w:shd w:val="clear" w:color="auto" w:fill="auto"/>
            <w:vAlign w:val="center"/>
            <w:hideMark/>
          </w:tcPr>
          <w:p w:rsidR="00D97A02" w:rsidRPr="00D97A02" w:rsidRDefault="00D97A02" w:rsidP="00D97A02">
            <w:pPr>
              <w:jc w:val="center"/>
              <w:rPr>
                <w:color w:val="000000"/>
                <w:sz w:val="22"/>
                <w:szCs w:val="22"/>
              </w:rPr>
            </w:pPr>
          </w:p>
        </w:tc>
      </w:tr>
      <w:tr w:rsidR="00D97A02" w:rsidRPr="00D97A02" w:rsidTr="00D97A02">
        <w:trPr>
          <w:divId w:val="1231112532"/>
          <w:trHeight w:val="375"/>
        </w:trPr>
        <w:tc>
          <w:tcPr>
            <w:tcW w:w="10562" w:type="dxa"/>
            <w:gridSpan w:val="6"/>
            <w:tcBorders>
              <w:top w:val="nil"/>
              <w:left w:val="nil"/>
              <w:bottom w:val="single" w:sz="4" w:space="0" w:color="auto"/>
              <w:right w:val="nil"/>
            </w:tcBorders>
            <w:shd w:val="clear" w:color="auto" w:fill="auto"/>
            <w:vAlign w:val="center"/>
            <w:hideMark/>
          </w:tcPr>
          <w:p w:rsidR="00D97A02" w:rsidRPr="00D97A02" w:rsidRDefault="00D97A02" w:rsidP="00F043F4">
            <w:pPr>
              <w:jc w:val="right"/>
              <w:rPr>
                <w:b/>
                <w:bCs/>
                <w:color w:val="000000"/>
                <w:sz w:val="22"/>
                <w:szCs w:val="22"/>
              </w:rPr>
            </w:pPr>
            <w:r w:rsidRPr="00D97A02">
              <w:rPr>
                <w:b/>
                <w:bCs/>
                <w:color w:val="000000"/>
                <w:sz w:val="22"/>
                <w:szCs w:val="22"/>
              </w:rPr>
              <w:t>Продолжение таблицы 2.2</w:t>
            </w:r>
            <w:r w:rsidR="00F043F4">
              <w:rPr>
                <w:b/>
                <w:bCs/>
                <w:color w:val="000000"/>
                <w:sz w:val="22"/>
                <w:szCs w:val="22"/>
              </w:rPr>
              <w:t>6</w:t>
            </w:r>
            <w:r w:rsidRPr="00D97A02">
              <w:rPr>
                <w:b/>
                <w:bCs/>
                <w:color w:val="000000"/>
                <w:sz w:val="22"/>
                <w:szCs w:val="22"/>
              </w:rPr>
              <w:t xml:space="preserve"> </w:t>
            </w:r>
          </w:p>
        </w:tc>
      </w:tr>
      <w:tr w:rsidR="00D97A02" w:rsidRPr="00D97A02" w:rsidTr="00D97A02">
        <w:trPr>
          <w:divId w:val="1231112532"/>
          <w:trHeight w:val="2448"/>
        </w:trPr>
        <w:tc>
          <w:tcPr>
            <w:tcW w:w="5353"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Источник теплоснабжения</w:t>
            </w:r>
          </w:p>
        </w:tc>
        <w:tc>
          <w:tcPr>
            <w:tcW w:w="1209" w:type="dxa"/>
            <w:tcBorders>
              <w:top w:val="nil"/>
              <w:left w:val="nil"/>
              <w:bottom w:val="single" w:sz="4" w:space="0" w:color="auto"/>
              <w:right w:val="single" w:sz="4" w:space="0" w:color="auto"/>
            </w:tcBorders>
            <w:shd w:val="clear" w:color="auto" w:fill="auto"/>
            <w:textDirection w:val="btLr"/>
            <w:vAlign w:val="center"/>
            <w:hideMark/>
          </w:tcPr>
          <w:p w:rsidR="00D97A02" w:rsidRPr="00D97A02" w:rsidRDefault="00D97A02" w:rsidP="00D97A02">
            <w:pPr>
              <w:jc w:val="center"/>
              <w:rPr>
                <w:color w:val="000000"/>
              </w:rPr>
            </w:pPr>
            <w:r w:rsidRPr="00D97A02">
              <w:rPr>
                <w:color w:val="000000"/>
              </w:rPr>
              <w:t>Планируемый срок внедрения мероприятий (введения в эксплуатацию)</w:t>
            </w:r>
          </w:p>
        </w:tc>
        <w:tc>
          <w:tcPr>
            <w:tcW w:w="1000" w:type="dxa"/>
            <w:tcBorders>
              <w:top w:val="nil"/>
              <w:left w:val="nil"/>
              <w:bottom w:val="single" w:sz="4" w:space="0" w:color="auto"/>
              <w:right w:val="single" w:sz="4" w:space="0" w:color="auto"/>
            </w:tcBorders>
            <w:shd w:val="clear" w:color="auto" w:fill="auto"/>
            <w:textDirection w:val="btLr"/>
            <w:vAlign w:val="center"/>
            <w:hideMark/>
          </w:tcPr>
          <w:p w:rsidR="00D97A02" w:rsidRPr="00D97A02" w:rsidRDefault="00D97A02" w:rsidP="00D97A02">
            <w:pPr>
              <w:jc w:val="center"/>
              <w:rPr>
                <w:color w:val="000000"/>
                <w:sz w:val="22"/>
                <w:szCs w:val="22"/>
              </w:rPr>
            </w:pPr>
            <w:r w:rsidRPr="00D97A02">
              <w:rPr>
                <w:color w:val="000000"/>
                <w:sz w:val="22"/>
                <w:szCs w:val="22"/>
              </w:rPr>
              <w:t>Утв. тариф на тепловую энергию, руб:</w:t>
            </w:r>
          </w:p>
        </w:tc>
        <w:tc>
          <w:tcPr>
            <w:tcW w:w="1000" w:type="dxa"/>
            <w:tcBorders>
              <w:top w:val="nil"/>
              <w:left w:val="nil"/>
              <w:bottom w:val="single" w:sz="4" w:space="0" w:color="auto"/>
              <w:right w:val="single" w:sz="4" w:space="0" w:color="auto"/>
            </w:tcBorders>
            <w:shd w:val="clear" w:color="auto" w:fill="auto"/>
            <w:textDirection w:val="btLr"/>
            <w:vAlign w:val="center"/>
            <w:hideMark/>
          </w:tcPr>
          <w:p w:rsidR="00D97A02" w:rsidRPr="00D97A02" w:rsidRDefault="00D97A02" w:rsidP="00D97A02">
            <w:pPr>
              <w:jc w:val="center"/>
              <w:rPr>
                <w:color w:val="000000"/>
                <w:sz w:val="22"/>
                <w:szCs w:val="22"/>
              </w:rPr>
            </w:pPr>
            <w:r w:rsidRPr="00D97A02">
              <w:rPr>
                <w:color w:val="000000"/>
                <w:sz w:val="22"/>
                <w:szCs w:val="22"/>
              </w:rPr>
              <w:t>Производственная себестоимость</w:t>
            </w:r>
          </w:p>
        </w:tc>
        <w:tc>
          <w:tcPr>
            <w:tcW w:w="1000" w:type="dxa"/>
            <w:tcBorders>
              <w:top w:val="nil"/>
              <w:left w:val="nil"/>
              <w:bottom w:val="single" w:sz="4" w:space="0" w:color="auto"/>
              <w:right w:val="single" w:sz="4" w:space="0" w:color="auto"/>
            </w:tcBorders>
            <w:shd w:val="clear" w:color="auto" w:fill="auto"/>
            <w:textDirection w:val="btLr"/>
            <w:vAlign w:val="center"/>
            <w:hideMark/>
          </w:tcPr>
          <w:p w:rsidR="00D97A02" w:rsidRPr="00D97A02" w:rsidRDefault="00D97A02" w:rsidP="00D97A02">
            <w:pPr>
              <w:jc w:val="center"/>
              <w:rPr>
                <w:color w:val="000000"/>
                <w:sz w:val="22"/>
                <w:szCs w:val="22"/>
              </w:rPr>
            </w:pPr>
            <w:r w:rsidRPr="00D97A02">
              <w:rPr>
                <w:color w:val="000000"/>
                <w:sz w:val="22"/>
                <w:szCs w:val="22"/>
              </w:rPr>
              <w:t>Себестоимость расчётная</w:t>
            </w:r>
          </w:p>
        </w:tc>
        <w:tc>
          <w:tcPr>
            <w:tcW w:w="1000" w:type="dxa"/>
            <w:tcBorders>
              <w:top w:val="nil"/>
              <w:left w:val="nil"/>
              <w:bottom w:val="single" w:sz="4" w:space="0" w:color="auto"/>
              <w:right w:val="single" w:sz="4" w:space="0" w:color="auto"/>
            </w:tcBorders>
            <w:shd w:val="clear" w:color="auto" w:fill="auto"/>
            <w:textDirection w:val="btLr"/>
            <w:vAlign w:val="center"/>
            <w:hideMark/>
          </w:tcPr>
          <w:p w:rsidR="00D97A02" w:rsidRPr="00D97A02" w:rsidRDefault="00D97A02" w:rsidP="00D97A02">
            <w:pPr>
              <w:jc w:val="center"/>
              <w:rPr>
                <w:color w:val="000000"/>
                <w:sz w:val="22"/>
                <w:szCs w:val="22"/>
              </w:rPr>
            </w:pPr>
            <w:r w:rsidRPr="00D97A02">
              <w:rPr>
                <w:color w:val="000000"/>
                <w:sz w:val="22"/>
                <w:szCs w:val="22"/>
              </w:rPr>
              <w:t>Себест-ть реализации</w:t>
            </w:r>
          </w:p>
        </w:tc>
      </w:tr>
      <w:tr w:rsidR="00D97A02" w:rsidRPr="00D97A02" w:rsidTr="00D97A02">
        <w:trPr>
          <w:divId w:val="1231112532"/>
          <w:trHeight w:val="240"/>
        </w:trPr>
        <w:tc>
          <w:tcPr>
            <w:tcW w:w="5353" w:type="dxa"/>
            <w:tcBorders>
              <w:top w:val="nil"/>
              <w:left w:val="single" w:sz="4" w:space="0" w:color="auto"/>
              <w:bottom w:val="single" w:sz="4" w:space="0" w:color="auto"/>
              <w:right w:val="single" w:sz="4" w:space="0" w:color="auto"/>
            </w:tcBorders>
            <w:shd w:val="clear" w:color="auto" w:fill="auto"/>
            <w:vAlign w:val="bottom"/>
            <w:hideMark/>
          </w:tcPr>
          <w:p w:rsidR="00D97A02" w:rsidRPr="00D97A02" w:rsidRDefault="00D97A02" w:rsidP="00D97A02">
            <w:pPr>
              <w:jc w:val="center"/>
              <w:rPr>
                <w:b/>
                <w:bCs/>
                <w:color w:val="000000"/>
                <w:sz w:val="18"/>
                <w:szCs w:val="18"/>
              </w:rPr>
            </w:pPr>
            <w:r w:rsidRPr="00D97A02">
              <w:rPr>
                <w:b/>
                <w:bCs/>
                <w:color w:val="000000"/>
                <w:sz w:val="18"/>
                <w:szCs w:val="18"/>
              </w:rPr>
              <w:t>1</w:t>
            </w:r>
          </w:p>
        </w:tc>
        <w:tc>
          <w:tcPr>
            <w:tcW w:w="1209" w:type="dxa"/>
            <w:tcBorders>
              <w:top w:val="nil"/>
              <w:left w:val="nil"/>
              <w:bottom w:val="single" w:sz="4" w:space="0" w:color="auto"/>
              <w:right w:val="single" w:sz="4" w:space="0" w:color="auto"/>
            </w:tcBorders>
            <w:shd w:val="clear" w:color="auto" w:fill="auto"/>
            <w:noWrap/>
            <w:vAlign w:val="bottom"/>
            <w:hideMark/>
          </w:tcPr>
          <w:p w:rsidR="00D97A02" w:rsidRPr="00D97A02" w:rsidRDefault="00D97A02" w:rsidP="00D97A02">
            <w:pPr>
              <w:jc w:val="center"/>
              <w:rPr>
                <w:b/>
                <w:bCs/>
                <w:color w:val="000000"/>
                <w:sz w:val="18"/>
                <w:szCs w:val="18"/>
              </w:rPr>
            </w:pPr>
            <w:r w:rsidRPr="00D97A02">
              <w:rPr>
                <w:b/>
                <w:bCs/>
                <w:color w:val="000000"/>
                <w:sz w:val="18"/>
                <w:szCs w:val="18"/>
              </w:rPr>
              <w:t>2</w:t>
            </w:r>
          </w:p>
        </w:tc>
        <w:tc>
          <w:tcPr>
            <w:tcW w:w="1000" w:type="dxa"/>
            <w:tcBorders>
              <w:top w:val="nil"/>
              <w:left w:val="nil"/>
              <w:bottom w:val="single" w:sz="4" w:space="0" w:color="auto"/>
              <w:right w:val="single" w:sz="4" w:space="0" w:color="auto"/>
            </w:tcBorders>
            <w:shd w:val="clear" w:color="auto" w:fill="auto"/>
            <w:vAlign w:val="bottom"/>
            <w:hideMark/>
          </w:tcPr>
          <w:p w:rsidR="00D97A02" w:rsidRPr="00D97A02" w:rsidRDefault="00D97A02" w:rsidP="00D97A02">
            <w:pPr>
              <w:jc w:val="center"/>
              <w:rPr>
                <w:b/>
                <w:bCs/>
                <w:color w:val="000000"/>
                <w:sz w:val="18"/>
                <w:szCs w:val="18"/>
              </w:rPr>
            </w:pPr>
            <w:r w:rsidRPr="00D97A02">
              <w:rPr>
                <w:b/>
                <w:bCs/>
                <w:color w:val="000000"/>
                <w:sz w:val="18"/>
                <w:szCs w:val="18"/>
              </w:rPr>
              <w:t>3</w:t>
            </w:r>
          </w:p>
        </w:tc>
        <w:tc>
          <w:tcPr>
            <w:tcW w:w="1000" w:type="dxa"/>
            <w:tcBorders>
              <w:top w:val="nil"/>
              <w:left w:val="nil"/>
              <w:bottom w:val="single" w:sz="4" w:space="0" w:color="auto"/>
              <w:right w:val="single" w:sz="4" w:space="0" w:color="auto"/>
            </w:tcBorders>
            <w:shd w:val="clear" w:color="auto" w:fill="auto"/>
            <w:vAlign w:val="bottom"/>
            <w:hideMark/>
          </w:tcPr>
          <w:p w:rsidR="00D97A02" w:rsidRPr="00D97A02" w:rsidRDefault="00D97A02" w:rsidP="00D97A02">
            <w:pPr>
              <w:jc w:val="center"/>
              <w:rPr>
                <w:b/>
                <w:bCs/>
                <w:color w:val="000000"/>
                <w:sz w:val="18"/>
                <w:szCs w:val="18"/>
              </w:rPr>
            </w:pPr>
            <w:r w:rsidRPr="00D97A02">
              <w:rPr>
                <w:b/>
                <w:bCs/>
                <w:color w:val="000000"/>
                <w:sz w:val="18"/>
                <w:szCs w:val="18"/>
              </w:rPr>
              <w:t>4</w:t>
            </w:r>
          </w:p>
        </w:tc>
        <w:tc>
          <w:tcPr>
            <w:tcW w:w="1000" w:type="dxa"/>
            <w:tcBorders>
              <w:top w:val="nil"/>
              <w:left w:val="nil"/>
              <w:bottom w:val="single" w:sz="4" w:space="0" w:color="auto"/>
              <w:right w:val="single" w:sz="4" w:space="0" w:color="auto"/>
            </w:tcBorders>
            <w:shd w:val="clear" w:color="auto" w:fill="auto"/>
            <w:vAlign w:val="bottom"/>
            <w:hideMark/>
          </w:tcPr>
          <w:p w:rsidR="00D97A02" w:rsidRPr="00D97A02" w:rsidRDefault="00D97A02" w:rsidP="00D97A02">
            <w:pPr>
              <w:jc w:val="center"/>
              <w:rPr>
                <w:b/>
                <w:bCs/>
                <w:color w:val="000000"/>
                <w:sz w:val="18"/>
                <w:szCs w:val="18"/>
              </w:rPr>
            </w:pPr>
            <w:r w:rsidRPr="00D97A02">
              <w:rPr>
                <w:b/>
                <w:bCs/>
                <w:color w:val="000000"/>
                <w:sz w:val="18"/>
                <w:szCs w:val="18"/>
              </w:rPr>
              <w:t>5</w:t>
            </w:r>
          </w:p>
        </w:tc>
        <w:tc>
          <w:tcPr>
            <w:tcW w:w="1000" w:type="dxa"/>
            <w:tcBorders>
              <w:top w:val="nil"/>
              <w:left w:val="nil"/>
              <w:bottom w:val="single" w:sz="4" w:space="0" w:color="auto"/>
              <w:right w:val="single" w:sz="4" w:space="0" w:color="auto"/>
            </w:tcBorders>
            <w:shd w:val="clear" w:color="auto" w:fill="auto"/>
            <w:vAlign w:val="bottom"/>
            <w:hideMark/>
          </w:tcPr>
          <w:p w:rsidR="00D97A02" w:rsidRPr="00D97A02" w:rsidRDefault="00D97A02" w:rsidP="00D97A02">
            <w:pPr>
              <w:jc w:val="center"/>
              <w:rPr>
                <w:b/>
                <w:bCs/>
                <w:color w:val="000000"/>
                <w:sz w:val="18"/>
                <w:szCs w:val="18"/>
              </w:rPr>
            </w:pPr>
            <w:r w:rsidRPr="00D97A02">
              <w:rPr>
                <w:b/>
                <w:bCs/>
                <w:color w:val="000000"/>
                <w:sz w:val="18"/>
                <w:szCs w:val="18"/>
              </w:rPr>
              <w:t>6</w:t>
            </w:r>
          </w:p>
        </w:tc>
      </w:tr>
      <w:tr w:rsidR="00D97A02" w:rsidRPr="00D97A02" w:rsidTr="00D97A02">
        <w:trPr>
          <w:divId w:val="1231112532"/>
          <w:trHeight w:val="885"/>
        </w:trPr>
        <w:tc>
          <w:tcPr>
            <w:tcW w:w="5353"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22 (6п) Каневское СП х Средние Челбасы  </w:t>
            </w:r>
          </w:p>
        </w:tc>
        <w:tc>
          <w:tcPr>
            <w:tcW w:w="1209"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2026 - 2030</w:t>
            </w:r>
          </w:p>
        </w:tc>
        <w:tc>
          <w:tcPr>
            <w:tcW w:w="10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10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1819,32</w:t>
            </w:r>
          </w:p>
        </w:tc>
        <w:tc>
          <w:tcPr>
            <w:tcW w:w="10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1924,03</w:t>
            </w:r>
          </w:p>
        </w:tc>
        <w:tc>
          <w:tcPr>
            <w:tcW w:w="10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1668,45</w:t>
            </w:r>
          </w:p>
        </w:tc>
      </w:tr>
      <w:tr w:rsidR="00D97A02" w:rsidRPr="00D97A02" w:rsidTr="00D97A02">
        <w:trPr>
          <w:divId w:val="1231112532"/>
          <w:trHeight w:val="885"/>
        </w:trPr>
        <w:tc>
          <w:tcPr>
            <w:tcW w:w="5353"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23 (7п) Каневское СП х Средние Челбасы  </w:t>
            </w:r>
          </w:p>
        </w:tc>
        <w:tc>
          <w:tcPr>
            <w:tcW w:w="1209"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2018</w:t>
            </w:r>
          </w:p>
        </w:tc>
        <w:tc>
          <w:tcPr>
            <w:tcW w:w="10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10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1819,14</w:t>
            </w:r>
          </w:p>
        </w:tc>
        <w:tc>
          <w:tcPr>
            <w:tcW w:w="10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1923,50</w:t>
            </w:r>
          </w:p>
        </w:tc>
        <w:tc>
          <w:tcPr>
            <w:tcW w:w="10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1668,45</w:t>
            </w:r>
          </w:p>
        </w:tc>
      </w:tr>
      <w:tr w:rsidR="00D97A02" w:rsidRPr="00D97A02" w:rsidTr="00D97A02">
        <w:trPr>
          <w:divId w:val="1231112532"/>
          <w:trHeight w:val="885"/>
        </w:trPr>
        <w:tc>
          <w:tcPr>
            <w:tcW w:w="5353"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24 (8п) Каневское СП х Средние Челбасы  </w:t>
            </w:r>
          </w:p>
        </w:tc>
        <w:tc>
          <w:tcPr>
            <w:tcW w:w="1209"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2026 - 2030</w:t>
            </w:r>
          </w:p>
        </w:tc>
        <w:tc>
          <w:tcPr>
            <w:tcW w:w="10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10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1819,32</w:t>
            </w:r>
          </w:p>
        </w:tc>
        <w:tc>
          <w:tcPr>
            <w:tcW w:w="10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1924,03</w:t>
            </w:r>
          </w:p>
        </w:tc>
        <w:tc>
          <w:tcPr>
            <w:tcW w:w="10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1668,45</w:t>
            </w:r>
          </w:p>
        </w:tc>
      </w:tr>
      <w:tr w:rsidR="00D97A02" w:rsidRPr="00D97A02" w:rsidTr="00D97A02">
        <w:trPr>
          <w:divId w:val="1231112532"/>
          <w:trHeight w:val="885"/>
        </w:trPr>
        <w:tc>
          <w:tcPr>
            <w:tcW w:w="5353"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25 (9п) Каневское СП х Сухие Челбасы  </w:t>
            </w:r>
          </w:p>
        </w:tc>
        <w:tc>
          <w:tcPr>
            <w:tcW w:w="1209"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2020</w:t>
            </w:r>
          </w:p>
        </w:tc>
        <w:tc>
          <w:tcPr>
            <w:tcW w:w="10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10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1819,14</w:t>
            </w:r>
          </w:p>
        </w:tc>
        <w:tc>
          <w:tcPr>
            <w:tcW w:w="10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1923,50</w:t>
            </w:r>
          </w:p>
        </w:tc>
        <w:tc>
          <w:tcPr>
            <w:tcW w:w="10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1668,45</w:t>
            </w:r>
          </w:p>
        </w:tc>
      </w:tr>
      <w:tr w:rsidR="00D97A02" w:rsidRPr="00D97A02" w:rsidTr="00D97A02">
        <w:trPr>
          <w:divId w:val="1231112532"/>
          <w:trHeight w:val="885"/>
        </w:trPr>
        <w:tc>
          <w:tcPr>
            <w:tcW w:w="5353"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26 (10п) Каневское СП х Орджоникидзе  </w:t>
            </w:r>
          </w:p>
        </w:tc>
        <w:tc>
          <w:tcPr>
            <w:tcW w:w="1209"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2021 - 2025</w:t>
            </w:r>
          </w:p>
        </w:tc>
        <w:tc>
          <w:tcPr>
            <w:tcW w:w="10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10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2481,08</w:t>
            </w:r>
          </w:p>
        </w:tc>
        <w:tc>
          <w:tcPr>
            <w:tcW w:w="10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2658,01</w:t>
            </w:r>
          </w:p>
        </w:tc>
        <w:tc>
          <w:tcPr>
            <w:tcW w:w="10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1668,45</w:t>
            </w:r>
          </w:p>
        </w:tc>
      </w:tr>
      <w:tr w:rsidR="00D97A02" w:rsidRPr="00D97A02" w:rsidTr="00D97A02">
        <w:trPr>
          <w:divId w:val="1231112532"/>
          <w:trHeight w:val="885"/>
        </w:trPr>
        <w:tc>
          <w:tcPr>
            <w:tcW w:w="5353"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27 (11п) Каневское СП </w:t>
            </w:r>
            <w:proofErr w:type="gramStart"/>
            <w:r w:rsidRPr="00D97A02">
              <w:rPr>
                <w:color w:val="000000"/>
                <w:sz w:val="22"/>
                <w:szCs w:val="22"/>
              </w:rPr>
              <w:t>ст</w:t>
            </w:r>
            <w:proofErr w:type="gramEnd"/>
            <w:r w:rsidRPr="00D97A02">
              <w:rPr>
                <w:color w:val="000000"/>
                <w:sz w:val="22"/>
                <w:szCs w:val="22"/>
              </w:rPr>
              <w:t xml:space="preserve"> Каневская  </w:t>
            </w:r>
          </w:p>
        </w:tc>
        <w:tc>
          <w:tcPr>
            <w:tcW w:w="1209"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AF5A65">
            <w:pPr>
              <w:jc w:val="center"/>
              <w:rPr>
                <w:color w:val="000000"/>
                <w:sz w:val="22"/>
                <w:szCs w:val="22"/>
              </w:rPr>
            </w:pPr>
            <w:r w:rsidRPr="00D97A02">
              <w:rPr>
                <w:color w:val="000000"/>
                <w:sz w:val="22"/>
                <w:szCs w:val="22"/>
              </w:rPr>
              <w:t>201</w:t>
            </w:r>
            <w:r w:rsidR="00AF5A65">
              <w:rPr>
                <w:color w:val="000000"/>
                <w:sz w:val="22"/>
                <w:szCs w:val="22"/>
              </w:rPr>
              <w:t>8</w:t>
            </w:r>
          </w:p>
        </w:tc>
        <w:tc>
          <w:tcPr>
            <w:tcW w:w="10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10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1631,73</w:t>
            </w:r>
          </w:p>
        </w:tc>
        <w:tc>
          <w:tcPr>
            <w:tcW w:w="10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1713,67</w:t>
            </w:r>
          </w:p>
        </w:tc>
        <w:tc>
          <w:tcPr>
            <w:tcW w:w="10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1668,45</w:t>
            </w:r>
          </w:p>
        </w:tc>
      </w:tr>
      <w:tr w:rsidR="00D97A02" w:rsidRPr="00D97A02" w:rsidTr="00D97A02">
        <w:trPr>
          <w:divId w:val="1231112532"/>
          <w:trHeight w:val="885"/>
        </w:trPr>
        <w:tc>
          <w:tcPr>
            <w:tcW w:w="5353" w:type="dxa"/>
            <w:tcBorders>
              <w:top w:val="nil"/>
              <w:left w:val="single" w:sz="4" w:space="0" w:color="auto"/>
              <w:bottom w:val="single" w:sz="4" w:space="0" w:color="auto"/>
              <w:right w:val="single" w:sz="4" w:space="0" w:color="auto"/>
            </w:tcBorders>
            <w:shd w:val="clear" w:color="auto" w:fill="auto"/>
            <w:vAlign w:val="center"/>
            <w:hideMark/>
          </w:tcPr>
          <w:p w:rsidR="00D97A02" w:rsidRPr="00D97A02" w:rsidRDefault="00D97A02" w:rsidP="00D97A02">
            <w:pPr>
              <w:rPr>
                <w:color w:val="000000"/>
                <w:sz w:val="22"/>
                <w:szCs w:val="22"/>
              </w:rPr>
            </w:pPr>
            <w:r w:rsidRPr="00D97A02">
              <w:rPr>
                <w:color w:val="000000"/>
                <w:sz w:val="22"/>
                <w:szCs w:val="22"/>
              </w:rPr>
              <w:t xml:space="preserve">Котельная 28 (12п) Каневское СП </w:t>
            </w:r>
            <w:proofErr w:type="gramStart"/>
            <w:r w:rsidRPr="00D97A02">
              <w:rPr>
                <w:color w:val="000000"/>
                <w:sz w:val="22"/>
                <w:szCs w:val="22"/>
              </w:rPr>
              <w:t>ст</w:t>
            </w:r>
            <w:proofErr w:type="gramEnd"/>
            <w:r w:rsidRPr="00D97A02">
              <w:rPr>
                <w:color w:val="000000"/>
                <w:sz w:val="22"/>
                <w:szCs w:val="22"/>
              </w:rPr>
              <w:t xml:space="preserve"> Каневская  </w:t>
            </w:r>
          </w:p>
        </w:tc>
        <w:tc>
          <w:tcPr>
            <w:tcW w:w="1209"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AF5A65">
            <w:pPr>
              <w:jc w:val="center"/>
              <w:rPr>
                <w:color w:val="000000"/>
                <w:sz w:val="22"/>
                <w:szCs w:val="22"/>
              </w:rPr>
            </w:pPr>
            <w:r w:rsidRPr="00D97A02">
              <w:rPr>
                <w:color w:val="000000"/>
                <w:sz w:val="22"/>
                <w:szCs w:val="22"/>
              </w:rPr>
              <w:t>201</w:t>
            </w:r>
            <w:r w:rsidR="00AF5A65">
              <w:rPr>
                <w:color w:val="000000"/>
                <w:sz w:val="22"/>
                <w:szCs w:val="22"/>
              </w:rPr>
              <w:t>5</w:t>
            </w:r>
          </w:p>
        </w:tc>
        <w:tc>
          <w:tcPr>
            <w:tcW w:w="10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 </w:t>
            </w:r>
          </w:p>
        </w:tc>
        <w:tc>
          <w:tcPr>
            <w:tcW w:w="10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1493,72</w:t>
            </w:r>
          </w:p>
        </w:tc>
        <w:tc>
          <w:tcPr>
            <w:tcW w:w="10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1569,13</w:t>
            </w:r>
          </w:p>
        </w:tc>
        <w:tc>
          <w:tcPr>
            <w:tcW w:w="1000" w:type="dxa"/>
            <w:tcBorders>
              <w:top w:val="nil"/>
              <w:left w:val="nil"/>
              <w:bottom w:val="single" w:sz="4" w:space="0" w:color="auto"/>
              <w:right w:val="single" w:sz="4" w:space="0" w:color="auto"/>
            </w:tcBorders>
            <w:shd w:val="clear" w:color="auto" w:fill="auto"/>
            <w:vAlign w:val="center"/>
            <w:hideMark/>
          </w:tcPr>
          <w:p w:rsidR="00D97A02" w:rsidRPr="00D97A02" w:rsidRDefault="00D97A02" w:rsidP="00D97A02">
            <w:pPr>
              <w:jc w:val="center"/>
              <w:rPr>
                <w:color w:val="000000"/>
                <w:sz w:val="22"/>
                <w:szCs w:val="22"/>
              </w:rPr>
            </w:pPr>
            <w:r w:rsidRPr="00D97A02">
              <w:rPr>
                <w:color w:val="000000"/>
                <w:sz w:val="22"/>
                <w:szCs w:val="22"/>
              </w:rPr>
              <w:t>1668,45</w:t>
            </w:r>
          </w:p>
        </w:tc>
      </w:tr>
    </w:tbl>
    <w:p w:rsidR="00E66490" w:rsidRDefault="002A337F" w:rsidP="00AF5CDA">
      <w:r>
        <w:fldChar w:fldCharType="end"/>
      </w:r>
    </w:p>
    <w:p w:rsidR="002A337F" w:rsidRDefault="002A337F" w:rsidP="00AF5CDA">
      <w:pPr>
        <w:sectPr w:rsidR="002A337F" w:rsidSect="00097E4C">
          <w:footerReference w:type="even" r:id="rId51"/>
          <w:type w:val="nextColumn"/>
          <w:pgSz w:w="11905" w:h="16837"/>
          <w:pgMar w:top="851" w:right="851" w:bottom="1985" w:left="1418" w:header="227" w:footer="227" w:gutter="0"/>
          <w:cols w:space="60"/>
          <w:noEndnote/>
          <w:docGrid w:linePitch="326"/>
        </w:sectPr>
      </w:pPr>
    </w:p>
    <w:p w:rsidR="00D97A02" w:rsidRDefault="002A337F" w:rsidP="00FC7B42">
      <w:r>
        <w:lastRenderedPageBreak/>
        <w:fldChar w:fldCharType="begin"/>
      </w:r>
      <w:r>
        <w:instrText xml:space="preserve"> LINK </w:instrText>
      </w:r>
      <w:r w:rsidR="00D97A02">
        <w:instrText xml:space="preserve">Excel.Sheet.8 "D:\\СхТ\\Каневское СП\\ST_v_2_0.xls" _1.2_текст!R430C1 </w:instrText>
      </w:r>
      <w:r>
        <w:instrText xml:space="preserve">\a \f 4 \h </w:instrText>
      </w:r>
      <w:r w:rsidR="00DA73D3">
        <w:instrText xml:space="preserve"> \* MERGEFORMAT </w:instrText>
      </w:r>
      <w:r>
        <w:fldChar w:fldCharType="separate"/>
      </w:r>
    </w:p>
    <w:p w:rsidR="00D97A02" w:rsidRPr="00D97A02" w:rsidRDefault="00D97A02" w:rsidP="00D97A02">
      <w:pPr>
        <w:pStyle w:val="1"/>
        <w:rPr>
          <w:bCs/>
          <w:szCs w:val="28"/>
        </w:rPr>
      </w:pPr>
      <w:bookmarkStart w:id="216" w:name="_Toc413402192"/>
      <w:r w:rsidRPr="00D97A02">
        <w:rPr>
          <w:bCs/>
          <w:szCs w:val="28"/>
        </w:rPr>
        <w:t>Глава 11. Обоснование предложения по определению единой теплоснабжающей организации.</w:t>
      </w:r>
      <w:bookmarkEnd w:id="216"/>
    </w:p>
    <w:p w:rsidR="00D97A02" w:rsidRDefault="002A337F" w:rsidP="00D97A02">
      <w:r>
        <w:fldChar w:fldCharType="end"/>
      </w:r>
      <w:r>
        <w:fldChar w:fldCharType="begin"/>
      </w:r>
      <w:r>
        <w:instrText xml:space="preserve"> LINK </w:instrText>
      </w:r>
      <w:r w:rsidR="00D97A02">
        <w:instrText xml:space="preserve">Excel.Sheet.8 "D:\\СхТ\\Каневское СП\\ST_v_2_0.xls" _1.2_текст!R431C1 </w:instrText>
      </w:r>
      <w:r>
        <w:instrText xml:space="preserve">\a \f 4 \h </w:instrText>
      </w:r>
      <w:r w:rsidR="00DA73D3">
        <w:instrText xml:space="preserve"> \* MERGEFORMAT </w:instrText>
      </w:r>
      <w:r>
        <w:fldChar w:fldCharType="separate"/>
      </w:r>
    </w:p>
    <w:p w:rsidR="00D97A02" w:rsidRPr="00D97A02" w:rsidRDefault="00D97A02" w:rsidP="00D97A02">
      <w:pPr>
        <w:rPr>
          <w:sz w:val="24"/>
          <w:szCs w:val="24"/>
        </w:rPr>
      </w:pPr>
      <w:r w:rsidRPr="00D97A02">
        <w:rPr>
          <w:sz w:val="24"/>
          <w:szCs w:val="24"/>
        </w:rPr>
        <w:t xml:space="preserve">          </w:t>
      </w:r>
      <w:proofErr w:type="gramStart"/>
      <w:r w:rsidRPr="00D97A02">
        <w:rPr>
          <w:sz w:val="24"/>
          <w:szCs w:val="24"/>
        </w:rPr>
        <w:t>В  соответствии с Правилами организации теплоснабжения, утверждёнными постановлением  Правительства  Российской  Федерации № 808  от 15.08.2012  «Об  организации теплоснабжения   в  Российской  Федерации  и  о  внесении  изменений  в  некоторые  акты  Правительства  Российской Федерации»  критериями определения единой теплоснабжающей организации являются:</w:t>
      </w:r>
      <w:r w:rsidRPr="00D97A02">
        <w:rPr>
          <w:sz w:val="24"/>
          <w:szCs w:val="24"/>
        </w:rPr>
        <w:br/>
        <w:t xml:space="preserve"> - владение на праве собственности или ином законном основании источниками тепловой энергии с наибольшей тепловой мощностью и (или) тепловыми сетями  с наибольшей ёмкостью в границах</w:t>
      </w:r>
      <w:proofErr w:type="gramEnd"/>
      <w:r w:rsidRPr="00D97A02">
        <w:rPr>
          <w:sz w:val="24"/>
          <w:szCs w:val="24"/>
        </w:rPr>
        <w:t xml:space="preserve"> зоны деятельности единой теплоснабжающей организации;</w:t>
      </w:r>
      <w:r w:rsidRPr="00D97A02">
        <w:rPr>
          <w:sz w:val="24"/>
          <w:szCs w:val="24"/>
        </w:rPr>
        <w:br/>
        <w:t xml:space="preserve"> - размер собственного капитала;</w:t>
      </w:r>
      <w:r w:rsidRPr="00D97A02">
        <w:rPr>
          <w:sz w:val="24"/>
          <w:szCs w:val="24"/>
        </w:rPr>
        <w:br/>
        <w:t xml:space="preserve"> - способность  в  лучшей мере  обеспечить  надёжность теплоснабжения в соответствующей системе теплоснабжения</w:t>
      </w:r>
    </w:p>
    <w:p w:rsidR="00D97A02" w:rsidRDefault="002A337F" w:rsidP="00DA73D3">
      <w:pPr>
        <w:jc w:val="both"/>
      </w:pPr>
      <w:r>
        <w:fldChar w:fldCharType="end"/>
      </w:r>
      <w:r>
        <w:fldChar w:fldCharType="begin"/>
      </w:r>
      <w:r>
        <w:instrText xml:space="preserve"> LINK </w:instrText>
      </w:r>
      <w:r w:rsidR="00D97A02">
        <w:instrText xml:space="preserve">Excel.Sheet.8 "D:\\СхТ\\Каневское СП\\ST_v_2_0.xls" _1.2_текст!R432C1 </w:instrText>
      </w:r>
      <w:r>
        <w:instrText xml:space="preserve">\a \f 4 \h </w:instrText>
      </w:r>
      <w:r w:rsidR="00DA73D3">
        <w:instrText xml:space="preserve"> \* MERGEFORMAT </w:instrText>
      </w:r>
      <w:r>
        <w:fldChar w:fldCharType="separate"/>
      </w:r>
    </w:p>
    <w:p w:rsidR="00D97A02" w:rsidRPr="00D97A02" w:rsidRDefault="00D97A02" w:rsidP="00D97A02">
      <w:pPr>
        <w:jc w:val="both"/>
        <w:rPr>
          <w:sz w:val="24"/>
          <w:szCs w:val="24"/>
        </w:rPr>
      </w:pPr>
      <w:r w:rsidRPr="00D97A02">
        <w:rPr>
          <w:sz w:val="24"/>
          <w:szCs w:val="24"/>
        </w:rPr>
        <w:t xml:space="preserve">          Статус  единой теплоснабжающей организации присваивается теплоснабжающей и (или) теплосетевой организации уполномоченным органом при утверждении схемы теплоснабжения  поселения, а в случае смены единой теплоснабжающей организации – при актуализации схемы теплоснабжения.</w:t>
      </w:r>
    </w:p>
    <w:p w:rsidR="00D97A02" w:rsidRDefault="002A337F" w:rsidP="00DA73D3">
      <w:pPr>
        <w:jc w:val="both"/>
      </w:pPr>
      <w:r>
        <w:fldChar w:fldCharType="end"/>
      </w:r>
      <w:r>
        <w:fldChar w:fldCharType="begin"/>
      </w:r>
      <w:r>
        <w:instrText xml:space="preserve"> LINK </w:instrText>
      </w:r>
      <w:r w:rsidR="00D97A02">
        <w:instrText xml:space="preserve">Excel.Sheet.8 "D:\\СхТ\\Каневское СП\\ST_v_2_0.xls" _1.2_текст!R433C1 </w:instrText>
      </w:r>
      <w:r>
        <w:instrText xml:space="preserve">\a \f 4 \h </w:instrText>
      </w:r>
      <w:r w:rsidR="00DA73D3">
        <w:instrText xml:space="preserve"> \* MERGEFORMAT </w:instrText>
      </w:r>
      <w:r>
        <w:fldChar w:fldCharType="separate"/>
      </w:r>
    </w:p>
    <w:p w:rsidR="00D97A02" w:rsidRPr="00D97A02" w:rsidRDefault="00D97A02" w:rsidP="00D97A02">
      <w:pPr>
        <w:jc w:val="both"/>
        <w:rPr>
          <w:sz w:val="24"/>
          <w:szCs w:val="24"/>
        </w:rPr>
      </w:pPr>
      <w:r w:rsidRPr="00D97A02">
        <w:rPr>
          <w:sz w:val="24"/>
          <w:szCs w:val="24"/>
        </w:rPr>
        <w:t xml:space="preserve">          Границы зоны деятельности единой теплоснабжающей организации определяются границами системы теплоснабжения.</w:t>
      </w:r>
    </w:p>
    <w:p w:rsidR="00D97A02" w:rsidRDefault="002A337F" w:rsidP="00DA73D3">
      <w:pPr>
        <w:jc w:val="both"/>
      </w:pPr>
      <w:r>
        <w:fldChar w:fldCharType="end"/>
      </w:r>
      <w:r>
        <w:fldChar w:fldCharType="begin"/>
      </w:r>
      <w:r>
        <w:instrText xml:space="preserve"> LINK </w:instrText>
      </w:r>
      <w:r w:rsidR="00D97A02">
        <w:instrText xml:space="preserve">Excel.Sheet.8 "D:\\СхТ\\Каневское СП\\ST_v_2_0.xls" _1.2_текст!R434C1 </w:instrText>
      </w:r>
      <w:r>
        <w:instrText xml:space="preserve">\a \f 4 \h </w:instrText>
      </w:r>
      <w:r w:rsidR="00DA73D3">
        <w:instrText xml:space="preserve"> \* MERGEFORMAT </w:instrText>
      </w:r>
      <w:r>
        <w:fldChar w:fldCharType="separate"/>
      </w:r>
    </w:p>
    <w:p w:rsidR="00D97A02" w:rsidRPr="00D97A02" w:rsidRDefault="00D97A02" w:rsidP="00D97A02">
      <w:pPr>
        <w:rPr>
          <w:sz w:val="24"/>
          <w:szCs w:val="24"/>
        </w:rPr>
      </w:pPr>
      <w:r w:rsidRPr="00D97A02">
        <w:rPr>
          <w:sz w:val="24"/>
          <w:szCs w:val="24"/>
        </w:rPr>
        <w:t xml:space="preserve">          В случае</w:t>
      </w:r>
      <w:proofErr w:type="gramStart"/>
      <w:r w:rsidRPr="00D97A02">
        <w:rPr>
          <w:sz w:val="24"/>
          <w:szCs w:val="24"/>
        </w:rPr>
        <w:t>,</w:t>
      </w:r>
      <w:proofErr w:type="gramEnd"/>
      <w:r w:rsidRPr="00D97A02">
        <w:rPr>
          <w:sz w:val="24"/>
          <w:szCs w:val="24"/>
        </w:rPr>
        <w:t xml:space="preserve"> если на территории поселения существуют несколько систем теплоснабжения, уполномоченные органы вправе:</w:t>
      </w:r>
      <w:r w:rsidRPr="00D97A02">
        <w:rPr>
          <w:sz w:val="24"/>
          <w:szCs w:val="24"/>
        </w:rPr>
        <w:br/>
        <w:t xml:space="preserve"> - определить единую теплоснабжающую организацию в каждой из систем теплоснабжения, расположенных в границах поселения;</w:t>
      </w:r>
      <w:r w:rsidRPr="00D97A02">
        <w:rPr>
          <w:sz w:val="24"/>
          <w:szCs w:val="24"/>
        </w:rPr>
        <w:br/>
        <w:t xml:space="preserve"> - определить на несколько систем теплоснабжения единую теплоснабжающую организацию.</w:t>
      </w:r>
    </w:p>
    <w:p w:rsidR="00D97A02" w:rsidRDefault="002A337F" w:rsidP="00DA73D3">
      <w:pPr>
        <w:jc w:val="both"/>
      </w:pPr>
      <w:r>
        <w:fldChar w:fldCharType="end"/>
      </w:r>
      <w:r>
        <w:fldChar w:fldCharType="begin"/>
      </w:r>
      <w:r>
        <w:instrText xml:space="preserve"> LINK </w:instrText>
      </w:r>
      <w:r w:rsidR="00D97A02">
        <w:instrText xml:space="preserve">Excel.Sheet.8 "D:\\СхТ\\Каневское СП\\ST_v_2_0.xls" _1.2_текст!R435C1 </w:instrText>
      </w:r>
      <w:r>
        <w:instrText xml:space="preserve">\a \f 4 \h </w:instrText>
      </w:r>
      <w:r w:rsidR="00DA73D3">
        <w:instrText xml:space="preserve"> \* MERGEFORMAT </w:instrText>
      </w:r>
      <w:r>
        <w:fldChar w:fldCharType="separate"/>
      </w:r>
    </w:p>
    <w:p w:rsidR="00D97A02" w:rsidRPr="00D97A02" w:rsidRDefault="00D97A02" w:rsidP="00D97A02">
      <w:pPr>
        <w:jc w:val="both"/>
        <w:rPr>
          <w:sz w:val="24"/>
          <w:szCs w:val="24"/>
        </w:rPr>
      </w:pPr>
      <w:r w:rsidRPr="00D97A02">
        <w:rPr>
          <w:sz w:val="24"/>
          <w:szCs w:val="24"/>
        </w:rPr>
        <w:t xml:space="preserve">          В случае</w:t>
      </w:r>
      <w:proofErr w:type="gramStart"/>
      <w:r w:rsidRPr="00D97A02">
        <w:rPr>
          <w:sz w:val="24"/>
          <w:szCs w:val="24"/>
        </w:rPr>
        <w:t>,</w:t>
      </w:r>
      <w:proofErr w:type="gramEnd"/>
      <w:r w:rsidRPr="00D97A02">
        <w:rPr>
          <w:sz w:val="24"/>
          <w:szCs w:val="24"/>
        </w:rPr>
        <w:t xml:space="preserve"> если организациями не подано ни одной заявки на присвоение статуса единой теплоснабжающей организации, статус единой теплоснабжающей организации и присваивается  организации, владеющей в соответствующей зоне деятельности источниками тепловой энергии с наибольшей рабочей тепловой мощностью и (или) тепловыми сетями с наибольшей тепловой мощностью.</w:t>
      </w:r>
    </w:p>
    <w:p w:rsidR="00D97A02" w:rsidRDefault="002A337F" w:rsidP="00DA73D3">
      <w:pPr>
        <w:jc w:val="both"/>
      </w:pPr>
      <w:r>
        <w:fldChar w:fldCharType="end"/>
      </w:r>
      <w:r>
        <w:fldChar w:fldCharType="begin"/>
      </w:r>
      <w:r>
        <w:instrText xml:space="preserve"> LINK </w:instrText>
      </w:r>
      <w:r w:rsidR="00D97A02">
        <w:instrText xml:space="preserve">Excel.Sheet.8 "D:\\СхТ\\Каневское СП\\ST_v_2_0.xls" _1.2_текст!R436C1 </w:instrText>
      </w:r>
      <w:r>
        <w:instrText xml:space="preserve">\a \f 4 \h </w:instrText>
      </w:r>
      <w:r w:rsidR="00DA73D3">
        <w:instrText xml:space="preserve"> \* MERGEFORMAT </w:instrText>
      </w:r>
      <w:r>
        <w:fldChar w:fldCharType="separate"/>
      </w:r>
    </w:p>
    <w:p w:rsidR="00D97A02" w:rsidRPr="00D97A02" w:rsidRDefault="00D97A02" w:rsidP="00D97A02">
      <w:pPr>
        <w:jc w:val="both"/>
        <w:rPr>
          <w:sz w:val="24"/>
          <w:szCs w:val="24"/>
        </w:rPr>
      </w:pPr>
      <w:r w:rsidRPr="00D97A02">
        <w:rPr>
          <w:sz w:val="24"/>
          <w:szCs w:val="24"/>
        </w:rPr>
        <w:t xml:space="preserve">          В результате всестороннего анализа Схемой теплоснабжения рекомендуется в качестве единой теплоснабжающей организации в Каневском сельском поселении Каневского района предусмотреть МУП "Каневские тепловые сети" как специализированную </w:t>
      </w:r>
      <w:proofErr w:type="gramStart"/>
      <w:r w:rsidRPr="00D97A02">
        <w:rPr>
          <w:sz w:val="24"/>
          <w:szCs w:val="24"/>
        </w:rPr>
        <w:t>организацию</w:t>
      </w:r>
      <w:proofErr w:type="gramEnd"/>
      <w:r w:rsidRPr="00D97A02">
        <w:rPr>
          <w:sz w:val="24"/>
          <w:szCs w:val="24"/>
        </w:rPr>
        <w:t xml:space="preserve"> эксплуатирующую наибольшее количество источников тепловой энергии.</w:t>
      </w:r>
    </w:p>
    <w:p w:rsidR="002A337F" w:rsidRDefault="002A337F" w:rsidP="00DA73D3">
      <w:pPr>
        <w:jc w:val="both"/>
      </w:pPr>
      <w:r>
        <w:fldChar w:fldCharType="end"/>
      </w:r>
      <w:bookmarkEnd w:id="214"/>
    </w:p>
    <w:sectPr w:rsidR="002A337F" w:rsidSect="00097E4C">
      <w:headerReference w:type="first" r:id="rId52"/>
      <w:type w:val="nextColumn"/>
      <w:pgSz w:w="11905" w:h="16837"/>
      <w:pgMar w:top="851" w:right="851" w:bottom="1985" w:left="1418" w:header="227" w:footer="227" w:gutter="0"/>
      <w:cols w:space="6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A7B58" w:rsidRDefault="009A7B58">
      <w:r>
        <w:separator/>
      </w:r>
    </w:p>
  </w:endnote>
  <w:endnote w:type="continuationSeparator" w:id="0">
    <w:p w:rsidR="009A7B58" w:rsidRDefault="009A7B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G Times">
    <w:altName w:val="Times New Roman"/>
    <w:charset w:val="00"/>
    <w:family w:val="roman"/>
    <w:pitch w:val="variable"/>
    <w:sig w:usb0="00000007" w:usb1="00000000" w:usb2="00000000" w:usb3="00000000" w:csb0="00000093" w:csb1="00000000"/>
  </w:font>
  <w:font w:name="Candara">
    <w:panose1 w:val="020E0502030303020204"/>
    <w:charset w:val="CC"/>
    <w:family w:val="swiss"/>
    <w:pitch w:val="variable"/>
    <w:sig w:usb0="A00002EF" w:usb1="4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entury Schoolbook">
    <w:charset w:val="CC"/>
    <w:family w:val="roman"/>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Franklin Gothic Demi">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Hei">
    <w:altName w:val="黑体"/>
    <w:panose1 w:val="02010609060101010101"/>
    <w:charset w:val="86"/>
    <w:family w:val="modern"/>
    <w:pitch w:val="fixed"/>
    <w:sig w:usb0="800002BF" w:usb1="38CF7CFA" w:usb2="00000016" w:usb3="00000000" w:csb0="00040001" w:csb1="00000000"/>
  </w:font>
  <w:font w:name="Franklin Gothic Heavy">
    <w:charset w:val="CC"/>
    <w:family w:val="swiss"/>
    <w:pitch w:val="variable"/>
    <w:sig w:usb0="00000287" w:usb1="00000000" w:usb2="00000000" w:usb3="00000000" w:csb0="0000009F" w:csb1="00000000"/>
  </w:font>
  <w:font w:name="Arial Black">
    <w:panose1 w:val="020B0A04020102020204"/>
    <w:charset w:val="CC"/>
    <w:family w:val="swiss"/>
    <w:pitch w:val="variable"/>
    <w:sig w:usb0="00000287" w:usb1="00000000" w:usb2="00000000" w:usb3="00000000" w:csb0="0000009F" w:csb1="00000000"/>
  </w:font>
  <w:font w:name="Aharoni">
    <w:panose1 w:val="02010803020104030203"/>
    <w:charset w:val="B1"/>
    <w:family w:val="auto"/>
    <w:pitch w:val="variable"/>
    <w:sig w:usb0="00000801" w:usb1="00000000" w:usb2="00000000" w:usb3="00000000" w:csb0="00000020" w:csb1="00000000"/>
  </w:font>
  <w:font w:name="Calibri">
    <w:panose1 w:val="020F0502020204030204"/>
    <w:charset w:val="CC"/>
    <w:family w:val="swiss"/>
    <w:pitch w:val="variable"/>
    <w:sig w:usb0="A00002EF" w:usb1="4000207B" w:usb2="00000000" w:usb3="00000000" w:csb0="0000009F" w:csb1="00000000"/>
  </w:font>
  <w:font w:name="ISOCPEUR">
    <w:panose1 w:val="020B0604020202020204"/>
    <w:charset w:val="CC"/>
    <w:family w:val="swiss"/>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Journal">
    <w:altName w:val="Times New Roman"/>
    <w:charset w:val="00"/>
    <w:family w:val="auto"/>
    <w:pitch w:val="variable"/>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Ind w:w="-1064" w:type="dxa"/>
      <w:tblLayout w:type="fixed"/>
      <w:tblCellMar>
        <w:left w:w="70" w:type="dxa"/>
        <w:right w:w="70" w:type="dxa"/>
      </w:tblCellMar>
      <w:tblLook w:val="0000" w:firstRow="0" w:lastRow="0" w:firstColumn="0" w:lastColumn="0" w:noHBand="0" w:noVBand="0"/>
    </w:tblPr>
    <w:tblGrid>
      <w:gridCol w:w="567"/>
      <w:gridCol w:w="592"/>
      <w:gridCol w:w="591"/>
      <w:gridCol w:w="591"/>
      <w:gridCol w:w="920"/>
      <w:gridCol w:w="647"/>
      <w:gridCol w:w="6015"/>
      <w:gridCol w:w="567"/>
    </w:tblGrid>
    <w:tr w:rsidR="003655BB">
      <w:trPr>
        <w:trHeight w:hRule="exact" w:val="284"/>
      </w:trPr>
      <w:tc>
        <w:tcPr>
          <w:tcW w:w="567" w:type="dxa"/>
          <w:tcBorders>
            <w:top w:val="single" w:sz="18" w:space="0" w:color="auto"/>
            <w:right w:val="single" w:sz="18" w:space="0" w:color="auto"/>
          </w:tcBorders>
        </w:tcPr>
        <w:p w:rsidR="003655BB" w:rsidRDefault="003655BB">
          <w:pPr>
            <w:pStyle w:val="a5"/>
          </w:pPr>
        </w:p>
      </w:tc>
      <w:tc>
        <w:tcPr>
          <w:tcW w:w="592" w:type="dxa"/>
          <w:tcBorders>
            <w:top w:val="single" w:sz="18" w:space="0" w:color="auto"/>
            <w:left w:val="nil"/>
            <w:bottom w:val="single" w:sz="6" w:space="0" w:color="auto"/>
          </w:tcBorders>
        </w:tcPr>
        <w:p w:rsidR="003655BB" w:rsidRDefault="003655BB">
          <w:pPr>
            <w:pStyle w:val="a5"/>
          </w:pPr>
        </w:p>
      </w:tc>
      <w:tc>
        <w:tcPr>
          <w:tcW w:w="591" w:type="dxa"/>
          <w:tcBorders>
            <w:top w:val="single" w:sz="18" w:space="0" w:color="auto"/>
            <w:left w:val="single" w:sz="18" w:space="0" w:color="auto"/>
            <w:bottom w:val="single" w:sz="6" w:space="0" w:color="auto"/>
            <w:right w:val="single" w:sz="18" w:space="0" w:color="auto"/>
          </w:tcBorders>
        </w:tcPr>
        <w:p w:rsidR="003655BB" w:rsidRDefault="003655BB">
          <w:pPr>
            <w:pStyle w:val="a5"/>
          </w:pPr>
        </w:p>
      </w:tc>
      <w:tc>
        <w:tcPr>
          <w:tcW w:w="591" w:type="dxa"/>
          <w:tcBorders>
            <w:top w:val="single" w:sz="18" w:space="0" w:color="auto"/>
            <w:left w:val="nil"/>
            <w:bottom w:val="single" w:sz="6" w:space="0" w:color="auto"/>
          </w:tcBorders>
        </w:tcPr>
        <w:p w:rsidR="003655BB" w:rsidRDefault="003655BB">
          <w:pPr>
            <w:pStyle w:val="a5"/>
          </w:pPr>
        </w:p>
      </w:tc>
      <w:tc>
        <w:tcPr>
          <w:tcW w:w="920" w:type="dxa"/>
          <w:tcBorders>
            <w:top w:val="single" w:sz="18" w:space="0" w:color="auto"/>
            <w:left w:val="single" w:sz="18" w:space="0" w:color="auto"/>
            <w:bottom w:val="single" w:sz="6" w:space="0" w:color="auto"/>
            <w:right w:val="single" w:sz="18" w:space="0" w:color="auto"/>
          </w:tcBorders>
        </w:tcPr>
        <w:p w:rsidR="003655BB" w:rsidRDefault="003655BB">
          <w:pPr>
            <w:pStyle w:val="a5"/>
          </w:pPr>
        </w:p>
      </w:tc>
      <w:tc>
        <w:tcPr>
          <w:tcW w:w="647" w:type="dxa"/>
          <w:tcBorders>
            <w:top w:val="single" w:sz="18" w:space="0" w:color="auto"/>
            <w:left w:val="nil"/>
            <w:bottom w:val="single" w:sz="6" w:space="0" w:color="auto"/>
            <w:right w:val="single" w:sz="18" w:space="0" w:color="auto"/>
          </w:tcBorders>
        </w:tcPr>
        <w:p w:rsidR="003655BB" w:rsidRDefault="003655BB">
          <w:pPr>
            <w:pStyle w:val="a5"/>
          </w:pPr>
        </w:p>
      </w:tc>
      <w:tc>
        <w:tcPr>
          <w:tcW w:w="6015" w:type="dxa"/>
          <w:tcBorders>
            <w:top w:val="single" w:sz="18" w:space="0" w:color="auto"/>
            <w:left w:val="nil"/>
          </w:tcBorders>
        </w:tcPr>
        <w:p w:rsidR="003655BB" w:rsidRDefault="003655BB">
          <w:pPr>
            <w:pStyle w:val="a5"/>
          </w:pPr>
        </w:p>
      </w:tc>
      <w:tc>
        <w:tcPr>
          <w:tcW w:w="567" w:type="dxa"/>
          <w:tcBorders>
            <w:top w:val="single" w:sz="18" w:space="0" w:color="auto"/>
            <w:left w:val="single" w:sz="18" w:space="0" w:color="auto"/>
            <w:bottom w:val="single" w:sz="18" w:space="0" w:color="auto"/>
            <w:right w:val="single" w:sz="18" w:space="0" w:color="auto"/>
          </w:tcBorders>
        </w:tcPr>
        <w:p w:rsidR="003655BB" w:rsidRDefault="003655BB">
          <w:pPr>
            <w:pStyle w:val="a5"/>
            <w:ind w:right="-71"/>
          </w:pPr>
          <w:r>
            <w:rPr>
              <w:sz w:val="18"/>
            </w:rPr>
            <w:t>Лист</w:t>
          </w:r>
        </w:p>
      </w:tc>
    </w:tr>
    <w:tr w:rsidR="003655BB">
      <w:trPr>
        <w:trHeight w:hRule="exact" w:val="284"/>
      </w:trPr>
      <w:tc>
        <w:tcPr>
          <w:tcW w:w="567" w:type="dxa"/>
          <w:tcBorders>
            <w:top w:val="single" w:sz="6" w:space="0" w:color="auto"/>
            <w:right w:val="single" w:sz="18" w:space="0" w:color="auto"/>
          </w:tcBorders>
        </w:tcPr>
        <w:p w:rsidR="003655BB" w:rsidRDefault="003655BB">
          <w:pPr>
            <w:pStyle w:val="a5"/>
            <w:ind w:left="-70"/>
          </w:pPr>
        </w:p>
      </w:tc>
      <w:tc>
        <w:tcPr>
          <w:tcW w:w="592" w:type="dxa"/>
          <w:tcBorders>
            <w:left w:val="nil"/>
          </w:tcBorders>
        </w:tcPr>
        <w:p w:rsidR="003655BB" w:rsidRDefault="003655BB">
          <w:pPr>
            <w:pStyle w:val="a5"/>
          </w:pPr>
        </w:p>
      </w:tc>
      <w:tc>
        <w:tcPr>
          <w:tcW w:w="591" w:type="dxa"/>
          <w:tcBorders>
            <w:left w:val="single" w:sz="18" w:space="0" w:color="auto"/>
            <w:right w:val="single" w:sz="18" w:space="0" w:color="auto"/>
          </w:tcBorders>
        </w:tcPr>
        <w:p w:rsidR="003655BB" w:rsidRDefault="003655BB">
          <w:pPr>
            <w:pStyle w:val="a5"/>
          </w:pPr>
        </w:p>
      </w:tc>
      <w:tc>
        <w:tcPr>
          <w:tcW w:w="591" w:type="dxa"/>
          <w:tcBorders>
            <w:left w:val="nil"/>
          </w:tcBorders>
        </w:tcPr>
        <w:p w:rsidR="003655BB" w:rsidRDefault="003655BB">
          <w:pPr>
            <w:pStyle w:val="a5"/>
          </w:pPr>
        </w:p>
      </w:tc>
      <w:tc>
        <w:tcPr>
          <w:tcW w:w="920" w:type="dxa"/>
          <w:tcBorders>
            <w:left w:val="single" w:sz="18" w:space="0" w:color="auto"/>
            <w:right w:val="single" w:sz="18" w:space="0" w:color="auto"/>
          </w:tcBorders>
        </w:tcPr>
        <w:p w:rsidR="003655BB" w:rsidRDefault="003655BB">
          <w:pPr>
            <w:pStyle w:val="a5"/>
          </w:pPr>
        </w:p>
      </w:tc>
      <w:tc>
        <w:tcPr>
          <w:tcW w:w="647" w:type="dxa"/>
          <w:tcBorders>
            <w:left w:val="nil"/>
            <w:right w:val="single" w:sz="18" w:space="0" w:color="auto"/>
          </w:tcBorders>
        </w:tcPr>
        <w:p w:rsidR="003655BB" w:rsidRDefault="003655BB">
          <w:pPr>
            <w:pStyle w:val="a5"/>
          </w:pPr>
        </w:p>
      </w:tc>
      <w:tc>
        <w:tcPr>
          <w:tcW w:w="6015" w:type="dxa"/>
          <w:tcBorders>
            <w:left w:val="nil"/>
          </w:tcBorders>
        </w:tcPr>
        <w:p w:rsidR="003655BB" w:rsidRDefault="003655BB">
          <w:pPr>
            <w:pStyle w:val="a5"/>
          </w:pPr>
        </w:p>
      </w:tc>
      <w:tc>
        <w:tcPr>
          <w:tcW w:w="567" w:type="dxa"/>
          <w:tcBorders>
            <w:left w:val="single" w:sz="18" w:space="0" w:color="auto"/>
            <w:right w:val="single" w:sz="18" w:space="0" w:color="auto"/>
          </w:tcBorders>
        </w:tcPr>
        <w:p w:rsidR="003655BB" w:rsidRDefault="003655BB">
          <w:pPr>
            <w:pStyle w:val="a5"/>
            <w:ind w:right="-71"/>
            <w:jc w:val="center"/>
          </w:pPr>
          <w:r>
            <w:rPr>
              <w:rStyle w:val="a7"/>
            </w:rPr>
            <w:fldChar w:fldCharType="begin"/>
          </w:r>
          <w:r>
            <w:rPr>
              <w:rStyle w:val="a7"/>
            </w:rPr>
            <w:instrText xml:space="preserve"> PAGE </w:instrText>
          </w:r>
          <w:r>
            <w:rPr>
              <w:rStyle w:val="a7"/>
            </w:rPr>
            <w:fldChar w:fldCharType="separate"/>
          </w:r>
          <w:r>
            <w:rPr>
              <w:rStyle w:val="a7"/>
            </w:rPr>
            <w:t>2</w:t>
          </w:r>
          <w:r>
            <w:rPr>
              <w:rStyle w:val="a7"/>
            </w:rPr>
            <w:fldChar w:fldCharType="end"/>
          </w:r>
        </w:p>
      </w:tc>
    </w:tr>
    <w:tr w:rsidR="003655BB">
      <w:trPr>
        <w:trHeight w:hRule="exact" w:val="284"/>
      </w:trPr>
      <w:tc>
        <w:tcPr>
          <w:tcW w:w="567" w:type="dxa"/>
          <w:tcBorders>
            <w:top w:val="single" w:sz="18" w:space="0" w:color="auto"/>
            <w:bottom w:val="single" w:sz="18" w:space="0" w:color="auto"/>
            <w:right w:val="single" w:sz="18" w:space="0" w:color="auto"/>
          </w:tcBorders>
        </w:tcPr>
        <w:p w:rsidR="003655BB" w:rsidRDefault="003655BB">
          <w:pPr>
            <w:pStyle w:val="a5"/>
            <w:jc w:val="center"/>
            <w:rPr>
              <w:sz w:val="16"/>
            </w:rPr>
          </w:pPr>
          <w:r>
            <w:rPr>
              <w:sz w:val="16"/>
            </w:rPr>
            <w:t>Изм.</w:t>
          </w:r>
        </w:p>
      </w:tc>
      <w:tc>
        <w:tcPr>
          <w:tcW w:w="592" w:type="dxa"/>
          <w:tcBorders>
            <w:top w:val="single" w:sz="18" w:space="0" w:color="auto"/>
            <w:left w:val="nil"/>
            <w:bottom w:val="single" w:sz="18" w:space="0" w:color="auto"/>
          </w:tcBorders>
        </w:tcPr>
        <w:p w:rsidR="003655BB" w:rsidRDefault="003655BB">
          <w:pPr>
            <w:pStyle w:val="a5"/>
            <w:ind w:left="-72" w:right="-68" w:firstLine="72"/>
            <w:jc w:val="center"/>
            <w:rPr>
              <w:sz w:val="16"/>
            </w:rPr>
          </w:pPr>
          <w:r>
            <w:rPr>
              <w:sz w:val="16"/>
            </w:rPr>
            <w:t>Колуччч</w:t>
          </w:r>
        </w:p>
      </w:tc>
      <w:tc>
        <w:tcPr>
          <w:tcW w:w="591" w:type="dxa"/>
          <w:tcBorders>
            <w:top w:val="single" w:sz="18" w:space="0" w:color="auto"/>
            <w:left w:val="single" w:sz="18" w:space="0" w:color="auto"/>
            <w:bottom w:val="single" w:sz="18" w:space="0" w:color="auto"/>
            <w:right w:val="single" w:sz="18" w:space="0" w:color="auto"/>
          </w:tcBorders>
        </w:tcPr>
        <w:p w:rsidR="003655BB" w:rsidRDefault="003655BB">
          <w:pPr>
            <w:pStyle w:val="a5"/>
            <w:jc w:val="center"/>
            <w:rPr>
              <w:sz w:val="16"/>
            </w:rPr>
          </w:pPr>
          <w:r>
            <w:rPr>
              <w:sz w:val="16"/>
            </w:rPr>
            <w:t>Лист</w:t>
          </w:r>
        </w:p>
      </w:tc>
      <w:tc>
        <w:tcPr>
          <w:tcW w:w="591" w:type="dxa"/>
          <w:tcBorders>
            <w:top w:val="single" w:sz="18" w:space="0" w:color="auto"/>
            <w:left w:val="nil"/>
            <w:bottom w:val="single" w:sz="18" w:space="0" w:color="auto"/>
          </w:tcBorders>
        </w:tcPr>
        <w:p w:rsidR="003655BB" w:rsidRDefault="003655BB">
          <w:pPr>
            <w:pStyle w:val="a5"/>
            <w:jc w:val="center"/>
            <w:rPr>
              <w:sz w:val="16"/>
            </w:rPr>
          </w:pPr>
          <w:r>
            <w:rPr>
              <w:sz w:val="16"/>
            </w:rPr>
            <w:t>№док</w:t>
          </w:r>
        </w:p>
      </w:tc>
      <w:tc>
        <w:tcPr>
          <w:tcW w:w="920" w:type="dxa"/>
          <w:tcBorders>
            <w:top w:val="single" w:sz="18" w:space="0" w:color="auto"/>
            <w:left w:val="single" w:sz="18" w:space="0" w:color="auto"/>
            <w:bottom w:val="single" w:sz="18" w:space="0" w:color="auto"/>
            <w:right w:val="single" w:sz="18" w:space="0" w:color="auto"/>
          </w:tcBorders>
        </w:tcPr>
        <w:p w:rsidR="003655BB" w:rsidRDefault="003655BB">
          <w:pPr>
            <w:pStyle w:val="a5"/>
            <w:jc w:val="center"/>
            <w:rPr>
              <w:sz w:val="16"/>
            </w:rPr>
          </w:pPr>
          <w:r>
            <w:rPr>
              <w:sz w:val="16"/>
            </w:rPr>
            <w:t>Подп.</w:t>
          </w:r>
        </w:p>
      </w:tc>
      <w:tc>
        <w:tcPr>
          <w:tcW w:w="647" w:type="dxa"/>
          <w:tcBorders>
            <w:top w:val="single" w:sz="18" w:space="0" w:color="auto"/>
            <w:left w:val="nil"/>
            <w:bottom w:val="single" w:sz="18" w:space="0" w:color="auto"/>
            <w:right w:val="single" w:sz="18" w:space="0" w:color="auto"/>
          </w:tcBorders>
        </w:tcPr>
        <w:p w:rsidR="003655BB" w:rsidRDefault="003655BB">
          <w:pPr>
            <w:pStyle w:val="a5"/>
            <w:rPr>
              <w:sz w:val="16"/>
            </w:rPr>
          </w:pPr>
          <w:r>
            <w:rPr>
              <w:sz w:val="16"/>
            </w:rPr>
            <w:t>Дата</w:t>
          </w:r>
        </w:p>
      </w:tc>
      <w:tc>
        <w:tcPr>
          <w:tcW w:w="6015" w:type="dxa"/>
          <w:tcBorders>
            <w:left w:val="nil"/>
            <w:bottom w:val="single" w:sz="18" w:space="0" w:color="auto"/>
          </w:tcBorders>
        </w:tcPr>
        <w:p w:rsidR="003655BB" w:rsidRDefault="003655BB">
          <w:pPr>
            <w:pStyle w:val="a5"/>
            <w:rPr>
              <w:sz w:val="16"/>
            </w:rPr>
          </w:pPr>
        </w:p>
      </w:tc>
      <w:tc>
        <w:tcPr>
          <w:tcW w:w="567" w:type="dxa"/>
          <w:tcBorders>
            <w:left w:val="single" w:sz="18" w:space="0" w:color="auto"/>
            <w:bottom w:val="single" w:sz="18" w:space="0" w:color="auto"/>
            <w:right w:val="single" w:sz="18" w:space="0" w:color="auto"/>
          </w:tcBorders>
        </w:tcPr>
        <w:p w:rsidR="003655BB" w:rsidRDefault="003655BB">
          <w:pPr>
            <w:pStyle w:val="a5"/>
            <w:ind w:right="-71"/>
            <w:rPr>
              <w:sz w:val="16"/>
            </w:rPr>
          </w:pPr>
        </w:p>
      </w:tc>
    </w:tr>
  </w:tbl>
  <w:p w:rsidR="003655BB" w:rsidRDefault="003655BB">
    <w:pPr>
      <w:pStyle w:val="a5"/>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55BB" w:rsidRDefault="003655BB">
    <w:pPr>
      <w:pStyle w:val="Style3"/>
      <w:widowControl/>
      <w:ind w:right="902"/>
      <w:jc w:val="right"/>
      <w:rPr>
        <w:rStyle w:val="FontStyle162"/>
      </w:rPr>
    </w:pPr>
    <w:r>
      <w:rPr>
        <w:rStyle w:val="FontStyle162"/>
      </w:rPr>
      <w:fldChar w:fldCharType="begin"/>
    </w:r>
    <w:r>
      <w:rPr>
        <w:rStyle w:val="FontStyle162"/>
      </w:rPr>
      <w:instrText>PAGE</w:instrText>
    </w:r>
    <w:r>
      <w:rPr>
        <w:rStyle w:val="FontStyle162"/>
      </w:rPr>
      <w:fldChar w:fldCharType="separate"/>
    </w:r>
    <w:r>
      <w:rPr>
        <w:rStyle w:val="FontStyle162"/>
        <w:noProof/>
      </w:rPr>
      <w:t>10</w:t>
    </w:r>
    <w:r>
      <w:rPr>
        <w:rStyle w:val="FontStyle162"/>
      </w:rPr>
      <w:fldChar w:fldCharType="end"/>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55BB" w:rsidRDefault="003655BB">
    <w:pPr>
      <w:pStyle w:val="Style3"/>
      <w:widowControl/>
      <w:ind w:right="902"/>
      <w:jc w:val="right"/>
      <w:rPr>
        <w:rStyle w:val="FontStyle162"/>
      </w:rPr>
    </w:pPr>
    <w:r>
      <w:rPr>
        <w:rStyle w:val="FontStyle162"/>
      </w:rPr>
      <w:fldChar w:fldCharType="begin"/>
    </w:r>
    <w:r>
      <w:rPr>
        <w:rStyle w:val="FontStyle162"/>
      </w:rPr>
      <w:instrText>PAGE</w:instrText>
    </w:r>
    <w:r>
      <w:rPr>
        <w:rStyle w:val="FontStyle162"/>
      </w:rPr>
      <w:fldChar w:fldCharType="separate"/>
    </w:r>
    <w:r>
      <w:rPr>
        <w:rStyle w:val="FontStyle162"/>
        <w:noProof/>
      </w:rPr>
      <w:t>10</w:t>
    </w:r>
    <w:r>
      <w:rPr>
        <w:rStyle w:val="FontStyle162"/>
      </w:rPr>
      <w:fldChar w:fldCharType="end"/>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55BB" w:rsidRDefault="003655BB">
    <w:pPr>
      <w:pStyle w:val="Style3"/>
      <w:widowControl/>
      <w:ind w:right="902"/>
      <w:jc w:val="right"/>
      <w:rPr>
        <w:rStyle w:val="FontStyle162"/>
      </w:rPr>
    </w:pPr>
    <w:r>
      <w:rPr>
        <w:rStyle w:val="FontStyle162"/>
      </w:rPr>
      <w:fldChar w:fldCharType="begin"/>
    </w:r>
    <w:r>
      <w:rPr>
        <w:rStyle w:val="FontStyle162"/>
      </w:rPr>
      <w:instrText>PAGE</w:instrText>
    </w:r>
    <w:r>
      <w:rPr>
        <w:rStyle w:val="FontStyle162"/>
      </w:rPr>
      <w:fldChar w:fldCharType="separate"/>
    </w:r>
    <w:r>
      <w:rPr>
        <w:rStyle w:val="FontStyle162"/>
        <w:noProof/>
      </w:rPr>
      <w:t>10</w:t>
    </w:r>
    <w:r>
      <w:rPr>
        <w:rStyle w:val="FontStyle162"/>
      </w:rPr>
      <w:fldChar w:fldCharType="end"/>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55BB" w:rsidRDefault="003655BB">
    <w:pPr>
      <w:pStyle w:val="Style3"/>
      <w:widowControl/>
      <w:ind w:right="902"/>
      <w:jc w:val="right"/>
      <w:rPr>
        <w:rStyle w:val="FontStyle162"/>
      </w:rPr>
    </w:pPr>
    <w:r>
      <w:rPr>
        <w:rStyle w:val="FontStyle162"/>
      </w:rPr>
      <w:fldChar w:fldCharType="begin"/>
    </w:r>
    <w:r>
      <w:rPr>
        <w:rStyle w:val="FontStyle162"/>
      </w:rPr>
      <w:instrText>PAGE</w:instrText>
    </w:r>
    <w:r>
      <w:rPr>
        <w:rStyle w:val="FontStyle162"/>
      </w:rPr>
      <w:fldChar w:fldCharType="separate"/>
    </w:r>
    <w:r>
      <w:rPr>
        <w:rStyle w:val="FontStyle162"/>
        <w:noProof/>
      </w:rPr>
      <w:t>10</w:t>
    </w:r>
    <w:r>
      <w:rPr>
        <w:rStyle w:val="FontStyle162"/>
      </w:rPr>
      <w:fldChar w:fldCharType="end"/>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55BB" w:rsidRDefault="003655BB">
    <w:pPr>
      <w:pStyle w:val="Style3"/>
      <w:widowControl/>
      <w:ind w:right="902"/>
      <w:jc w:val="right"/>
      <w:rPr>
        <w:rStyle w:val="FontStyle162"/>
      </w:rPr>
    </w:pPr>
    <w:r>
      <w:rPr>
        <w:rStyle w:val="FontStyle162"/>
      </w:rPr>
      <w:fldChar w:fldCharType="begin"/>
    </w:r>
    <w:r>
      <w:rPr>
        <w:rStyle w:val="FontStyle162"/>
      </w:rPr>
      <w:instrText>PAGE</w:instrText>
    </w:r>
    <w:r>
      <w:rPr>
        <w:rStyle w:val="FontStyle162"/>
      </w:rPr>
      <w:fldChar w:fldCharType="separate"/>
    </w:r>
    <w:r>
      <w:rPr>
        <w:rStyle w:val="FontStyle162"/>
        <w:noProof/>
      </w:rPr>
      <w:t>10</w:t>
    </w:r>
    <w:r>
      <w:rPr>
        <w:rStyle w:val="FontStyle162"/>
      </w:rPr>
      <w:fldChar w:fldCharType="end"/>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55BB" w:rsidRDefault="003655BB" w:rsidP="00541EC2">
    <w:pPr>
      <w:pStyle w:val="a5"/>
      <w:jc w:val="right"/>
    </w:pPr>
    <w:r>
      <w:rPr>
        <w:noProof/>
      </w:rPr>
      <mc:AlternateContent>
        <mc:Choice Requires="wps">
          <w:drawing>
            <wp:anchor distT="0" distB="0" distL="114300" distR="114300" simplePos="0" relativeHeight="251666432" behindDoc="0" locked="0" layoutInCell="1" allowOverlap="1" wp14:anchorId="123B7BCE" wp14:editId="0F094DFA">
              <wp:simplePos x="0" y="0"/>
              <wp:positionH relativeFrom="column">
                <wp:posOffset>7396480</wp:posOffset>
              </wp:positionH>
              <wp:positionV relativeFrom="paragraph">
                <wp:posOffset>-493395</wp:posOffset>
              </wp:positionV>
              <wp:extent cx="0" cy="515620"/>
              <wp:effectExtent l="0" t="0" r="0" b="0"/>
              <wp:wrapNone/>
              <wp:docPr id="42" name="AutoShape 4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15620"/>
                      </a:xfrm>
                      <a:prstGeom prst="straightConnector1">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452" o:spid="_x0000_s1026" type="#_x0000_t32" style="position:absolute;margin-left:582.4pt;margin-top:-38.85pt;width:0;height:40.6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X5z+IAIAAD4EAAAOAAAAZHJzL2Uyb0RvYy54bWysU02P2yAQvVfqf0DcE3/USbNWnNXKTnrZ&#10;tpF2+wMI4BgVAwISJ6r63zvgJMq2l6qqD3iAmTdvZh7Lx1Mv0ZFbJ7SqcDZNMeKKaibUvsLfXjeT&#10;BUbOE8WI1IpX+Mwdfly9f7ccTMlz3WnJuEUAolw5mAp33psySRzteE/cVBuu4LLVticetnafMEsG&#10;QO9lkqfpPBm0ZcZqyp2D02a8xKuI37ac+q9t67hHssLAzcfVxnUX1mS1JOXeEtMJeqFB/oFFT4SC&#10;pDeohniCDlb8AdULarXTrZ9S3Se6bQXlsQaoJkt/q+alI4bHWqA5ztza5P4fLP1y3FokWIWLHCNF&#10;epjR08HrmBoVszx0aDCuBMdabW2okZ7Ui3nW9LtDStcdUXse3V/PBqKzEJG8CQkbZyDPbvisGfgQ&#10;yBDbdWptHyChEegUp3K+TYWfPKLjIYXTWTab53FgCSmvccY6/4nrHgWjws5bIvadr7VSMHpts5iF&#10;HJ+dD6xIeQ0ISZXeCCmjAqRCQ4XzWZGmMcJpKVi4DX7O7ne1tOhIgojiF2uEm3s3qw+KRbSOE7a+&#10;2J4IOdqQXaqAB4UBn4s1quTHQ/qwXqwXxaTI5+tJkTbN5GlTF5P5Jvs4az40dd1kPwO1rCg7wRhX&#10;gd1VsVnxd4q4vJ1RazfN3vqQvEWPDQOy138kHScbhjnKYqfZeWuvEweRRufLgwqv4H4P9v2zX/0C&#10;AAD//wMAUEsDBBQABgAIAAAAIQCl8N0B3QAAAAsBAAAPAAAAZHJzL2Rvd25yZXYueG1sTI/BbsIw&#10;EETvSP0Hayv1Bk7aQto0DqqQkFAlDoV8wBJvk6jxOooNmL/HqIdynJ3RzNtiGUwvTjS6zrKCdJaA&#10;IK6t7rhRUO3X0zcQziNr7C2Tggs5WJYPkwJzbc/8Taedb0QsYZejgtb7IZfS1S0ZdDM7EEfvx44G&#10;fZRjI/WI51huevmcJAtpsOO40OJAq5bq393RKMiq97oK+3Sz2nhLcv6Fl21ApZ4ew+cHCE/B/4fh&#10;hh/RoYxMB3tk7UQfdbp4jexewTTLMhC3yN/poOBlDrIs5P0P5RUAAP//AwBQSwECLQAUAAYACAAA&#10;ACEAtoM4kv4AAADhAQAAEwAAAAAAAAAAAAAAAAAAAAAAW0NvbnRlbnRfVHlwZXNdLnhtbFBLAQIt&#10;ABQABgAIAAAAIQA4/SH/1gAAAJQBAAALAAAAAAAAAAAAAAAAAC8BAABfcmVscy8ucmVsc1BLAQIt&#10;ABQABgAIAAAAIQDlX5z+IAIAAD4EAAAOAAAAAAAAAAAAAAAAAC4CAABkcnMvZTJvRG9jLnhtbFBL&#10;AQItABQABgAIAAAAIQCl8N0B3QAAAAsBAAAPAAAAAAAAAAAAAAAAAHoEAABkcnMvZG93bnJldi54&#10;bWxQSwUGAAAAAAQABADzAAAAhAUAAAAA&#10;" strokeweight="2pt"/>
          </w:pict>
        </mc:Fallback>
      </mc:AlternateContent>
    </w:r>
    <w:r>
      <w:rPr>
        <w:noProof/>
      </w:rPr>
      <mc:AlternateContent>
        <mc:Choice Requires="wpg">
          <w:drawing>
            <wp:anchor distT="0" distB="0" distL="114300" distR="114300" simplePos="0" relativeHeight="251665408" behindDoc="0" locked="1" layoutInCell="0" allowOverlap="1" wp14:anchorId="730135E0" wp14:editId="107CCC36">
              <wp:simplePos x="0" y="0"/>
              <wp:positionH relativeFrom="page">
                <wp:posOffset>876300</wp:posOffset>
              </wp:positionH>
              <wp:positionV relativeFrom="page">
                <wp:posOffset>241300</wp:posOffset>
              </wp:positionV>
              <wp:extent cx="13990955" cy="10189210"/>
              <wp:effectExtent l="0" t="0" r="29845" b="21590"/>
              <wp:wrapNone/>
              <wp:docPr id="24" name="Группа 2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990955" cy="10189210"/>
                        <a:chOff x="-22475" y="0"/>
                        <a:chExt cx="42475" cy="20000"/>
                      </a:xfrm>
                    </wpg:grpSpPr>
                    <wps:wsp>
                      <wps:cNvPr id="25" name="Rectangle 22"/>
                      <wps:cNvSpPr>
                        <a:spLocks noChangeArrowheads="1"/>
                      </wps:cNvSpPr>
                      <wps:spPr bwMode="auto">
                        <a:xfrm>
                          <a:off x="-22475" y="0"/>
                          <a:ext cx="42475" cy="20000"/>
                        </a:xfrm>
                        <a:prstGeom prst="rect">
                          <a:avLst/>
                        </a:prstGeom>
                        <a:noFill/>
                        <a:ln w="25400">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6" name="Line 23"/>
                      <wps:cNvCnPr/>
                      <wps:spPr bwMode="auto">
                        <a:xfrm>
                          <a:off x="1093" y="18949"/>
                          <a:ext cx="2" cy="104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7" name="Line 24"/>
                      <wps:cNvCnPr/>
                      <wps:spPr bwMode="auto">
                        <a:xfrm>
                          <a:off x="10" y="18941"/>
                          <a:ext cx="19967" cy="1"/>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8" name="Line 25"/>
                      <wps:cNvCnPr/>
                      <wps:spPr bwMode="auto">
                        <a:xfrm>
                          <a:off x="2186" y="18949"/>
                          <a:ext cx="2" cy="104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9" name="Line 26"/>
                      <wps:cNvCnPr/>
                      <wps:spPr bwMode="auto">
                        <a:xfrm>
                          <a:off x="4919" y="18949"/>
                          <a:ext cx="2" cy="104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0" name="Line 27"/>
                      <wps:cNvCnPr/>
                      <wps:spPr bwMode="auto">
                        <a:xfrm>
                          <a:off x="6557" y="18959"/>
                          <a:ext cx="2" cy="103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1" name="Line 28"/>
                      <wps:cNvCnPr/>
                      <wps:spPr bwMode="auto">
                        <a:xfrm>
                          <a:off x="7650" y="18949"/>
                          <a:ext cx="2" cy="103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42" name="Line 29"/>
                      <wps:cNvCnPr/>
                      <wps:spPr bwMode="auto">
                        <a:xfrm>
                          <a:off x="18905" y="18949"/>
                          <a:ext cx="4" cy="104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43" name="Line 30"/>
                      <wps:cNvCnPr/>
                      <wps:spPr bwMode="auto">
                        <a:xfrm>
                          <a:off x="10" y="19293"/>
                          <a:ext cx="7621" cy="2"/>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44" name="Line 31"/>
                      <wps:cNvCnPr/>
                      <wps:spPr bwMode="auto">
                        <a:xfrm>
                          <a:off x="10" y="19646"/>
                          <a:ext cx="7621" cy="1"/>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45" name="Line 32"/>
                      <wps:cNvCnPr/>
                      <wps:spPr bwMode="auto">
                        <a:xfrm>
                          <a:off x="18919" y="19296"/>
                          <a:ext cx="1071" cy="1"/>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46" name="Rectangle 33"/>
                      <wps:cNvSpPr>
                        <a:spLocks noChangeArrowheads="1"/>
                      </wps:cNvSpPr>
                      <wps:spPr bwMode="auto">
                        <a:xfrm>
                          <a:off x="54" y="19660"/>
                          <a:ext cx="1000" cy="30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3655BB" w:rsidRDefault="003655BB">
                            <w:pPr>
                              <w:pStyle w:val="af9"/>
                              <w:jc w:val="center"/>
                              <w:rPr>
                                <w:sz w:val="18"/>
                              </w:rPr>
                            </w:pPr>
                            <w:r>
                              <w:rPr>
                                <w:sz w:val="18"/>
                              </w:rPr>
                              <w:t>Изм.</w:t>
                            </w:r>
                          </w:p>
                        </w:txbxContent>
                      </wps:txbx>
                      <wps:bodyPr rot="0" vert="horz" wrap="square" lIns="12700" tIns="12700" rIns="12700" bIns="12700" anchor="t" anchorCtr="0" upright="1">
                        <a:noAutofit/>
                      </wps:bodyPr>
                    </wps:wsp>
                    <wps:wsp>
                      <wps:cNvPr id="247" name="Rectangle 34"/>
                      <wps:cNvSpPr>
                        <a:spLocks noChangeArrowheads="1"/>
                      </wps:cNvSpPr>
                      <wps:spPr bwMode="auto">
                        <a:xfrm>
                          <a:off x="1139" y="19660"/>
                          <a:ext cx="1001" cy="30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3655BB" w:rsidRDefault="003655BB">
                            <w:pPr>
                              <w:pStyle w:val="af9"/>
                              <w:jc w:val="center"/>
                              <w:rPr>
                                <w:sz w:val="18"/>
                              </w:rPr>
                            </w:pPr>
                            <w:r>
                              <w:rPr>
                                <w:sz w:val="18"/>
                              </w:rPr>
                              <w:t>Лист</w:t>
                            </w:r>
                          </w:p>
                        </w:txbxContent>
                      </wps:txbx>
                      <wps:bodyPr rot="0" vert="horz" wrap="square" lIns="12700" tIns="12700" rIns="12700" bIns="12700" anchor="t" anchorCtr="0" upright="1">
                        <a:noAutofit/>
                      </wps:bodyPr>
                    </wps:wsp>
                    <wps:wsp>
                      <wps:cNvPr id="248" name="Rectangle 35"/>
                      <wps:cNvSpPr>
                        <a:spLocks noChangeArrowheads="1"/>
                      </wps:cNvSpPr>
                      <wps:spPr bwMode="auto">
                        <a:xfrm>
                          <a:off x="2267" y="19660"/>
                          <a:ext cx="2573" cy="30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3655BB" w:rsidRDefault="003655BB">
                            <w:pPr>
                              <w:pStyle w:val="af9"/>
                              <w:jc w:val="center"/>
                              <w:rPr>
                                <w:sz w:val="18"/>
                              </w:rPr>
                            </w:pPr>
                            <w:r>
                              <w:rPr>
                                <w:sz w:val="18"/>
                              </w:rPr>
                              <w:t>№ докум.</w:t>
                            </w:r>
                          </w:p>
                        </w:txbxContent>
                      </wps:txbx>
                      <wps:bodyPr rot="0" vert="horz" wrap="square" lIns="12700" tIns="12700" rIns="12700" bIns="12700" anchor="t" anchorCtr="0" upright="1">
                        <a:noAutofit/>
                      </wps:bodyPr>
                    </wps:wsp>
                    <wps:wsp>
                      <wps:cNvPr id="249" name="Rectangle 36"/>
                      <wps:cNvSpPr>
                        <a:spLocks noChangeArrowheads="1"/>
                      </wps:cNvSpPr>
                      <wps:spPr bwMode="auto">
                        <a:xfrm>
                          <a:off x="4983" y="19660"/>
                          <a:ext cx="1534" cy="30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3655BB" w:rsidRDefault="003655BB">
                            <w:pPr>
                              <w:pStyle w:val="af9"/>
                              <w:jc w:val="center"/>
                              <w:rPr>
                                <w:sz w:val="18"/>
                              </w:rPr>
                            </w:pPr>
                            <w:r>
                              <w:rPr>
                                <w:sz w:val="18"/>
                              </w:rPr>
                              <w:t>Подпись</w:t>
                            </w:r>
                          </w:p>
                        </w:txbxContent>
                      </wps:txbx>
                      <wps:bodyPr rot="0" vert="horz" wrap="square" lIns="12700" tIns="12700" rIns="12700" bIns="12700" anchor="t" anchorCtr="0" upright="1">
                        <a:noAutofit/>
                      </wps:bodyPr>
                    </wps:wsp>
                    <wps:wsp>
                      <wps:cNvPr id="250" name="Rectangle 37"/>
                      <wps:cNvSpPr>
                        <a:spLocks noChangeArrowheads="1"/>
                      </wps:cNvSpPr>
                      <wps:spPr bwMode="auto">
                        <a:xfrm>
                          <a:off x="6604" y="19660"/>
                          <a:ext cx="1000" cy="30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3655BB" w:rsidRDefault="003655BB">
                            <w:pPr>
                              <w:pStyle w:val="af9"/>
                              <w:jc w:val="center"/>
                              <w:rPr>
                                <w:sz w:val="18"/>
                              </w:rPr>
                            </w:pPr>
                            <w:r>
                              <w:rPr>
                                <w:sz w:val="18"/>
                              </w:rPr>
                              <w:t>Дата</w:t>
                            </w:r>
                          </w:p>
                        </w:txbxContent>
                      </wps:txbx>
                      <wps:bodyPr rot="0" vert="horz" wrap="square" lIns="12700" tIns="12700" rIns="12700" bIns="12700" anchor="t" anchorCtr="0" upright="1">
                        <a:noAutofit/>
                      </wps:bodyPr>
                    </wps:wsp>
                    <wps:wsp>
                      <wps:cNvPr id="251" name="Rectangle 38"/>
                      <wps:cNvSpPr>
                        <a:spLocks noChangeArrowheads="1"/>
                      </wps:cNvSpPr>
                      <wps:spPr bwMode="auto">
                        <a:xfrm>
                          <a:off x="18949" y="18977"/>
                          <a:ext cx="1001" cy="30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3655BB" w:rsidRDefault="003655BB">
                            <w:pPr>
                              <w:pStyle w:val="af9"/>
                              <w:jc w:val="center"/>
                              <w:rPr>
                                <w:sz w:val="18"/>
                              </w:rPr>
                            </w:pPr>
                            <w:r>
                              <w:rPr>
                                <w:sz w:val="18"/>
                              </w:rPr>
                              <w:t>Лист</w:t>
                            </w:r>
                          </w:p>
                        </w:txbxContent>
                      </wps:txbx>
                      <wps:bodyPr rot="0" vert="horz" wrap="square" lIns="12700" tIns="12700" rIns="12700" bIns="12700" anchor="t" anchorCtr="0" upright="1">
                        <a:noAutofit/>
                      </wps:bodyPr>
                    </wps:wsp>
                    <wps:wsp>
                      <wps:cNvPr id="252" name="Rectangle 39"/>
                      <wps:cNvSpPr>
                        <a:spLocks noChangeArrowheads="1"/>
                      </wps:cNvSpPr>
                      <wps:spPr bwMode="auto">
                        <a:xfrm>
                          <a:off x="18949" y="19435"/>
                          <a:ext cx="1001" cy="423"/>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3655BB" w:rsidRDefault="003655BB" w:rsidP="00097E4C">
                            <w:pPr>
                              <w:pStyle w:val="af9"/>
                              <w:jc w:val="center"/>
                              <w:rPr>
                                <w:sz w:val="24"/>
                                <w:lang w:val="ru-RU"/>
                              </w:rPr>
                            </w:pPr>
                            <w:r>
                              <w:rPr>
                                <w:rStyle w:val="a7"/>
                                <w:sz w:val="24"/>
                              </w:rPr>
                              <w:fldChar w:fldCharType="begin"/>
                            </w:r>
                            <w:r>
                              <w:rPr>
                                <w:rStyle w:val="a7"/>
                                <w:sz w:val="24"/>
                              </w:rPr>
                              <w:instrText xml:space="preserve"> PAGE </w:instrText>
                            </w:r>
                            <w:r>
                              <w:rPr>
                                <w:rStyle w:val="a7"/>
                                <w:sz w:val="24"/>
                              </w:rPr>
                              <w:fldChar w:fldCharType="separate"/>
                            </w:r>
                            <w:r w:rsidR="008D4724">
                              <w:rPr>
                                <w:rStyle w:val="a7"/>
                                <w:noProof/>
                                <w:sz w:val="24"/>
                              </w:rPr>
                              <w:t>94</w:t>
                            </w:r>
                            <w:r>
                              <w:rPr>
                                <w:rStyle w:val="a7"/>
                                <w:sz w:val="24"/>
                              </w:rPr>
                              <w:fldChar w:fldCharType="end"/>
                            </w:r>
                          </w:p>
                          <w:p w:rsidR="003655BB" w:rsidRDefault="003655BB">
                            <w:pPr>
                              <w:pStyle w:val="af9"/>
                              <w:jc w:val="center"/>
                              <w:rPr>
                                <w:sz w:val="24"/>
                                <w:lang w:val="ru-RU"/>
                              </w:rPr>
                            </w:pPr>
                          </w:p>
                        </w:txbxContent>
                      </wps:txbx>
                      <wps:bodyPr rot="0" vert="horz" wrap="square" lIns="12700" tIns="12700" rIns="12700" bIns="12700" anchor="t" anchorCtr="0" upright="1">
                        <a:noAutofit/>
                      </wps:bodyPr>
                    </wps:wsp>
                    <wps:wsp>
                      <wps:cNvPr id="41" name="Rectangle 40"/>
                      <wps:cNvSpPr>
                        <a:spLocks noChangeArrowheads="1"/>
                      </wps:cNvSpPr>
                      <wps:spPr bwMode="auto">
                        <a:xfrm>
                          <a:off x="7745" y="18977"/>
                          <a:ext cx="11075" cy="992"/>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3655BB" w:rsidRDefault="003655BB" w:rsidP="00E72ABA">
                            <w:pPr>
                              <w:pStyle w:val="af9"/>
                              <w:jc w:val="center"/>
                              <w:rPr>
                                <w:rFonts w:ascii="Times New Roman" w:hAnsi="Times New Roman"/>
                                <w:i w:val="0"/>
                                <w:sz w:val="20"/>
                                <w:lang w:val="ru-RU"/>
                              </w:rPr>
                            </w:pPr>
                            <w:r>
                              <w:rPr>
                                <w:lang w:val="ru-RU"/>
                              </w:rPr>
                              <w:fldChar w:fldCharType="begin"/>
                            </w:r>
                            <w:r>
                              <w:rPr>
                                <w:lang w:val="ru-RU"/>
                              </w:rPr>
                              <w:instrText xml:space="preserve"> LINK Excel.Sheet.8 "D:\\СхТ\\Каневское СП\\ST_v_2_0.xls" Заголовок!R58C8 \a \f 5 \h  \* MERGEFORMAT </w:instrText>
                            </w:r>
                            <w:r>
                              <w:rPr>
                                <w:lang w:val="ru-RU"/>
                              </w:rPr>
                              <w:fldChar w:fldCharType="separate"/>
                            </w:r>
                          </w:p>
                          <w:p w:rsidR="003655BB" w:rsidRPr="00D97A02" w:rsidRDefault="003655BB" w:rsidP="00D97A02">
                            <w:pPr>
                              <w:pStyle w:val="af9"/>
                              <w:jc w:val="center"/>
                              <w:rPr>
                                <w:bCs/>
                              </w:rPr>
                            </w:pPr>
                            <w:r w:rsidRPr="00D97A02">
                              <w:rPr>
                                <w:bCs/>
                              </w:rPr>
                              <w:t xml:space="preserve">МК №  </w:t>
                            </w:r>
                          </w:p>
                          <w:p w:rsidR="003655BB" w:rsidRDefault="003655BB" w:rsidP="00E72ABA">
                            <w:pPr>
                              <w:pStyle w:val="af9"/>
                              <w:jc w:val="center"/>
                              <w:rPr>
                                <w:lang w:val="ru-RU"/>
                              </w:rPr>
                            </w:pPr>
                            <w:r>
                              <w:rPr>
                                <w:lang w:val="ru-RU"/>
                              </w:rPr>
                              <w:fldChar w:fldCharType="end"/>
                            </w:r>
                          </w:p>
                        </w:txbxContent>
                      </wps:txbx>
                      <wps:bodyPr rot="0" vert="horz" wrap="square" lIns="12700" tIns="12700" rIns="12700" bIns="1270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21" o:spid="_x0000_s1100" style="position:absolute;left:0;text-align:left;margin-left:69pt;margin-top:19pt;width:1101.65pt;height:802.3pt;z-index:251665408;mso-position-horizontal-relative:page;mso-position-vertical-relative:page" coordorigin="-22475" coordsize="42475,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zWcaFAcAAIdTAAAOAAAAZHJzL2Uyb0RvYy54bWzsXFtu4zYU/S/QPQj611gP6mWMM0j8CAqk&#10;bdBp0W9Fki2hsqhSSuxMUaBAl9CNdAfdwsyOeklKlJR4ZhLbcSYeJoBhmhJFXvKcS/Ie8fWb9TJT&#10;bmJSpjgfqcYrXVXiPMRRmi9G6i8/zzRPVcoqyKMgw3k8Um/jUn1z8u03r1fFMDZxgrMoJgoUkpfD&#10;VTFSk6oqhoNBGSbxMihf4SLOIXOOyTKoIEkWg4gEKyh9mQ1MXXcGK0yiguAwLkv4dcIz1RNW/nwe&#10;h9WP83kZV0o2UqFuFfsk7POKfg5OXgfDBQmKJA3ragRb1GIZpDk8VBQ1CapAuSbpvaKWaUhwiefV&#10;qxAvB3g+T8OYtQFaY+h3WnNO8HXB2rIYrhaFMBOY9o6dti42/OHmkihpNFJNpCp5sIQ+ev/Ph78+&#10;/P3+P/j/VzENaqNVsRjCpeekeFtcEt5Q+HqBw99KyB7czafpBb9YuVp9jyMoNriuMLPRek6WtAho&#10;vbJmXXEruiJeV0oIPxqW7+u+batKCJmGbni+adTdFSbQp/ROzTSRC5e0t4fJtC4A8Sx6N4wTnd06&#10;CIb82ay+df1o42Dsla15y93M+zYJipj1Wklt1pgX6snN+xMMyiBfZLFimty27LrGsCW3qpLjcQKX&#10;xaeE4FUSBxFUi/UFVL5zA02U0CefNfN9YzW2/qSpgmFByuo8xkuFfhmpBKrPujG4uSgr2vntJbRX&#10;czxLs4zhKsuVFZjfRmB+mlXiLI1oLkuQxdU4I8pNQKHJ/qg1oLTeZcu0AoLI0uVI9cRFwZAaZJpH&#10;7DFVkGb8O9yc5bTwmEGf1w9S6wq+st9hdDBY/gGja+pNPaQh05lqSJ9MtNPZGGnOzHDtiTUZjyfG&#10;n7TWBhomaRTFOa14QxEGetgYqcmKg1uQRK+BZdcOM/Z33w6DfjWYmaBV/SadzmzdRZanua5tacia&#10;6tqZNxtrp2PDcdzp2fhseqdJU2amcj+tEjantcLX0G1vk2ilRCkdNZYN+FUhAdxrurwjlSBbgNMI&#10;K6IqBFe/plXCsEPJgJbRs4yn0//aMqJ0boims2lKdFfdttZUMDiagcAgRFHDwX+Fo1tAENSBPpq6&#10;M/iSYPJOVVbgGkZq+ft1QGJVyb7LAYW+gRD1JSyBbNeEBOnmXHVzgjyEokZqpSr867ji/ue6IOki&#10;gScZrLU5PgWCnKcMUhTVvFZQ/5qfDkVUTkNUF2kOHGV1OGqcXxKA3IM5x9B9i9Ez0DfyaUGsDxjD&#10;mw21gy057hu/cIdwMqgGs9BhCAd8bs0rL5pjBA13IMGpl+Og6QrOhpI6dqIOOn4PjFK3j1K0E0oF&#10;RtkEo8Wo4fsOPIhNwSRI9z8RkCAVM8Cn9+/PAFJY/PI5P3el9g4gNQ0PHDNdC0lXeuDpukTpcaPU&#10;76PU2QGlyDegNInSZ1hUS5QeNUotWGR3fam7A0od24ZZLUep/bFlKTxQLkv3vvUlUXrcKIU9vi5K&#10;vR1Q6jo2YP4zvlSitN3x3N8GtUTpUaPURLD52oUp84F0AwviVY/e4/V8ncfgNqxMIabI43dyk1fi&#10;tA3TvMj40DPsHyGInnRwyp3dtjitnalvQkwG2tLu8roODc2xSPmep7wGDfXxWN4WoV8ZiZFBXB6g&#10;fngQ9zlAKoQzbJfXqgUz2znTBqQOYttQm0DKRSCNlKUVX9T6DBkuFeqxjaqozZIMOeM98hmvkF9x&#10;kHaVV1vMeJtdXnCmd3Bq6G7tTPeNU+lMYc4icXrkOBXqo1YmaXUlSE8tk7TBm9M9J99x2AZw64EN&#10;UK3xabKlswUzCGk+Ill6lEaSTsU7w/prVjD6hon0M9PXZo7namiGbM13dU/TDf/Md3Tko8msL8pk&#10;bM7l47DA3laUSWWqFug+t16qPFKlKkSKtPrt5JaPtS9LkcViIKK+jxBVVuurNROWW0L28EidJXd4&#10;tc6yTnCdZZ3gOss68eJ0lkhIuDpU19VxPTXVGSCy/wTZ1dMYSXZPJNeWZCfE+F+K/HQPZCfUI5Ls&#10;um+/ICGF65CdcAwQdnhqsjNNqmTdPLMzbRc2WukGqCQ7SXY7vX8kZkpfxcxOiHAk2fXITigKO2Qn&#10;HMMByA75Xv3ezYZlrG3VUVlJdpLsJNmx1yg//m5gu4wVWiZJdl2yoyItHqPukJ1wDAcgO9iok3t2&#10;vfMENoe4JNlJsnsw2QlFmCS7HtkJfWuH7IRjOADZcY1drYp1Gc32IhRy064+iEWynWS7h7IdF6dS&#10;XZ1kux7bCZlwh+2EZzgs2/mIx5E2sR3ih1TIeOyGk3V2OlFGhiiOMESBhEBRsl2H7cAs99axrWM4&#10;ANm5LhLvUdyb2YGsDDJpiML3mXZNkp0ku/okNSk+qY/faU/0Ert28KYTBHVf0tQODhJipz0yWVB9&#10;MiU9TrKbZu1tz888+R8AAP//AwBQSwMEFAAGAAgAAAAhAHDs0O7hAAAADAEAAA8AAABkcnMvZG93&#10;bnJldi54bWxMj09Lw0AQxe+C32EZwZvd/KmhxGxKKeqpCLaCeJtmp0lodjdkt0n67R296Gl4vMeb&#10;3yvWs+nESINvnVUQLyIQZCunW1sr+Di8PKxA+IBWY+csKbiSh3V5e1Ngrt1k32nch1pwifU5KmhC&#10;6HMpfdWQQb9wPVn2Tm4wGFgOtdQDTlxuOplEUSYNtpY/NNjTtqHqvL8YBa8TTps0fh5359P2+nV4&#10;fPvcxaTU/d28eQIRaA5/YfjBZ3QomenoLlZ70bFOV7wlKPi9HEjSZZyCOLKVLZMMZFnI/yPKbwAA&#10;AP//AwBQSwECLQAUAAYACAAAACEAtoM4kv4AAADhAQAAEwAAAAAAAAAAAAAAAAAAAAAAW0NvbnRl&#10;bnRfVHlwZXNdLnhtbFBLAQItABQABgAIAAAAIQA4/SH/1gAAAJQBAAALAAAAAAAAAAAAAAAAAC8B&#10;AABfcmVscy8ucmVsc1BLAQItABQABgAIAAAAIQDazWcaFAcAAIdTAAAOAAAAAAAAAAAAAAAAAC4C&#10;AABkcnMvZTJvRG9jLnhtbFBLAQItABQABgAIAAAAIQBw7NDu4QAAAAwBAAAPAAAAAAAAAAAAAAAA&#10;AG4JAABkcnMvZG93bnJldi54bWxQSwUGAAAAAAQABADzAAAAfAoAAAAA&#10;" o:allowincell="f">
              <v:rect id="Rectangle 22" o:spid="_x0000_s1101" style="position:absolute;left:-22475;width:42475;height:200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elhBcQA&#10;AADbAAAADwAAAGRycy9kb3ducmV2LnhtbESPzWrDMBCE74G8g9hAb4lcQ0vsRgl2wdBTSd08wGJt&#10;bRNr5VryT/v0UaGQ4zAz3zCH02I6MdHgWssKHncRCOLK6pZrBZfPYrsH4Tyyxs4yKfghB6fjenXA&#10;VNuZP2gqfS0ChF2KChrv+1RKVzVk0O1sTxy8LzsY9EEOtdQDzgFuOhlH0bM02HJYaLCn14aqazka&#10;BVe/TO9ZXf4WySVPqnOezeN3ptTDZsleQHha/D38337TCuIn+PsSfoA83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XpYQXEAAAA2wAAAA8AAAAAAAAAAAAAAAAAmAIAAGRycy9k&#10;b3ducmV2LnhtbFBLBQYAAAAABAAEAPUAAACJAwAAAAA=&#10;" filled="f" strokeweight="2pt"/>
              <v:line id="Line 23" o:spid="_x0000_s1102" style="position:absolute;visibility:visible;mso-wrap-style:square" from="1093,18949" to="1095,199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z3Y/r8AAADbAAAADwAAAGRycy9kb3ducmV2LnhtbESPwQrCMBBE74L/EFbwpqmCItUoIlS8&#10;idVLb2uztsVmU5qo9e+NIHgcZuYNs9p0phZPal1lWcFkHIEgzq2uuFBwOSejBQjnkTXWlknBmxxs&#10;1v3eCmNtX3yiZ+oLESDsYlRQet/EUrq8JINubBvi4N1sa9AH2RZSt/gKcFPLaRTNpcGKw0KJDe1K&#10;yu/pwyi4Z5dZsj/u9LlOt/paJD673rRSw0G3XYLw1Pl/+Nc+aAXTOXy/hB8g1x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Gz3Y/r8AAADbAAAADwAAAAAAAAAAAAAAAACh&#10;AgAAZHJzL2Rvd25yZXYueG1sUEsFBgAAAAAEAAQA+QAAAI0DAAAAAA==&#10;" strokeweight="2pt"/>
              <v:line id="Line 24" o:spid="_x0000_s1103" style="position:absolute;visibility:visible;mso-wrap-style:square" from="10,18941" to="19977,189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HF9Zb8AAADbAAAADwAAAGRycy9kb3ducmV2LnhtbESPzQrCMBCE74LvEFbwpqmCP1SjiFDx&#10;JlYv3tZmbYvNpjRR69sbQfA4zMw3zHLdmko8qXGlZQWjYQSCOLO65FzB+ZQM5iCcR9ZYWSYFb3Kw&#10;XnU7S4y1ffGRnqnPRYCwi1FB4X0dS+myggy6oa2Jg3ezjUEfZJNL3eArwE0lx1E0lQZLDgsF1rQt&#10;KLunD6PgfjlPkt1hq09VutHXPPGX600r1e+1mwUIT63/h3/tvVYwnsH3S/gBcvU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dHF9Zb8AAADbAAAADwAAAAAAAAAAAAAAAACh&#10;AgAAZHJzL2Rvd25yZXYueG1sUEsFBgAAAAAEAAQA+QAAAI0DAAAAAA==&#10;" strokeweight="2pt"/>
              <v:line id="Line 25" o:spid="_x0000_s1104" style="position:absolute;visibility:visible;mso-wrap-style:square" from="2186,18949" to="2188,199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e7pF7wAAADbAAAADwAAAGRycy9kb3ducmV2LnhtbERPuwrCMBTdBf8hXMFNUwVFqqmIUHET&#10;q4vbtbl9YHNTmqj1780gOB7Oe7PtTSNe1LnasoLZNAJBnFtdc6ngekknKxDOI2tsLJOCDznYJsPB&#10;BmNt33ymV+ZLEULYxaig8r6NpXR5RQbd1LbEgStsZ9AH2JVSd/gO4aaR8yhaSoM1h4YKW9pXlD+y&#10;p1HwuF0X6eG015cm2+l7mfrbvdBKjUf9bg3CU+//4p/7qBXMw9jwJfwAmXwB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Be7pF7wAAADbAAAADwAAAAAAAAAAAAAAAAChAgAA&#10;ZHJzL2Rvd25yZXYueG1sUEsFBgAAAAAEAAQA+QAAAIoDAAAAAA==&#10;" strokeweight="2pt"/>
              <v:line id="Line 26" o:spid="_x0000_s1105" style="position:absolute;visibility:visible;mso-wrap-style:square" from="4919,18949" to="4921,199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qJMjL8AAADbAAAADwAAAGRycy9kb3ducmV2LnhtbESPwQrCMBBE74L/EFbwpqmCotUoIlS8&#10;idWLt7VZ22KzKU3U+vdGEDwOM/OGWa5bU4knNa60rGA0jEAQZ1aXnCs4n5LBDITzyBory6TgTQ7W&#10;q25nibG2Lz7SM/W5CBB2MSoovK9jKV1WkEE3tDVx8G62MeiDbHKpG3wFuKnkOIqm0mDJYaHAmrYF&#10;Zff0YRTcL+dJsjts9alKN/qaJ/5yvWml+r12swDhqfX/8K+91wrGc/h+CT9Arj4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aqJMjL8AAADbAAAADwAAAAAAAAAAAAAAAACh&#10;AgAAZHJzL2Rvd25yZXYueG1sUEsFBgAAAAAEAAQA+QAAAI0DAAAAAA==&#10;" strokeweight="2pt"/>
              <v:line id="Line 27" o:spid="_x0000_s1106" style="position:absolute;visibility:visible;mso-wrap-style:square" from="6557,18959" to="6559,199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kFzzLwAAADbAAAADwAAAGRycy9kb3ducmV2LnhtbERPvQrCMBDeBd8hnOCmqYoi1SgiVNzE&#10;2sXtbM622FxKE7W+vRkEx4/vf73tTC1e1LrKsoLJOAJBnFtdcaEguySjJQjnkTXWlknBhxxsN/3e&#10;GmNt33ymV+oLEULYxaig9L6JpXR5SQbd2DbEgbvb1qAPsC2kbvEdwk0tp1G0kAYrDg0lNrQvKX+k&#10;T6Pgcc3myeG015c63elbkfjr7a6VGg663QqEp87/xT/3USuYhfXhS/gBcvMF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fkFzzLwAAADbAAAADwAAAAAAAAAAAAAAAAChAgAA&#10;ZHJzL2Rvd25yZXYueG1sUEsFBgAAAAAEAAQA+QAAAIoDAAAAAA==&#10;" strokeweight="2pt"/>
              <v:line id="Line 28" o:spid="_x0000_s1107" style="position:absolute;visibility:visible;mso-wrap-style:square" from="7650,18949" to="7652,199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Q3WV78AAADbAAAADwAAAGRycy9kb3ducmV2LnhtbESPwQrCMBBE74L/EFbwpqmKItUoIlS8&#10;idWLt7VZ22KzKU3U+vdGEDwOM/OGWa5bU4knNa60rGA0jEAQZ1aXnCs4n5LBHITzyBory6TgTQ7W&#10;q25nibG2Lz7SM/W5CBB2MSoovK9jKV1WkEE3tDVx8G62MeiDbHKpG3wFuKnkOIpm0mDJYaHAmrYF&#10;Zff0YRTcL+dpsjts9alKN/qaJ/5yvWml+r12swDhqfX/8K+91womI/h+CT9Arj4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EQ3WV78AAADbAAAADwAAAAAAAAAAAAAAAACh&#10;AgAAZHJzL2Rvd25yZXYueG1sUEsFBgAAAAAEAAQA+QAAAI0DAAAAAA==&#10;" strokeweight="2pt"/>
              <v:line id="Line 29" o:spid="_x0000_s1108" style="position:absolute;visibility:visible;mso-wrap-style:square" from="18905,18949" to="18909,199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qLHhMMAAADcAAAADwAAAGRycy9kb3ducmV2LnhtbESPQWvCQBSE7wX/w/IEb83GYItEVwmB&#10;iLfS6CW3Z/aZBLNvQ3bV+O+7hUKPw8x8w2z3k+nFg0bXWVawjGIQxLXVHTcKzqfifQ3CeWSNvWVS&#10;8CIH+93sbYuptk/+pkfpGxEg7FJU0Ho/pFK6uiWDLrIDcfCudjTogxwbqUd8BrjpZRLHn9Jgx2Gh&#10;xYHylupbeTcKbtX5ozh85frUl5m+NIWvLlet1GI+ZRsQnib/H/5rH7WCZJXA75lwBOTu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aix4TDAAAA3AAAAA8AAAAAAAAAAAAA&#10;AAAAoQIAAGRycy9kb3ducmV2LnhtbFBLBQYAAAAABAAEAPkAAACRAwAAAAA=&#10;" strokeweight="2pt"/>
              <v:line id="Line 30" o:spid="_x0000_s1109" style="position:absolute;visibility:visible;mso-wrap-style:square" from="10,19293" to="7631,192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V3grMUAAADcAAAADwAAAGRycy9kb3ducmV2LnhtbESP3WoCMRSE7wXfIRyhdzWrLaKrUcS2&#10;UOmF+PMAx81xs7o5WZJUt336Rih4OczMN8xs0dpaXMmHyrGCQT8DQVw4XXGp4LD/eB6DCBFZY+2Y&#10;FPxQgMW825lhrt2Nt3TdxVIkCIccFZgYm1zKUBiyGPquIU7eyXmLMUlfSu3xluC2lsMsG0mLFacF&#10;gw2tDBWX3bdVsPbHr8vgtzTyyGv/Xm/eJsGelXrqtcspiEhtfIT/259awfD1Be5n0hGQ8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V3grMUAAADcAAAADwAAAAAAAAAA&#10;AAAAAAChAgAAZHJzL2Rvd25yZXYueG1sUEsFBgAAAAAEAAQA+QAAAJMDAAAAAA==&#10;" strokeweight="1pt"/>
              <v:line id="Line 31" o:spid="_x0000_s1110" style="position:absolute;visibility:visible;mso-wrap-style:square" from="10,19646" to="7631,196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gf6a8AAAADcAAAADwAAAGRycy9kb3ducmV2LnhtbESPwQrCMBBE74L/EFbwpqmiItUoIlS8&#10;idWLt7VZ22KzKU3U+vdGEDwOM/OGWa5bU4knNa60rGA0jEAQZ1aXnCs4n5LBHITzyBory6TgTQ7W&#10;q25nibG2Lz7SM/W5CBB2MSoovK9jKV1WkEE3tDVx8G62MeiDbHKpG3wFuKnkOIpm0mDJYaHAmrYF&#10;Zff0YRTcL+dpsjts9alKN/qaJ/5yvWml+r12swDhqfX/8K+91wrGkwl8z4QjIFcf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FYH+mvAAAAA3AAAAA8AAAAAAAAAAAAAAAAA&#10;oQIAAGRycy9kb3ducmV2LnhtbFBLBQYAAAAABAAEAPkAAACOAwAAAAA=&#10;" strokeweight="2pt"/>
              <v:line id="Line 32" o:spid="_x0000_s1111" style="position:absolute;visibility:visible;mso-wrap-style:square" from="18919,19296" to="19990,192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fjdQ8UAAADcAAAADwAAAGRycy9kb3ducmV2LnhtbESP3WoCMRSE7wXfIRyhdzWrtKKrUcS2&#10;UOmF+PMAx81xs7o5WZJUt336Rih4OczMN8xs0dpaXMmHyrGCQT8DQVw4XXGp4LD/eB6DCBFZY+2Y&#10;FPxQgMW825lhrt2Nt3TdxVIkCIccFZgYm1zKUBiyGPquIU7eyXmLMUlfSu3xluC2lsMsG0mLFacF&#10;gw2tDBWX3bdVsPbHr8vgtzTyyGv/Xm/eJsGelXrqtcspiEhtfIT/259awfDlFe5n0hGQ8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fjdQ8UAAADcAAAADwAAAAAAAAAA&#10;AAAAAAChAgAAZHJzL2Rvd25yZXYueG1sUEsFBgAAAAAEAAQA+QAAAJMDAAAAAA==&#10;" strokeweight="1pt"/>
              <v:rect id="Rectangle 33" o:spid="_x0000_s1112" style="position:absolute;left:54;top:19660;width:1000;height:3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a7MuMMA&#10;AADcAAAADwAAAGRycy9kb3ducmV2LnhtbESPwWrDMBBE74X8g9hAbo3cEEziWA4mYOg1bgs5LtbG&#10;dmqtHEl13L+vCoUeh5l5w+TH2QxiIud7ywpe1gkI4sbqnlsF72/V8w6ED8gaB8uk4Js8HIvFU46Z&#10;tg8+01SHVkQI+wwVdCGMmZS+6cigX9uROHpX6wyGKF0rtcNHhJtBbpIklQZ7jgsdjnTqqPmsv4yC&#10;srzNH/d6j5WXu8Sleqvb8qLUajmXBxCB5vAf/mu/agWbbQq/Z+IRkMU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a7MuMMAAADcAAAADwAAAAAAAAAAAAAAAACYAgAAZHJzL2Rv&#10;d25yZXYueG1sUEsFBgAAAAAEAAQA9QAAAIgDAAAAAA==&#10;" filled="f" stroked="f" strokeweight=".25pt">
                <v:textbox inset="1pt,1pt,1pt,1pt">
                  <w:txbxContent>
                    <w:p w:rsidR="003655BB" w:rsidRDefault="003655BB">
                      <w:pPr>
                        <w:pStyle w:val="af9"/>
                        <w:jc w:val="center"/>
                        <w:rPr>
                          <w:sz w:val="18"/>
                        </w:rPr>
                      </w:pPr>
                      <w:r>
                        <w:rPr>
                          <w:sz w:val="18"/>
                        </w:rPr>
                        <w:t>Изм.</w:t>
                      </w:r>
                    </w:p>
                  </w:txbxContent>
                </v:textbox>
              </v:rect>
              <v:rect id="Rectangle 34" o:spid="_x0000_s1113" style="position:absolute;left:1139;top:19660;width:1001;height:3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uJpI8EA&#10;AADcAAAADwAAAGRycy9kb3ducmV2LnhtbESPT4vCMBTE7wt+h/AEb2uqiH+qUYogeLXrwh4fzbOt&#10;Ni81iVq/vRGEPQ4z8xtmtelMI+7kfG1ZwWiYgCAurK65VHD82X3PQfiArLGxTAqe5GGz7n2tMNX2&#10;wQe656EUEcI+RQVVCG0qpS8qMuiHtiWO3sk6gyFKV0rt8BHhppHjJJlKgzXHhQpb2lZUXPKbUZBl&#10;5+73mi9w5+U8cVM90WX2p9Sg32VLEIG68B/+tPdawXgyg/eZeATk+g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biaSPBAAAA3AAAAA8AAAAAAAAAAAAAAAAAmAIAAGRycy9kb3du&#10;cmV2LnhtbFBLBQYAAAAABAAEAPUAAACGAwAAAAA=&#10;" filled="f" stroked="f" strokeweight=".25pt">
                <v:textbox inset="1pt,1pt,1pt,1pt">
                  <w:txbxContent>
                    <w:p w:rsidR="003655BB" w:rsidRDefault="003655BB">
                      <w:pPr>
                        <w:pStyle w:val="af9"/>
                        <w:jc w:val="center"/>
                        <w:rPr>
                          <w:sz w:val="18"/>
                        </w:rPr>
                      </w:pPr>
                      <w:r>
                        <w:rPr>
                          <w:sz w:val="18"/>
                        </w:rPr>
                        <w:t>Лист</w:t>
                      </w:r>
                    </w:p>
                  </w:txbxContent>
                </v:textbox>
              </v:rect>
              <v:rect id="Rectangle 35" o:spid="_x0000_s1114" style="position:absolute;left:2267;top:19660;width:2573;height:3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339Ub8A&#10;AADcAAAADwAAAGRycy9kb3ducmV2LnhtbERPTYvCMBC9C/sfwgh7s6lFRLvGUgRhr1sVPA7NbFtt&#10;Jt0kavffm4Pg8fG+N8VoenEn5zvLCuZJCoK4trrjRsHxsJ+tQPiArLG3TAr+yUOx/ZhsMNf2wT90&#10;r0IjYgj7HBW0IQy5lL5uyaBP7EAcuV/rDIYIXSO1w0cMN73M0nQpDXYcG1ocaNdSfa1uRkFZXsbT&#10;X7XGvZer1C31QjflWanP6Vh+gQg0hrf45f7WCrJFXBvPxCMgt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Xff1RvwAAANwAAAAPAAAAAAAAAAAAAAAAAJgCAABkcnMvZG93bnJl&#10;di54bWxQSwUGAAAAAAQABAD1AAAAhAMAAAAA&#10;" filled="f" stroked="f" strokeweight=".25pt">
                <v:textbox inset="1pt,1pt,1pt,1pt">
                  <w:txbxContent>
                    <w:p w:rsidR="003655BB" w:rsidRDefault="003655BB">
                      <w:pPr>
                        <w:pStyle w:val="af9"/>
                        <w:jc w:val="center"/>
                        <w:rPr>
                          <w:sz w:val="18"/>
                        </w:rPr>
                      </w:pPr>
                      <w:r>
                        <w:rPr>
                          <w:sz w:val="18"/>
                        </w:rPr>
                        <w:t>№ докум.</w:t>
                      </w:r>
                    </w:p>
                  </w:txbxContent>
                </v:textbox>
              </v:rect>
              <v:rect id="Rectangle 36" o:spid="_x0000_s1115" style="position:absolute;left:4983;top:19660;width:1534;height:3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FYysIA&#10;AADcAAAADwAAAGRycy9kb3ducmV2LnhtbESPQWvCQBSE74L/YXlCb7qpBNE0GwkFoddGBY+P7DNJ&#10;m32b7m5N/PeuUOhxmJlvmHw/mV7cyPnOsoLXVQKCuLa640bB6XhYbkH4gKyxt0wK7uRhX8xnOWba&#10;jvxJtyo0IkLYZ6igDWHIpPR1Swb9yg7E0btaZzBE6RqpHY4Rbnq5TpKNNNhxXGhxoPeW6u/q1ygo&#10;y6/p/FPt8ODlNnEbneqmvCj1spjKNxCBpvAf/mt/aAXrdAfPM/EIyOI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4MVjKwgAAANwAAAAPAAAAAAAAAAAAAAAAAJgCAABkcnMvZG93&#10;bnJldi54bWxQSwUGAAAAAAQABAD1AAAAhwMAAAAA&#10;" filled="f" stroked="f" strokeweight=".25pt">
                <v:textbox inset="1pt,1pt,1pt,1pt">
                  <w:txbxContent>
                    <w:p w:rsidR="003655BB" w:rsidRDefault="003655BB">
                      <w:pPr>
                        <w:pStyle w:val="af9"/>
                        <w:jc w:val="center"/>
                        <w:rPr>
                          <w:sz w:val="18"/>
                        </w:rPr>
                      </w:pPr>
                      <w:r>
                        <w:rPr>
                          <w:sz w:val="18"/>
                        </w:rPr>
                        <w:t>Подпись</w:t>
                      </w:r>
                    </w:p>
                  </w:txbxContent>
                </v:textbox>
              </v:rect>
              <v:rect id="Rectangle 37" o:spid="_x0000_s1116" style="position:absolute;left:6604;top:19660;width:1000;height:3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NJnisAA&#10;AADcAAAADwAAAGRycy9kb3ducmV2LnhtbERPz2vCMBS+C/4P4Qm7aboyi6vGUgbCrlYHOz6at7au&#10;eemSzNb/3hwEjx/f710xmV5cyfnOsoLXVQKCuLa640bB+XRYbkD4gKyxt0wKbuSh2M9nO8y1HflI&#10;1yo0Ioawz1FBG8KQS+nrlgz6lR2II/djncEQoWukdjjGcNPLNEkyabDj2NDiQB8t1b/Vv1FQlpfp&#10;6696x4OXm8Rl+k035bdSL4up3IIINIWn+OH+1ArSdZwfz8QjIPd3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NJnisAAAADcAAAADwAAAAAAAAAAAAAAAACYAgAAZHJzL2Rvd25y&#10;ZXYueG1sUEsFBgAAAAAEAAQA9QAAAIUDAAAAAA==&#10;" filled="f" stroked="f" strokeweight=".25pt">
                <v:textbox inset="1pt,1pt,1pt,1pt">
                  <w:txbxContent>
                    <w:p w:rsidR="003655BB" w:rsidRDefault="003655BB">
                      <w:pPr>
                        <w:pStyle w:val="af9"/>
                        <w:jc w:val="center"/>
                        <w:rPr>
                          <w:sz w:val="18"/>
                        </w:rPr>
                      </w:pPr>
                      <w:r>
                        <w:rPr>
                          <w:sz w:val="18"/>
                        </w:rPr>
                        <w:t>Дата</w:t>
                      </w:r>
                    </w:p>
                  </w:txbxContent>
                </v:textbox>
              </v:rect>
              <v:rect id="Rectangle 38" o:spid="_x0000_s1117" style="position:absolute;left:18949;top:18977;width:1001;height:3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57CEcMA&#10;AADcAAAADwAAAGRycy9kb3ducmV2LnhtbESPwWrDMBBE74X+g9hCbo1skxrHiRJMIJBr3RZ6XKyN&#10;7dRauZISO39fFQo9DjPzhtnuZzOIGznfW1aQLhMQxI3VPbcK3t+OzwUIH5A1DpZJwZ087HePD1ss&#10;tZ34lW51aEWEsC9RQRfCWErpm44M+qUdiaN3ts5giNK1UjucItwMMkuSXBrsOS50ONKho+arvhoF&#10;VXWZP77rNR69LBKX65Vuq0+lFk9ztQERaA7/4b/2SSvIXlL4PROPgNz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57CEcMAAADcAAAADwAAAAAAAAAAAAAAAACYAgAAZHJzL2Rv&#10;d25yZXYueG1sUEsFBgAAAAAEAAQA9QAAAIgDAAAAAA==&#10;" filled="f" stroked="f" strokeweight=".25pt">
                <v:textbox inset="1pt,1pt,1pt,1pt">
                  <w:txbxContent>
                    <w:p w:rsidR="003655BB" w:rsidRDefault="003655BB">
                      <w:pPr>
                        <w:pStyle w:val="af9"/>
                        <w:jc w:val="center"/>
                        <w:rPr>
                          <w:sz w:val="18"/>
                        </w:rPr>
                      </w:pPr>
                      <w:r>
                        <w:rPr>
                          <w:sz w:val="18"/>
                        </w:rPr>
                        <w:t>Лист</w:t>
                      </w:r>
                    </w:p>
                  </w:txbxContent>
                </v:textbox>
              </v:rect>
              <v:rect id="Rectangle 39" o:spid="_x0000_s1118" style="position:absolute;left:18949;top:19435;width:1001;height:4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0xcZsMA&#10;AADcAAAADwAAAGRycy9kb3ducmV2LnhtbESPwWrDMBBE74X8g9hAbrUc0wbXiRJMIdBr3QZ6XKyN&#10;7cRaOZJqO39fFQo9DjPzhtkdZtOLkZzvLCtYJykI4trqjhsFnx/HxxyED8gae8uk4E4eDvvFww4L&#10;bSd+p7EKjYgQ9gUqaEMYCil93ZJBn9iBOHpn6wyGKF0jtcMpwk0vszTdSIMdx4UWB3ptqb5W30ZB&#10;WV7m0616waOXeeo2+kk35ZdSq+VcbkEEmsN/+K/9phVkzxn8nolHQO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0xcZsMAAADcAAAADwAAAAAAAAAAAAAAAACYAgAAZHJzL2Rv&#10;d25yZXYueG1sUEsFBgAAAAAEAAQA9QAAAIgDAAAAAA==&#10;" filled="f" stroked="f" strokeweight=".25pt">
                <v:textbox inset="1pt,1pt,1pt,1pt">
                  <w:txbxContent>
                    <w:p w:rsidR="003655BB" w:rsidRDefault="003655BB" w:rsidP="00097E4C">
                      <w:pPr>
                        <w:pStyle w:val="af9"/>
                        <w:jc w:val="center"/>
                        <w:rPr>
                          <w:sz w:val="24"/>
                          <w:lang w:val="ru-RU"/>
                        </w:rPr>
                      </w:pPr>
                      <w:r>
                        <w:rPr>
                          <w:rStyle w:val="a7"/>
                          <w:sz w:val="24"/>
                        </w:rPr>
                        <w:fldChar w:fldCharType="begin"/>
                      </w:r>
                      <w:r>
                        <w:rPr>
                          <w:rStyle w:val="a7"/>
                          <w:sz w:val="24"/>
                        </w:rPr>
                        <w:instrText xml:space="preserve"> PAGE </w:instrText>
                      </w:r>
                      <w:r>
                        <w:rPr>
                          <w:rStyle w:val="a7"/>
                          <w:sz w:val="24"/>
                        </w:rPr>
                        <w:fldChar w:fldCharType="separate"/>
                      </w:r>
                      <w:r w:rsidR="008D4724">
                        <w:rPr>
                          <w:rStyle w:val="a7"/>
                          <w:noProof/>
                          <w:sz w:val="24"/>
                        </w:rPr>
                        <w:t>94</w:t>
                      </w:r>
                      <w:r>
                        <w:rPr>
                          <w:rStyle w:val="a7"/>
                          <w:sz w:val="24"/>
                        </w:rPr>
                        <w:fldChar w:fldCharType="end"/>
                      </w:r>
                    </w:p>
                    <w:p w:rsidR="003655BB" w:rsidRDefault="003655BB">
                      <w:pPr>
                        <w:pStyle w:val="af9"/>
                        <w:jc w:val="center"/>
                        <w:rPr>
                          <w:sz w:val="24"/>
                          <w:lang w:val="ru-RU"/>
                        </w:rPr>
                      </w:pPr>
                    </w:p>
                  </w:txbxContent>
                </v:textbox>
              </v:rect>
              <v:rect id="Rectangle 40" o:spid="_x0000_s1119" style="position:absolute;left:7745;top:18977;width:11075;height:9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5aUksEA&#10;AADbAAAADwAAAGRycy9kb3ducmV2LnhtbESPQWvCQBSE7wX/w/IEb3VjCUGjmxAKQq+mLXh8ZJ9J&#10;NPs27m41/nu3UOhxmJlvmF05mUHcyPnesoLVMgFB3Fjdc6vg63P/ugbhA7LGwTIpeJCHspi97DDX&#10;9s4HutWhFRHCPkcFXQhjLqVvOjLol3Ykjt7JOoMhStdK7fAe4WaQb0mSSYM9x4UOR3rvqLnUP0ZB&#10;VZ2n72u9wb2X68RlOtVtdVRqMZ+qLYhAU/gP/7U/tIJ0Bb9f4g+Qx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WlJLBAAAA2wAAAA8AAAAAAAAAAAAAAAAAmAIAAGRycy9kb3du&#10;cmV2LnhtbFBLBQYAAAAABAAEAPUAAACGAwAAAAA=&#10;" filled="f" stroked="f" strokeweight=".25pt">
                <v:textbox inset="1pt,1pt,1pt,1pt">
                  <w:txbxContent>
                    <w:p w:rsidR="003655BB" w:rsidRDefault="003655BB" w:rsidP="00E72ABA">
                      <w:pPr>
                        <w:pStyle w:val="af9"/>
                        <w:jc w:val="center"/>
                        <w:rPr>
                          <w:rFonts w:ascii="Times New Roman" w:hAnsi="Times New Roman"/>
                          <w:i w:val="0"/>
                          <w:sz w:val="20"/>
                          <w:lang w:val="ru-RU"/>
                        </w:rPr>
                      </w:pPr>
                      <w:r>
                        <w:rPr>
                          <w:lang w:val="ru-RU"/>
                        </w:rPr>
                        <w:fldChar w:fldCharType="begin"/>
                      </w:r>
                      <w:r>
                        <w:rPr>
                          <w:lang w:val="ru-RU"/>
                        </w:rPr>
                        <w:instrText xml:space="preserve"> LINK Excel.Sheet.8 "D:\\СхТ\\Каневское СП\\ST_v_2_0.xls" Заголовок!R58C8 \a \f 5 \h  \* MERGEFORMAT </w:instrText>
                      </w:r>
                      <w:r>
                        <w:rPr>
                          <w:lang w:val="ru-RU"/>
                        </w:rPr>
                        <w:fldChar w:fldCharType="separate"/>
                      </w:r>
                    </w:p>
                    <w:p w:rsidR="003655BB" w:rsidRPr="00D97A02" w:rsidRDefault="003655BB" w:rsidP="00D97A02">
                      <w:pPr>
                        <w:pStyle w:val="af9"/>
                        <w:jc w:val="center"/>
                        <w:rPr>
                          <w:bCs/>
                        </w:rPr>
                      </w:pPr>
                      <w:r w:rsidRPr="00D97A02">
                        <w:rPr>
                          <w:bCs/>
                        </w:rPr>
                        <w:t xml:space="preserve">МК №  </w:t>
                      </w:r>
                    </w:p>
                    <w:p w:rsidR="003655BB" w:rsidRDefault="003655BB" w:rsidP="00E72ABA">
                      <w:pPr>
                        <w:pStyle w:val="af9"/>
                        <w:jc w:val="center"/>
                        <w:rPr>
                          <w:lang w:val="ru-RU"/>
                        </w:rPr>
                      </w:pPr>
                      <w:r>
                        <w:rPr>
                          <w:lang w:val="ru-RU"/>
                        </w:rPr>
                        <w:fldChar w:fldCharType="end"/>
                      </w:r>
                    </w:p>
                  </w:txbxContent>
                </v:textbox>
              </v:rect>
              <w10:wrap anchorx="page" anchory="page"/>
              <w10:anchorlock/>
            </v:group>
          </w:pict>
        </mc:Fallback>
      </mc:AlternateContent>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55BB" w:rsidRDefault="003655BB" w:rsidP="00541EC2">
    <w:pPr>
      <w:pStyle w:val="a5"/>
      <w:jc w:val="right"/>
    </w:pPr>
    <w:r>
      <w:rPr>
        <w:noProof/>
      </w:rPr>
      <mc:AlternateContent>
        <mc:Choice Requires="wpg">
          <w:drawing>
            <wp:anchor distT="0" distB="0" distL="114300" distR="114300" simplePos="0" relativeHeight="251667456" behindDoc="0" locked="1" layoutInCell="0" allowOverlap="1">
              <wp:simplePos x="0" y="0"/>
              <wp:positionH relativeFrom="page">
                <wp:posOffset>723900</wp:posOffset>
              </wp:positionH>
              <wp:positionV relativeFrom="page">
                <wp:posOffset>254000</wp:posOffset>
              </wp:positionV>
              <wp:extent cx="6588760" cy="10189210"/>
              <wp:effectExtent l="0" t="0" r="21590" b="21590"/>
              <wp:wrapNone/>
              <wp:docPr id="4" name="Группа 10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588760" cy="10189210"/>
                        <a:chOff x="0" y="0"/>
                        <a:chExt cx="20000" cy="20000"/>
                      </a:xfrm>
                    </wpg:grpSpPr>
                    <wps:wsp>
                      <wps:cNvPr id="5" name="Rectangle 52"/>
                      <wps:cNvSpPr>
                        <a:spLocks noChangeArrowheads="1"/>
                      </wps:cNvSpPr>
                      <wps:spPr bwMode="auto">
                        <a:xfrm>
                          <a:off x="0" y="0"/>
                          <a:ext cx="20000" cy="2000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 name="Line 53"/>
                      <wps:cNvCnPr/>
                      <wps:spPr bwMode="auto">
                        <a:xfrm>
                          <a:off x="1093" y="18949"/>
                          <a:ext cx="2" cy="104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7" name="Line 54"/>
                      <wps:cNvCnPr/>
                      <wps:spPr bwMode="auto">
                        <a:xfrm>
                          <a:off x="10" y="18941"/>
                          <a:ext cx="19967" cy="1"/>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8" name="Line 55"/>
                      <wps:cNvCnPr/>
                      <wps:spPr bwMode="auto">
                        <a:xfrm>
                          <a:off x="2186" y="18949"/>
                          <a:ext cx="2" cy="104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9" name="Line 56"/>
                      <wps:cNvCnPr/>
                      <wps:spPr bwMode="auto">
                        <a:xfrm>
                          <a:off x="4919" y="18949"/>
                          <a:ext cx="2" cy="104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10" name="Line 57"/>
                      <wps:cNvCnPr/>
                      <wps:spPr bwMode="auto">
                        <a:xfrm>
                          <a:off x="6557" y="18959"/>
                          <a:ext cx="2" cy="103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11" name="Line 58"/>
                      <wps:cNvCnPr/>
                      <wps:spPr bwMode="auto">
                        <a:xfrm>
                          <a:off x="7650" y="18949"/>
                          <a:ext cx="2" cy="103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12" name="Line 59"/>
                      <wps:cNvCnPr/>
                      <wps:spPr bwMode="auto">
                        <a:xfrm>
                          <a:off x="18905" y="18949"/>
                          <a:ext cx="4" cy="104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13" name="Line 60"/>
                      <wps:cNvCnPr/>
                      <wps:spPr bwMode="auto">
                        <a:xfrm>
                          <a:off x="10" y="19293"/>
                          <a:ext cx="7621" cy="2"/>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14" name="Line 61"/>
                      <wps:cNvCnPr/>
                      <wps:spPr bwMode="auto">
                        <a:xfrm>
                          <a:off x="10" y="19646"/>
                          <a:ext cx="7621" cy="1"/>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15" name="Line 62"/>
                      <wps:cNvCnPr/>
                      <wps:spPr bwMode="auto">
                        <a:xfrm>
                          <a:off x="18919" y="19296"/>
                          <a:ext cx="107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16" name="Rectangle 63"/>
                      <wps:cNvSpPr>
                        <a:spLocks noChangeArrowheads="1"/>
                      </wps:cNvSpPr>
                      <wps:spPr bwMode="auto">
                        <a:xfrm>
                          <a:off x="54" y="19660"/>
                          <a:ext cx="1000"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3655BB" w:rsidRDefault="003655BB">
                            <w:pPr>
                              <w:pStyle w:val="af9"/>
                              <w:jc w:val="center"/>
                              <w:rPr>
                                <w:sz w:val="18"/>
                              </w:rPr>
                            </w:pPr>
                            <w:r>
                              <w:rPr>
                                <w:sz w:val="18"/>
                              </w:rPr>
                              <w:t>Изм.</w:t>
                            </w:r>
                          </w:p>
                        </w:txbxContent>
                      </wps:txbx>
                      <wps:bodyPr rot="0" vert="horz" wrap="square" lIns="12700" tIns="12700" rIns="12700" bIns="12700" anchor="t" anchorCtr="0" upright="1">
                        <a:noAutofit/>
                      </wps:bodyPr>
                    </wps:wsp>
                    <wps:wsp>
                      <wps:cNvPr id="17" name="Rectangle 64"/>
                      <wps:cNvSpPr>
                        <a:spLocks noChangeArrowheads="1"/>
                      </wps:cNvSpPr>
                      <wps:spPr bwMode="auto">
                        <a:xfrm>
                          <a:off x="1139" y="19660"/>
                          <a:ext cx="1001"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3655BB" w:rsidRDefault="003655BB">
                            <w:pPr>
                              <w:pStyle w:val="af9"/>
                              <w:jc w:val="center"/>
                              <w:rPr>
                                <w:sz w:val="18"/>
                              </w:rPr>
                            </w:pPr>
                            <w:r>
                              <w:rPr>
                                <w:sz w:val="18"/>
                              </w:rPr>
                              <w:t>Лист</w:t>
                            </w:r>
                          </w:p>
                        </w:txbxContent>
                      </wps:txbx>
                      <wps:bodyPr rot="0" vert="horz" wrap="square" lIns="12700" tIns="12700" rIns="12700" bIns="12700" anchor="t" anchorCtr="0" upright="1">
                        <a:noAutofit/>
                      </wps:bodyPr>
                    </wps:wsp>
                    <wps:wsp>
                      <wps:cNvPr id="18" name="Rectangle 65"/>
                      <wps:cNvSpPr>
                        <a:spLocks noChangeArrowheads="1"/>
                      </wps:cNvSpPr>
                      <wps:spPr bwMode="auto">
                        <a:xfrm>
                          <a:off x="2267" y="19660"/>
                          <a:ext cx="2573"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3655BB" w:rsidRDefault="003655BB">
                            <w:pPr>
                              <w:pStyle w:val="af9"/>
                              <w:jc w:val="center"/>
                              <w:rPr>
                                <w:sz w:val="18"/>
                              </w:rPr>
                            </w:pPr>
                            <w:r>
                              <w:rPr>
                                <w:sz w:val="18"/>
                              </w:rPr>
                              <w:t>№ докум.</w:t>
                            </w:r>
                          </w:p>
                        </w:txbxContent>
                      </wps:txbx>
                      <wps:bodyPr rot="0" vert="horz" wrap="square" lIns="12700" tIns="12700" rIns="12700" bIns="12700" anchor="t" anchorCtr="0" upright="1">
                        <a:noAutofit/>
                      </wps:bodyPr>
                    </wps:wsp>
                    <wps:wsp>
                      <wps:cNvPr id="19" name="Rectangle 66"/>
                      <wps:cNvSpPr>
                        <a:spLocks noChangeArrowheads="1"/>
                      </wps:cNvSpPr>
                      <wps:spPr bwMode="auto">
                        <a:xfrm>
                          <a:off x="4983" y="19660"/>
                          <a:ext cx="1534"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3655BB" w:rsidRDefault="003655BB">
                            <w:pPr>
                              <w:pStyle w:val="af9"/>
                              <w:jc w:val="center"/>
                              <w:rPr>
                                <w:sz w:val="18"/>
                              </w:rPr>
                            </w:pPr>
                            <w:r>
                              <w:rPr>
                                <w:sz w:val="18"/>
                              </w:rPr>
                              <w:t>Подпись</w:t>
                            </w:r>
                          </w:p>
                        </w:txbxContent>
                      </wps:txbx>
                      <wps:bodyPr rot="0" vert="horz" wrap="square" lIns="12700" tIns="12700" rIns="12700" bIns="12700" anchor="t" anchorCtr="0" upright="1">
                        <a:noAutofit/>
                      </wps:bodyPr>
                    </wps:wsp>
                    <wps:wsp>
                      <wps:cNvPr id="20" name="Rectangle 67"/>
                      <wps:cNvSpPr>
                        <a:spLocks noChangeArrowheads="1"/>
                      </wps:cNvSpPr>
                      <wps:spPr bwMode="auto">
                        <a:xfrm>
                          <a:off x="6604" y="19660"/>
                          <a:ext cx="1000"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3655BB" w:rsidRDefault="003655BB">
                            <w:pPr>
                              <w:pStyle w:val="af9"/>
                              <w:jc w:val="center"/>
                              <w:rPr>
                                <w:sz w:val="18"/>
                              </w:rPr>
                            </w:pPr>
                            <w:r>
                              <w:rPr>
                                <w:sz w:val="18"/>
                              </w:rPr>
                              <w:t>Дата</w:t>
                            </w:r>
                          </w:p>
                        </w:txbxContent>
                      </wps:txbx>
                      <wps:bodyPr rot="0" vert="horz" wrap="square" lIns="12700" tIns="12700" rIns="12700" bIns="12700" anchor="t" anchorCtr="0" upright="1">
                        <a:noAutofit/>
                      </wps:bodyPr>
                    </wps:wsp>
                    <wps:wsp>
                      <wps:cNvPr id="21" name="Rectangle 68"/>
                      <wps:cNvSpPr>
                        <a:spLocks noChangeArrowheads="1"/>
                      </wps:cNvSpPr>
                      <wps:spPr bwMode="auto">
                        <a:xfrm>
                          <a:off x="18949" y="18977"/>
                          <a:ext cx="1001"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3655BB" w:rsidRDefault="003655BB">
                            <w:pPr>
                              <w:pStyle w:val="af9"/>
                              <w:jc w:val="center"/>
                              <w:rPr>
                                <w:sz w:val="18"/>
                              </w:rPr>
                            </w:pPr>
                            <w:r>
                              <w:rPr>
                                <w:sz w:val="18"/>
                              </w:rPr>
                              <w:t>Лист</w:t>
                            </w:r>
                          </w:p>
                        </w:txbxContent>
                      </wps:txbx>
                      <wps:bodyPr rot="0" vert="horz" wrap="square" lIns="12700" tIns="12700" rIns="12700" bIns="12700" anchor="t" anchorCtr="0" upright="1">
                        <a:noAutofit/>
                      </wps:bodyPr>
                    </wps:wsp>
                    <wps:wsp>
                      <wps:cNvPr id="22" name="Rectangle 69"/>
                      <wps:cNvSpPr>
                        <a:spLocks noChangeArrowheads="1"/>
                      </wps:cNvSpPr>
                      <wps:spPr bwMode="auto">
                        <a:xfrm>
                          <a:off x="18949" y="19435"/>
                          <a:ext cx="1001" cy="42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3655BB" w:rsidRDefault="003655BB" w:rsidP="00097E4C">
                            <w:pPr>
                              <w:pStyle w:val="af9"/>
                              <w:jc w:val="center"/>
                              <w:rPr>
                                <w:sz w:val="24"/>
                                <w:lang w:val="ru-RU"/>
                              </w:rPr>
                            </w:pPr>
                            <w:r>
                              <w:rPr>
                                <w:rStyle w:val="a7"/>
                                <w:sz w:val="24"/>
                              </w:rPr>
                              <w:fldChar w:fldCharType="begin"/>
                            </w:r>
                            <w:r>
                              <w:rPr>
                                <w:rStyle w:val="a7"/>
                                <w:sz w:val="24"/>
                              </w:rPr>
                              <w:instrText xml:space="preserve"> PAGE </w:instrText>
                            </w:r>
                            <w:r>
                              <w:rPr>
                                <w:rStyle w:val="a7"/>
                                <w:sz w:val="24"/>
                              </w:rPr>
                              <w:fldChar w:fldCharType="separate"/>
                            </w:r>
                            <w:r w:rsidR="008D4724">
                              <w:rPr>
                                <w:rStyle w:val="a7"/>
                                <w:noProof/>
                                <w:sz w:val="24"/>
                              </w:rPr>
                              <w:t>186</w:t>
                            </w:r>
                            <w:r>
                              <w:rPr>
                                <w:rStyle w:val="a7"/>
                                <w:sz w:val="24"/>
                              </w:rPr>
                              <w:fldChar w:fldCharType="end"/>
                            </w:r>
                          </w:p>
                          <w:p w:rsidR="003655BB" w:rsidRDefault="003655BB">
                            <w:pPr>
                              <w:pStyle w:val="af9"/>
                              <w:jc w:val="center"/>
                              <w:rPr>
                                <w:sz w:val="24"/>
                                <w:lang w:val="ru-RU"/>
                              </w:rPr>
                            </w:pPr>
                          </w:p>
                        </w:txbxContent>
                      </wps:txbx>
                      <wps:bodyPr rot="0" vert="horz" wrap="square" lIns="12700" tIns="12700" rIns="12700" bIns="12700" anchor="t" anchorCtr="0" upright="1">
                        <a:noAutofit/>
                      </wps:bodyPr>
                    </wps:wsp>
                    <wps:wsp>
                      <wps:cNvPr id="23" name="Rectangle 70"/>
                      <wps:cNvSpPr>
                        <a:spLocks noChangeArrowheads="1"/>
                      </wps:cNvSpPr>
                      <wps:spPr bwMode="auto">
                        <a:xfrm>
                          <a:off x="7745" y="18977"/>
                          <a:ext cx="11075" cy="88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3655BB" w:rsidRDefault="003655BB" w:rsidP="0027561F">
                            <w:pPr>
                              <w:pStyle w:val="af9"/>
                              <w:jc w:val="center"/>
                              <w:rPr>
                                <w:rFonts w:ascii="Times New Roman" w:hAnsi="Times New Roman"/>
                                <w:i w:val="0"/>
                                <w:sz w:val="20"/>
                                <w:lang w:val="ru-RU"/>
                              </w:rPr>
                            </w:pPr>
                            <w:r>
                              <w:rPr>
                                <w:lang w:val="ru-RU"/>
                              </w:rPr>
                              <w:fldChar w:fldCharType="begin"/>
                            </w:r>
                            <w:r>
                              <w:rPr>
                                <w:lang w:val="ru-RU"/>
                              </w:rPr>
                              <w:instrText xml:space="preserve"> LINK Excel.Sheet.8 "D:\\СхТ\\Каневское СП\\ST_v_2_0.xls" Заголовок!R58C8 \a \f 5 \h  \* MERGEFORMAT </w:instrText>
                            </w:r>
                            <w:r>
                              <w:rPr>
                                <w:lang w:val="ru-RU"/>
                              </w:rPr>
                              <w:fldChar w:fldCharType="separate"/>
                            </w:r>
                          </w:p>
                          <w:p w:rsidR="003655BB" w:rsidRPr="00D97A02" w:rsidRDefault="00DB518B" w:rsidP="00D97A02">
                            <w:pPr>
                              <w:pStyle w:val="af9"/>
                              <w:jc w:val="center"/>
                            </w:pPr>
                            <w:r>
                              <w:rPr>
                                <w:lang w:val="ru-RU"/>
                              </w:rPr>
                              <w:t>00-21-04/9/15-3</w:t>
                            </w:r>
                            <w:r w:rsidR="003655BB" w:rsidRPr="00D97A02">
                              <w:t xml:space="preserve"> </w:t>
                            </w:r>
                          </w:p>
                          <w:p w:rsidR="003655BB" w:rsidRDefault="003655BB" w:rsidP="0027561F">
                            <w:pPr>
                              <w:pStyle w:val="af9"/>
                              <w:jc w:val="center"/>
                              <w:rPr>
                                <w:lang w:val="ru-RU"/>
                              </w:rPr>
                            </w:pPr>
                            <w:r>
                              <w:rPr>
                                <w:lang w:val="ru-RU"/>
                              </w:rPr>
                              <w:fldChar w:fldCharType="end"/>
                            </w:r>
                          </w:p>
                        </w:txbxContent>
                      </wps:txbx>
                      <wps:bodyPr rot="0" vert="horz" wrap="square" lIns="12700" tIns="12700" rIns="12700" bIns="1270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101" o:spid="_x0000_s1120" style="position:absolute;left:0;text-align:left;margin-left:57pt;margin-top:20pt;width:518.8pt;height:802.3pt;z-index:251667456;mso-position-horizontal-relative:page;mso-position-vertical-relative:page"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isZQQYAAPE/AAAOAAAAZHJzL2Uyb0RvYy54bWzsW21u4zYQ/V+gdxD032tR1qcRZ5G140WB&#10;tA267QFoSbaFyqJKKXGyiwIFeoRepDfoFXZv1OGHaDpxumsrNpAuE8AWLYkih2+eyHnDs9d3q8K6&#10;zWidk3Jko1eObWVlQtK8XIzsX36e9iLbqhtcprggZTay77Pafn3+7Tdn62qYuWRJijSjFlRS1sN1&#10;NbKXTVMN+/06WWYrXL8iVVbCyTmhK9xAkS76KcVrqH1V9F3HCfprQtOKkiSra/h1Ik7a57z++TxL&#10;mh/n8zprrGJkQ9sa/kn554x99s/P8HBBcbXME9kMfEArVjgv4aGqqglusHVD80dVrfKEkprMm1cJ&#10;WfXJfJ4nGe8D9AY5D3rzlpKbivdlMVwvKmUmMO0DOx1cbfLD7TW18nRke7ZV4hUM0ce/Pv3x6c+P&#10;/8D/3xZyELPRuloM4dK3tHpXXVPRUTi8IsmvNZzuPzzPygtxsTVbf09SqBffNITb6G5OV6wK6L11&#10;x4fiXg1FdtdYCfwY+FEUBjBiCZyDRkSxi+RoJUsY0kc3JstLeSvAwpE3ikPWQDwUT+UtlS1j3QLU&#10;1RvD1t0M+26Jq4yPV82sJQ3rt4b9CdCIy0WRWb4rjMovay1aC3NaJRkv4bLsglKyXmY4hVbxQYC2&#10;azewQg2DcZh9/9NIeFjRunmbkZXFDkY2hZbzocO3V3Uj7NlewkayJNO8KOB3PCxKaz2yXd+DMWDl&#10;mhR5ys7yAl3MxgW1bjFzR/7HDAGjs3XZKm+AFIp8NbIjdREeMltclil/TIPzQhzDzUXJKgfoQOPk&#10;kXC+D7ETX0aXkdfz3OCy5zmTSe9iOvZ6wRSF/mQwGY8n6HfWTuQNl3maZiVraksEyPsyPEhKEi6s&#10;qGCrS7Xe8yn/e9zz/nYzuGGgV+037x0HARt3gd4ZSe8BA5QIZgMmhoMloe9taw2sNrLr324wzWyr&#10;+K4EHMXI8xgN8oLnhy4UqH5mpp/BZQJVjezGtsThuBHUeVPRfLGEJyE+xiW5AN+e5xwZDJeiVdBu&#10;6WAn8rSg9bSrvAQnG2hONi6vKQDni50GOfHAthj3RLEXs4o4wDg3uS0rgSkFeltGa31Cuk0BzeAG&#10;Oo3bwNtCescL8xRFHwc7ABuG02It3Maa1wlrCmmc5zdIQ3EcwIP4O9BAjU8SgSK7kPJLhBpMocXM&#10;TNCa3wFqLoqAJA2tnWQC8BKxFm9jLeiANS9GUJvBmsHaYvfCCBZ0W8QWdgBb4PvwohRg85+arw3M&#10;fE1EWr7ClyhC22CLOoAtDHyA7meYzYDteZbRL/EtimCJqE/ZOCGx9QlEhfZeiUaxAyGk3WiDoJ0I&#10;kJml6FeMNohUaGiDqKmMdByCNklssQvxj62oRxi4QKEMbTx4qSKqj4KFe0c9kBt2CBaaqAcLYZ8o&#10;woaUSsDXooEUBw4jthZqgceXGZuwxwZqIu7dBu+7Q61bXNpA7ZRQU7qJgJoumRzwDm3XokBsD9CG&#10;nFAS23OjzRDblqzS6hjt99N6xunDuUhpBxuVLtAFhGOrdD4wK5vjxYF4f2/YECk5c+DwieTTr969&#10;dDomaWiT6/+/iiZMylX5DzFyPeeNG/emQRT2vKnn9+LQiXoOit/EgePF3mS6LQxyFuq8fGbi6AC0&#10;Ry4LPa0QPps2qhyQNb91vPZ7lwM2d7M7kQ+g0L+nxihYT2qMsiA0RlkQGqMsvDSNESnhRyMKXf05&#10;NlEgNJBh1Z1UIV9lhio6Ce6GKlhSxmdyDzZUofBvqEJL/EFKuNOoQlfvjk0VrsvU492zCtcPIWzA&#10;lvOGKgxV7Jlx1WFWofBvqEKnCqW7alShi6/HpgovjmS+045ZhT+QcWZDFYYqTkcVCv+GKjSqYCmb&#10;ItqvUYUunR+bKiBAYWIVYp/B8TJ+zQJkrwWIwr+hCp0qVM6DRhV64sOxqUIkT0vtOuSDJIDNtnhA&#10;XNMEK3bsi9h7d4Dhir24QjmA4QqdK1TKisYVet7KCbki9gZ8mbiLKzyXx6WNBsL3UBmu+IL9YR2i&#10;FcoBDFfoXKESjjZcEepZR8fmijD0VErco2kF6PlwkkU2o+gzij7dZ1+j0UuNXsr2YrZ7CEXKlRJB&#10;ICVYpt29FK6AnvB95VwOlnvg2cZ1vcz7u9mpf/4vAAAA//8DAFBLAwQUAAYACAAAACEAbG3RueEA&#10;AAAMAQAADwAAAGRycy9kb3ducmV2LnhtbEyPQUvDQBCF74L/YRnBm92spkFiNqUU9VQEW0G8TbPT&#10;JDS7G7LbJP33Tk96mnnM4833itVsOzHSEFrvNKhFAoJc5U3rag1f+7eHZxAhojPYeUcaLhRgVd7e&#10;FJgbP7lPGnexFhziQo4amhj7XMpQNWQxLHxPjm9HP1iMLIdamgEnDredfEySTFpsHX9osKdNQ9Vp&#10;d7Ya3iec1k/qddyejpvLz3758b1VpPX93bx+ARFpjn9muOIzOpTMdPBnZ4LoWKuUu0QNacLzalBL&#10;lYE48JalaQayLOT/EuUvAAAA//8DAFBLAQItABQABgAIAAAAIQC2gziS/gAAAOEBAAATAAAAAAAA&#10;AAAAAAAAAAAAAABbQ29udGVudF9UeXBlc10ueG1sUEsBAi0AFAAGAAgAAAAhADj9If/WAAAAlAEA&#10;AAsAAAAAAAAAAAAAAAAALwEAAF9yZWxzLy5yZWxzUEsBAi0AFAAGAAgAAAAhAD6CKxlBBgAA8T8A&#10;AA4AAAAAAAAAAAAAAAAALgIAAGRycy9lMm9Eb2MueG1sUEsBAi0AFAAGAAgAAAAhAGxt0bnhAAAA&#10;DAEAAA8AAAAAAAAAAAAAAAAAmwgAAGRycy9kb3ducmV2LnhtbFBLBQYAAAAABAAEAPMAAACpCQAA&#10;AAA=&#10;" o:allowincell="f">
              <v:rect id="Rectangle 52" o:spid="_x0000_s1121" style="position:absolute;width:20000;height:200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PEdV8MA&#10;AADaAAAADwAAAGRycy9kb3ducmV2LnhtbESPzWrDMBCE74W+g9hAb7WcQEPjRgl2INBTaBw/wGJt&#10;bRNr5VryT/P0VSDQ4zAz3zDb/WxaMVLvGssKllEMgri0uuFKQXE5vr6DcB5ZY2uZFPySg/3u+WmL&#10;ibYTn2nMfSUChF2CCmrvu0RKV9Zk0EW2Iw7et+0N+iD7SuoepwA3rVzF8VoabDgs1NjRoabymg9G&#10;wdXP4ymt8ttxU2Sb8itLp+EnVeplMacfIDzN/j/8aH9qBW9wvxJugNz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PEdV8MAAADaAAAADwAAAAAAAAAAAAAAAACYAgAAZHJzL2Rv&#10;d25yZXYueG1sUEsFBgAAAAAEAAQA9QAAAIgDAAAAAA==&#10;" filled="f" strokeweight="2pt"/>
              <v:line id="Line 53" o:spid="_x0000_s1122" style="position:absolute;visibility:visible;mso-wrap-style:square" from="1093,18949" to="1095,199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u751L4AAADaAAAADwAAAGRycy9kb3ducmV2LnhtbESPwQrCMBBE74L/EFbwpqmCItUoIlS8&#10;idVLb2uztsVmU5qo9e+NIHgcZuYNs9p0phZPal1lWcFkHIEgzq2uuFBwOSejBQjnkTXWlknBmxxs&#10;1v3eCmNtX3yiZ+oLESDsYlRQet/EUrq8JINubBvi4N1sa9AH2RZSt/gKcFPLaRTNpcGKw0KJDe1K&#10;yu/pwyi4Z5dZsj/u9LlOt/paJD673rRSw0G3XYLw1Pl/+Nc+aAVz+F4JN0CuPw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Dy7vnUvgAAANoAAAAPAAAAAAAAAAAAAAAAAKEC&#10;AABkcnMvZG93bnJldi54bWxQSwUGAAAAAAQABAD5AAAAjAMAAAAA&#10;" strokeweight="2pt"/>
              <v:line id="Line 54" o:spid="_x0000_s1123" style="position:absolute;visibility:visible;mso-wrap-style:square" from="10,18941" to="19977,189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aJcT74AAADaAAAADwAAAGRycy9kb3ducmV2LnhtbESPzQrCMBCE74LvEFbwpqmCP1SjiFDx&#10;JlYv3tZmbYvNpjRR69sbQfA4zMw3zHLdmko8qXGlZQWjYQSCOLO65FzB+ZQM5iCcR9ZYWSYFb3Kw&#10;XnU7S4y1ffGRnqnPRYCwi1FB4X0dS+myggy6oa2Jg3ezjUEfZJNL3eArwE0lx1E0lQZLDgsF1rQt&#10;KLunD6PgfjlPkt1hq09VutHXPPGX600r1e+1mwUIT63/h3/tvVYwg++VcAPk6gM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CdolxPvgAAANoAAAAPAAAAAAAAAAAAAAAAAKEC&#10;AABkcnMvZG93bnJldi54bWxQSwUGAAAAAAQABAD5AAAAjAMAAAAA&#10;" strokeweight="2pt"/>
              <v:line id="Line 55" o:spid="_x0000_s1124" style="position:absolute;visibility:visible;mso-wrap-style:square" from="2186,18949" to="2188,199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D3IPbsAAADaAAAADwAAAGRycy9kb3ducmV2LnhtbERPuwrCMBTdBf8hXMFNUwVFqqmIUHET&#10;q4vbtbl9YHNTmqj1780gOB7Oe7PtTSNe1LnasoLZNAJBnFtdc6ngekknKxDOI2tsLJOCDznYJsPB&#10;BmNt33ymV+ZLEULYxaig8r6NpXR5RQbd1LbEgStsZ9AH2JVSd/gO4aaR8yhaSoM1h4YKW9pXlD+y&#10;p1HwuF0X6eG015cm2+l7mfrbvdBKjUf9bg3CU+//4p/7qBWEreFKuAEy+QIAAP//AwBQSwECLQAU&#10;AAYACAAAACEA/iXrpQABAADqAQAAEwAAAAAAAAAAAAAAAAAAAAAAW0NvbnRlbnRfVHlwZXNdLnht&#10;bFBLAQItABQABgAIAAAAIQCWBTNY1AAAAJcBAAALAAAAAAAAAAAAAAAAADEBAABfcmVscy8ucmVs&#10;c1BLAQItABQABgAIAAAAIQAzLwWeQQAAADkAAAAUAAAAAAAAAAAAAAAAAC4CAABkcnMvY29ubmVj&#10;dG9yeG1sLnhtbFBLAQItABQABgAIAAAAIQDsPcg9uwAAANoAAAAPAAAAAAAAAAAAAAAAAKECAABk&#10;cnMvZG93bnJldi54bWxQSwUGAAAAAAQABAD5AAAAiQMAAAAA&#10;" strokeweight="2pt"/>
              <v:line id="Line 56" o:spid="_x0000_s1125" style="position:absolute;visibility:visible;mso-wrap-style:square" from="4919,18949" to="4921,199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3Ftpr4AAADaAAAADwAAAGRycy9kb3ducmV2LnhtbESPwQrCMBBE74L/EFbwpqmCotUoIlS8&#10;idWLt7VZ22KzKU3U+vdGEDwOM/OGWa5bU4knNa60rGA0jEAQZ1aXnCs4n5LBDITzyBory6TgTQ7W&#10;q25nibG2Lz7SM/W5CBB2MSoovK9jKV1WkEE3tDVx8G62MeiDbHKpG3wFuKnkOIqm0mDJYaHAmrYF&#10;Zff0YRTcL+dJsjts9alKN/qaJ/5yvWml+r12swDhqfX/8K+91wrm8L0SboBcfQ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CDcW2mvgAAANoAAAAPAAAAAAAAAAAAAAAAAKEC&#10;AABkcnMvZG93bnJldi54bWxQSwUGAAAAAAQABAD5AAAAjAMAAAAA&#10;" strokeweight="2pt"/>
              <v:line id="Line 57" o:spid="_x0000_s1126" style="position:absolute;visibility:visible;mso-wrap-style:square" from="6557,18959" to="6559,199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fQvrMIAAADbAAAADwAAAGRycy9kb3ducmV2LnhtbESPT4vCQAzF7wv7HYYseFunCopUpyJC&#10;F29i9eItdtI/2MmUzqzWb28OC3tLeC/v/bLZjq5TDxpC69nAbJqAIi69bbk2cDnn3ytQISJb7DyT&#10;gRcF2GafHxtMrX/yiR5FrJWEcEjRQBNjn2odyoYchqnviUWr/OAwyjrU2g74lHDX6XmSLLXDlqWh&#10;wZ72DZX34tcZuF8vi/znuLfnrtjZW53H662yxky+xt0aVKQx/pv/rg9W8IVefpEBdPYG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NfQvrMIAAADbAAAADwAAAAAAAAAAAAAA&#10;AAChAgAAZHJzL2Rvd25yZXYueG1sUEsFBgAAAAAEAAQA+QAAAJADAAAAAA==&#10;" strokeweight="2pt"/>
              <v:line id="Line 58" o:spid="_x0000_s1127" style="position:absolute;visibility:visible;mso-wrap-style:square" from="7650,18949" to="7652,199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riKN70AAADbAAAADwAAAGRycy9kb3ducmV2LnhtbERPvQrCMBDeBd8hnOCmqYIi1SgiVNzE&#10;6tLtbM622FxKE7W+vREEt/v4fm+16UwtntS6yrKCyTgCQZxbXXGh4HJORgsQziNrrC2Tgjc52Kz7&#10;vRXG2r74RM/UFyKEsItRQel9E0vp8pIMurFtiAN3s61BH2BbSN3iK4SbWk6jaC4NVhwaSmxoV1J+&#10;Tx9GwT27zJL9cafPdbrV1yLx2fWmlRoOuu0ShKfO/8U/90GH+RP4/hIOkOsPAA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Fq4ije9AAAA2wAAAA8AAAAAAAAAAAAAAAAAoQIA&#10;AGRycy9kb3ducmV2LnhtbFBLBQYAAAAABAAEAPkAAACLAwAAAAA=&#10;" strokeweight="2pt"/>
              <v:line id="Line 59" o:spid="_x0000_s1128" style="position:absolute;visibility:visible;mso-wrap-style:square" from="18905,18949" to="18909,199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moUQL0AAADbAAAADwAAAGRycy9kb3ducmV2LnhtbERPvQrCMBDeBd8hnOCmqYIi1SgiVNzE&#10;6tLtbM622FxKE7W+vREEt/v4fm+16UwtntS6yrKCyTgCQZxbXXGh4HJORgsQziNrrC2Tgjc52Kz7&#10;vRXG2r74RM/UFyKEsItRQel9E0vp8pIMurFtiAN3s61BH2BbSN3iK4SbWk6jaC4NVhwaSmxoV1J+&#10;Tx9GwT27zJL9cafPdbrV1yLx2fWmlRoOuu0ShKfO/8U/90GH+VP4/hIOkOsPAA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KpqFEC9AAAA2wAAAA8AAAAAAAAAAAAAAAAAoQIA&#10;AGRycy9kb3ducmV2LnhtbFBLBQYAAAAABAAEAPkAAACLAwAAAAA=&#10;" strokeweight="2pt"/>
              <v:line id="Line 60" o:spid="_x0000_s1129" style="position:absolute;visibility:visible;mso-wrap-style:square" from="10,19293" to="7631,192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Yx4P8IAAADbAAAADwAAAGRycy9kb3ducmV2LnhtbERPzWoCMRC+C32HMIXeNGsFsVuzS2kr&#10;VDyItg8wbsbN6mayJKmuffpGELzNx/c787K3rTiRD41jBeNRBoK4crrhWsHP92I4AxEissbWMSm4&#10;UICyeBjMMdfuzBs6bWMtUgiHHBWYGLtcylAZshhGriNO3N55izFBX0vt8ZzCbSufs2wqLTacGgx2&#10;9G6oOm5/rYKl362O47/ayB0v/We7/ngJ9qDU02P/9goiUh/v4pv7S6f5E7j+kg6QxT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Yx4P8IAAADbAAAADwAAAAAAAAAAAAAA&#10;AAChAgAAZHJzL2Rvd25yZXYueG1sUEsFBgAAAAAEAAQA+QAAAJADAAAAAA==&#10;" strokeweight="1pt"/>
              <v:line id="Line 61" o:spid="_x0000_s1130" style="position:absolute;visibility:visible;mso-wrap-style:square" from="10,19646" to="7631,196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s8pr70AAADbAAAADwAAAGRycy9kb3ducmV2LnhtbERPvQrCMBDeBd8hnOCmqaIi1SgiVNzE&#10;6uJ2NmdbbC6liVrf3giC2318v7dct6YST2pcaVnBaBiBIM6sLjlXcD4lgzkI55E1VpZJwZscrFfd&#10;zhJjbV98pGfqcxFC2MWooPC+jqV0WUEG3dDWxIG72cagD7DJpW7wFcJNJcdRNJMGSw4NBda0LSi7&#10;pw+j4H45T5PdYatPVbrR1zzxl+tNK9XvtZsFCE+t/4t/7r0O8yfw/SUcIFcfAA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ErPKa+9AAAA2wAAAA8AAAAAAAAAAAAAAAAAoQIA&#10;AGRycy9kb3ducmV2LnhtbFBLBQYAAAAABAAEAPkAAACLAwAAAAA=&#10;" strokeweight="2pt"/>
              <v:line id="Line 62" o:spid="_x0000_s1131" style="position:absolute;visibility:visible;mso-wrap-style:square" from="18919,19296" to="19990,192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SlF0MIAAADbAAAADwAAAGRycy9kb3ducmV2LnhtbERPzWoCMRC+C32HMIXeNGtBsVuzS2kr&#10;VDyItg8wbsbN6mayJKmuffpGELzNx/c787K3rTiRD41jBeNRBoK4crrhWsHP92I4AxEissbWMSm4&#10;UICyeBjMMdfuzBs6bWMtUgiHHBWYGLtcylAZshhGriNO3N55izFBX0vt8ZzCbSufs2wqLTacGgx2&#10;9G6oOm5/rYKl362O47/ayB0v/We7/ngJ9qDU02P/9goiUh/v4pv7S6f5E7j+kg6QxT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3SlF0MIAAADbAAAADwAAAAAAAAAAAAAA&#10;AAChAgAAZHJzL2Rvd25yZXYueG1sUEsFBgAAAAAEAAQA+QAAAJADAAAAAA==&#10;" strokeweight="1pt"/>
              <v:rect id="Rectangle 63" o:spid="_x0000_s1132" style="position:absolute;left:54;top:19660;width:1000;height:3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8wj+74A&#10;AADbAAAADwAAAGRycy9kb3ducmV2LnhtbERPTYvCMBC9C/6HMMLebLqyFO0apQiCV6uCx6EZ2+42&#10;k5pErf/eCAt7m8f7nOV6MJ24k/OtZQWfSQqCuLK65VrB8bCdzkH4gKyxs0wKnuRhvRqPlphr++A9&#10;3ctQixjCPkcFTQh9LqWvGjLoE9sTR+5incEQoauldviI4aaTszTNpMGWY0ODPW0aqn7Lm1FQFD/D&#10;6VoucOvlPHWZ/tJ1cVbqYzIU3yACDeFf/Ofe6Tg/g/cv8QC5eg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HPMI/u+AAAA2wAAAA8AAAAAAAAAAAAAAAAAmAIAAGRycy9kb3ducmV2&#10;LnhtbFBLBQYAAAAABAAEAPUAAACDAwAAAAA=&#10;" filled="f" stroked="f" strokeweight=".25pt">
                <v:textbox inset="1pt,1pt,1pt,1pt">
                  <w:txbxContent>
                    <w:p w:rsidR="003655BB" w:rsidRDefault="003655BB">
                      <w:pPr>
                        <w:pStyle w:val="af9"/>
                        <w:jc w:val="center"/>
                        <w:rPr>
                          <w:sz w:val="18"/>
                        </w:rPr>
                      </w:pPr>
                      <w:r>
                        <w:rPr>
                          <w:sz w:val="18"/>
                        </w:rPr>
                        <w:t>Изм.</w:t>
                      </w:r>
                    </w:p>
                  </w:txbxContent>
                </v:textbox>
              </v:rect>
              <v:rect id="Rectangle 64" o:spid="_x0000_s1133" style="position:absolute;left:1139;top:19660;width:1001;height:3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ICGYMAA&#10;AADbAAAADwAAAGRycy9kb3ducmV2LnhtbERPTWvCQBC9F/wPywi9NZtKSW3MKkEQem2s4HHITpPY&#10;7GzcXU3677uC4G0e73OKzWR6cSXnO8sKXpMUBHFtdceNgu/97mUJwgdkjb1lUvBHHjbr2VOBubYj&#10;f9G1Co2IIexzVNCGMORS+rolgz6xA3HkfqwzGCJ0jdQOxxhuerlI00wa7Dg2tDjQtqX6t7oYBWV5&#10;mg7n6gN3Xi5Tl+k33ZRHpZ7nU7kCEWgKD/Hd/anj/He4/RIPkOt/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ICGYMAAAADbAAAADwAAAAAAAAAAAAAAAACYAgAAZHJzL2Rvd25y&#10;ZXYueG1sUEsFBgAAAAAEAAQA9QAAAIUDAAAAAA==&#10;" filled="f" stroked="f" strokeweight=".25pt">
                <v:textbox inset="1pt,1pt,1pt,1pt">
                  <w:txbxContent>
                    <w:p w:rsidR="003655BB" w:rsidRDefault="003655BB">
                      <w:pPr>
                        <w:pStyle w:val="af9"/>
                        <w:jc w:val="center"/>
                        <w:rPr>
                          <w:sz w:val="18"/>
                        </w:rPr>
                      </w:pPr>
                      <w:r>
                        <w:rPr>
                          <w:sz w:val="18"/>
                        </w:rPr>
                        <w:t>Лист</w:t>
                      </w:r>
                    </w:p>
                  </w:txbxContent>
                </v:textbox>
              </v:rect>
              <v:rect id="Rectangle 65" o:spid="_x0000_s1134" style="position:absolute;left:2267;top:19660;width:2573;height:3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R8SEsIA&#10;AADbAAAADwAAAGRycy9kb3ducmV2LnhtbESPQWvCQBCF70L/wzKF3nRTKWKjawhCoNdGhR6H7JhE&#10;s7Pp7lbTf985FLzN8N689822mNygbhRi79nA6yIDRdx423Nr4Hio5mtQMSFbHDyTgV+KUOyeZlvM&#10;rb/zJ93q1CoJ4ZijgS6lMdc6Nh05jAs/Eot29sFhkjW02ga8S7gb9DLLVtphz9LQ4Uj7jppr/eMM&#10;lOVlOn3X71hFvc7Cyr7Ztvwy5uV5KjegEk3pYf6//rCCL7Dyiwygd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tHxISwgAAANsAAAAPAAAAAAAAAAAAAAAAAJgCAABkcnMvZG93&#10;bnJldi54bWxQSwUGAAAAAAQABAD1AAAAhwMAAAAA&#10;" filled="f" stroked="f" strokeweight=".25pt">
                <v:textbox inset="1pt,1pt,1pt,1pt">
                  <w:txbxContent>
                    <w:p w:rsidR="003655BB" w:rsidRDefault="003655BB">
                      <w:pPr>
                        <w:pStyle w:val="af9"/>
                        <w:jc w:val="center"/>
                        <w:rPr>
                          <w:sz w:val="18"/>
                        </w:rPr>
                      </w:pPr>
                      <w:r>
                        <w:rPr>
                          <w:sz w:val="18"/>
                        </w:rPr>
                        <w:t>№ докум.</w:t>
                      </w:r>
                    </w:p>
                  </w:txbxContent>
                </v:textbox>
              </v:rect>
              <v:rect id="Rectangle 66" o:spid="_x0000_s1135" style="position:absolute;left:4983;top:19660;width:1534;height:3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lO3ib0A&#10;AADbAAAADwAAAGRycy9kb3ducmV2LnhtbERPTYvCMBC9C/6HMII3TRURrUYpguDVrsIeh2a2rTaT&#10;mkSt/94sCN7m8T5nve1MIx7kfG1ZwWScgCAurK65VHD62Y8WIHxA1thYJgUv8rDd9HtrTLV98pEe&#10;eShFDGGfooIqhDaV0hcVGfRj2xJH7s86gyFCV0rt8BnDTSOnSTKXBmuODRW2tKuouOZ3oyDLLt35&#10;li9x7+UicXM902X2q9Rw0GUrEIG68BV/3Acd5y/h/5d4gNy8A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AlO3ib0AAADbAAAADwAAAAAAAAAAAAAAAACYAgAAZHJzL2Rvd25yZXYu&#10;eG1sUEsFBgAAAAAEAAQA9QAAAIIDAAAAAA==&#10;" filled="f" stroked="f" strokeweight=".25pt">
                <v:textbox inset="1pt,1pt,1pt,1pt">
                  <w:txbxContent>
                    <w:p w:rsidR="003655BB" w:rsidRDefault="003655BB">
                      <w:pPr>
                        <w:pStyle w:val="af9"/>
                        <w:jc w:val="center"/>
                        <w:rPr>
                          <w:sz w:val="18"/>
                        </w:rPr>
                      </w:pPr>
                      <w:r>
                        <w:rPr>
                          <w:sz w:val="18"/>
                        </w:rPr>
                        <w:t>Подпись</w:t>
                      </w:r>
                    </w:p>
                  </w:txbxContent>
                </v:textbox>
              </v:rect>
              <v:rect id="Rectangle 67" o:spid="_x0000_s1136" style="position:absolute;left:6604;top:19660;width:1000;height:3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XUqb0A&#10;AADbAAAADwAAAGRycy9kb3ducmV2LnhtbERPTYvCMBC9C/6HMII3TS2LaDWWIghet7sLHodmbKvN&#10;pCZR6783B2GPj/e9zQfTiQc531pWsJgnIIgrq1uuFfz+HGYrED4ga+wsk4IXech349EWM22f/E2P&#10;MtQihrDPUEETQp9J6auGDPq57Ykjd7bOYIjQ1VI7fMZw08k0SZbSYMuxocGe9g1V1/JuFBTFZfi7&#10;lWs8eLlK3FJ/6bo4KTWdDMUGRKAh/Is/7qNWkMb18Uv8AXL3BgAA//8DAFBLAQItABQABgAIAAAA&#10;IQDw94q7/QAAAOIBAAATAAAAAAAAAAAAAAAAAAAAAABbQ29udGVudF9UeXBlc10ueG1sUEsBAi0A&#10;FAAGAAgAAAAhADHdX2HSAAAAjwEAAAsAAAAAAAAAAAAAAAAALgEAAF9yZWxzLy5yZWxzUEsBAi0A&#10;FAAGAAgAAAAhADMvBZ5BAAAAOQAAABAAAAAAAAAAAAAAAAAAKQIAAGRycy9zaGFwZXhtbC54bWxQ&#10;SwECLQAUAAYACAAAACEAXQXUqb0AAADbAAAADwAAAAAAAAAAAAAAAACYAgAAZHJzL2Rvd25yZXYu&#10;eG1sUEsFBgAAAAAEAAQA9QAAAIIDAAAAAA==&#10;" filled="f" stroked="f" strokeweight=".25pt">
                <v:textbox inset="1pt,1pt,1pt,1pt">
                  <w:txbxContent>
                    <w:p w:rsidR="003655BB" w:rsidRDefault="003655BB">
                      <w:pPr>
                        <w:pStyle w:val="af9"/>
                        <w:jc w:val="center"/>
                        <w:rPr>
                          <w:sz w:val="18"/>
                        </w:rPr>
                      </w:pPr>
                      <w:r>
                        <w:rPr>
                          <w:sz w:val="18"/>
                        </w:rPr>
                        <w:t>Дата</w:t>
                      </w:r>
                    </w:p>
                  </w:txbxContent>
                </v:textbox>
              </v:rect>
              <v:rect id="Rectangle 68" o:spid="_x0000_s1137" style="position:absolute;left:18949;top:18977;width:1001;height:3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klxMsEA&#10;AADbAAAADwAAAGRycy9kb3ducmV2LnhtbESPQWvCQBSE7wX/w/IK3uomQYJNXSUIQq9NFTw+sq9J&#10;2uzbuLua+O/dguBxmJlvmPV2Mr24kvOdZQXpIgFBXFvdcaPg8L1/W4HwAVljb5kU3MjDdjN7WWOh&#10;7chfdK1CIyKEfYEK2hCGQkpft2TQL+xAHL0f6wyGKF0jtcMxwk0vsyTJpcGO40KLA+1aqv+qi1FQ&#10;lr/T8Vy9497LVeJyvdRNeVJq/jqVHyACTeEZfrQ/tYIshf8v8QfIzR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JJcTLBAAAA2wAAAA8AAAAAAAAAAAAAAAAAmAIAAGRycy9kb3du&#10;cmV2LnhtbFBLBQYAAAAABAAEAPUAAACGAwAAAAA=&#10;" filled="f" stroked="f" strokeweight=".25pt">
                <v:textbox inset="1pt,1pt,1pt,1pt">
                  <w:txbxContent>
                    <w:p w:rsidR="003655BB" w:rsidRDefault="003655BB">
                      <w:pPr>
                        <w:pStyle w:val="af9"/>
                        <w:jc w:val="center"/>
                        <w:rPr>
                          <w:sz w:val="18"/>
                        </w:rPr>
                      </w:pPr>
                      <w:r>
                        <w:rPr>
                          <w:sz w:val="18"/>
                        </w:rPr>
                        <w:t>Лист</w:t>
                      </w:r>
                    </w:p>
                  </w:txbxContent>
                </v:textbox>
              </v:rect>
              <v:rect id="Rectangle 69" o:spid="_x0000_s1138" style="position:absolute;left:18949;top:19435;width:1001;height:4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pvvRcAA&#10;AADbAAAADwAAAGRycy9kb3ducmV2LnhtbESPQYvCMBSE74L/ITxhbza1LKJdoxRB8GrdBY+P5m3b&#10;3ealJlHrvzeC4HGYmW+Y1WYwnbiS861lBbMkBUFcWd1yreD7uJsuQPiArLGzTAru5GGzHo9WmGt7&#10;4wNdy1CLCGGfo4ImhD6X0lcNGfSJ7Ymj92udwRClq6V2eItw08ksTefSYMtxocGetg1V/+XFKCiK&#10;v+HnXC5x5+UidXP9qevipNTHZCi+QAQawjv8au+1giyD55f4A+T6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pvvRcAAAADbAAAADwAAAAAAAAAAAAAAAACYAgAAZHJzL2Rvd25y&#10;ZXYueG1sUEsFBgAAAAAEAAQA9QAAAIUDAAAAAA==&#10;" filled="f" stroked="f" strokeweight=".25pt">
                <v:textbox inset="1pt,1pt,1pt,1pt">
                  <w:txbxContent>
                    <w:p w:rsidR="003655BB" w:rsidRDefault="003655BB" w:rsidP="00097E4C">
                      <w:pPr>
                        <w:pStyle w:val="af9"/>
                        <w:jc w:val="center"/>
                        <w:rPr>
                          <w:sz w:val="24"/>
                          <w:lang w:val="ru-RU"/>
                        </w:rPr>
                      </w:pPr>
                      <w:r>
                        <w:rPr>
                          <w:rStyle w:val="a7"/>
                          <w:sz w:val="24"/>
                        </w:rPr>
                        <w:fldChar w:fldCharType="begin"/>
                      </w:r>
                      <w:r>
                        <w:rPr>
                          <w:rStyle w:val="a7"/>
                          <w:sz w:val="24"/>
                        </w:rPr>
                        <w:instrText xml:space="preserve"> PAGE </w:instrText>
                      </w:r>
                      <w:r>
                        <w:rPr>
                          <w:rStyle w:val="a7"/>
                          <w:sz w:val="24"/>
                        </w:rPr>
                        <w:fldChar w:fldCharType="separate"/>
                      </w:r>
                      <w:r w:rsidR="008D4724">
                        <w:rPr>
                          <w:rStyle w:val="a7"/>
                          <w:noProof/>
                          <w:sz w:val="24"/>
                        </w:rPr>
                        <w:t>186</w:t>
                      </w:r>
                      <w:r>
                        <w:rPr>
                          <w:rStyle w:val="a7"/>
                          <w:sz w:val="24"/>
                        </w:rPr>
                        <w:fldChar w:fldCharType="end"/>
                      </w:r>
                    </w:p>
                    <w:p w:rsidR="003655BB" w:rsidRDefault="003655BB">
                      <w:pPr>
                        <w:pStyle w:val="af9"/>
                        <w:jc w:val="center"/>
                        <w:rPr>
                          <w:sz w:val="24"/>
                          <w:lang w:val="ru-RU"/>
                        </w:rPr>
                      </w:pPr>
                    </w:p>
                  </w:txbxContent>
                </v:textbox>
              </v:rect>
              <v:rect id="Rectangle 70" o:spid="_x0000_s1139" style="position:absolute;left:7745;top:18977;width:11075;height:8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dK3sIA&#10;AADbAAAADwAAAGRycy9kb3ducmV2LnhtbESPwWrDMBBE74H8g9hAb7GctATXtRJMINBr3QR6XKyt&#10;7dZaOZJiu39fFQo5DjPzhikOs+nFSM53lhVskhQEcW11x42C8/tpnYHwAVljb5kU/JCHw365KDDX&#10;duI3GqvQiAhhn6OCNoQhl9LXLRn0iR2Io/dpncEQpWukdjhFuOnlNk130mDHcaHFgY4t1d/VzSgo&#10;y6/5cq2e8eRllrqdftJN+aHUw2ouX0AEmsM9/N9+1Qq2j/D3Jf4Auf8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10rewgAAANsAAAAPAAAAAAAAAAAAAAAAAJgCAABkcnMvZG93&#10;bnJldi54bWxQSwUGAAAAAAQABAD1AAAAhwMAAAAA&#10;" filled="f" stroked="f" strokeweight=".25pt">
                <v:textbox inset="1pt,1pt,1pt,1pt">
                  <w:txbxContent>
                    <w:p w:rsidR="003655BB" w:rsidRDefault="003655BB" w:rsidP="0027561F">
                      <w:pPr>
                        <w:pStyle w:val="af9"/>
                        <w:jc w:val="center"/>
                        <w:rPr>
                          <w:rFonts w:ascii="Times New Roman" w:hAnsi="Times New Roman"/>
                          <w:i w:val="0"/>
                          <w:sz w:val="20"/>
                          <w:lang w:val="ru-RU"/>
                        </w:rPr>
                      </w:pPr>
                      <w:r>
                        <w:rPr>
                          <w:lang w:val="ru-RU"/>
                        </w:rPr>
                        <w:fldChar w:fldCharType="begin"/>
                      </w:r>
                      <w:r>
                        <w:rPr>
                          <w:lang w:val="ru-RU"/>
                        </w:rPr>
                        <w:instrText xml:space="preserve"> LINK Excel.Sheet.8 "D:\\СхТ\\Каневское СП\\ST_v_2_0.xls" Заголовок!R58C8 \a \f 5 \h  \* MERGEFORMAT </w:instrText>
                      </w:r>
                      <w:r>
                        <w:rPr>
                          <w:lang w:val="ru-RU"/>
                        </w:rPr>
                        <w:fldChar w:fldCharType="separate"/>
                      </w:r>
                    </w:p>
                    <w:p w:rsidR="003655BB" w:rsidRPr="00D97A02" w:rsidRDefault="00DB518B" w:rsidP="00D97A02">
                      <w:pPr>
                        <w:pStyle w:val="af9"/>
                        <w:jc w:val="center"/>
                      </w:pPr>
                      <w:r>
                        <w:rPr>
                          <w:lang w:val="ru-RU"/>
                        </w:rPr>
                        <w:t>00-21-04/9/15-3</w:t>
                      </w:r>
                      <w:r w:rsidR="003655BB" w:rsidRPr="00D97A02">
                        <w:t xml:space="preserve"> </w:t>
                      </w:r>
                    </w:p>
                    <w:p w:rsidR="003655BB" w:rsidRDefault="003655BB" w:rsidP="0027561F">
                      <w:pPr>
                        <w:pStyle w:val="af9"/>
                        <w:jc w:val="center"/>
                        <w:rPr>
                          <w:lang w:val="ru-RU"/>
                        </w:rPr>
                      </w:pPr>
                      <w:r>
                        <w:rPr>
                          <w:lang w:val="ru-RU"/>
                        </w:rPr>
                        <w:fldChar w:fldCharType="end"/>
                      </w:r>
                    </w:p>
                  </w:txbxContent>
                </v:textbox>
              </v:rect>
              <w10:wrap anchorx="page" anchory="page"/>
              <w10:anchorlock/>
            </v:group>
          </w:pict>
        </mc:Fallback>
      </mc:AlternateContent>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55BB" w:rsidRDefault="003655BB">
    <w:pPr>
      <w:pStyle w:val="Style3"/>
      <w:widowControl/>
      <w:ind w:right="902"/>
      <w:jc w:val="right"/>
      <w:rPr>
        <w:rStyle w:val="FontStyle162"/>
      </w:rPr>
    </w:pPr>
    <w:r>
      <w:rPr>
        <w:rStyle w:val="FontStyle162"/>
      </w:rPr>
      <w:fldChar w:fldCharType="begin"/>
    </w:r>
    <w:r>
      <w:rPr>
        <w:rStyle w:val="FontStyle162"/>
      </w:rPr>
      <w:instrText>PAGE</w:instrText>
    </w:r>
    <w:r>
      <w:rPr>
        <w:rStyle w:val="FontStyle162"/>
      </w:rPr>
      <w:fldChar w:fldCharType="separate"/>
    </w:r>
    <w:r>
      <w:rPr>
        <w:rStyle w:val="FontStyle162"/>
        <w:noProof/>
      </w:rPr>
      <w:t>10</w:t>
    </w:r>
    <w:r>
      <w:rPr>
        <w:rStyle w:val="FontStyle162"/>
      </w:rPr>
      <w:fldChar w:fldCharType="end"/>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55BB" w:rsidRDefault="003655BB">
    <w:pPr>
      <w:pStyle w:val="Style3"/>
      <w:widowControl/>
      <w:ind w:right="902"/>
      <w:jc w:val="right"/>
      <w:rPr>
        <w:rStyle w:val="FontStyle162"/>
      </w:rPr>
    </w:pPr>
    <w:r>
      <w:rPr>
        <w:rStyle w:val="FontStyle162"/>
      </w:rPr>
      <w:fldChar w:fldCharType="begin"/>
    </w:r>
    <w:r>
      <w:rPr>
        <w:rStyle w:val="FontStyle162"/>
      </w:rPr>
      <w:instrText>PAGE</w:instrText>
    </w:r>
    <w:r>
      <w:rPr>
        <w:rStyle w:val="FontStyle162"/>
      </w:rPr>
      <w:fldChar w:fldCharType="separate"/>
    </w:r>
    <w:r>
      <w:rPr>
        <w:rStyle w:val="FontStyle162"/>
        <w:noProof/>
      </w:rPr>
      <w:t>10</w:t>
    </w:r>
    <w:r>
      <w:rPr>
        <w:rStyle w:val="FontStyle162"/>
      </w:rPr>
      <w:fldChar w:fldCharType="end"/>
    </w: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55BB" w:rsidRDefault="003655BB">
    <w:pPr>
      <w:pStyle w:val="Style3"/>
      <w:widowControl/>
      <w:ind w:right="902"/>
      <w:jc w:val="right"/>
      <w:rPr>
        <w:rStyle w:val="FontStyle162"/>
      </w:rPr>
    </w:pPr>
    <w:r>
      <w:rPr>
        <w:rStyle w:val="FontStyle162"/>
      </w:rPr>
      <w:fldChar w:fldCharType="begin"/>
    </w:r>
    <w:r>
      <w:rPr>
        <w:rStyle w:val="FontStyle162"/>
      </w:rPr>
      <w:instrText>PAGE</w:instrText>
    </w:r>
    <w:r>
      <w:rPr>
        <w:rStyle w:val="FontStyle162"/>
      </w:rPr>
      <w:fldChar w:fldCharType="separate"/>
    </w:r>
    <w:r>
      <w:rPr>
        <w:rStyle w:val="FontStyle162"/>
        <w:noProof/>
      </w:rPr>
      <w:t>10</w:t>
    </w:r>
    <w:r>
      <w:rPr>
        <w:rStyle w:val="FontStyle162"/>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349" w:type="dxa"/>
      <w:tblInd w:w="-214" w:type="dxa"/>
      <w:tblLayout w:type="fixed"/>
      <w:tblCellMar>
        <w:left w:w="70" w:type="dxa"/>
        <w:right w:w="70" w:type="dxa"/>
      </w:tblCellMar>
      <w:tblLook w:val="0000" w:firstRow="0" w:lastRow="0" w:firstColumn="0" w:lastColumn="0" w:noHBand="0" w:noVBand="0"/>
    </w:tblPr>
    <w:tblGrid>
      <w:gridCol w:w="568"/>
      <w:gridCol w:w="617"/>
      <w:gridCol w:w="581"/>
      <w:gridCol w:w="645"/>
      <w:gridCol w:w="865"/>
      <w:gridCol w:w="576"/>
      <w:gridCol w:w="3662"/>
      <w:gridCol w:w="850"/>
      <w:gridCol w:w="851"/>
      <w:gridCol w:w="1134"/>
    </w:tblGrid>
    <w:tr w:rsidR="003655BB">
      <w:trPr>
        <w:trHeight w:hRule="exact" w:val="276"/>
      </w:trPr>
      <w:tc>
        <w:tcPr>
          <w:tcW w:w="568" w:type="dxa"/>
        </w:tcPr>
        <w:p w:rsidR="003655BB" w:rsidRDefault="003655BB">
          <w:pPr>
            <w:pStyle w:val="a5"/>
            <w:ind w:right="-70"/>
            <w:rPr>
              <w:noProof/>
            </w:rPr>
          </w:pPr>
          <w:r>
            <w:rPr>
              <w:noProof/>
            </w:rPr>
            <mc:AlternateContent>
              <mc:Choice Requires="wps">
                <w:drawing>
                  <wp:anchor distT="0" distB="0" distL="114300" distR="114300" simplePos="0" relativeHeight="251660288" behindDoc="0" locked="0" layoutInCell="0" allowOverlap="1" wp14:anchorId="0977BD87" wp14:editId="51AE939F">
                    <wp:simplePos x="0" y="0"/>
                    <wp:positionH relativeFrom="margin">
                      <wp:posOffset>-574675</wp:posOffset>
                    </wp:positionH>
                    <wp:positionV relativeFrom="paragraph">
                      <wp:posOffset>-599440</wp:posOffset>
                    </wp:positionV>
                    <wp:extent cx="398780" cy="3091815"/>
                    <wp:effectExtent l="0" t="0" r="0" b="0"/>
                    <wp:wrapNone/>
                    <wp:docPr id="223" name="Text Box 3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8780" cy="3091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57" w:type="dxa"/>
                                  <w:tblBorders>
                                    <w:top w:val="single" w:sz="12" w:space="0" w:color="auto"/>
                                    <w:left w:val="single" w:sz="12" w:space="0" w:color="auto"/>
                                    <w:bottom w:val="single" w:sz="12" w:space="0" w:color="auto"/>
                                    <w:right w:val="single" w:sz="4" w:space="0" w:color="auto"/>
                                    <w:insideH w:val="single" w:sz="12" w:space="0" w:color="auto"/>
                                    <w:insideV w:val="single" w:sz="12" w:space="0" w:color="auto"/>
                                  </w:tblBorders>
                                  <w:tblLayout w:type="fixed"/>
                                  <w:tblCellMar>
                                    <w:left w:w="28" w:type="dxa"/>
                                    <w:right w:w="28" w:type="dxa"/>
                                  </w:tblCellMar>
                                  <w:tblLook w:val="0000" w:firstRow="0" w:lastRow="0" w:firstColumn="0" w:lastColumn="0" w:noHBand="0" w:noVBand="0"/>
                                </w:tblPr>
                                <w:tblGrid>
                                  <w:gridCol w:w="284"/>
                                  <w:gridCol w:w="284"/>
                                </w:tblGrid>
                                <w:tr w:rsidR="003655BB">
                                  <w:trPr>
                                    <w:cantSplit/>
                                    <w:trHeight w:hRule="exact" w:val="1418"/>
                                  </w:trPr>
                                  <w:tc>
                                    <w:tcPr>
                                      <w:tcW w:w="284" w:type="dxa"/>
                                      <w:textDirection w:val="btLr"/>
                                    </w:tcPr>
                                    <w:p w:rsidR="003655BB" w:rsidRDefault="003655BB">
                                      <w:pPr>
                                        <w:ind w:left="113" w:right="113"/>
                                        <w:rPr>
                                          <w:rFonts w:ascii="Arial" w:hAnsi="Arial"/>
                                          <w:sz w:val="18"/>
                                        </w:rPr>
                                      </w:pPr>
                                      <w:r>
                                        <w:rPr>
                                          <w:rFonts w:ascii="Arial" w:hAnsi="Arial"/>
                                          <w:sz w:val="18"/>
                                        </w:rPr>
                                        <w:t>Взам. инв. №</w:t>
                                      </w:r>
                                    </w:p>
                                  </w:tc>
                                  <w:tc>
                                    <w:tcPr>
                                      <w:tcW w:w="284" w:type="dxa"/>
                                      <w:tcBorders>
                                        <w:right w:val="nil"/>
                                      </w:tcBorders>
                                      <w:textDirection w:val="btLr"/>
                                    </w:tcPr>
                                    <w:p w:rsidR="003655BB" w:rsidRDefault="003655BB">
                                      <w:pPr>
                                        <w:ind w:left="113" w:right="113"/>
                                        <w:rPr>
                                          <w:rFonts w:ascii="Arial" w:hAnsi="Arial"/>
                                          <w:sz w:val="18"/>
                                        </w:rPr>
                                      </w:pPr>
                                    </w:p>
                                  </w:tc>
                                </w:tr>
                                <w:tr w:rsidR="003655BB">
                                  <w:trPr>
                                    <w:cantSplit/>
                                    <w:trHeight w:hRule="exact" w:val="1985"/>
                                  </w:trPr>
                                  <w:tc>
                                    <w:tcPr>
                                      <w:tcW w:w="284" w:type="dxa"/>
                                      <w:textDirection w:val="btLr"/>
                                    </w:tcPr>
                                    <w:p w:rsidR="003655BB" w:rsidRDefault="003655BB">
                                      <w:pPr>
                                        <w:ind w:left="113" w:right="113"/>
                                        <w:jc w:val="center"/>
                                        <w:rPr>
                                          <w:rFonts w:ascii="Arial" w:hAnsi="Arial"/>
                                          <w:sz w:val="18"/>
                                        </w:rPr>
                                      </w:pPr>
                                      <w:r>
                                        <w:rPr>
                                          <w:rFonts w:ascii="Arial" w:hAnsi="Arial"/>
                                          <w:sz w:val="18"/>
                                        </w:rPr>
                                        <w:t>Подпись и дата</w:t>
                                      </w:r>
                                    </w:p>
                                  </w:tc>
                                  <w:tc>
                                    <w:tcPr>
                                      <w:tcW w:w="284" w:type="dxa"/>
                                      <w:tcBorders>
                                        <w:right w:val="nil"/>
                                      </w:tcBorders>
                                      <w:textDirection w:val="btLr"/>
                                    </w:tcPr>
                                    <w:p w:rsidR="003655BB" w:rsidRDefault="003655BB">
                                      <w:pPr>
                                        <w:ind w:left="113" w:right="113"/>
                                        <w:rPr>
                                          <w:rFonts w:ascii="Arial" w:hAnsi="Arial"/>
                                          <w:sz w:val="18"/>
                                        </w:rPr>
                                      </w:pPr>
                                    </w:p>
                                  </w:tc>
                                </w:tr>
                                <w:tr w:rsidR="003655BB">
                                  <w:trPr>
                                    <w:cantSplit/>
                                    <w:trHeight w:hRule="exact" w:val="1418"/>
                                  </w:trPr>
                                  <w:tc>
                                    <w:tcPr>
                                      <w:tcW w:w="284" w:type="dxa"/>
                                      <w:textDirection w:val="btLr"/>
                                    </w:tcPr>
                                    <w:p w:rsidR="003655BB" w:rsidRDefault="003655BB">
                                      <w:pPr>
                                        <w:ind w:left="113" w:right="113"/>
                                        <w:rPr>
                                          <w:rFonts w:ascii="Arial" w:hAnsi="Arial"/>
                                          <w:sz w:val="18"/>
                                        </w:rPr>
                                      </w:pPr>
                                      <w:r>
                                        <w:rPr>
                                          <w:rFonts w:ascii="Arial" w:hAnsi="Arial"/>
                                          <w:sz w:val="18"/>
                                        </w:rPr>
                                        <w:t>Инв. № подл.</w:t>
                                      </w:r>
                                    </w:p>
                                  </w:tc>
                                  <w:tc>
                                    <w:tcPr>
                                      <w:tcW w:w="284" w:type="dxa"/>
                                      <w:tcBorders>
                                        <w:right w:val="nil"/>
                                      </w:tcBorders>
                                      <w:textDirection w:val="btLr"/>
                                    </w:tcPr>
                                    <w:p w:rsidR="003655BB" w:rsidRDefault="003655BB">
                                      <w:pPr>
                                        <w:ind w:left="113" w:right="113"/>
                                        <w:rPr>
                                          <w:rFonts w:ascii="Arial" w:hAnsi="Arial"/>
                                          <w:sz w:val="18"/>
                                        </w:rPr>
                                      </w:pPr>
                                    </w:p>
                                  </w:tc>
                                </w:tr>
                              </w:tbl>
                              <w:p w:rsidR="003655BB" w:rsidRDefault="003655BB"/>
                            </w:txbxContent>
                          </wps:txbx>
                          <wps:bodyPr rot="0" vert="horz" wrap="square" lIns="3600" tIns="3600" rIns="3600" bIns="360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59" o:spid="_x0000_s1027" type="#_x0000_t202" style="position:absolute;margin-left:-45.25pt;margin-top:-47.2pt;width:31.4pt;height:243.4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LU36tQIAAMAFAAAOAAAAZHJzL2Uyb0RvYy54bWysVG1vmzAQ/j5p/8Hyd8pLSAKopGpDmCZ1&#10;L1K7H+CACdbAZrYT6Kb9951NkpJWk6ZtfLAO+/zcPXeP7/pmaBt0oFIxwVPsX3kYUV6IkvFdir88&#10;5k6EkdKEl6QRnKb4iSp8s3r75rrvEhqIWjQllQhAuEr6LsW11l3iuqqoaUvUlegoh8NKyJZo+JU7&#10;t5SkB/S2cQPPW7i9kGUnRUGVgt1sPMQri19VtNCfqkpRjZoUQ27artKuW7O6q2uS7CTpalYc0yB/&#10;kUVLGIegZ6iMaIL2kr2CalkhhRKVvipE64qqYgW1HICN771g81CTjlouUBzVncuk/h9s8fHwWSJW&#10;pjgIZhhx0kKTHumg0Z0Y0Gwemwr1nUrA8aEDVz3AAXTaslXdvSi+KsTFuiZ8R2+lFH1NSQkZ+uam&#10;O7k64igDsu0/iBICkb0WFmioZGvKBwVBgA6dejp3xyRTwOYsjpYRnBRwNPNiP/LnNgRJTrc7qfQ7&#10;KlpkjBRL6L5FJ4d7pU02JDm5mGBc5KxprAIafrEBjuMOxIar5sxkYRv6I/biTbSJQicMFhsn9LLM&#10;uc3XobPI/eU8m2Xrdeb/NHH9MKlZWVJuwpzE5Yd/1ryjzEdZnOWlRMNKA2dSUnK3XTcSHQiIO7ff&#10;sSATN/cyDVsE4PKCkh+E3l0QO/kiWjphHs6deOlFjufHd/HCC+Mwyy8p3TNO/50S6lMcz4P5KKbf&#10;cvPs95obSVqmYXw0rE1xdHYiiZHghpe2tZqwZrQnpTDpP5cC2n1qtBWs0eioVj1sB/s6rJqNmLei&#10;fAIFSwECAzHC6AOjFvI7Rj2MkRSrb3siKUbNew6vYLbwzNiZ2HJibyc24QXApFhjNJprPc6pfSfZ&#10;roYo45vj4hZeTcWsoJ8zOr41GBOW13GkmTk0/bdez4N39QsAAP//AwBQSwMEFAAGAAgAAAAhAMv1&#10;NirhAAAACwEAAA8AAABkcnMvZG93bnJldi54bWxMj8tOwzAQRfdI/IM1SGxQajd9JsSpEIgVqgQp&#10;3duxm0S1x1HstOHvcVewm9Ec3Tm32E3WkIsefOeQw3zGgGisneqw4fB9eE+2QHwQqIRxqDn8aA+7&#10;8v6uELlyV/zSlyo0JIagzwWHNoQ+p9TXrbbCz1yvMd5ObrAixHVoqBrENYZbQ1PG1tSKDuOHVvT6&#10;tdX1uRoth2N/rj7Y29PBLObbfTaupXSfkvPHh+nlGUjQU/iD4aYf1aGMTtKNqDwxHJKMrSJ6G5ZL&#10;IJFI0s0GiOSwyNIV0LKg/zuUvwAAAP//AwBQSwECLQAUAAYACAAAACEAtoM4kv4AAADhAQAAEwAA&#10;AAAAAAAAAAAAAAAAAAAAW0NvbnRlbnRfVHlwZXNdLnhtbFBLAQItABQABgAIAAAAIQA4/SH/1gAA&#10;AJQBAAALAAAAAAAAAAAAAAAAAC8BAABfcmVscy8ucmVsc1BLAQItABQABgAIAAAAIQCRLU36tQIA&#10;AMAFAAAOAAAAAAAAAAAAAAAAAC4CAABkcnMvZTJvRG9jLnhtbFBLAQItABQABgAIAAAAIQDL9TYq&#10;4QAAAAsBAAAPAAAAAAAAAAAAAAAAAA8FAABkcnMvZG93bnJldi54bWxQSwUGAAAAAAQABADzAAAA&#10;HQYAAAAA&#10;" o:allowincell="f" filled="f" stroked="f">
                    <v:textbox inset=".1mm,.1mm,.1mm,.1mm">
                      <w:txbxContent>
                        <w:tbl>
                          <w:tblPr>
                            <w:tblW w:w="0" w:type="auto"/>
                            <w:tblInd w:w="57" w:type="dxa"/>
                            <w:tblBorders>
                              <w:top w:val="single" w:sz="12" w:space="0" w:color="auto"/>
                              <w:left w:val="single" w:sz="12" w:space="0" w:color="auto"/>
                              <w:bottom w:val="single" w:sz="12" w:space="0" w:color="auto"/>
                              <w:right w:val="single" w:sz="4" w:space="0" w:color="auto"/>
                              <w:insideH w:val="single" w:sz="12" w:space="0" w:color="auto"/>
                              <w:insideV w:val="single" w:sz="12" w:space="0" w:color="auto"/>
                            </w:tblBorders>
                            <w:tblLayout w:type="fixed"/>
                            <w:tblCellMar>
                              <w:left w:w="28" w:type="dxa"/>
                              <w:right w:w="28" w:type="dxa"/>
                            </w:tblCellMar>
                            <w:tblLook w:val="0000" w:firstRow="0" w:lastRow="0" w:firstColumn="0" w:lastColumn="0" w:noHBand="0" w:noVBand="0"/>
                          </w:tblPr>
                          <w:tblGrid>
                            <w:gridCol w:w="284"/>
                            <w:gridCol w:w="284"/>
                          </w:tblGrid>
                          <w:tr w:rsidR="003655BB">
                            <w:trPr>
                              <w:cantSplit/>
                              <w:trHeight w:hRule="exact" w:val="1418"/>
                            </w:trPr>
                            <w:tc>
                              <w:tcPr>
                                <w:tcW w:w="284" w:type="dxa"/>
                                <w:textDirection w:val="btLr"/>
                              </w:tcPr>
                              <w:p w:rsidR="003655BB" w:rsidRDefault="003655BB">
                                <w:pPr>
                                  <w:ind w:left="113" w:right="113"/>
                                  <w:rPr>
                                    <w:rFonts w:ascii="Arial" w:hAnsi="Arial"/>
                                    <w:sz w:val="18"/>
                                  </w:rPr>
                                </w:pPr>
                                <w:r>
                                  <w:rPr>
                                    <w:rFonts w:ascii="Arial" w:hAnsi="Arial"/>
                                    <w:sz w:val="18"/>
                                  </w:rPr>
                                  <w:t>Взам. инв. №</w:t>
                                </w:r>
                              </w:p>
                            </w:tc>
                            <w:tc>
                              <w:tcPr>
                                <w:tcW w:w="284" w:type="dxa"/>
                                <w:tcBorders>
                                  <w:right w:val="nil"/>
                                </w:tcBorders>
                                <w:textDirection w:val="btLr"/>
                              </w:tcPr>
                              <w:p w:rsidR="003655BB" w:rsidRDefault="003655BB">
                                <w:pPr>
                                  <w:ind w:left="113" w:right="113"/>
                                  <w:rPr>
                                    <w:rFonts w:ascii="Arial" w:hAnsi="Arial"/>
                                    <w:sz w:val="18"/>
                                  </w:rPr>
                                </w:pPr>
                              </w:p>
                            </w:tc>
                          </w:tr>
                          <w:tr w:rsidR="003655BB">
                            <w:trPr>
                              <w:cantSplit/>
                              <w:trHeight w:hRule="exact" w:val="1985"/>
                            </w:trPr>
                            <w:tc>
                              <w:tcPr>
                                <w:tcW w:w="284" w:type="dxa"/>
                                <w:textDirection w:val="btLr"/>
                              </w:tcPr>
                              <w:p w:rsidR="003655BB" w:rsidRDefault="003655BB">
                                <w:pPr>
                                  <w:ind w:left="113" w:right="113"/>
                                  <w:jc w:val="center"/>
                                  <w:rPr>
                                    <w:rFonts w:ascii="Arial" w:hAnsi="Arial"/>
                                    <w:sz w:val="18"/>
                                  </w:rPr>
                                </w:pPr>
                                <w:r>
                                  <w:rPr>
                                    <w:rFonts w:ascii="Arial" w:hAnsi="Arial"/>
                                    <w:sz w:val="18"/>
                                  </w:rPr>
                                  <w:t>Подпись и дата</w:t>
                                </w:r>
                              </w:p>
                            </w:tc>
                            <w:tc>
                              <w:tcPr>
                                <w:tcW w:w="284" w:type="dxa"/>
                                <w:tcBorders>
                                  <w:right w:val="nil"/>
                                </w:tcBorders>
                                <w:textDirection w:val="btLr"/>
                              </w:tcPr>
                              <w:p w:rsidR="003655BB" w:rsidRDefault="003655BB">
                                <w:pPr>
                                  <w:ind w:left="113" w:right="113"/>
                                  <w:rPr>
                                    <w:rFonts w:ascii="Arial" w:hAnsi="Arial"/>
                                    <w:sz w:val="18"/>
                                  </w:rPr>
                                </w:pPr>
                              </w:p>
                            </w:tc>
                          </w:tr>
                          <w:tr w:rsidR="003655BB">
                            <w:trPr>
                              <w:cantSplit/>
                              <w:trHeight w:hRule="exact" w:val="1418"/>
                            </w:trPr>
                            <w:tc>
                              <w:tcPr>
                                <w:tcW w:w="284" w:type="dxa"/>
                                <w:textDirection w:val="btLr"/>
                              </w:tcPr>
                              <w:p w:rsidR="003655BB" w:rsidRDefault="003655BB">
                                <w:pPr>
                                  <w:ind w:left="113" w:right="113"/>
                                  <w:rPr>
                                    <w:rFonts w:ascii="Arial" w:hAnsi="Arial"/>
                                    <w:sz w:val="18"/>
                                  </w:rPr>
                                </w:pPr>
                                <w:r>
                                  <w:rPr>
                                    <w:rFonts w:ascii="Arial" w:hAnsi="Arial"/>
                                    <w:sz w:val="18"/>
                                  </w:rPr>
                                  <w:t>Инв. № подл.</w:t>
                                </w:r>
                              </w:p>
                            </w:tc>
                            <w:tc>
                              <w:tcPr>
                                <w:tcW w:w="284" w:type="dxa"/>
                                <w:tcBorders>
                                  <w:right w:val="nil"/>
                                </w:tcBorders>
                                <w:textDirection w:val="btLr"/>
                              </w:tcPr>
                              <w:p w:rsidR="003655BB" w:rsidRDefault="003655BB">
                                <w:pPr>
                                  <w:ind w:left="113" w:right="113"/>
                                  <w:rPr>
                                    <w:rFonts w:ascii="Arial" w:hAnsi="Arial"/>
                                    <w:sz w:val="18"/>
                                  </w:rPr>
                                </w:pPr>
                              </w:p>
                            </w:tc>
                          </w:tr>
                        </w:tbl>
                        <w:p w:rsidR="003655BB" w:rsidRDefault="003655BB"/>
                      </w:txbxContent>
                    </v:textbox>
                    <w10:wrap anchorx="margin"/>
                  </v:shape>
                </w:pict>
              </mc:Fallback>
            </mc:AlternateContent>
          </w:r>
        </w:p>
      </w:tc>
      <w:tc>
        <w:tcPr>
          <w:tcW w:w="617" w:type="dxa"/>
        </w:tcPr>
        <w:p w:rsidR="003655BB" w:rsidRDefault="003655BB">
          <w:pPr>
            <w:pStyle w:val="a5"/>
          </w:pPr>
        </w:p>
      </w:tc>
      <w:tc>
        <w:tcPr>
          <w:tcW w:w="581" w:type="dxa"/>
        </w:tcPr>
        <w:p w:rsidR="003655BB" w:rsidRDefault="003655BB">
          <w:pPr>
            <w:pStyle w:val="a5"/>
          </w:pPr>
        </w:p>
      </w:tc>
      <w:tc>
        <w:tcPr>
          <w:tcW w:w="645" w:type="dxa"/>
        </w:tcPr>
        <w:p w:rsidR="003655BB" w:rsidRDefault="003655BB">
          <w:pPr>
            <w:pStyle w:val="a5"/>
          </w:pPr>
        </w:p>
      </w:tc>
      <w:tc>
        <w:tcPr>
          <w:tcW w:w="865" w:type="dxa"/>
        </w:tcPr>
        <w:p w:rsidR="003655BB" w:rsidRDefault="003655BB">
          <w:pPr>
            <w:pStyle w:val="a5"/>
          </w:pPr>
        </w:p>
      </w:tc>
      <w:tc>
        <w:tcPr>
          <w:tcW w:w="576" w:type="dxa"/>
        </w:tcPr>
        <w:p w:rsidR="003655BB" w:rsidRDefault="003655BB">
          <w:pPr>
            <w:pStyle w:val="a5"/>
          </w:pPr>
        </w:p>
      </w:tc>
      <w:tc>
        <w:tcPr>
          <w:tcW w:w="6497" w:type="dxa"/>
          <w:gridSpan w:val="4"/>
        </w:tcPr>
        <w:p w:rsidR="003655BB" w:rsidRDefault="003655BB">
          <w:pPr>
            <w:pStyle w:val="a5"/>
          </w:pPr>
        </w:p>
      </w:tc>
    </w:tr>
    <w:tr w:rsidR="003655BB">
      <w:trPr>
        <w:trHeight w:hRule="exact" w:val="276"/>
      </w:trPr>
      <w:tc>
        <w:tcPr>
          <w:tcW w:w="568" w:type="dxa"/>
        </w:tcPr>
        <w:p w:rsidR="003655BB" w:rsidRDefault="003655BB">
          <w:pPr>
            <w:pStyle w:val="a5"/>
            <w:ind w:right="-70"/>
            <w:rPr>
              <w:noProof/>
            </w:rPr>
          </w:pPr>
        </w:p>
      </w:tc>
      <w:tc>
        <w:tcPr>
          <w:tcW w:w="617" w:type="dxa"/>
        </w:tcPr>
        <w:p w:rsidR="003655BB" w:rsidRDefault="003655BB">
          <w:pPr>
            <w:pStyle w:val="a5"/>
          </w:pPr>
        </w:p>
      </w:tc>
      <w:tc>
        <w:tcPr>
          <w:tcW w:w="581" w:type="dxa"/>
        </w:tcPr>
        <w:p w:rsidR="003655BB" w:rsidRDefault="003655BB">
          <w:pPr>
            <w:pStyle w:val="a5"/>
          </w:pPr>
        </w:p>
      </w:tc>
      <w:tc>
        <w:tcPr>
          <w:tcW w:w="645" w:type="dxa"/>
        </w:tcPr>
        <w:p w:rsidR="003655BB" w:rsidRDefault="003655BB">
          <w:pPr>
            <w:pStyle w:val="a5"/>
          </w:pPr>
        </w:p>
      </w:tc>
      <w:tc>
        <w:tcPr>
          <w:tcW w:w="865" w:type="dxa"/>
        </w:tcPr>
        <w:p w:rsidR="003655BB" w:rsidRDefault="003655BB">
          <w:pPr>
            <w:pStyle w:val="a5"/>
          </w:pPr>
        </w:p>
      </w:tc>
      <w:tc>
        <w:tcPr>
          <w:tcW w:w="576" w:type="dxa"/>
        </w:tcPr>
        <w:p w:rsidR="003655BB" w:rsidRDefault="003655BB">
          <w:pPr>
            <w:pStyle w:val="a5"/>
          </w:pPr>
        </w:p>
      </w:tc>
      <w:tc>
        <w:tcPr>
          <w:tcW w:w="6497" w:type="dxa"/>
          <w:gridSpan w:val="4"/>
        </w:tcPr>
        <w:p w:rsidR="003655BB" w:rsidRDefault="003655BB">
          <w:pPr>
            <w:pStyle w:val="a5"/>
          </w:pPr>
        </w:p>
      </w:tc>
    </w:tr>
    <w:tr w:rsidR="003655BB">
      <w:trPr>
        <w:trHeight w:hRule="exact" w:val="276"/>
      </w:trPr>
      <w:tc>
        <w:tcPr>
          <w:tcW w:w="568" w:type="dxa"/>
        </w:tcPr>
        <w:p w:rsidR="003655BB" w:rsidRDefault="003655BB">
          <w:pPr>
            <w:pStyle w:val="a5"/>
            <w:ind w:right="-70"/>
            <w:rPr>
              <w:noProof/>
            </w:rPr>
          </w:pPr>
        </w:p>
      </w:tc>
      <w:tc>
        <w:tcPr>
          <w:tcW w:w="617" w:type="dxa"/>
        </w:tcPr>
        <w:p w:rsidR="003655BB" w:rsidRDefault="003655BB">
          <w:pPr>
            <w:pStyle w:val="a5"/>
          </w:pPr>
        </w:p>
      </w:tc>
      <w:tc>
        <w:tcPr>
          <w:tcW w:w="581" w:type="dxa"/>
        </w:tcPr>
        <w:p w:rsidR="003655BB" w:rsidRDefault="003655BB">
          <w:pPr>
            <w:pStyle w:val="a5"/>
          </w:pPr>
        </w:p>
      </w:tc>
      <w:tc>
        <w:tcPr>
          <w:tcW w:w="645" w:type="dxa"/>
        </w:tcPr>
        <w:p w:rsidR="003655BB" w:rsidRDefault="003655BB">
          <w:pPr>
            <w:pStyle w:val="a5"/>
          </w:pPr>
        </w:p>
      </w:tc>
      <w:tc>
        <w:tcPr>
          <w:tcW w:w="865" w:type="dxa"/>
        </w:tcPr>
        <w:p w:rsidR="003655BB" w:rsidRDefault="003655BB">
          <w:pPr>
            <w:pStyle w:val="a5"/>
          </w:pPr>
        </w:p>
      </w:tc>
      <w:tc>
        <w:tcPr>
          <w:tcW w:w="576" w:type="dxa"/>
        </w:tcPr>
        <w:p w:rsidR="003655BB" w:rsidRDefault="003655BB">
          <w:pPr>
            <w:pStyle w:val="a5"/>
          </w:pPr>
        </w:p>
      </w:tc>
      <w:tc>
        <w:tcPr>
          <w:tcW w:w="6497" w:type="dxa"/>
          <w:gridSpan w:val="4"/>
        </w:tcPr>
        <w:p w:rsidR="003655BB" w:rsidRDefault="003655BB">
          <w:pPr>
            <w:pStyle w:val="a5"/>
          </w:pPr>
        </w:p>
      </w:tc>
    </w:tr>
    <w:tr w:rsidR="003655BB">
      <w:trPr>
        <w:trHeight w:hRule="exact" w:val="276"/>
      </w:trPr>
      <w:tc>
        <w:tcPr>
          <w:tcW w:w="568" w:type="dxa"/>
        </w:tcPr>
        <w:p w:rsidR="003655BB" w:rsidRDefault="003655BB">
          <w:pPr>
            <w:pStyle w:val="a5"/>
            <w:ind w:right="-70"/>
            <w:rPr>
              <w:noProof/>
            </w:rPr>
          </w:pPr>
        </w:p>
      </w:tc>
      <w:tc>
        <w:tcPr>
          <w:tcW w:w="617" w:type="dxa"/>
        </w:tcPr>
        <w:p w:rsidR="003655BB" w:rsidRDefault="003655BB">
          <w:pPr>
            <w:pStyle w:val="a5"/>
          </w:pPr>
        </w:p>
      </w:tc>
      <w:tc>
        <w:tcPr>
          <w:tcW w:w="581" w:type="dxa"/>
        </w:tcPr>
        <w:p w:rsidR="003655BB" w:rsidRDefault="003655BB">
          <w:pPr>
            <w:pStyle w:val="a5"/>
          </w:pPr>
        </w:p>
      </w:tc>
      <w:tc>
        <w:tcPr>
          <w:tcW w:w="645" w:type="dxa"/>
        </w:tcPr>
        <w:p w:rsidR="003655BB" w:rsidRDefault="003655BB">
          <w:pPr>
            <w:pStyle w:val="a5"/>
          </w:pPr>
        </w:p>
      </w:tc>
      <w:tc>
        <w:tcPr>
          <w:tcW w:w="865" w:type="dxa"/>
        </w:tcPr>
        <w:p w:rsidR="003655BB" w:rsidRDefault="003655BB">
          <w:pPr>
            <w:pStyle w:val="a5"/>
          </w:pPr>
        </w:p>
      </w:tc>
      <w:tc>
        <w:tcPr>
          <w:tcW w:w="576" w:type="dxa"/>
        </w:tcPr>
        <w:p w:rsidR="003655BB" w:rsidRDefault="003655BB">
          <w:pPr>
            <w:pStyle w:val="a5"/>
          </w:pPr>
        </w:p>
      </w:tc>
      <w:tc>
        <w:tcPr>
          <w:tcW w:w="6497" w:type="dxa"/>
          <w:gridSpan w:val="4"/>
        </w:tcPr>
        <w:p w:rsidR="003655BB" w:rsidRDefault="003655BB">
          <w:pPr>
            <w:pStyle w:val="a5"/>
          </w:pPr>
        </w:p>
      </w:tc>
    </w:tr>
    <w:tr w:rsidR="003655BB">
      <w:trPr>
        <w:trHeight w:hRule="exact" w:val="276"/>
      </w:trPr>
      <w:tc>
        <w:tcPr>
          <w:tcW w:w="568" w:type="dxa"/>
        </w:tcPr>
        <w:p w:rsidR="003655BB" w:rsidRDefault="003655BB">
          <w:pPr>
            <w:pStyle w:val="a5"/>
            <w:ind w:right="-70"/>
            <w:rPr>
              <w:noProof/>
            </w:rPr>
          </w:pPr>
        </w:p>
      </w:tc>
      <w:tc>
        <w:tcPr>
          <w:tcW w:w="617" w:type="dxa"/>
        </w:tcPr>
        <w:p w:rsidR="003655BB" w:rsidRDefault="003655BB">
          <w:pPr>
            <w:pStyle w:val="a5"/>
          </w:pPr>
        </w:p>
      </w:tc>
      <w:tc>
        <w:tcPr>
          <w:tcW w:w="581" w:type="dxa"/>
        </w:tcPr>
        <w:p w:rsidR="003655BB" w:rsidRDefault="003655BB">
          <w:pPr>
            <w:pStyle w:val="a5"/>
          </w:pPr>
        </w:p>
      </w:tc>
      <w:tc>
        <w:tcPr>
          <w:tcW w:w="645" w:type="dxa"/>
        </w:tcPr>
        <w:p w:rsidR="003655BB" w:rsidRDefault="003655BB">
          <w:pPr>
            <w:pStyle w:val="a5"/>
          </w:pPr>
        </w:p>
      </w:tc>
      <w:tc>
        <w:tcPr>
          <w:tcW w:w="865" w:type="dxa"/>
        </w:tcPr>
        <w:p w:rsidR="003655BB" w:rsidRDefault="003655BB">
          <w:pPr>
            <w:pStyle w:val="a5"/>
          </w:pPr>
        </w:p>
      </w:tc>
      <w:tc>
        <w:tcPr>
          <w:tcW w:w="576" w:type="dxa"/>
        </w:tcPr>
        <w:p w:rsidR="003655BB" w:rsidRDefault="003655BB">
          <w:pPr>
            <w:pStyle w:val="a5"/>
          </w:pPr>
        </w:p>
      </w:tc>
      <w:tc>
        <w:tcPr>
          <w:tcW w:w="6497" w:type="dxa"/>
          <w:gridSpan w:val="4"/>
        </w:tcPr>
        <w:p w:rsidR="003655BB" w:rsidRDefault="003655BB">
          <w:pPr>
            <w:pStyle w:val="a5"/>
          </w:pPr>
        </w:p>
      </w:tc>
    </w:tr>
    <w:tr w:rsidR="003655BB">
      <w:trPr>
        <w:trHeight w:hRule="exact" w:val="276"/>
      </w:trPr>
      <w:tc>
        <w:tcPr>
          <w:tcW w:w="568" w:type="dxa"/>
        </w:tcPr>
        <w:p w:rsidR="003655BB" w:rsidRDefault="003655BB">
          <w:pPr>
            <w:pStyle w:val="a5"/>
            <w:ind w:right="-70"/>
            <w:rPr>
              <w:noProof/>
            </w:rPr>
          </w:pPr>
        </w:p>
      </w:tc>
      <w:tc>
        <w:tcPr>
          <w:tcW w:w="617" w:type="dxa"/>
        </w:tcPr>
        <w:p w:rsidR="003655BB" w:rsidRDefault="003655BB">
          <w:pPr>
            <w:pStyle w:val="a5"/>
          </w:pPr>
        </w:p>
      </w:tc>
      <w:tc>
        <w:tcPr>
          <w:tcW w:w="581" w:type="dxa"/>
        </w:tcPr>
        <w:p w:rsidR="003655BB" w:rsidRDefault="003655BB">
          <w:pPr>
            <w:pStyle w:val="a5"/>
          </w:pPr>
        </w:p>
      </w:tc>
      <w:tc>
        <w:tcPr>
          <w:tcW w:w="645" w:type="dxa"/>
        </w:tcPr>
        <w:p w:rsidR="003655BB" w:rsidRDefault="003655BB">
          <w:pPr>
            <w:pStyle w:val="a5"/>
          </w:pPr>
        </w:p>
      </w:tc>
      <w:tc>
        <w:tcPr>
          <w:tcW w:w="865" w:type="dxa"/>
        </w:tcPr>
        <w:p w:rsidR="003655BB" w:rsidRDefault="003655BB">
          <w:pPr>
            <w:pStyle w:val="a5"/>
          </w:pPr>
        </w:p>
      </w:tc>
      <w:tc>
        <w:tcPr>
          <w:tcW w:w="576" w:type="dxa"/>
        </w:tcPr>
        <w:p w:rsidR="003655BB" w:rsidRDefault="003655BB">
          <w:pPr>
            <w:pStyle w:val="a5"/>
          </w:pPr>
        </w:p>
      </w:tc>
      <w:tc>
        <w:tcPr>
          <w:tcW w:w="6497" w:type="dxa"/>
          <w:gridSpan w:val="4"/>
        </w:tcPr>
        <w:p w:rsidR="003655BB" w:rsidRDefault="003655BB">
          <w:pPr>
            <w:pStyle w:val="a5"/>
          </w:pPr>
        </w:p>
      </w:tc>
    </w:tr>
    <w:tr w:rsidR="003655BB">
      <w:trPr>
        <w:cantSplit/>
        <w:trHeight w:hRule="exact" w:val="276"/>
      </w:trPr>
      <w:tc>
        <w:tcPr>
          <w:tcW w:w="568" w:type="dxa"/>
          <w:tcBorders>
            <w:top w:val="single" w:sz="18" w:space="0" w:color="auto"/>
            <w:right w:val="single" w:sz="18" w:space="0" w:color="auto"/>
          </w:tcBorders>
        </w:tcPr>
        <w:p w:rsidR="003655BB" w:rsidRDefault="003655BB">
          <w:pPr>
            <w:pStyle w:val="a5"/>
            <w:ind w:right="-70"/>
          </w:pPr>
        </w:p>
      </w:tc>
      <w:tc>
        <w:tcPr>
          <w:tcW w:w="617" w:type="dxa"/>
          <w:tcBorders>
            <w:top w:val="single" w:sz="18" w:space="0" w:color="auto"/>
            <w:left w:val="nil"/>
          </w:tcBorders>
        </w:tcPr>
        <w:p w:rsidR="003655BB" w:rsidRDefault="003655BB">
          <w:pPr>
            <w:pStyle w:val="a5"/>
          </w:pPr>
        </w:p>
      </w:tc>
      <w:tc>
        <w:tcPr>
          <w:tcW w:w="581" w:type="dxa"/>
          <w:tcBorders>
            <w:top w:val="single" w:sz="18" w:space="0" w:color="auto"/>
            <w:left w:val="single" w:sz="18" w:space="0" w:color="auto"/>
            <w:right w:val="single" w:sz="18" w:space="0" w:color="auto"/>
          </w:tcBorders>
        </w:tcPr>
        <w:p w:rsidR="003655BB" w:rsidRDefault="003655BB">
          <w:pPr>
            <w:pStyle w:val="a5"/>
          </w:pPr>
        </w:p>
      </w:tc>
      <w:tc>
        <w:tcPr>
          <w:tcW w:w="645" w:type="dxa"/>
          <w:tcBorders>
            <w:top w:val="single" w:sz="18" w:space="0" w:color="auto"/>
            <w:left w:val="nil"/>
            <w:right w:val="single" w:sz="18" w:space="0" w:color="auto"/>
          </w:tcBorders>
        </w:tcPr>
        <w:p w:rsidR="003655BB" w:rsidRDefault="003655BB">
          <w:pPr>
            <w:pStyle w:val="a5"/>
          </w:pPr>
        </w:p>
      </w:tc>
      <w:tc>
        <w:tcPr>
          <w:tcW w:w="865" w:type="dxa"/>
          <w:tcBorders>
            <w:top w:val="single" w:sz="18" w:space="0" w:color="auto"/>
            <w:left w:val="nil"/>
          </w:tcBorders>
        </w:tcPr>
        <w:p w:rsidR="003655BB" w:rsidRDefault="003655BB">
          <w:pPr>
            <w:pStyle w:val="a5"/>
          </w:pPr>
        </w:p>
      </w:tc>
      <w:tc>
        <w:tcPr>
          <w:tcW w:w="576" w:type="dxa"/>
          <w:tcBorders>
            <w:top w:val="single" w:sz="18" w:space="0" w:color="auto"/>
            <w:left w:val="single" w:sz="18" w:space="0" w:color="auto"/>
            <w:right w:val="single" w:sz="18" w:space="0" w:color="auto"/>
          </w:tcBorders>
        </w:tcPr>
        <w:p w:rsidR="003655BB" w:rsidRDefault="003655BB">
          <w:pPr>
            <w:pStyle w:val="a5"/>
          </w:pPr>
        </w:p>
      </w:tc>
      <w:tc>
        <w:tcPr>
          <w:tcW w:w="6497" w:type="dxa"/>
          <w:gridSpan w:val="4"/>
          <w:vMerge w:val="restart"/>
          <w:tcBorders>
            <w:top w:val="single" w:sz="18" w:space="0" w:color="auto"/>
            <w:left w:val="nil"/>
          </w:tcBorders>
          <w:vAlign w:val="center"/>
        </w:tcPr>
        <w:p w:rsidR="003655BB" w:rsidRPr="00D97A02" w:rsidRDefault="003655BB" w:rsidP="00920E1E">
          <w:pPr>
            <w:pStyle w:val="a5"/>
            <w:jc w:val="center"/>
            <w:rPr>
              <w:b/>
              <w:sz w:val="28"/>
              <w:szCs w:val="28"/>
            </w:rPr>
          </w:pPr>
          <w:r>
            <w:rPr>
              <w:b/>
              <w:sz w:val="28"/>
              <w:szCs w:val="28"/>
            </w:rPr>
            <w:fldChar w:fldCharType="begin"/>
          </w:r>
          <w:r>
            <w:rPr>
              <w:b/>
              <w:sz w:val="28"/>
              <w:szCs w:val="28"/>
            </w:rPr>
            <w:instrText xml:space="preserve"> LINK Excel.Sheet.8 "D:\\СхТ\\Каневское СП\\ST_v_2_0.xls" Заголовок!R58C8 \a \f 5 \h \* MERGEFORMAT </w:instrText>
          </w:r>
          <w:r>
            <w:rPr>
              <w:b/>
              <w:sz w:val="28"/>
              <w:szCs w:val="28"/>
            </w:rPr>
            <w:fldChar w:fldCharType="separate"/>
          </w:r>
        </w:p>
        <w:p w:rsidR="003655BB" w:rsidRPr="00D97A02" w:rsidRDefault="003655BB" w:rsidP="00D97A02">
          <w:pPr>
            <w:pStyle w:val="a5"/>
            <w:jc w:val="center"/>
            <w:rPr>
              <w:b/>
              <w:bCs/>
              <w:sz w:val="28"/>
              <w:szCs w:val="28"/>
            </w:rPr>
          </w:pPr>
          <w:r w:rsidRPr="00D97A02">
            <w:rPr>
              <w:b/>
              <w:sz w:val="28"/>
              <w:szCs w:val="28"/>
            </w:rPr>
            <w:t>МК</w:t>
          </w:r>
          <w:r w:rsidRPr="00D97A02">
            <w:rPr>
              <w:b/>
              <w:bCs/>
              <w:sz w:val="28"/>
              <w:szCs w:val="28"/>
            </w:rPr>
            <w:t xml:space="preserve"> №  </w:t>
          </w:r>
        </w:p>
        <w:p w:rsidR="003655BB" w:rsidRDefault="003655BB" w:rsidP="00920E1E">
          <w:pPr>
            <w:pStyle w:val="a5"/>
            <w:jc w:val="center"/>
          </w:pPr>
          <w:r>
            <w:rPr>
              <w:b/>
              <w:sz w:val="28"/>
              <w:szCs w:val="28"/>
            </w:rPr>
            <w:fldChar w:fldCharType="end"/>
          </w:r>
        </w:p>
      </w:tc>
    </w:tr>
    <w:tr w:rsidR="003655BB">
      <w:trPr>
        <w:cantSplit/>
        <w:trHeight w:hRule="exact" w:val="276"/>
      </w:trPr>
      <w:tc>
        <w:tcPr>
          <w:tcW w:w="568" w:type="dxa"/>
          <w:tcBorders>
            <w:top w:val="single" w:sz="18" w:space="0" w:color="auto"/>
            <w:bottom w:val="single" w:sz="18" w:space="0" w:color="auto"/>
            <w:right w:val="single" w:sz="18" w:space="0" w:color="auto"/>
          </w:tcBorders>
        </w:tcPr>
        <w:p w:rsidR="003655BB" w:rsidRDefault="003655BB">
          <w:pPr>
            <w:pStyle w:val="a5"/>
            <w:rPr>
              <w:rFonts w:ascii="Arial Narrow" w:hAnsi="Arial Narrow"/>
              <w:sz w:val="18"/>
            </w:rPr>
          </w:pPr>
          <w:r>
            <w:rPr>
              <w:rFonts w:ascii="Arial Narrow" w:hAnsi="Arial Narrow"/>
              <w:sz w:val="18"/>
            </w:rPr>
            <w:t>Изм</w:t>
          </w:r>
        </w:p>
      </w:tc>
      <w:tc>
        <w:tcPr>
          <w:tcW w:w="617" w:type="dxa"/>
          <w:tcBorders>
            <w:top w:val="single" w:sz="18" w:space="0" w:color="auto"/>
            <w:left w:val="nil"/>
            <w:bottom w:val="single" w:sz="18" w:space="0" w:color="auto"/>
          </w:tcBorders>
        </w:tcPr>
        <w:p w:rsidR="003655BB" w:rsidRDefault="003655BB">
          <w:pPr>
            <w:pStyle w:val="a5"/>
            <w:rPr>
              <w:rFonts w:ascii="Arial Narrow" w:hAnsi="Arial Narrow"/>
              <w:sz w:val="18"/>
            </w:rPr>
          </w:pPr>
          <w:r>
            <w:rPr>
              <w:rFonts w:ascii="Arial Narrow" w:hAnsi="Arial Narrow"/>
              <w:sz w:val="18"/>
            </w:rPr>
            <w:t>Кол</w:t>
          </w:r>
          <w:proofErr w:type="gramStart"/>
          <w:r>
            <w:rPr>
              <w:rFonts w:ascii="Arial Narrow" w:hAnsi="Arial Narrow"/>
              <w:sz w:val="18"/>
            </w:rPr>
            <w:t>.у</w:t>
          </w:r>
          <w:proofErr w:type="gramEnd"/>
          <w:r>
            <w:rPr>
              <w:rFonts w:ascii="Arial Narrow" w:hAnsi="Arial Narrow"/>
              <w:sz w:val="18"/>
            </w:rPr>
            <w:t>ч</w:t>
          </w:r>
        </w:p>
      </w:tc>
      <w:tc>
        <w:tcPr>
          <w:tcW w:w="581" w:type="dxa"/>
          <w:tcBorders>
            <w:top w:val="single" w:sz="18" w:space="0" w:color="auto"/>
            <w:left w:val="single" w:sz="18" w:space="0" w:color="auto"/>
            <w:bottom w:val="single" w:sz="18" w:space="0" w:color="auto"/>
            <w:right w:val="single" w:sz="18" w:space="0" w:color="auto"/>
          </w:tcBorders>
        </w:tcPr>
        <w:p w:rsidR="003655BB" w:rsidRDefault="003655BB">
          <w:pPr>
            <w:pStyle w:val="a5"/>
            <w:rPr>
              <w:rFonts w:ascii="Arial Narrow" w:hAnsi="Arial Narrow"/>
              <w:sz w:val="18"/>
            </w:rPr>
          </w:pPr>
          <w:r>
            <w:rPr>
              <w:rFonts w:ascii="Arial Narrow" w:hAnsi="Arial Narrow"/>
              <w:sz w:val="18"/>
            </w:rPr>
            <w:t>Лист</w:t>
          </w:r>
        </w:p>
      </w:tc>
      <w:tc>
        <w:tcPr>
          <w:tcW w:w="645" w:type="dxa"/>
          <w:tcBorders>
            <w:top w:val="single" w:sz="18" w:space="0" w:color="auto"/>
            <w:left w:val="nil"/>
            <w:bottom w:val="single" w:sz="18" w:space="0" w:color="auto"/>
            <w:right w:val="single" w:sz="18" w:space="0" w:color="auto"/>
          </w:tcBorders>
        </w:tcPr>
        <w:p w:rsidR="003655BB" w:rsidRDefault="003655BB">
          <w:pPr>
            <w:pStyle w:val="a5"/>
            <w:rPr>
              <w:rFonts w:ascii="Arial Narrow" w:hAnsi="Arial Narrow"/>
              <w:sz w:val="18"/>
            </w:rPr>
          </w:pPr>
          <w:r>
            <w:rPr>
              <w:rFonts w:ascii="Arial Narrow" w:hAnsi="Arial Narrow"/>
              <w:sz w:val="18"/>
            </w:rPr>
            <w:t>№ док.</w:t>
          </w:r>
        </w:p>
      </w:tc>
      <w:tc>
        <w:tcPr>
          <w:tcW w:w="865" w:type="dxa"/>
          <w:tcBorders>
            <w:top w:val="single" w:sz="18" w:space="0" w:color="auto"/>
            <w:left w:val="nil"/>
            <w:bottom w:val="single" w:sz="18" w:space="0" w:color="auto"/>
          </w:tcBorders>
        </w:tcPr>
        <w:p w:rsidR="003655BB" w:rsidRDefault="003655BB">
          <w:pPr>
            <w:pStyle w:val="a5"/>
            <w:rPr>
              <w:rFonts w:ascii="Arial Narrow" w:hAnsi="Arial Narrow"/>
              <w:sz w:val="18"/>
            </w:rPr>
          </w:pPr>
          <w:r>
            <w:rPr>
              <w:rFonts w:ascii="Arial Narrow" w:hAnsi="Arial Narrow"/>
              <w:sz w:val="18"/>
            </w:rPr>
            <w:t>Подп.</w:t>
          </w:r>
        </w:p>
      </w:tc>
      <w:tc>
        <w:tcPr>
          <w:tcW w:w="576" w:type="dxa"/>
          <w:tcBorders>
            <w:top w:val="single" w:sz="18" w:space="0" w:color="auto"/>
            <w:left w:val="single" w:sz="18" w:space="0" w:color="auto"/>
            <w:bottom w:val="single" w:sz="18" w:space="0" w:color="auto"/>
            <w:right w:val="single" w:sz="18" w:space="0" w:color="auto"/>
          </w:tcBorders>
        </w:tcPr>
        <w:p w:rsidR="003655BB" w:rsidRDefault="003655BB">
          <w:pPr>
            <w:pStyle w:val="a5"/>
            <w:rPr>
              <w:rFonts w:ascii="Arial Narrow" w:hAnsi="Arial Narrow"/>
              <w:sz w:val="18"/>
            </w:rPr>
          </w:pPr>
          <w:r>
            <w:rPr>
              <w:rFonts w:ascii="Arial Narrow" w:hAnsi="Arial Narrow"/>
              <w:sz w:val="18"/>
            </w:rPr>
            <w:t>Дата</w:t>
          </w:r>
        </w:p>
      </w:tc>
      <w:tc>
        <w:tcPr>
          <w:tcW w:w="6497" w:type="dxa"/>
          <w:gridSpan w:val="4"/>
          <w:vMerge/>
          <w:tcBorders>
            <w:left w:val="nil"/>
          </w:tcBorders>
        </w:tcPr>
        <w:p w:rsidR="003655BB" w:rsidRDefault="003655BB">
          <w:pPr>
            <w:pStyle w:val="a5"/>
            <w:jc w:val="center"/>
            <w:rPr>
              <w:rFonts w:ascii="Arial" w:hAnsi="Arial"/>
              <w:b/>
              <w:sz w:val="24"/>
            </w:rPr>
          </w:pPr>
        </w:p>
      </w:tc>
    </w:tr>
    <w:tr w:rsidR="003655BB">
      <w:trPr>
        <w:cantSplit/>
        <w:trHeight w:hRule="exact" w:val="276"/>
      </w:trPr>
      <w:tc>
        <w:tcPr>
          <w:tcW w:w="1185" w:type="dxa"/>
          <w:gridSpan w:val="2"/>
          <w:tcBorders>
            <w:bottom w:val="single" w:sz="18" w:space="0" w:color="auto"/>
          </w:tcBorders>
        </w:tcPr>
        <w:p w:rsidR="003655BB" w:rsidRDefault="003655BB">
          <w:pPr>
            <w:pStyle w:val="a5"/>
            <w:rPr>
              <w:rFonts w:ascii="Arial Narrow" w:hAnsi="Arial Narrow"/>
              <w:spacing w:val="-4"/>
            </w:rPr>
          </w:pPr>
        </w:p>
      </w:tc>
      <w:tc>
        <w:tcPr>
          <w:tcW w:w="1226" w:type="dxa"/>
          <w:gridSpan w:val="2"/>
          <w:tcBorders>
            <w:left w:val="single" w:sz="18" w:space="0" w:color="auto"/>
            <w:bottom w:val="single" w:sz="18" w:space="0" w:color="auto"/>
            <w:right w:val="single" w:sz="18" w:space="0" w:color="auto"/>
          </w:tcBorders>
        </w:tcPr>
        <w:p w:rsidR="003655BB" w:rsidRDefault="003655BB">
          <w:pPr>
            <w:pStyle w:val="a5"/>
            <w:rPr>
              <w:rFonts w:ascii="Arial" w:hAnsi="Arial"/>
              <w:spacing w:val="-4"/>
              <w:sz w:val="16"/>
            </w:rPr>
          </w:pPr>
        </w:p>
      </w:tc>
      <w:tc>
        <w:tcPr>
          <w:tcW w:w="865" w:type="dxa"/>
          <w:tcBorders>
            <w:left w:val="nil"/>
            <w:bottom w:val="single" w:sz="18" w:space="0" w:color="auto"/>
          </w:tcBorders>
        </w:tcPr>
        <w:p w:rsidR="003655BB" w:rsidRDefault="003655BB">
          <w:pPr>
            <w:pStyle w:val="a5"/>
            <w:jc w:val="center"/>
            <w:rPr>
              <w:rFonts w:ascii="Arial" w:hAnsi="Arial"/>
              <w:spacing w:val="-4"/>
              <w:sz w:val="16"/>
            </w:rPr>
          </w:pPr>
        </w:p>
      </w:tc>
      <w:tc>
        <w:tcPr>
          <w:tcW w:w="576" w:type="dxa"/>
          <w:tcBorders>
            <w:left w:val="single" w:sz="18" w:space="0" w:color="auto"/>
            <w:bottom w:val="single" w:sz="18" w:space="0" w:color="auto"/>
            <w:right w:val="single" w:sz="18" w:space="0" w:color="auto"/>
          </w:tcBorders>
        </w:tcPr>
        <w:p w:rsidR="003655BB" w:rsidRDefault="003655BB">
          <w:pPr>
            <w:pStyle w:val="a5"/>
            <w:rPr>
              <w:rFonts w:ascii="Arial Narrow" w:hAnsi="Arial Narrow"/>
              <w:spacing w:val="-4"/>
              <w:sz w:val="18"/>
            </w:rPr>
          </w:pPr>
        </w:p>
      </w:tc>
      <w:tc>
        <w:tcPr>
          <w:tcW w:w="6497" w:type="dxa"/>
          <w:gridSpan w:val="4"/>
          <w:vMerge/>
          <w:tcBorders>
            <w:left w:val="nil"/>
            <w:bottom w:val="single" w:sz="18" w:space="0" w:color="auto"/>
          </w:tcBorders>
        </w:tcPr>
        <w:p w:rsidR="003655BB" w:rsidRDefault="003655BB">
          <w:pPr>
            <w:pStyle w:val="a5"/>
            <w:jc w:val="center"/>
            <w:rPr>
              <w:rFonts w:ascii="Arial" w:hAnsi="Arial"/>
              <w:b/>
              <w:sz w:val="24"/>
            </w:rPr>
          </w:pPr>
        </w:p>
      </w:tc>
    </w:tr>
    <w:tr w:rsidR="003655BB">
      <w:trPr>
        <w:cantSplit/>
        <w:trHeight w:hRule="exact" w:val="276"/>
      </w:trPr>
      <w:tc>
        <w:tcPr>
          <w:tcW w:w="1185" w:type="dxa"/>
          <w:gridSpan w:val="2"/>
          <w:tcBorders>
            <w:bottom w:val="single" w:sz="6" w:space="0" w:color="auto"/>
            <w:right w:val="single" w:sz="18" w:space="0" w:color="auto"/>
          </w:tcBorders>
        </w:tcPr>
        <w:p w:rsidR="003655BB" w:rsidRDefault="003655BB">
          <w:pPr>
            <w:pStyle w:val="a5"/>
            <w:rPr>
              <w:rFonts w:ascii="Arial Narrow" w:hAnsi="Arial Narrow"/>
            </w:rPr>
          </w:pPr>
        </w:p>
      </w:tc>
      <w:tc>
        <w:tcPr>
          <w:tcW w:w="1226" w:type="dxa"/>
          <w:gridSpan w:val="2"/>
          <w:tcBorders>
            <w:left w:val="nil"/>
            <w:bottom w:val="single" w:sz="6" w:space="0" w:color="auto"/>
          </w:tcBorders>
        </w:tcPr>
        <w:p w:rsidR="003655BB" w:rsidRDefault="003655BB">
          <w:pPr>
            <w:pStyle w:val="a5"/>
            <w:rPr>
              <w:rFonts w:ascii="Arial Narrow" w:hAnsi="Arial Narrow"/>
            </w:rPr>
          </w:pPr>
        </w:p>
      </w:tc>
      <w:tc>
        <w:tcPr>
          <w:tcW w:w="865" w:type="dxa"/>
          <w:tcBorders>
            <w:top w:val="single" w:sz="18" w:space="0" w:color="auto"/>
            <w:left w:val="single" w:sz="18" w:space="0" w:color="auto"/>
            <w:bottom w:val="single" w:sz="6" w:space="0" w:color="auto"/>
          </w:tcBorders>
        </w:tcPr>
        <w:p w:rsidR="003655BB" w:rsidRDefault="003655BB">
          <w:pPr>
            <w:pStyle w:val="a5"/>
            <w:rPr>
              <w:rFonts w:ascii="Arial" w:hAnsi="Arial"/>
            </w:rPr>
          </w:pPr>
        </w:p>
      </w:tc>
      <w:tc>
        <w:tcPr>
          <w:tcW w:w="576" w:type="dxa"/>
          <w:tcBorders>
            <w:top w:val="single" w:sz="18" w:space="0" w:color="auto"/>
            <w:left w:val="single" w:sz="18" w:space="0" w:color="auto"/>
            <w:bottom w:val="single" w:sz="6" w:space="0" w:color="auto"/>
            <w:right w:val="single" w:sz="18" w:space="0" w:color="auto"/>
          </w:tcBorders>
        </w:tcPr>
        <w:p w:rsidR="003655BB" w:rsidRDefault="003655BB">
          <w:pPr>
            <w:pStyle w:val="a5"/>
            <w:rPr>
              <w:rFonts w:ascii="Arial Narrow" w:hAnsi="Arial Narrow"/>
              <w:sz w:val="18"/>
            </w:rPr>
          </w:pPr>
        </w:p>
      </w:tc>
      <w:tc>
        <w:tcPr>
          <w:tcW w:w="3662" w:type="dxa"/>
          <w:vMerge w:val="restart"/>
          <w:tcBorders>
            <w:left w:val="nil"/>
            <w:right w:val="single" w:sz="18" w:space="0" w:color="auto"/>
          </w:tcBorders>
          <w:vAlign w:val="center"/>
        </w:tcPr>
        <w:p w:rsidR="003655BB" w:rsidRDefault="003655BB">
          <w:pPr>
            <w:jc w:val="center"/>
            <w:rPr>
              <w:rFonts w:ascii="Arial" w:hAnsi="Arial" w:cs="Arial"/>
              <w:b/>
              <w:bCs/>
              <w:sz w:val="22"/>
              <w:szCs w:val="22"/>
            </w:rPr>
          </w:pPr>
          <w:r>
            <w:rPr>
              <w:rFonts w:ascii="Arial" w:hAnsi="Arial" w:cs="Arial"/>
              <w:b/>
              <w:bCs/>
              <w:sz w:val="22"/>
              <w:szCs w:val="22"/>
            </w:rPr>
            <w:t>Схема теплоснабжения</w:t>
          </w:r>
        </w:p>
        <w:p w:rsidR="003655BB" w:rsidRDefault="003655BB">
          <w:pPr>
            <w:jc w:val="center"/>
            <w:rPr>
              <w:rFonts w:ascii="Arial" w:hAnsi="Arial" w:cs="Arial"/>
              <w:b/>
              <w:bCs/>
              <w:sz w:val="22"/>
              <w:szCs w:val="22"/>
            </w:rPr>
          </w:pPr>
          <w:r>
            <w:rPr>
              <w:rFonts w:ascii="Arial" w:hAnsi="Arial" w:cs="Arial"/>
              <w:b/>
              <w:bCs/>
              <w:sz w:val="22"/>
              <w:szCs w:val="22"/>
            </w:rPr>
            <w:t xml:space="preserve">Основные выводы и предложения </w:t>
          </w:r>
        </w:p>
      </w:tc>
      <w:tc>
        <w:tcPr>
          <w:tcW w:w="850" w:type="dxa"/>
          <w:tcBorders>
            <w:left w:val="nil"/>
            <w:bottom w:val="single" w:sz="18" w:space="0" w:color="auto"/>
            <w:right w:val="single" w:sz="18" w:space="0" w:color="auto"/>
          </w:tcBorders>
        </w:tcPr>
        <w:p w:rsidR="003655BB" w:rsidRDefault="003655BB">
          <w:pPr>
            <w:pStyle w:val="a5"/>
            <w:rPr>
              <w:rFonts w:ascii="Arial" w:hAnsi="Arial"/>
            </w:rPr>
          </w:pPr>
          <w:r>
            <w:rPr>
              <w:rFonts w:ascii="Arial" w:hAnsi="Arial"/>
            </w:rPr>
            <w:t>Стадия</w:t>
          </w:r>
        </w:p>
      </w:tc>
      <w:tc>
        <w:tcPr>
          <w:tcW w:w="851" w:type="dxa"/>
          <w:tcBorders>
            <w:left w:val="nil"/>
            <w:bottom w:val="single" w:sz="18" w:space="0" w:color="auto"/>
          </w:tcBorders>
        </w:tcPr>
        <w:p w:rsidR="003655BB" w:rsidRDefault="003655BB">
          <w:pPr>
            <w:pStyle w:val="a5"/>
            <w:jc w:val="center"/>
            <w:rPr>
              <w:rFonts w:ascii="Arial" w:hAnsi="Arial"/>
            </w:rPr>
          </w:pPr>
          <w:r>
            <w:rPr>
              <w:rFonts w:ascii="Arial" w:hAnsi="Arial"/>
            </w:rPr>
            <w:t>Лист</w:t>
          </w:r>
        </w:p>
      </w:tc>
      <w:tc>
        <w:tcPr>
          <w:tcW w:w="1134" w:type="dxa"/>
          <w:tcBorders>
            <w:left w:val="single" w:sz="18" w:space="0" w:color="auto"/>
            <w:bottom w:val="single" w:sz="18" w:space="0" w:color="auto"/>
          </w:tcBorders>
        </w:tcPr>
        <w:p w:rsidR="003655BB" w:rsidRDefault="003655BB">
          <w:pPr>
            <w:pStyle w:val="a5"/>
            <w:jc w:val="center"/>
            <w:rPr>
              <w:rFonts w:ascii="Arial" w:hAnsi="Arial"/>
            </w:rPr>
          </w:pPr>
          <w:r>
            <w:rPr>
              <w:rFonts w:ascii="Arial" w:hAnsi="Arial"/>
            </w:rPr>
            <w:t>Листов</w:t>
          </w:r>
        </w:p>
      </w:tc>
    </w:tr>
    <w:tr w:rsidR="003655BB" w:rsidTr="00920E1E">
      <w:trPr>
        <w:cantSplit/>
        <w:trHeight w:hRule="exact" w:val="276"/>
      </w:trPr>
      <w:tc>
        <w:tcPr>
          <w:tcW w:w="1185" w:type="dxa"/>
          <w:gridSpan w:val="2"/>
          <w:tcBorders>
            <w:right w:val="single" w:sz="18" w:space="0" w:color="auto"/>
          </w:tcBorders>
          <w:vAlign w:val="center"/>
        </w:tcPr>
        <w:p w:rsidR="003655BB" w:rsidRPr="000F1828" w:rsidRDefault="003655BB" w:rsidP="00920E1E">
          <w:pPr>
            <w:pStyle w:val="a5"/>
            <w:rPr>
              <w:sz w:val="16"/>
              <w:szCs w:val="16"/>
            </w:rPr>
          </w:pPr>
          <w:r w:rsidRPr="000F1828">
            <w:rPr>
              <w:sz w:val="16"/>
              <w:szCs w:val="16"/>
            </w:rPr>
            <w:t>Разраб</w:t>
          </w:r>
        </w:p>
      </w:tc>
      <w:tc>
        <w:tcPr>
          <w:tcW w:w="1226" w:type="dxa"/>
          <w:gridSpan w:val="2"/>
          <w:tcBorders>
            <w:left w:val="nil"/>
          </w:tcBorders>
          <w:vAlign w:val="center"/>
        </w:tcPr>
        <w:p w:rsidR="003655BB" w:rsidRPr="000F1828" w:rsidRDefault="003655BB" w:rsidP="00920E1E">
          <w:pPr>
            <w:pStyle w:val="a5"/>
            <w:rPr>
              <w:sz w:val="16"/>
              <w:szCs w:val="16"/>
            </w:rPr>
          </w:pPr>
          <w:r w:rsidRPr="000F1828">
            <w:rPr>
              <w:sz w:val="16"/>
              <w:szCs w:val="16"/>
            </w:rPr>
            <w:t>Орловский</w:t>
          </w:r>
          <w:proofErr w:type="gramStart"/>
          <w:r w:rsidRPr="000F1828">
            <w:rPr>
              <w:sz w:val="16"/>
              <w:szCs w:val="16"/>
            </w:rPr>
            <w:t xml:space="preserve"> А</w:t>
          </w:r>
          <w:proofErr w:type="gramEnd"/>
          <w:r w:rsidRPr="000F1828">
            <w:rPr>
              <w:sz w:val="16"/>
              <w:szCs w:val="16"/>
            </w:rPr>
            <w:t xml:space="preserve"> И</w:t>
          </w:r>
        </w:p>
        <w:p w:rsidR="003655BB" w:rsidRPr="000F1828" w:rsidRDefault="003655BB" w:rsidP="00920E1E">
          <w:pPr>
            <w:pStyle w:val="a5"/>
            <w:rPr>
              <w:sz w:val="16"/>
              <w:szCs w:val="16"/>
            </w:rPr>
          </w:pPr>
        </w:p>
      </w:tc>
      <w:tc>
        <w:tcPr>
          <w:tcW w:w="865" w:type="dxa"/>
          <w:tcBorders>
            <w:left w:val="single" w:sz="18" w:space="0" w:color="auto"/>
          </w:tcBorders>
        </w:tcPr>
        <w:p w:rsidR="003655BB" w:rsidRDefault="003655BB">
          <w:pPr>
            <w:pStyle w:val="a5"/>
            <w:rPr>
              <w:sz w:val="22"/>
              <w:szCs w:val="22"/>
            </w:rPr>
          </w:pPr>
        </w:p>
      </w:tc>
      <w:tc>
        <w:tcPr>
          <w:tcW w:w="576" w:type="dxa"/>
          <w:tcBorders>
            <w:left w:val="single" w:sz="18" w:space="0" w:color="auto"/>
            <w:right w:val="single" w:sz="18" w:space="0" w:color="auto"/>
          </w:tcBorders>
        </w:tcPr>
        <w:p w:rsidR="003655BB" w:rsidRDefault="003655BB" w:rsidP="00920E1E">
          <w:pPr>
            <w:pStyle w:val="a5"/>
          </w:pPr>
        </w:p>
      </w:tc>
      <w:tc>
        <w:tcPr>
          <w:tcW w:w="3662" w:type="dxa"/>
          <w:vMerge/>
          <w:tcBorders>
            <w:left w:val="nil"/>
            <w:right w:val="single" w:sz="18" w:space="0" w:color="auto"/>
          </w:tcBorders>
          <w:vAlign w:val="center"/>
        </w:tcPr>
        <w:p w:rsidR="003655BB" w:rsidRDefault="003655BB">
          <w:pPr>
            <w:pStyle w:val="a5"/>
            <w:jc w:val="center"/>
            <w:rPr>
              <w:rFonts w:ascii="Arial" w:hAnsi="Arial"/>
              <w:sz w:val="24"/>
            </w:rPr>
          </w:pPr>
        </w:p>
      </w:tc>
      <w:tc>
        <w:tcPr>
          <w:tcW w:w="850" w:type="dxa"/>
          <w:tcBorders>
            <w:top w:val="single" w:sz="18" w:space="0" w:color="auto"/>
            <w:left w:val="nil"/>
            <w:bottom w:val="single" w:sz="18" w:space="0" w:color="auto"/>
            <w:right w:val="single" w:sz="18" w:space="0" w:color="auto"/>
          </w:tcBorders>
        </w:tcPr>
        <w:p w:rsidR="003655BB" w:rsidRDefault="003655BB">
          <w:pPr>
            <w:pStyle w:val="a5"/>
            <w:jc w:val="center"/>
            <w:rPr>
              <w:rFonts w:ascii="Arial" w:hAnsi="Arial"/>
              <w:sz w:val="24"/>
            </w:rPr>
          </w:pPr>
          <w:r>
            <w:rPr>
              <w:rFonts w:ascii="Arial" w:hAnsi="Arial"/>
              <w:sz w:val="24"/>
            </w:rPr>
            <w:t>ТЭО</w:t>
          </w:r>
        </w:p>
      </w:tc>
      <w:tc>
        <w:tcPr>
          <w:tcW w:w="851" w:type="dxa"/>
          <w:tcBorders>
            <w:left w:val="nil"/>
            <w:bottom w:val="single" w:sz="18" w:space="0" w:color="auto"/>
          </w:tcBorders>
        </w:tcPr>
        <w:p w:rsidR="003655BB" w:rsidRDefault="003655BB">
          <w:pPr>
            <w:pStyle w:val="a5"/>
            <w:jc w:val="center"/>
            <w:rPr>
              <w:rFonts w:ascii="Arial" w:hAnsi="Arial"/>
            </w:rPr>
          </w:pPr>
          <w:r>
            <w:rPr>
              <w:rStyle w:val="a7"/>
              <w:rFonts w:ascii="Arial" w:hAnsi="Arial"/>
              <w:sz w:val="22"/>
              <w:szCs w:val="22"/>
            </w:rPr>
            <w:fldChar w:fldCharType="begin"/>
          </w:r>
          <w:r>
            <w:rPr>
              <w:rStyle w:val="a7"/>
              <w:rFonts w:ascii="Arial" w:hAnsi="Arial"/>
              <w:sz w:val="22"/>
              <w:szCs w:val="22"/>
            </w:rPr>
            <w:instrText xml:space="preserve"> PAGE </w:instrText>
          </w:r>
          <w:r>
            <w:rPr>
              <w:rStyle w:val="a7"/>
              <w:rFonts w:ascii="Arial" w:hAnsi="Arial"/>
              <w:sz w:val="22"/>
              <w:szCs w:val="22"/>
            </w:rPr>
            <w:fldChar w:fldCharType="separate"/>
          </w:r>
          <w:r>
            <w:rPr>
              <w:rStyle w:val="a7"/>
              <w:rFonts w:ascii="Arial" w:hAnsi="Arial"/>
              <w:noProof/>
              <w:sz w:val="22"/>
              <w:szCs w:val="22"/>
            </w:rPr>
            <w:t>3</w:t>
          </w:r>
          <w:r>
            <w:rPr>
              <w:rStyle w:val="a7"/>
              <w:rFonts w:ascii="Arial" w:hAnsi="Arial"/>
              <w:sz w:val="22"/>
              <w:szCs w:val="22"/>
            </w:rPr>
            <w:fldChar w:fldCharType="end"/>
          </w:r>
        </w:p>
      </w:tc>
      <w:tc>
        <w:tcPr>
          <w:tcW w:w="1134" w:type="dxa"/>
          <w:tcBorders>
            <w:top w:val="single" w:sz="18" w:space="0" w:color="auto"/>
            <w:left w:val="single" w:sz="18" w:space="0" w:color="auto"/>
            <w:bottom w:val="single" w:sz="18" w:space="0" w:color="auto"/>
          </w:tcBorders>
        </w:tcPr>
        <w:p w:rsidR="003655BB" w:rsidRDefault="003655BB">
          <w:pPr>
            <w:pStyle w:val="a5"/>
            <w:jc w:val="center"/>
            <w:rPr>
              <w:rFonts w:ascii="Arial" w:hAnsi="Arial"/>
            </w:rPr>
          </w:pPr>
          <w:r>
            <w:rPr>
              <w:rFonts w:ascii="Arial" w:hAnsi="Arial"/>
            </w:rPr>
            <w:fldChar w:fldCharType="begin"/>
          </w:r>
          <w:r>
            <w:rPr>
              <w:rFonts w:ascii="Arial" w:hAnsi="Arial"/>
            </w:rPr>
            <w:instrText xml:space="preserve"> NUMPAGES </w:instrText>
          </w:r>
          <w:r>
            <w:rPr>
              <w:rFonts w:ascii="Arial" w:hAnsi="Arial"/>
            </w:rPr>
            <w:fldChar w:fldCharType="separate"/>
          </w:r>
          <w:r w:rsidR="008D4724">
            <w:rPr>
              <w:rFonts w:ascii="Arial" w:hAnsi="Arial"/>
              <w:noProof/>
            </w:rPr>
            <w:t>186</w:t>
          </w:r>
          <w:r>
            <w:rPr>
              <w:rFonts w:ascii="Arial" w:hAnsi="Arial"/>
            </w:rPr>
            <w:fldChar w:fldCharType="end"/>
          </w:r>
        </w:p>
      </w:tc>
    </w:tr>
    <w:tr w:rsidR="003655BB" w:rsidTr="00920E1E">
      <w:trPr>
        <w:cantSplit/>
        <w:trHeight w:hRule="exact" w:val="276"/>
      </w:trPr>
      <w:tc>
        <w:tcPr>
          <w:tcW w:w="1185" w:type="dxa"/>
          <w:gridSpan w:val="2"/>
          <w:tcBorders>
            <w:top w:val="single" w:sz="6" w:space="0" w:color="auto"/>
            <w:right w:val="single" w:sz="18" w:space="0" w:color="auto"/>
          </w:tcBorders>
          <w:vAlign w:val="center"/>
        </w:tcPr>
        <w:p w:rsidR="003655BB" w:rsidRPr="000F1828" w:rsidRDefault="003655BB" w:rsidP="00920E1E">
          <w:pPr>
            <w:pStyle w:val="a5"/>
            <w:rPr>
              <w:sz w:val="16"/>
              <w:szCs w:val="16"/>
            </w:rPr>
          </w:pPr>
          <w:r w:rsidRPr="000F1828">
            <w:rPr>
              <w:sz w:val="16"/>
              <w:szCs w:val="16"/>
            </w:rPr>
            <w:t>Исполнитель</w:t>
          </w:r>
        </w:p>
      </w:tc>
      <w:tc>
        <w:tcPr>
          <w:tcW w:w="1226" w:type="dxa"/>
          <w:gridSpan w:val="2"/>
          <w:tcBorders>
            <w:top w:val="single" w:sz="6" w:space="0" w:color="auto"/>
            <w:left w:val="nil"/>
          </w:tcBorders>
          <w:vAlign w:val="center"/>
        </w:tcPr>
        <w:p w:rsidR="003655BB" w:rsidRPr="000F1828" w:rsidRDefault="003655BB" w:rsidP="00920E1E">
          <w:pPr>
            <w:pStyle w:val="a5"/>
            <w:rPr>
              <w:sz w:val="16"/>
              <w:szCs w:val="16"/>
            </w:rPr>
          </w:pPr>
          <w:r w:rsidRPr="000F1828">
            <w:rPr>
              <w:sz w:val="16"/>
              <w:szCs w:val="16"/>
            </w:rPr>
            <w:t>Сидоренко</w:t>
          </w:r>
          <w:proofErr w:type="gramStart"/>
          <w:r w:rsidRPr="000F1828">
            <w:rPr>
              <w:sz w:val="16"/>
              <w:szCs w:val="16"/>
            </w:rPr>
            <w:t xml:space="preserve"> Е</w:t>
          </w:r>
          <w:proofErr w:type="gramEnd"/>
          <w:r w:rsidRPr="000F1828">
            <w:rPr>
              <w:sz w:val="16"/>
              <w:szCs w:val="16"/>
            </w:rPr>
            <w:t xml:space="preserve"> Б</w:t>
          </w:r>
        </w:p>
        <w:p w:rsidR="003655BB" w:rsidRPr="000F1828" w:rsidRDefault="003655BB" w:rsidP="00920E1E">
          <w:pPr>
            <w:pStyle w:val="a5"/>
            <w:rPr>
              <w:sz w:val="16"/>
              <w:szCs w:val="16"/>
            </w:rPr>
          </w:pPr>
        </w:p>
      </w:tc>
      <w:tc>
        <w:tcPr>
          <w:tcW w:w="865" w:type="dxa"/>
          <w:tcBorders>
            <w:top w:val="single" w:sz="6" w:space="0" w:color="auto"/>
            <w:left w:val="single" w:sz="18" w:space="0" w:color="auto"/>
          </w:tcBorders>
        </w:tcPr>
        <w:p w:rsidR="003655BB" w:rsidRDefault="003655BB">
          <w:pPr>
            <w:pStyle w:val="a5"/>
            <w:rPr>
              <w:rFonts w:ascii="Arial" w:hAnsi="Arial"/>
            </w:rPr>
          </w:pPr>
        </w:p>
      </w:tc>
      <w:tc>
        <w:tcPr>
          <w:tcW w:w="576" w:type="dxa"/>
          <w:tcBorders>
            <w:top w:val="single" w:sz="6" w:space="0" w:color="auto"/>
            <w:left w:val="single" w:sz="18" w:space="0" w:color="auto"/>
            <w:right w:val="single" w:sz="18" w:space="0" w:color="auto"/>
          </w:tcBorders>
        </w:tcPr>
        <w:p w:rsidR="003655BB" w:rsidRDefault="003655BB" w:rsidP="00920E1E">
          <w:pPr>
            <w:pStyle w:val="a5"/>
          </w:pPr>
        </w:p>
      </w:tc>
      <w:tc>
        <w:tcPr>
          <w:tcW w:w="3662" w:type="dxa"/>
          <w:vMerge/>
          <w:tcBorders>
            <w:left w:val="nil"/>
            <w:right w:val="single" w:sz="18" w:space="0" w:color="auto"/>
          </w:tcBorders>
          <w:vAlign w:val="center"/>
        </w:tcPr>
        <w:p w:rsidR="003655BB" w:rsidRDefault="003655BB">
          <w:pPr>
            <w:pStyle w:val="a5"/>
            <w:jc w:val="center"/>
            <w:rPr>
              <w:rFonts w:ascii="Arial" w:hAnsi="Arial"/>
              <w:sz w:val="24"/>
            </w:rPr>
          </w:pPr>
        </w:p>
      </w:tc>
      <w:tc>
        <w:tcPr>
          <w:tcW w:w="2835" w:type="dxa"/>
          <w:gridSpan w:val="3"/>
          <w:vMerge w:val="restart"/>
          <w:tcBorders>
            <w:left w:val="nil"/>
          </w:tcBorders>
        </w:tcPr>
        <w:p w:rsidR="003655BB" w:rsidRDefault="003655BB">
          <w:pPr>
            <w:pStyle w:val="a5"/>
            <w:jc w:val="center"/>
            <w:rPr>
              <w:rFonts w:ascii="Arial" w:hAnsi="Arial"/>
              <w:b/>
              <w:sz w:val="22"/>
            </w:rPr>
          </w:pPr>
        </w:p>
        <w:p w:rsidR="003655BB" w:rsidRDefault="003655BB" w:rsidP="00920E1E">
          <w:pPr>
            <w:pStyle w:val="a5"/>
            <w:jc w:val="center"/>
            <w:rPr>
              <w:rFonts w:ascii="Arial" w:hAnsi="Arial"/>
              <w:b/>
              <w:sz w:val="22"/>
            </w:rPr>
          </w:pPr>
          <w:r>
            <w:rPr>
              <w:rFonts w:ascii="Arial" w:hAnsi="Arial"/>
              <w:b/>
              <w:sz w:val="22"/>
            </w:rPr>
            <w:t>ООО «ПИТП»</w:t>
          </w:r>
        </w:p>
      </w:tc>
    </w:tr>
    <w:tr w:rsidR="003655BB" w:rsidTr="00920E1E">
      <w:trPr>
        <w:cantSplit/>
        <w:trHeight w:hRule="exact" w:val="276"/>
      </w:trPr>
      <w:tc>
        <w:tcPr>
          <w:tcW w:w="1185" w:type="dxa"/>
          <w:gridSpan w:val="2"/>
          <w:tcBorders>
            <w:top w:val="single" w:sz="6" w:space="0" w:color="auto"/>
            <w:bottom w:val="single" w:sz="6" w:space="0" w:color="auto"/>
            <w:right w:val="single" w:sz="18" w:space="0" w:color="auto"/>
          </w:tcBorders>
          <w:vAlign w:val="center"/>
        </w:tcPr>
        <w:p w:rsidR="003655BB" w:rsidRPr="000F1828" w:rsidRDefault="003655BB" w:rsidP="00920E1E">
          <w:pPr>
            <w:pStyle w:val="a5"/>
            <w:rPr>
              <w:sz w:val="16"/>
              <w:szCs w:val="16"/>
            </w:rPr>
          </w:pPr>
          <w:r w:rsidRPr="000F1828">
            <w:rPr>
              <w:sz w:val="16"/>
              <w:szCs w:val="16"/>
            </w:rPr>
            <w:t>Проверил</w:t>
          </w:r>
        </w:p>
      </w:tc>
      <w:tc>
        <w:tcPr>
          <w:tcW w:w="1226" w:type="dxa"/>
          <w:gridSpan w:val="2"/>
          <w:tcBorders>
            <w:top w:val="single" w:sz="6" w:space="0" w:color="auto"/>
            <w:left w:val="nil"/>
            <w:bottom w:val="single" w:sz="6" w:space="0" w:color="auto"/>
          </w:tcBorders>
          <w:vAlign w:val="center"/>
        </w:tcPr>
        <w:p w:rsidR="003655BB" w:rsidRPr="000F1828" w:rsidRDefault="003655BB" w:rsidP="00920E1E">
          <w:pPr>
            <w:pStyle w:val="a5"/>
            <w:rPr>
              <w:sz w:val="16"/>
              <w:szCs w:val="16"/>
            </w:rPr>
          </w:pPr>
          <w:r w:rsidRPr="000F1828">
            <w:rPr>
              <w:sz w:val="16"/>
              <w:szCs w:val="16"/>
            </w:rPr>
            <w:t>Скрипник</w:t>
          </w:r>
          <w:proofErr w:type="gramStart"/>
          <w:r w:rsidRPr="000F1828">
            <w:rPr>
              <w:sz w:val="16"/>
              <w:szCs w:val="16"/>
            </w:rPr>
            <w:t xml:space="preserve"> В</w:t>
          </w:r>
          <w:proofErr w:type="gramEnd"/>
          <w:r w:rsidRPr="000F1828">
            <w:rPr>
              <w:sz w:val="16"/>
              <w:szCs w:val="16"/>
            </w:rPr>
            <w:t xml:space="preserve"> В</w:t>
          </w:r>
        </w:p>
      </w:tc>
      <w:tc>
        <w:tcPr>
          <w:tcW w:w="865" w:type="dxa"/>
          <w:tcBorders>
            <w:top w:val="single" w:sz="6" w:space="0" w:color="auto"/>
            <w:left w:val="single" w:sz="18" w:space="0" w:color="auto"/>
            <w:bottom w:val="single" w:sz="6" w:space="0" w:color="auto"/>
          </w:tcBorders>
        </w:tcPr>
        <w:p w:rsidR="003655BB" w:rsidRDefault="003655BB">
          <w:pPr>
            <w:pStyle w:val="a5"/>
            <w:rPr>
              <w:rFonts w:ascii="Arial" w:hAnsi="Arial"/>
            </w:rPr>
          </w:pPr>
        </w:p>
      </w:tc>
      <w:tc>
        <w:tcPr>
          <w:tcW w:w="576" w:type="dxa"/>
          <w:tcBorders>
            <w:top w:val="single" w:sz="6" w:space="0" w:color="auto"/>
            <w:left w:val="single" w:sz="18" w:space="0" w:color="auto"/>
            <w:bottom w:val="single" w:sz="6" w:space="0" w:color="auto"/>
            <w:right w:val="single" w:sz="18" w:space="0" w:color="auto"/>
          </w:tcBorders>
        </w:tcPr>
        <w:p w:rsidR="003655BB" w:rsidRDefault="003655BB">
          <w:pPr>
            <w:pStyle w:val="a5"/>
            <w:rPr>
              <w:rFonts w:ascii="Arial Narrow" w:hAnsi="Arial Narrow"/>
              <w:sz w:val="18"/>
            </w:rPr>
          </w:pPr>
        </w:p>
      </w:tc>
      <w:tc>
        <w:tcPr>
          <w:tcW w:w="3662" w:type="dxa"/>
          <w:vMerge/>
          <w:tcBorders>
            <w:left w:val="nil"/>
            <w:right w:val="single" w:sz="18" w:space="0" w:color="auto"/>
          </w:tcBorders>
          <w:vAlign w:val="center"/>
        </w:tcPr>
        <w:p w:rsidR="003655BB" w:rsidRDefault="003655BB">
          <w:pPr>
            <w:pStyle w:val="a5"/>
            <w:jc w:val="center"/>
            <w:rPr>
              <w:rFonts w:ascii="Arial" w:hAnsi="Arial"/>
              <w:sz w:val="24"/>
            </w:rPr>
          </w:pPr>
        </w:p>
      </w:tc>
      <w:tc>
        <w:tcPr>
          <w:tcW w:w="2835" w:type="dxa"/>
          <w:gridSpan w:val="3"/>
          <w:vMerge/>
          <w:tcBorders>
            <w:left w:val="nil"/>
          </w:tcBorders>
        </w:tcPr>
        <w:p w:rsidR="003655BB" w:rsidRDefault="003655BB">
          <w:pPr>
            <w:pStyle w:val="a5"/>
            <w:jc w:val="center"/>
            <w:rPr>
              <w:rFonts w:ascii="Arial" w:hAnsi="Arial"/>
              <w:b/>
              <w:sz w:val="22"/>
            </w:rPr>
          </w:pPr>
        </w:p>
      </w:tc>
    </w:tr>
    <w:tr w:rsidR="003655BB">
      <w:trPr>
        <w:cantSplit/>
        <w:trHeight w:hRule="exact" w:val="276"/>
      </w:trPr>
      <w:tc>
        <w:tcPr>
          <w:tcW w:w="1185" w:type="dxa"/>
          <w:gridSpan w:val="2"/>
          <w:tcBorders>
            <w:bottom w:val="single" w:sz="18" w:space="0" w:color="auto"/>
            <w:right w:val="single" w:sz="18" w:space="0" w:color="auto"/>
          </w:tcBorders>
        </w:tcPr>
        <w:p w:rsidR="003655BB" w:rsidRDefault="003655BB">
          <w:pPr>
            <w:pStyle w:val="a5"/>
            <w:rPr>
              <w:rFonts w:ascii="Arial Narrow" w:hAnsi="Arial Narrow"/>
            </w:rPr>
          </w:pPr>
        </w:p>
      </w:tc>
      <w:tc>
        <w:tcPr>
          <w:tcW w:w="1226" w:type="dxa"/>
          <w:gridSpan w:val="2"/>
          <w:tcBorders>
            <w:left w:val="nil"/>
            <w:bottom w:val="single" w:sz="18" w:space="0" w:color="auto"/>
          </w:tcBorders>
        </w:tcPr>
        <w:p w:rsidR="003655BB" w:rsidRDefault="003655BB">
          <w:pPr>
            <w:pStyle w:val="a5"/>
            <w:rPr>
              <w:rFonts w:ascii="Arial Narrow" w:hAnsi="Arial Narrow"/>
            </w:rPr>
          </w:pPr>
        </w:p>
      </w:tc>
      <w:tc>
        <w:tcPr>
          <w:tcW w:w="865" w:type="dxa"/>
          <w:tcBorders>
            <w:left w:val="single" w:sz="18" w:space="0" w:color="auto"/>
            <w:bottom w:val="single" w:sz="18" w:space="0" w:color="auto"/>
          </w:tcBorders>
        </w:tcPr>
        <w:p w:rsidR="003655BB" w:rsidRDefault="003655BB">
          <w:pPr>
            <w:pStyle w:val="a5"/>
            <w:rPr>
              <w:rFonts w:ascii="Arial" w:hAnsi="Arial"/>
            </w:rPr>
          </w:pPr>
        </w:p>
      </w:tc>
      <w:tc>
        <w:tcPr>
          <w:tcW w:w="576" w:type="dxa"/>
          <w:tcBorders>
            <w:left w:val="single" w:sz="18" w:space="0" w:color="auto"/>
            <w:bottom w:val="single" w:sz="18" w:space="0" w:color="auto"/>
            <w:right w:val="single" w:sz="18" w:space="0" w:color="auto"/>
          </w:tcBorders>
        </w:tcPr>
        <w:p w:rsidR="003655BB" w:rsidRDefault="003655BB">
          <w:pPr>
            <w:pStyle w:val="a5"/>
            <w:rPr>
              <w:rFonts w:ascii="Arial Narrow" w:hAnsi="Arial Narrow"/>
              <w:sz w:val="18"/>
            </w:rPr>
          </w:pPr>
        </w:p>
      </w:tc>
      <w:tc>
        <w:tcPr>
          <w:tcW w:w="3662" w:type="dxa"/>
          <w:vMerge/>
          <w:tcBorders>
            <w:left w:val="nil"/>
            <w:bottom w:val="single" w:sz="18" w:space="0" w:color="auto"/>
            <w:right w:val="single" w:sz="18" w:space="0" w:color="auto"/>
          </w:tcBorders>
          <w:vAlign w:val="center"/>
        </w:tcPr>
        <w:p w:rsidR="003655BB" w:rsidRDefault="003655BB">
          <w:pPr>
            <w:pStyle w:val="a5"/>
            <w:jc w:val="center"/>
            <w:rPr>
              <w:rFonts w:ascii="Arial" w:hAnsi="Arial"/>
              <w:sz w:val="24"/>
            </w:rPr>
          </w:pPr>
        </w:p>
      </w:tc>
      <w:tc>
        <w:tcPr>
          <w:tcW w:w="2835" w:type="dxa"/>
          <w:gridSpan w:val="3"/>
          <w:vMerge/>
          <w:tcBorders>
            <w:left w:val="nil"/>
            <w:bottom w:val="single" w:sz="18" w:space="0" w:color="auto"/>
          </w:tcBorders>
        </w:tcPr>
        <w:p w:rsidR="003655BB" w:rsidRDefault="003655BB">
          <w:pPr>
            <w:pStyle w:val="a5"/>
            <w:jc w:val="center"/>
            <w:rPr>
              <w:rFonts w:ascii="Arial" w:hAnsi="Arial"/>
              <w:b/>
              <w:sz w:val="22"/>
            </w:rPr>
          </w:pPr>
        </w:p>
      </w:tc>
    </w:tr>
  </w:tbl>
  <w:p w:rsidR="003655BB" w:rsidRDefault="003655BB">
    <w:pPr>
      <w:pStyle w:val="a5"/>
    </w:pP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55BB" w:rsidRDefault="003655BB">
    <w:pPr>
      <w:pStyle w:val="Style3"/>
      <w:widowControl/>
      <w:ind w:right="902"/>
      <w:jc w:val="right"/>
      <w:rPr>
        <w:rStyle w:val="FontStyle162"/>
      </w:rPr>
    </w:pPr>
    <w:r>
      <w:rPr>
        <w:rStyle w:val="FontStyle162"/>
      </w:rPr>
      <w:fldChar w:fldCharType="begin"/>
    </w:r>
    <w:r>
      <w:rPr>
        <w:rStyle w:val="FontStyle162"/>
      </w:rPr>
      <w:instrText>PAGE</w:instrText>
    </w:r>
    <w:r>
      <w:rPr>
        <w:rStyle w:val="FontStyle162"/>
      </w:rPr>
      <w:fldChar w:fldCharType="separate"/>
    </w:r>
    <w:r>
      <w:rPr>
        <w:rStyle w:val="FontStyle162"/>
        <w:noProof/>
      </w:rPr>
      <w:t>10</w:t>
    </w:r>
    <w:r>
      <w:rPr>
        <w:rStyle w:val="FontStyle162"/>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Ind w:w="-1064" w:type="dxa"/>
      <w:tblLayout w:type="fixed"/>
      <w:tblCellMar>
        <w:left w:w="70" w:type="dxa"/>
        <w:right w:w="70" w:type="dxa"/>
      </w:tblCellMar>
      <w:tblLook w:val="0000" w:firstRow="0" w:lastRow="0" w:firstColumn="0" w:lastColumn="0" w:noHBand="0" w:noVBand="0"/>
    </w:tblPr>
    <w:tblGrid>
      <w:gridCol w:w="567"/>
      <w:gridCol w:w="592"/>
      <w:gridCol w:w="591"/>
      <w:gridCol w:w="591"/>
      <w:gridCol w:w="920"/>
      <w:gridCol w:w="647"/>
      <w:gridCol w:w="6015"/>
      <w:gridCol w:w="567"/>
    </w:tblGrid>
    <w:tr w:rsidR="003655BB">
      <w:trPr>
        <w:trHeight w:hRule="exact" w:val="284"/>
      </w:trPr>
      <w:tc>
        <w:tcPr>
          <w:tcW w:w="567" w:type="dxa"/>
          <w:tcBorders>
            <w:top w:val="single" w:sz="18" w:space="0" w:color="auto"/>
            <w:right w:val="single" w:sz="18" w:space="0" w:color="auto"/>
          </w:tcBorders>
        </w:tcPr>
        <w:p w:rsidR="003655BB" w:rsidRDefault="003655BB">
          <w:pPr>
            <w:pStyle w:val="a5"/>
          </w:pPr>
        </w:p>
      </w:tc>
      <w:tc>
        <w:tcPr>
          <w:tcW w:w="592" w:type="dxa"/>
          <w:tcBorders>
            <w:top w:val="single" w:sz="18" w:space="0" w:color="auto"/>
            <w:left w:val="nil"/>
            <w:bottom w:val="single" w:sz="6" w:space="0" w:color="auto"/>
          </w:tcBorders>
        </w:tcPr>
        <w:p w:rsidR="003655BB" w:rsidRDefault="003655BB">
          <w:pPr>
            <w:pStyle w:val="a5"/>
          </w:pPr>
        </w:p>
      </w:tc>
      <w:tc>
        <w:tcPr>
          <w:tcW w:w="591" w:type="dxa"/>
          <w:tcBorders>
            <w:top w:val="single" w:sz="18" w:space="0" w:color="auto"/>
            <w:left w:val="single" w:sz="18" w:space="0" w:color="auto"/>
            <w:bottom w:val="single" w:sz="6" w:space="0" w:color="auto"/>
            <w:right w:val="single" w:sz="18" w:space="0" w:color="auto"/>
          </w:tcBorders>
        </w:tcPr>
        <w:p w:rsidR="003655BB" w:rsidRDefault="003655BB">
          <w:pPr>
            <w:pStyle w:val="a5"/>
          </w:pPr>
        </w:p>
      </w:tc>
      <w:tc>
        <w:tcPr>
          <w:tcW w:w="591" w:type="dxa"/>
          <w:tcBorders>
            <w:top w:val="single" w:sz="18" w:space="0" w:color="auto"/>
            <w:left w:val="nil"/>
            <w:bottom w:val="single" w:sz="6" w:space="0" w:color="auto"/>
          </w:tcBorders>
        </w:tcPr>
        <w:p w:rsidR="003655BB" w:rsidRDefault="003655BB">
          <w:pPr>
            <w:pStyle w:val="a5"/>
          </w:pPr>
        </w:p>
      </w:tc>
      <w:tc>
        <w:tcPr>
          <w:tcW w:w="920" w:type="dxa"/>
          <w:tcBorders>
            <w:top w:val="single" w:sz="18" w:space="0" w:color="auto"/>
            <w:left w:val="single" w:sz="18" w:space="0" w:color="auto"/>
            <w:bottom w:val="single" w:sz="6" w:space="0" w:color="auto"/>
            <w:right w:val="single" w:sz="18" w:space="0" w:color="auto"/>
          </w:tcBorders>
        </w:tcPr>
        <w:p w:rsidR="003655BB" w:rsidRDefault="003655BB">
          <w:pPr>
            <w:pStyle w:val="a5"/>
          </w:pPr>
        </w:p>
      </w:tc>
      <w:tc>
        <w:tcPr>
          <w:tcW w:w="647" w:type="dxa"/>
          <w:tcBorders>
            <w:top w:val="single" w:sz="18" w:space="0" w:color="auto"/>
            <w:left w:val="nil"/>
            <w:bottom w:val="single" w:sz="6" w:space="0" w:color="auto"/>
            <w:right w:val="single" w:sz="18" w:space="0" w:color="auto"/>
          </w:tcBorders>
        </w:tcPr>
        <w:p w:rsidR="003655BB" w:rsidRDefault="003655BB">
          <w:pPr>
            <w:pStyle w:val="a5"/>
          </w:pPr>
        </w:p>
      </w:tc>
      <w:tc>
        <w:tcPr>
          <w:tcW w:w="6015" w:type="dxa"/>
          <w:tcBorders>
            <w:top w:val="single" w:sz="18" w:space="0" w:color="auto"/>
            <w:left w:val="nil"/>
          </w:tcBorders>
        </w:tcPr>
        <w:p w:rsidR="003655BB" w:rsidRDefault="003655BB">
          <w:pPr>
            <w:pStyle w:val="a5"/>
          </w:pPr>
        </w:p>
      </w:tc>
      <w:tc>
        <w:tcPr>
          <w:tcW w:w="567" w:type="dxa"/>
          <w:tcBorders>
            <w:top w:val="single" w:sz="18" w:space="0" w:color="auto"/>
            <w:left w:val="single" w:sz="18" w:space="0" w:color="auto"/>
            <w:bottom w:val="single" w:sz="18" w:space="0" w:color="auto"/>
            <w:right w:val="single" w:sz="18" w:space="0" w:color="auto"/>
          </w:tcBorders>
        </w:tcPr>
        <w:p w:rsidR="003655BB" w:rsidRDefault="003655BB">
          <w:pPr>
            <w:pStyle w:val="a5"/>
            <w:ind w:right="-71"/>
          </w:pPr>
          <w:r>
            <w:rPr>
              <w:sz w:val="18"/>
            </w:rPr>
            <w:t>Лист</w:t>
          </w:r>
        </w:p>
      </w:tc>
    </w:tr>
    <w:tr w:rsidR="003655BB">
      <w:trPr>
        <w:trHeight w:hRule="exact" w:val="284"/>
      </w:trPr>
      <w:tc>
        <w:tcPr>
          <w:tcW w:w="567" w:type="dxa"/>
          <w:tcBorders>
            <w:top w:val="single" w:sz="6" w:space="0" w:color="auto"/>
            <w:right w:val="single" w:sz="18" w:space="0" w:color="auto"/>
          </w:tcBorders>
        </w:tcPr>
        <w:p w:rsidR="003655BB" w:rsidRDefault="003655BB">
          <w:pPr>
            <w:pStyle w:val="a5"/>
            <w:ind w:left="-70"/>
          </w:pPr>
        </w:p>
      </w:tc>
      <w:tc>
        <w:tcPr>
          <w:tcW w:w="592" w:type="dxa"/>
          <w:tcBorders>
            <w:left w:val="nil"/>
          </w:tcBorders>
        </w:tcPr>
        <w:p w:rsidR="003655BB" w:rsidRDefault="003655BB">
          <w:pPr>
            <w:pStyle w:val="a5"/>
          </w:pPr>
        </w:p>
      </w:tc>
      <w:tc>
        <w:tcPr>
          <w:tcW w:w="591" w:type="dxa"/>
          <w:tcBorders>
            <w:left w:val="single" w:sz="18" w:space="0" w:color="auto"/>
            <w:right w:val="single" w:sz="18" w:space="0" w:color="auto"/>
          </w:tcBorders>
        </w:tcPr>
        <w:p w:rsidR="003655BB" w:rsidRDefault="003655BB">
          <w:pPr>
            <w:pStyle w:val="a5"/>
          </w:pPr>
        </w:p>
      </w:tc>
      <w:tc>
        <w:tcPr>
          <w:tcW w:w="591" w:type="dxa"/>
          <w:tcBorders>
            <w:left w:val="nil"/>
          </w:tcBorders>
        </w:tcPr>
        <w:p w:rsidR="003655BB" w:rsidRDefault="003655BB">
          <w:pPr>
            <w:pStyle w:val="a5"/>
          </w:pPr>
        </w:p>
      </w:tc>
      <w:tc>
        <w:tcPr>
          <w:tcW w:w="920" w:type="dxa"/>
          <w:tcBorders>
            <w:left w:val="single" w:sz="18" w:space="0" w:color="auto"/>
            <w:right w:val="single" w:sz="18" w:space="0" w:color="auto"/>
          </w:tcBorders>
        </w:tcPr>
        <w:p w:rsidR="003655BB" w:rsidRDefault="003655BB">
          <w:pPr>
            <w:pStyle w:val="a5"/>
          </w:pPr>
        </w:p>
      </w:tc>
      <w:tc>
        <w:tcPr>
          <w:tcW w:w="647" w:type="dxa"/>
          <w:tcBorders>
            <w:left w:val="nil"/>
            <w:right w:val="single" w:sz="18" w:space="0" w:color="auto"/>
          </w:tcBorders>
        </w:tcPr>
        <w:p w:rsidR="003655BB" w:rsidRDefault="003655BB">
          <w:pPr>
            <w:pStyle w:val="a5"/>
          </w:pPr>
        </w:p>
      </w:tc>
      <w:tc>
        <w:tcPr>
          <w:tcW w:w="6015" w:type="dxa"/>
          <w:tcBorders>
            <w:left w:val="nil"/>
          </w:tcBorders>
        </w:tcPr>
        <w:p w:rsidR="003655BB" w:rsidRDefault="003655BB">
          <w:pPr>
            <w:pStyle w:val="a5"/>
          </w:pPr>
        </w:p>
      </w:tc>
      <w:tc>
        <w:tcPr>
          <w:tcW w:w="567" w:type="dxa"/>
          <w:tcBorders>
            <w:left w:val="single" w:sz="18" w:space="0" w:color="auto"/>
            <w:right w:val="single" w:sz="18" w:space="0" w:color="auto"/>
          </w:tcBorders>
        </w:tcPr>
        <w:p w:rsidR="003655BB" w:rsidRDefault="003655BB">
          <w:pPr>
            <w:pStyle w:val="a5"/>
            <w:ind w:right="-71"/>
            <w:jc w:val="center"/>
          </w:pPr>
          <w:r>
            <w:rPr>
              <w:rStyle w:val="a7"/>
            </w:rPr>
            <w:fldChar w:fldCharType="begin"/>
          </w:r>
          <w:r>
            <w:rPr>
              <w:rStyle w:val="a7"/>
            </w:rPr>
            <w:instrText xml:space="preserve"> PAGE </w:instrText>
          </w:r>
          <w:r>
            <w:rPr>
              <w:rStyle w:val="a7"/>
            </w:rPr>
            <w:fldChar w:fldCharType="separate"/>
          </w:r>
          <w:r>
            <w:rPr>
              <w:rStyle w:val="a7"/>
            </w:rPr>
            <w:t>2</w:t>
          </w:r>
          <w:r>
            <w:rPr>
              <w:rStyle w:val="a7"/>
            </w:rPr>
            <w:fldChar w:fldCharType="end"/>
          </w:r>
        </w:p>
      </w:tc>
    </w:tr>
    <w:tr w:rsidR="003655BB">
      <w:trPr>
        <w:trHeight w:hRule="exact" w:val="284"/>
      </w:trPr>
      <w:tc>
        <w:tcPr>
          <w:tcW w:w="567" w:type="dxa"/>
          <w:tcBorders>
            <w:top w:val="single" w:sz="18" w:space="0" w:color="auto"/>
            <w:bottom w:val="single" w:sz="18" w:space="0" w:color="auto"/>
            <w:right w:val="single" w:sz="18" w:space="0" w:color="auto"/>
          </w:tcBorders>
        </w:tcPr>
        <w:p w:rsidR="003655BB" w:rsidRDefault="003655BB">
          <w:pPr>
            <w:pStyle w:val="a5"/>
            <w:jc w:val="center"/>
            <w:rPr>
              <w:sz w:val="16"/>
            </w:rPr>
          </w:pPr>
          <w:r>
            <w:rPr>
              <w:sz w:val="16"/>
            </w:rPr>
            <w:t>Изм.</w:t>
          </w:r>
        </w:p>
      </w:tc>
      <w:tc>
        <w:tcPr>
          <w:tcW w:w="592" w:type="dxa"/>
          <w:tcBorders>
            <w:top w:val="single" w:sz="18" w:space="0" w:color="auto"/>
            <w:left w:val="nil"/>
            <w:bottom w:val="single" w:sz="18" w:space="0" w:color="auto"/>
          </w:tcBorders>
        </w:tcPr>
        <w:p w:rsidR="003655BB" w:rsidRDefault="003655BB">
          <w:pPr>
            <w:pStyle w:val="a5"/>
            <w:ind w:left="-72" w:right="-68" w:firstLine="72"/>
            <w:jc w:val="center"/>
            <w:rPr>
              <w:sz w:val="16"/>
            </w:rPr>
          </w:pPr>
          <w:r>
            <w:rPr>
              <w:sz w:val="16"/>
            </w:rPr>
            <w:t>Колуччч</w:t>
          </w:r>
        </w:p>
      </w:tc>
      <w:tc>
        <w:tcPr>
          <w:tcW w:w="591" w:type="dxa"/>
          <w:tcBorders>
            <w:top w:val="single" w:sz="18" w:space="0" w:color="auto"/>
            <w:left w:val="single" w:sz="18" w:space="0" w:color="auto"/>
            <w:bottom w:val="single" w:sz="18" w:space="0" w:color="auto"/>
            <w:right w:val="single" w:sz="18" w:space="0" w:color="auto"/>
          </w:tcBorders>
        </w:tcPr>
        <w:p w:rsidR="003655BB" w:rsidRDefault="003655BB">
          <w:pPr>
            <w:pStyle w:val="a5"/>
            <w:jc w:val="center"/>
            <w:rPr>
              <w:sz w:val="16"/>
            </w:rPr>
          </w:pPr>
          <w:r>
            <w:rPr>
              <w:sz w:val="16"/>
            </w:rPr>
            <w:t>Лист</w:t>
          </w:r>
        </w:p>
      </w:tc>
      <w:tc>
        <w:tcPr>
          <w:tcW w:w="591" w:type="dxa"/>
          <w:tcBorders>
            <w:top w:val="single" w:sz="18" w:space="0" w:color="auto"/>
            <w:left w:val="nil"/>
            <w:bottom w:val="single" w:sz="18" w:space="0" w:color="auto"/>
          </w:tcBorders>
        </w:tcPr>
        <w:p w:rsidR="003655BB" w:rsidRDefault="003655BB">
          <w:pPr>
            <w:pStyle w:val="a5"/>
            <w:jc w:val="center"/>
            <w:rPr>
              <w:sz w:val="16"/>
            </w:rPr>
          </w:pPr>
          <w:r>
            <w:rPr>
              <w:sz w:val="16"/>
            </w:rPr>
            <w:t>№док</w:t>
          </w:r>
        </w:p>
      </w:tc>
      <w:tc>
        <w:tcPr>
          <w:tcW w:w="920" w:type="dxa"/>
          <w:tcBorders>
            <w:top w:val="single" w:sz="18" w:space="0" w:color="auto"/>
            <w:left w:val="single" w:sz="18" w:space="0" w:color="auto"/>
            <w:bottom w:val="single" w:sz="18" w:space="0" w:color="auto"/>
            <w:right w:val="single" w:sz="18" w:space="0" w:color="auto"/>
          </w:tcBorders>
        </w:tcPr>
        <w:p w:rsidR="003655BB" w:rsidRDefault="003655BB">
          <w:pPr>
            <w:pStyle w:val="a5"/>
            <w:jc w:val="center"/>
            <w:rPr>
              <w:sz w:val="16"/>
            </w:rPr>
          </w:pPr>
          <w:r>
            <w:rPr>
              <w:sz w:val="16"/>
            </w:rPr>
            <w:t>Подп.</w:t>
          </w:r>
        </w:p>
      </w:tc>
      <w:tc>
        <w:tcPr>
          <w:tcW w:w="647" w:type="dxa"/>
          <w:tcBorders>
            <w:top w:val="single" w:sz="18" w:space="0" w:color="auto"/>
            <w:left w:val="nil"/>
            <w:bottom w:val="single" w:sz="18" w:space="0" w:color="auto"/>
            <w:right w:val="single" w:sz="18" w:space="0" w:color="auto"/>
          </w:tcBorders>
        </w:tcPr>
        <w:p w:rsidR="003655BB" w:rsidRDefault="003655BB">
          <w:pPr>
            <w:pStyle w:val="a5"/>
            <w:rPr>
              <w:sz w:val="16"/>
            </w:rPr>
          </w:pPr>
          <w:r>
            <w:rPr>
              <w:sz w:val="16"/>
            </w:rPr>
            <w:t>Дата</w:t>
          </w:r>
        </w:p>
      </w:tc>
      <w:tc>
        <w:tcPr>
          <w:tcW w:w="6015" w:type="dxa"/>
          <w:tcBorders>
            <w:left w:val="nil"/>
            <w:bottom w:val="single" w:sz="18" w:space="0" w:color="auto"/>
          </w:tcBorders>
        </w:tcPr>
        <w:p w:rsidR="003655BB" w:rsidRDefault="003655BB">
          <w:pPr>
            <w:pStyle w:val="a5"/>
            <w:rPr>
              <w:sz w:val="16"/>
            </w:rPr>
          </w:pPr>
        </w:p>
      </w:tc>
      <w:tc>
        <w:tcPr>
          <w:tcW w:w="567" w:type="dxa"/>
          <w:tcBorders>
            <w:left w:val="single" w:sz="18" w:space="0" w:color="auto"/>
            <w:bottom w:val="single" w:sz="18" w:space="0" w:color="auto"/>
            <w:right w:val="single" w:sz="18" w:space="0" w:color="auto"/>
          </w:tcBorders>
        </w:tcPr>
        <w:p w:rsidR="003655BB" w:rsidRDefault="003655BB">
          <w:pPr>
            <w:pStyle w:val="a5"/>
            <w:ind w:right="-71"/>
            <w:rPr>
              <w:sz w:val="16"/>
            </w:rPr>
          </w:pPr>
        </w:p>
      </w:tc>
    </w:tr>
  </w:tbl>
  <w:p w:rsidR="003655BB" w:rsidRDefault="003655BB">
    <w:pPr>
      <w:pStyle w:val="a5"/>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55BB" w:rsidRDefault="003655BB" w:rsidP="00541EC2">
    <w:pPr>
      <w:pStyle w:val="a5"/>
      <w:jc w:val="right"/>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770" w:type="dxa"/>
      <w:tblInd w:w="-214" w:type="dxa"/>
      <w:tblLayout w:type="fixed"/>
      <w:tblCellMar>
        <w:left w:w="70" w:type="dxa"/>
        <w:right w:w="70" w:type="dxa"/>
      </w:tblCellMar>
      <w:tblLook w:val="0000" w:firstRow="0" w:lastRow="0" w:firstColumn="0" w:lastColumn="0" w:noHBand="0" w:noVBand="0"/>
    </w:tblPr>
    <w:tblGrid>
      <w:gridCol w:w="590"/>
      <w:gridCol w:w="642"/>
      <w:gridCol w:w="605"/>
      <w:gridCol w:w="605"/>
      <w:gridCol w:w="907"/>
      <w:gridCol w:w="605"/>
      <w:gridCol w:w="4012"/>
      <w:gridCol w:w="886"/>
      <w:gridCol w:w="885"/>
      <w:gridCol w:w="1033"/>
    </w:tblGrid>
    <w:tr w:rsidR="003655BB" w:rsidTr="003B348B">
      <w:trPr>
        <w:trHeight w:hRule="exact" w:val="276"/>
      </w:trPr>
      <w:tc>
        <w:tcPr>
          <w:tcW w:w="590" w:type="dxa"/>
        </w:tcPr>
        <w:p w:rsidR="003655BB" w:rsidRDefault="003655BB">
          <w:pPr>
            <w:pStyle w:val="a5"/>
            <w:ind w:right="-70"/>
            <w:rPr>
              <w:noProof/>
            </w:rPr>
          </w:pPr>
          <w:r>
            <w:rPr>
              <w:rFonts w:ascii="Arial" w:hAnsi="Arial"/>
              <w:noProof/>
            </w:rPr>
            <mc:AlternateContent>
              <mc:Choice Requires="wps">
                <w:drawing>
                  <wp:anchor distT="0" distB="0" distL="114300" distR="114300" simplePos="0" relativeHeight="251653120" behindDoc="0" locked="0" layoutInCell="0" allowOverlap="1" wp14:anchorId="716E5528" wp14:editId="30C5C549">
                    <wp:simplePos x="0" y="0"/>
                    <wp:positionH relativeFrom="margin">
                      <wp:posOffset>-607060</wp:posOffset>
                    </wp:positionH>
                    <wp:positionV relativeFrom="paragraph">
                      <wp:posOffset>-821690</wp:posOffset>
                    </wp:positionV>
                    <wp:extent cx="495300" cy="3155315"/>
                    <wp:effectExtent l="0" t="0" r="0" b="0"/>
                    <wp:wrapNone/>
                    <wp:docPr id="217"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5300" cy="31553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57" w:type="dxa"/>
                                  <w:tblBorders>
                                    <w:top w:val="single" w:sz="18" w:space="0" w:color="auto"/>
                                    <w:left w:val="single" w:sz="18" w:space="0" w:color="auto"/>
                                    <w:bottom w:val="single" w:sz="18" w:space="0" w:color="auto"/>
                                    <w:right w:val="single" w:sz="18" w:space="0" w:color="auto"/>
                                    <w:insideH w:val="single" w:sz="12" w:space="0" w:color="auto"/>
                                    <w:insideV w:val="single" w:sz="12" w:space="0" w:color="auto"/>
                                  </w:tblBorders>
                                  <w:tblLayout w:type="fixed"/>
                                  <w:tblCellMar>
                                    <w:left w:w="28" w:type="dxa"/>
                                    <w:right w:w="28" w:type="dxa"/>
                                  </w:tblCellMar>
                                  <w:tblLook w:val="0000" w:firstRow="0" w:lastRow="0" w:firstColumn="0" w:lastColumn="0" w:noHBand="0" w:noVBand="0"/>
                                </w:tblPr>
                                <w:tblGrid>
                                  <w:gridCol w:w="284"/>
                                  <w:gridCol w:w="284"/>
                                </w:tblGrid>
                                <w:tr w:rsidR="003655BB">
                                  <w:trPr>
                                    <w:cantSplit/>
                                    <w:trHeight w:hRule="exact" w:val="1418"/>
                                  </w:trPr>
                                  <w:tc>
                                    <w:tcPr>
                                      <w:tcW w:w="284" w:type="dxa"/>
                                      <w:textDirection w:val="btLr"/>
                                    </w:tcPr>
                                    <w:p w:rsidR="003655BB" w:rsidRDefault="003655BB">
                                      <w:pPr>
                                        <w:ind w:left="113" w:right="113"/>
                                        <w:rPr>
                                          <w:rFonts w:ascii="Arial" w:hAnsi="Arial"/>
                                          <w:sz w:val="18"/>
                                        </w:rPr>
                                      </w:pPr>
                                      <w:r>
                                        <w:rPr>
                                          <w:rFonts w:ascii="Arial" w:hAnsi="Arial"/>
                                          <w:sz w:val="18"/>
                                        </w:rPr>
                                        <w:t>Взам. инв. №</w:t>
                                      </w:r>
                                    </w:p>
                                  </w:tc>
                                  <w:tc>
                                    <w:tcPr>
                                      <w:tcW w:w="284" w:type="dxa"/>
                                      <w:textDirection w:val="btLr"/>
                                    </w:tcPr>
                                    <w:p w:rsidR="003655BB" w:rsidRDefault="003655BB">
                                      <w:pPr>
                                        <w:ind w:left="113" w:right="113"/>
                                        <w:rPr>
                                          <w:rFonts w:ascii="Arial" w:hAnsi="Arial"/>
                                          <w:sz w:val="18"/>
                                        </w:rPr>
                                      </w:pPr>
                                    </w:p>
                                  </w:tc>
                                </w:tr>
                                <w:tr w:rsidR="003655BB">
                                  <w:trPr>
                                    <w:cantSplit/>
                                    <w:trHeight w:hRule="exact" w:val="1985"/>
                                  </w:trPr>
                                  <w:tc>
                                    <w:tcPr>
                                      <w:tcW w:w="284" w:type="dxa"/>
                                      <w:textDirection w:val="btLr"/>
                                    </w:tcPr>
                                    <w:p w:rsidR="003655BB" w:rsidRDefault="003655BB">
                                      <w:pPr>
                                        <w:ind w:left="113" w:right="113"/>
                                        <w:jc w:val="center"/>
                                        <w:rPr>
                                          <w:rFonts w:ascii="Arial" w:hAnsi="Arial"/>
                                          <w:sz w:val="18"/>
                                        </w:rPr>
                                      </w:pPr>
                                      <w:r>
                                        <w:rPr>
                                          <w:rFonts w:ascii="Arial" w:hAnsi="Arial"/>
                                          <w:sz w:val="18"/>
                                        </w:rPr>
                                        <w:t>Подпись и дата</w:t>
                                      </w:r>
                                    </w:p>
                                  </w:tc>
                                  <w:tc>
                                    <w:tcPr>
                                      <w:tcW w:w="284" w:type="dxa"/>
                                      <w:textDirection w:val="btLr"/>
                                    </w:tcPr>
                                    <w:p w:rsidR="003655BB" w:rsidRDefault="003655BB">
                                      <w:pPr>
                                        <w:ind w:left="113" w:right="113"/>
                                        <w:rPr>
                                          <w:rFonts w:ascii="Arial" w:hAnsi="Arial"/>
                                          <w:sz w:val="18"/>
                                        </w:rPr>
                                      </w:pPr>
                                    </w:p>
                                  </w:tc>
                                </w:tr>
                                <w:tr w:rsidR="003655BB">
                                  <w:trPr>
                                    <w:cantSplit/>
                                    <w:trHeight w:hRule="exact" w:val="1418"/>
                                  </w:trPr>
                                  <w:tc>
                                    <w:tcPr>
                                      <w:tcW w:w="284" w:type="dxa"/>
                                      <w:textDirection w:val="btLr"/>
                                    </w:tcPr>
                                    <w:p w:rsidR="003655BB" w:rsidRDefault="003655BB">
                                      <w:pPr>
                                        <w:ind w:left="113" w:right="113"/>
                                        <w:rPr>
                                          <w:rFonts w:ascii="Arial" w:hAnsi="Arial"/>
                                          <w:sz w:val="18"/>
                                        </w:rPr>
                                      </w:pPr>
                                      <w:r>
                                        <w:rPr>
                                          <w:rFonts w:ascii="Arial" w:hAnsi="Arial"/>
                                          <w:sz w:val="18"/>
                                        </w:rPr>
                                        <w:t>Инв. № подл.</w:t>
                                      </w:r>
                                    </w:p>
                                  </w:tc>
                                  <w:tc>
                                    <w:tcPr>
                                      <w:tcW w:w="284" w:type="dxa"/>
                                      <w:textDirection w:val="btLr"/>
                                    </w:tcPr>
                                    <w:p w:rsidR="003655BB" w:rsidRDefault="003655BB">
                                      <w:pPr>
                                        <w:ind w:left="113" w:right="113"/>
                                        <w:rPr>
                                          <w:rFonts w:ascii="Arial" w:hAnsi="Arial"/>
                                          <w:sz w:val="18"/>
                                        </w:rPr>
                                      </w:pPr>
                                    </w:p>
                                  </w:tc>
                                </w:tr>
                              </w:tbl>
                              <w:p w:rsidR="003655BB" w:rsidRDefault="003655BB"/>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7" o:spid="_x0000_s1029" type="#_x0000_t202" style="position:absolute;margin-left:-47.8pt;margin-top:-64.7pt;width:39pt;height:248.45pt;z-index:2516531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3Fh1tQIAAMMFAAAOAAAAZHJzL2Uyb0RvYy54bWysVG1vmzAQ/j5p/8Hyd8pLIAmopGpDmCZ1&#10;L1K7H+CACdbAZrYT6Kb9951NkpJWk6ZtSFh+OT93z93ju74Z2gYdqFRM8BT7Vx5GlBeiZHyX4i+P&#10;ubPESGnCS9IITlP8RBW+Wb19c913CQ1ELZqSSgQgXCV9l+Ja6y5xXVXUtCXqSnSUw2ElZEs0LOXO&#10;LSXpAb1t3MDz5m4vZNlJUVClYDcbD/HK4lcVLfSnqlJUoybFEJu2o7Tj1ozu6pokO0m6mhXHMMhf&#10;RNESxsHpGSojmqC9ZK+gWlZIoUSlrwrRuqKqWEEtB2Djey/YPNSko5YLJEd15zSp/wdbfDx8loiV&#10;KQ78BUactFCkRzpodCcGBFuQoL5TCdg9dGCpB9iHQluyqrsXxVeFuFjXhO/orZSirykpIUDf3HQn&#10;V0ccZUC2/QdRgh+y18ICDZVsTfYgHwjQoVBP5+KYWArYDONo5sFJAUczP4rgty5IcrrdSaXfUdEi&#10;M0mxhOJbdHK4V9pEQ5KTiXHGRc6axgqg4RcbYDjugG+4as5MFLaeP2Iv3iw3y9AJg/nGCb0sc27z&#10;dejMc38RZbNsvc78n8avHyY1K0vKjZuTtvzwz2p3VPmoirO6lGhYaeBMSErututGogMBbef2OyZk&#10;YuZehmGTAFxeUPKD0LsLYiefLxdOmIeREy+8peP58V0898I4zPJLSveM03+nhPoUx1EQjWL6LTfP&#10;fq+5kaRlGrpHw9oUL89GJDES3PDSllYT1ozzSSpM+M+pgHKfCm0FazQ6qlUP28E+jpnxbsS8FeUT&#10;KFgKEBiIETofTGohv2PUQxdJsfq2J5Ji1Lzn8ApmcwgL2s50IaeL7XRBeAFQKdYYjdO1HlvVvpNs&#10;V4On8d1xcQsvp2JW1M9RHd8bdArL7djVTCuarq3Vc+9d/QIAAP//AwBQSwMEFAAGAAgAAAAhANM0&#10;32jiAAAADAEAAA8AAABkcnMvZG93bnJldi54bWxMj01Pg0AQhu8m/ofNmHijC7QFiyyNsVEPnmwb&#10;43GBKVDZWcJuW/rvHU96m48n7zyTryfTizOOrrOkIJqFIJAqW3fUKNjvXoIHEM5rqnVvCRVc0cG6&#10;uL3JdVbbC33geesbwSHkMq2g9X7IpHRVi0a7mR2QeHewo9Ge27GR9agvHG56GYdhIo3uiC+0esDn&#10;Fqvv7ckoOJbXt3jvNu9Hv5gfdv4z/dq8lkrd301PjyA8Tv4Phl99VoeCnUp7otqJXkGwWiaMchHF&#10;qwUIRoIo5VGpYJ6kS5BFLv8/UfwAAAD//wMAUEsBAi0AFAAGAAgAAAAhALaDOJL+AAAA4QEAABMA&#10;AAAAAAAAAAAAAAAAAAAAAFtDb250ZW50X1R5cGVzXS54bWxQSwECLQAUAAYACAAAACEAOP0h/9YA&#10;AACUAQAACwAAAAAAAAAAAAAAAAAvAQAAX3JlbHMvLnJlbHNQSwECLQAUAAYACAAAACEAJdxYdbUC&#10;AADDBQAADgAAAAAAAAAAAAAAAAAuAgAAZHJzL2Uyb0RvYy54bWxQSwECLQAUAAYACAAAACEA0zTf&#10;aOIAAAAMAQAADwAAAAAAAAAAAAAAAAAPBQAAZHJzL2Rvd25yZXYueG1sUEsFBgAAAAAEAAQA8wAA&#10;AB4GAAAAAA==&#10;" o:allowincell="f" filled="f" stroked="f">
                    <v:textbox inset="1mm,1mm,1mm,1mm">
                      <w:txbxContent>
                        <w:tbl>
                          <w:tblPr>
                            <w:tblW w:w="0" w:type="auto"/>
                            <w:tblInd w:w="57" w:type="dxa"/>
                            <w:tblBorders>
                              <w:top w:val="single" w:sz="18" w:space="0" w:color="auto"/>
                              <w:left w:val="single" w:sz="18" w:space="0" w:color="auto"/>
                              <w:bottom w:val="single" w:sz="18" w:space="0" w:color="auto"/>
                              <w:right w:val="single" w:sz="18" w:space="0" w:color="auto"/>
                              <w:insideH w:val="single" w:sz="12" w:space="0" w:color="auto"/>
                              <w:insideV w:val="single" w:sz="12" w:space="0" w:color="auto"/>
                            </w:tblBorders>
                            <w:tblLayout w:type="fixed"/>
                            <w:tblCellMar>
                              <w:left w:w="28" w:type="dxa"/>
                              <w:right w:w="28" w:type="dxa"/>
                            </w:tblCellMar>
                            <w:tblLook w:val="0000" w:firstRow="0" w:lastRow="0" w:firstColumn="0" w:lastColumn="0" w:noHBand="0" w:noVBand="0"/>
                          </w:tblPr>
                          <w:tblGrid>
                            <w:gridCol w:w="284"/>
                            <w:gridCol w:w="284"/>
                          </w:tblGrid>
                          <w:tr w:rsidR="003655BB">
                            <w:trPr>
                              <w:cantSplit/>
                              <w:trHeight w:hRule="exact" w:val="1418"/>
                            </w:trPr>
                            <w:tc>
                              <w:tcPr>
                                <w:tcW w:w="284" w:type="dxa"/>
                                <w:textDirection w:val="btLr"/>
                              </w:tcPr>
                              <w:p w:rsidR="003655BB" w:rsidRDefault="003655BB">
                                <w:pPr>
                                  <w:ind w:left="113" w:right="113"/>
                                  <w:rPr>
                                    <w:rFonts w:ascii="Arial" w:hAnsi="Arial"/>
                                    <w:sz w:val="18"/>
                                  </w:rPr>
                                </w:pPr>
                                <w:r>
                                  <w:rPr>
                                    <w:rFonts w:ascii="Arial" w:hAnsi="Arial"/>
                                    <w:sz w:val="18"/>
                                  </w:rPr>
                                  <w:t>Взам. инв. №</w:t>
                                </w:r>
                              </w:p>
                            </w:tc>
                            <w:tc>
                              <w:tcPr>
                                <w:tcW w:w="284" w:type="dxa"/>
                                <w:textDirection w:val="btLr"/>
                              </w:tcPr>
                              <w:p w:rsidR="003655BB" w:rsidRDefault="003655BB">
                                <w:pPr>
                                  <w:ind w:left="113" w:right="113"/>
                                  <w:rPr>
                                    <w:rFonts w:ascii="Arial" w:hAnsi="Arial"/>
                                    <w:sz w:val="18"/>
                                  </w:rPr>
                                </w:pPr>
                              </w:p>
                            </w:tc>
                          </w:tr>
                          <w:tr w:rsidR="003655BB">
                            <w:trPr>
                              <w:cantSplit/>
                              <w:trHeight w:hRule="exact" w:val="1985"/>
                            </w:trPr>
                            <w:tc>
                              <w:tcPr>
                                <w:tcW w:w="284" w:type="dxa"/>
                                <w:textDirection w:val="btLr"/>
                              </w:tcPr>
                              <w:p w:rsidR="003655BB" w:rsidRDefault="003655BB">
                                <w:pPr>
                                  <w:ind w:left="113" w:right="113"/>
                                  <w:jc w:val="center"/>
                                  <w:rPr>
                                    <w:rFonts w:ascii="Arial" w:hAnsi="Arial"/>
                                    <w:sz w:val="18"/>
                                  </w:rPr>
                                </w:pPr>
                                <w:r>
                                  <w:rPr>
                                    <w:rFonts w:ascii="Arial" w:hAnsi="Arial"/>
                                    <w:sz w:val="18"/>
                                  </w:rPr>
                                  <w:t>Подпись и дата</w:t>
                                </w:r>
                              </w:p>
                            </w:tc>
                            <w:tc>
                              <w:tcPr>
                                <w:tcW w:w="284" w:type="dxa"/>
                                <w:textDirection w:val="btLr"/>
                              </w:tcPr>
                              <w:p w:rsidR="003655BB" w:rsidRDefault="003655BB">
                                <w:pPr>
                                  <w:ind w:left="113" w:right="113"/>
                                  <w:rPr>
                                    <w:rFonts w:ascii="Arial" w:hAnsi="Arial"/>
                                    <w:sz w:val="18"/>
                                  </w:rPr>
                                </w:pPr>
                              </w:p>
                            </w:tc>
                          </w:tr>
                          <w:tr w:rsidR="003655BB">
                            <w:trPr>
                              <w:cantSplit/>
                              <w:trHeight w:hRule="exact" w:val="1418"/>
                            </w:trPr>
                            <w:tc>
                              <w:tcPr>
                                <w:tcW w:w="284" w:type="dxa"/>
                                <w:textDirection w:val="btLr"/>
                              </w:tcPr>
                              <w:p w:rsidR="003655BB" w:rsidRDefault="003655BB">
                                <w:pPr>
                                  <w:ind w:left="113" w:right="113"/>
                                  <w:rPr>
                                    <w:rFonts w:ascii="Arial" w:hAnsi="Arial"/>
                                    <w:sz w:val="18"/>
                                  </w:rPr>
                                </w:pPr>
                                <w:r>
                                  <w:rPr>
                                    <w:rFonts w:ascii="Arial" w:hAnsi="Arial"/>
                                    <w:sz w:val="18"/>
                                  </w:rPr>
                                  <w:t>Инв. № подл.</w:t>
                                </w:r>
                              </w:p>
                            </w:tc>
                            <w:tc>
                              <w:tcPr>
                                <w:tcW w:w="284" w:type="dxa"/>
                                <w:textDirection w:val="btLr"/>
                              </w:tcPr>
                              <w:p w:rsidR="003655BB" w:rsidRDefault="003655BB">
                                <w:pPr>
                                  <w:ind w:left="113" w:right="113"/>
                                  <w:rPr>
                                    <w:rFonts w:ascii="Arial" w:hAnsi="Arial"/>
                                    <w:sz w:val="18"/>
                                  </w:rPr>
                                </w:pPr>
                              </w:p>
                            </w:tc>
                          </w:tr>
                        </w:tbl>
                        <w:p w:rsidR="003655BB" w:rsidRDefault="003655BB"/>
                      </w:txbxContent>
                    </v:textbox>
                    <w10:wrap anchorx="margin"/>
                  </v:shape>
                </w:pict>
              </mc:Fallback>
            </mc:AlternateContent>
          </w:r>
        </w:p>
      </w:tc>
      <w:tc>
        <w:tcPr>
          <w:tcW w:w="642" w:type="dxa"/>
        </w:tcPr>
        <w:p w:rsidR="003655BB" w:rsidRDefault="003655BB">
          <w:pPr>
            <w:pStyle w:val="a5"/>
          </w:pPr>
        </w:p>
      </w:tc>
      <w:tc>
        <w:tcPr>
          <w:tcW w:w="605" w:type="dxa"/>
        </w:tcPr>
        <w:p w:rsidR="003655BB" w:rsidRDefault="003655BB">
          <w:pPr>
            <w:pStyle w:val="a5"/>
          </w:pPr>
        </w:p>
      </w:tc>
      <w:tc>
        <w:tcPr>
          <w:tcW w:w="605" w:type="dxa"/>
        </w:tcPr>
        <w:p w:rsidR="003655BB" w:rsidRDefault="003655BB">
          <w:pPr>
            <w:pStyle w:val="a5"/>
          </w:pPr>
        </w:p>
      </w:tc>
      <w:tc>
        <w:tcPr>
          <w:tcW w:w="907" w:type="dxa"/>
        </w:tcPr>
        <w:p w:rsidR="003655BB" w:rsidRDefault="003655BB">
          <w:pPr>
            <w:pStyle w:val="a5"/>
          </w:pPr>
        </w:p>
      </w:tc>
      <w:tc>
        <w:tcPr>
          <w:tcW w:w="605" w:type="dxa"/>
        </w:tcPr>
        <w:p w:rsidR="003655BB" w:rsidRDefault="003655BB">
          <w:pPr>
            <w:pStyle w:val="a5"/>
          </w:pPr>
        </w:p>
      </w:tc>
      <w:tc>
        <w:tcPr>
          <w:tcW w:w="6816" w:type="dxa"/>
          <w:gridSpan w:val="4"/>
        </w:tcPr>
        <w:p w:rsidR="003655BB" w:rsidRDefault="003655BB">
          <w:pPr>
            <w:pStyle w:val="a5"/>
          </w:pPr>
        </w:p>
      </w:tc>
    </w:tr>
    <w:tr w:rsidR="003655BB" w:rsidTr="003B348B">
      <w:trPr>
        <w:trHeight w:hRule="exact" w:val="276"/>
      </w:trPr>
      <w:tc>
        <w:tcPr>
          <w:tcW w:w="590" w:type="dxa"/>
        </w:tcPr>
        <w:p w:rsidR="003655BB" w:rsidRDefault="003655BB">
          <w:pPr>
            <w:pStyle w:val="a5"/>
            <w:ind w:right="-70"/>
            <w:rPr>
              <w:noProof/>
            </w:rPr>
          </w:pPr>
        </w:p>
      </w:tc>
      <w:tc>
        <w:tcPr>
          <w:tcW w:w="642" w:type="dxa"/>
        </w:tcPr>
        <w:p w:rsidR="003655BB" w:rsidRDefault="003655BB">
          <w:pPr>
            <w:pStyle w:val="a5"/>
          </w:pPr>
        </w:p>
      </w:tc>
      <w:tc>
        <w:tcPr>
          <w:tcW w:w="605" w:type="dxa"/>
        </w:tcPr>
        <w:p w:rsidR="003655BB" w:rsidRDefault="003655BB">
          <w:pPr>
            <w:pStyle w:val="a5"/>
          </w:pPr>
        </w:p>
      </w:tc>
      <w:tc>
        <w:tcPr>
          <w:tcW w:w="605" w:type="dxa"/>
        </w:tcPr>
        <w:p w:rsidR="003655BB" w:rsidRDefault="003655BB">
          <w:pPr>
            <w:pStyle w:val="a5"/>
          </w:pPr>
        </w:p>
      </w:tc>
      <w:tc>
        <w:tcPr>
          <w:tcW w:w="907" w:type="dxa"/>
        </w:tcPr>
        <w:p w:rsidR="003655BB" w:rsidRDefault="003655BB">
          <w:pPr>
            <w:pStyle w:val="a5"/>
          </w:pPr>
        </w:p>
      </w:tc>
      <w:tc>
        <w:tcPr>
          <w:tcW w:w="605" w:type="dxa"/>
        </w:tcPr>
        <w:p w:rsidR="003655BB" w:rsidRDefault="003655BB">
          <w:pPr>
            <w:pStyle w:val="a5"/>
          </w:pPr>
        </w:p>
      </w:tc>
      <w:tc>
        <w:tcPr>
          <w:tcW w:w="6816" w:type="dxa"/>
          <w:gridSpan w:val="4"/>
        </w:tcPr>
        <w:p w:rsidR="003655BB" w:rsidRDefault="003655BB">
          <w:pPr>
            <w:pStyle w:val="a5"/>
          </w:pPr>
        </w:p>
      </w:tc>
    </w:tr>
    <w:tr w:rsidR="003655BB" w:rsidTr="003B348B">
      <w:trPr>
        <w:trHeight w:hRule="exact" w:val="276"/>
      </w:trPr>
      <w:tc>
        <w:tcPr>
          <w:tcW w:w="590" w:type="dxa"/>
        </w:tcPr>
        <w:p w:rsidR="003655BB" w:rsidRDefault="003655BB">
          <w:pPr>
            <w:pStyle w:val="a5"/>
            <w:ind w:right="-70"/>
            <w:rPr>
              <w:noProof/>
            </w:rPr>
          </w:pPr>
        </w:p>
      </w:tc>
      <w:tc>
        <w:tcPr>
          <w:tcW w:w="642" w:type="dxa"/>
        </w:tcPr>
        <w:p w:rsidR="003655BB" w:rsidRDefault="003655BB">
          <w:pPr>
            <w:pStyle w:val="a5"/>
          </w:pPr>
        </w:p>
      </w:tc>
      <w:tc>
        <w:tcPr>
          <w:tcW w:w="605" w:type="dxa"/>
        </w:tcPr>
        <w:p w:rsidR="003655BB" w:rsidRDefault="003655BB">
          <w:pPr>
            <w:pStyle w:val="a5"/>
          </w:pPr>
        </w:p>
      </w:tc>
      <w:tc>
        <w:tcPr>
          <w:tcW w:w="605" w:type="dxa"/>
        </w:tcPr>
        <w:p w:rsidR="003655BB" w:rsidRDefault="003655BB">
          <w:pPr>
            <w:pStyle w:val="a5"/>
          </w:pPr>
        </w:p>
      </w:tc>
      <w:tc>
        <w:tcPr>
          <w:tcW w:w="907" w:type="dxa"/>
        </w:tcPr>
        <w:p w:rsidR="003655BB" w:rsidRDefault="003655BB">
          <w:pPr>
            <w:pStyle w:val="a5"/>
          </w:pPr>
        </w:p>
      </w:tc>
      <w:tc>
        <w:tcPr>
          <w:tcW w:w="605" w:type="dxa"/>
        </w:tcPr>
        <w:p w:rsidR="003655BB" w:rsidRDefault="003655BB">
          <w:pPr>
            <w:pStyle w:val="a5"/>
          </w:pPr>
        </w:p>
      </w:tc>
      <w:tc>
        <w:tcPr>
          <w:tcW w:w="6816" w:type="dxa"/>
          <w:gridSpan w:val="4"/>
        </w:tcPr>
        <w:p w:rsidR="003655BB" w:rsidRDefault="003655BB">
          <w:pPr>
            <w:pStyle w:val="a5"/>
          </w:pPr>
        </w:p>
      </w:tc>
    </w:tr>
    <w:tr w:rsidR="003655BB" w:rsidTr="003B348B">
      <w:trPr>
        <w:trHeight w:hRule="exact" w:val="276"/>
      </w:trPr>
      <w:tc>
        <w:tcPr>
          <w:tcW w:w="590" w:type="dxa"/>
        </w:tcPr>
        <w:p w:rsidR="003655BB" w:rsidRDefault="003655BB">
          <w:pPr>
            <w:pStyle w:val="a5"/>
            <w:ind w:right="-70"/>
            <w:rPr>
              <w:noProof/>
            </w:rPr>
          </w:pPr>
        </w:p>
      </w:tc>
      <w:tc>
        <w:tcPr>
          <w:tcW w:w="642" w:type="dxa"/>
        </w:tcPr>
        <w:p w:rsidR="003655BB" w:rsidRDefault="003655BB">
          <w:pPr>
            <w:pStyle w:val="a5"/>
          </w:pPr>
        </w:p>
      </w:tc>
      <w:tc>
        <w:tcPr>
          <w:tcW w:w="605" w:type="dxa"/>
        </w:tcPr>
        <w:p w:rsidR="003655BB" w:rsidRDefault="003655BB">
          <w:pPr>
            <w:pStyle w:val="a5"/>
          </w:pPr>
        </w:p>
      </w:tc>
      <w:tc>
        <w:tcPr>
          <w:tcW w:w="605" w:type="dxa"/>
        </w:tcPr>
        <w:p w:rsidR="003655BB" w:rsidRDefault="003655BB">
          <w:pPr>
            <w:pStyle w:val="a5"/>
          </w:pPr>
        </w:p>
      </w:tc>
      <w:tc>
        <w:tcPr>
          <w:tcW w:w="907" w:type="dxa"/>
        </w:tcPr>
        <w:p w:rsidR="003655BB" w:rsidRDefault="003655BB">
          <w:pPr>
            <w:pStyle w:val="a5"/>
          </w:pPr>
        </w:p>
      </w:tc>
      <w:tc>
        <w:tcPr>
          <w:tcW w:w="605" w:type="dxa"/>
        </w:tcPr>
        <w:p w:rsidR="003655BB" w:rsidRDefault="003655BB">
          <w:pPr>
            <w:pStyle w:val="a5"/>
          </w:pPr>
        </w:p>
      </w:tc>
      <w:tc>
        <w:tcPr>
          <w:tcW w:w="6816" w:type="dxa"/>
          <w:gridSpan w:val="4"/>
        </w:tcPr>
        <w:p w:rsidR="003655BB" w:rsidRDefault="003655BB">
          <w:pPr>
            <w:pStyle w:val="a5"/>
          </w:pPr>
        </w:p>
      </w:tc>
    </w:tr>
    <w:tr w:rsidR="003655BB" w:rsidTr="003B348B">
      <w:trPr>
        <w:trHeight w:hRule="exact" w:val="276"/>
      </w:trPr>
      <w:tc>
        <w:tcPr>
          <w:tcW w:w="590" w:type="dxa"/>
        </w:tcPr>
        <w:p w:rsidR="003655BB" w:rsidRDefault="003655BB">
          <w:pPr>
            <w:pStyle w:val="a5"/>
            <w:ind w:right="-70"/>
            <w:rPr>
              <w:noProof/>
            </w:rPr>
          </w:pPr>
        </w:p>
      </w:tc>
      <w:tc>
        <w:tcPr>
          <w:tcW w:w="642" w:type="dxa"/>
        </w:tcPr>
        <w:p w:rsidR="003655BB" w:rsidRDefault="003655BB">
          <w:pPr>
            <w:pStyle w:val="a5"/>
          </w:pPr>
        </w:p>
      </w:tc>
      <w:tc>
        <w:tcPr>
          <w:tcW w:w="605" w:type="dxa"/>
        </w:tcPr>
        <w:p w:rsidR="003655BB" w:rsidRDefault="003655BB">
          <w:pPr>
            <w:pStyle w:val="a5"/>
          </w:pPr>
        </w:p>
      </w:tc>
      <w:tc>
        <w:tcPr>
          <w:tcW w:w="605" w:type="dxa"/>
        </w:tcPr>
        <w:p w:rsidR="003655BB" w:rsidRDefault="003655BB">
          <w:pPr>
            <w:pStyle w:val="a5"/>
          </w:pPr>
        </w:p>
      </w:tc>
      <w:tc>
        <w:tcPr>
          <w:tcW w:w="907" w:type="dxa"/>
        </w:tcPr>
        <w:p w:rsidR="003655BB" w:rsidRDefault="003655BB">
          <w:pPr>
            <w:pStyle w:val="a5"/>
          </w:pPr>
        </w:p>
      </w:tc>
      <w:tc>
        <w:tcPr>
          <w:tcW w:w="605" w:type="dxa"/>
        </w:tcPr>
        <w:p w:rsidR="003655BB" w:rsidRDefault="003655BB">
          <w:pPr>
            <w:pStyle w:val="a5"/>
          </w:pPr>
        </w:p>
      </w:tc>
      <w:tc>
        <w:tcPr>
          <w:tcW w:w="6816" w:type="dxa"/>
          <w:gridSpan w:val="4"/>
        </w:tcPr>
        <w:p w:rsidR="003655BB" w:rsidRDefault="003655BB">
          <w:pPr>
            <w:pStyle w:val="a5"/>
          </w:pPr>
        </w:p>
      </w:tc>
    </w:tr>
    <w:tr w:rsidR="003655BB" w:rsidTr="003B348B">
      <w:trPr>
        <w:cantSplit/>
        <w:trHeight w:hRule="exact" w:val="276"/>
      </w:trPr>
      <w:tc>
        <w:tcPr>
          <w:tcW w:w="590" w:type="dxa"/>
          <w:tcBorders>
            <w:top w:val="single" w:sz="18" w:space="0" w:color="auto"/>
            <w:bottom w:val="single" w:sz="6" w:space="0" w:color="auto"/>
            <w:right w:val="single" w:sz="18" w:space="0" w:color="auto"/>
          </w:tcBorders>
        </w:tcPr>
        <w:p w:rsidR="003655BB" w:rsidRDefault="003655BB">
          <w:pPr>
            <w:pStyle w:val="a5"/>
            <w:ind w:right="-70"/>
          </w:pPr>
        </w:p>
      </w:tc>
      <w:tc>
        <w:tcPr>
          <w:tcW w:w="642" w:type="dxa"/>
          <w:tcBorders>
            <w:top w:val="single" w:sz="18" w:space="0" w:color="auto"/>
            <w:left w:val="nil"/>
            <w:bottom w:val="single" w:sz="6" w:space="0" w:color="auto"/>
          </w:tcBorders>
        </w:tcPr>
        <w:p w:rsidR="003655BB" w:rsidRDefault="003655BB">
          <w:pPr>
            <w:pStyle w:val="a5"/>
          </w:pPr>
        </w:p>
      </w:tc>
      <w:tc>
        <w:tcPr>
          <w:tcW w:w="605" w:type="dxa"/>
          <w:tcBorders>
            <w:top w:val="single" w:sz="18" w:space="0" w:color="auto"/>
            <w:left w:val="single" w:sz="18" w:space="0" w:color="auto"/>
            <w:bottom w:val="single" w:sz="6" w:space="0" w:color="auto"/>
            <w:right w:val="single" w:sz="18" w:space="0" w:color="auto"/>
          </w:tcBorders>
        </w:tcPr>
        <w:p w:rsidR="003655BB" w:rsidRDefault="003655BB">
          <w:pPr>
            <w:pStyle w:val="a5"/>
          </w:pPr>
        </w:p>
      </w:tc>
      <w:tc>
        <w:tcPr>
          <w:tcW w:w="605" w:type="dxa"/>
          <w:tcBorders>
            <w:top w:val="single" w:sz="18" w:space="0" w:color="auto"/>
            <w:left w:val="nil"/>
            <w:bottom w:val="single" w:sz="6" w:space="0" w:color="auto"/>
            <w:right w:val="single" w:sz="18" w:space="0" w:color="auto"/>
          </w:tcBorders>
        </w:tcPr>
        <w:p w:rsidR="003655BB" w:rsidRDefault="003655BB">
          <w:pPr>
            <w:pStyle w:val="a5"/>
          </w:pPr>
        </w:p>
      </w:tc>
      <w:tc>
        <w:tcPr>
          <w:tcW w:w="907" w:type="dxa"/>
          <w:tcBorders>
            <w:top w:val="single" w:sz="18" w:space="0" w:color="auto"/>
            <w:left w:val="nil"/>
            <w:bottom w:val="single" w:sz="6" w:space="0" w:color="auto"/>
          </w:tcBorders>
        </w:tcPr>
        <w:p w:rsidR="003655BB" w:rsidRDefault="003655BB">
          <w:pPr>
            <w:pStyle w:val="a5"/>
          </w:pPr>
        </w:p>
      </w:tc>
      <w:tc>
        <w:tcPr>
          <w:tcW w:w="605" w:type="dxa"/>
          <w:tcBorders>
            <w:top w:val="single" w:sz="18" w:space="0" w:color="auto"/>
            <w:left w:val="single" w:sz="18" w:space="0" w:color="auto"/>
            <w:bottom w:val="single" w:sz="6" w:space="0" w:color="auto"/>
            <w:right w:val="single" w:sz="18" w:space="0" w:color="auto"/>
          </w:tcBorders>
        </w:tcPr>
        <w:p w:rsidR="003655BB" w:rsidRDefault="003655BB">
          <w:pPr>
            <w:pStyle w:val="a5"/>
          </w:pPr>
        </w:p>
      </w:tc>
      <w:tc>
        <w:tcPr>
          <w:tcW w:w="6816" w:type="dxa"/>
          <w:gridSpan w:val="4"/>
          <w:vMerge w:val="restart"/>
          <w:tcBorders>
            <w:top w:val="single" w:sz="18" w:space="0" w:color="auto"/>
            <w:left w:val="nil"/>
          </w:tcBorders>
          <w:vAlign w:val="center"/>
        </w:tcPr>
        <w:p w:rsidR="003655BB" w:rsidRDefault="003655BB" w:rsidP="004E1888">
          <w:pPr>
            <w:pStyle w:val="a5"/>
            <w:jc w:val="center"/>
          </w:pPr>
          <w:r>
            <w:rPr>
              <w:rFonts w:ascii="Arial" w:hAnsi="Arial"/>
              <w:b/>
              <w:sz w:val="28"/>
            </w:rPr>
            <w:fldChar w:fldCharType="begin"/>
          </w:r>
          <w:r>
            <w:rPr>
              <w:rFonts w:ascii="Arial" w:hAnsi="Arial"/>
              <w:b/>
              <w:sz w:val="28"/>
            </w:rPr>
            <w:instrText xml:space="preserve"> LINK Excel.Sheet.8 "D:\\СхТ\\Каневское СП\\ST_v_2_0.xls" Заголовок!R58C8 \a \f 5 \h \* MERGEFORMAT </w:instrText>
          </w:r>
          <w:r>
            <w:rPr>
              <w:rFonts w:ascii="Arial" w:hAnsi="Arial"/>
              <w:b/>
              <w:sz w:val="28"/>
            </w:rPr>
            <w:fldChar w:fldCharType="separate"/>
          </w:r>
        </w:p>
        <w:p w:rsidR="003655BB" w:rsidRPr="00D97A02" w:rsidRDefault="003655BB" w:rsidP="00D97A02">
          <w:pPr>
            <w:pStyle w:val="a5"/>
            <w:jc w:val="center"/>
          </w:pPr>
          <w:r w:rsidRPr="00D97A02">
            <w:rPr>
              <w:rFonts w:ascii="Arial" w:hAnsi="Arial"/>
              <w:b/>
              <w:sz w:val="28"/>
            </w:rPr>
            <w:t xml:space="preserve">МК </w:t>
          </w:r>
          <w:r w:rsidRPr="00D97A02">
            <w:t xml:space="preserve">№  </w:t>
          </w:r>
        </w:p>
        <w:p w:rsidR="003655BB" w:rsidRDefault="003655BB" w:rsidP="004E1888">
          <w:pPr>
            <w:pStyle w:val="a5"/>
            <w:jc w:val="center"/>
            <w:rPr>
              <w:rFonts w:ascii="Arial" w:hAnsi="Arial"/>
              <w:b/>
              <w:sz w:val="28"/>
            </w:rPr>
          </w:pPr>
          <w:r>
            <w:rPr>
              <w:rFonts w:ascii="Arial" w:hAnsi="Arial"/>
              <w:b/>
              <w:sz w:val="28"/>
            </w:rPr>
            <w:fldChar w:fldCharType="end"/>
          </w:r>
        </w:p>
      </w:tc>
    </w:tr>
    <w:tr w:rsidR="003655BB" w:rsidTr="003B348B">
      <w:trPr>
        <w:cantSplit/>
        <w:trHeight w:hRule="exact" w:val="276"/>
      </w:trPr>
      <w:tc>
        <w:tcPr>
          <w:tcW w:w="590" w:type="dxa"/>
          <w:tcBorders>
            <w:right w:val="single" w:sz="18" w:space="0" w:color="auto"/>
          </w:tcBorders>
        </w:tcPr>
        <w:p w:rsidR="003655BB" w:rsidRDefault="003655BB">
          <w:pPr>
            <w:pStyle w:val="a5"/>
          </w:pPr>
        </w:p>
      </w:tc>
      <w:tc>
        <w:tcPr>
          <w:tcW w:w="642" w:type="dxa"/>
          <w:tcBorders>
            <w:left w:val="nil"/>
          </w:tcBorders>
        </w:tcPr>
        <w:p w:rsidR="003655BB" w:rsidRDefault="003655BB">
          <w:pPr>
            <w:pStyle w:val="a5"/>
          </w:pPr>
        </w:p>
      </w:tc>
      <w:tc>
        <w:tcPr>
          <w:tcW w:w="605" w:type="dxa"/>
          <w:tcBorders>
            <w:left w:val="single" w:sz="18" w:space="0" w:color="auto"/>
            <w:right w:val="single" w:sz="18" w:space="0" w:color="auto"/>
          </w:tcBorders>
        </w:tcPr>
        <w:p w:rsidR="003655BB" w:rsidRDefault="003655BB">
          <w:pPr>
            <w:pStyle w:val="a5"/>
          </w:pPr>
        </w:p>
      </w:tc>
      <w:tc>
        <w:tcPr>
          <w:tcW w:w="605" w:type="dxa"/>
          <w:tcBorders>
            <w:left w:val="nil"/>
            <w:right w:val="single" w:sz="18" w:space="0" w:color="auto"/>
          </w:tcBorders>
        </w:tcPr>
        <w:p w:rsidR="003655BB" w:rsidRDefault="003655BB">
          <w:pPr>
            <w:pStyle w:val="a5"/>
          </w:pPr>
        </w:p>
      </w:tc>
      <w:tc>
        <w:tcPr>
          <w:tcW w:w="907" w:type="dxa"/>
          <w:tcBorders>
            <w:left w:val="nil"/>
          </w:tcBorders>
        </w:tcPr>
        <w:p w:rsidR="003655BB" w:rsidRDefault="003655BB">
          <w:pPr>
            <w:pStyle w:val="a5"/>
          </w:pPr>
        </w:p>
      </w:tc>
      <w:tc>
        <w:tcPr>
          <w:tcW w:w="605" w:type="dxa"/>
          <w:tcBorders>
            <w:left w:val="single" w:sz="18" w:space="0" w:color="auto"/>
            <w:right w:val="single" w:sz="18" w:space="0" w:color="auto"/>
          </w:tcBorders>
        </w:tcPr>
        <w:p w:rsidR="003655BB" w:rsidRDefault="003655BB">
          <w:pPr>
            <w:pStyle w:val="a5"/>
          </w:pPr>
        </w:p>
      </w:tc>
      <w:tc>
        <w:tcPr>
          <w:tcW w:w="6816" w:type="dxa"/>
          <w:gridSpan w:val="4"/>
          <w:vMerge/>
          <w:tcBorders>
            <w:left w:val="nil"/>
          </w:tcBorders>
        </w:tcPr>
        <w:p w:rsidR="003655BB" w:rsidRDefault="003655BB">
          <w:pPr>
            <w:pStyle w:val="a5"/>
            <w:jc w:val="center"/>
            <w:rPr>
              <w:rFonts w:ascii="Arial" w:hAnsi="Arial"/>
              <w:b/>
              <w:sz w:val="24"/>
            </w:rPr>
          </w:pPr>
        </w:p>
      </w:tc>
    </w:tr>
    <w:tr w:rsidR="003655BB" w:rsidTr="003B348B">
      <w:trPr>
        <w:cantSplit/>
        <w:trHeight w:hRule="exact" w:val="276"/>
      </w:trPr>
      <w:tc>
        <w:tcPr>
          <w:tcW w:w="590" w:type="dxa"/>
          <w:tcBorders>
            <w:top w:val="single" w:sz="18" w:space="0" w:color="auto"/>
            <w:bottom w:val="single" w:sz="18" w:space="0" w:color="auto"/>
            <w:right w:val="single" w:sz="18" w:space="0" w:color="auto"/>
          </w:tcBorders>
        </w:tcPr>
        <w:p w:rsidR="003655BB" w:rsidRDefault="003655BB">
          <w:pPr>
            <w:pStyle w:val="a5"/>
            <w:jc w:val="center"/>
            <w:rPr>
              <w:rFonts w:ascii="Arial Narrow" w:hAnsi="Arial Narrow"/>
              <w:sz w:val="18"/>
            </w:rPr>
          </w:pPr>
          <w:r>
            <w:rPr>
              <w:rFonts w:ascii="Arial Narrow" w:hAnsi="Arial Narrow"/>
              <w:sz w:val="18"/>
            </w:rPr>
            <w:t>Изм.</w:t>
          </w:r>
        </w:p>
      </w:tc>
      <w:tc>
        <w:tcPr>
          <w:tcW w:w="642" w:type="dxa"/>
          <w:tcBorders>
            <w:top w:val="single" w:sz="18" w:space="0" w:color="auto"/>
            <w:left w:val="nil"/>
            <w:bottom w:val="single" w:sz="18" w:space="0" w:color="auto"/>
          </w:tcBorders>
        </w:tcPr>
        <w:p w:rsidR="003655BB" w:rsidRDefault="003655BB">
          <w:pPr>
            <w:pStyle w:val="a5"/>
            <w:rPr>
              <w:rFonts w:ascii="Arial Narrow" w:hAnsi="Arial Narrow"/>
              <w:sz w:val="18"/>
            </w:rPr>
          </w:pPr>
          <w:r>
            <w:rPr>
              <w:rFonts w:ascii="Arial Narrow" w:hAnsi="Arial Narrow"/>
              <w:sz w:val="18"/>
            </w:rPr>
            <w:t>Кол</w:t>
          </w:r>
          <w:proofErr w:type="gramStart"/>
          <w:r>
            <w:rPr>
              <w:rFonts w:ascii="Arial Narrow" w:hAnsi="Arial Narrow"/>
              <w:sz w:val="18"/>
            </w:rPr>
            <w:t>.у</w:t>
          </w:r>
          <w:proofErr w:type="gramEnd"/>
          <w:r>
            <w:rPr>
              <w:rFonts w:ascii="Arial Narrow" w:hAnsi="Arial Narrow"/>
              <w:sz w:val="18"/>
            </w:rPr>
            <w:t>ч.</w:t>
          </w:r>
        </w:p>
      </w:tc>
      <w:tc>
        <w:tcPr>
          <w:tcW w:w="605" w:type="dxa"/>
          <w:tcBorders>
            <w:top w:val="single" w:sz="18" w:space="0" w:color="auto"/>
            <w:left w:val="single" w:sz="18" w:space="0" w:color="auto"/>
            <w:bottom w:val="single" w:sz="18" w:space="0" w:color="auto"/>
            <w:right w:val="single" w:sz="18" w:space="0" w:color="auto"/>
          </w:tcBorders>
        </w:tcPr>
        <w:p w:rsidR="003655BB" w:rsidRDefault="003655BB">
          <w:pPr>
            <w:pStyle w:val="a5"/>
            <w:rPr>
              <w:rFonts w:ascii="Arial Narrow" w:hAnsi="Arial Narrow"/>
              <w:sz w:val="18"/>
            </w:rPr>
          </w:pPr>
          <w:r>
            <w:rPr>
              <w:rFonts w:ascii="Arial Narrow" w:hAnsi="Arial Narrow"/>
              <w:sz w:val="18"/>
            </w:rPr>
            <w:t>Лист</w:t>
          </w:r>
        </w:p>
      </w:tc>
      <w:tc>
        <w:tcPr>
          <w:tcW w:w="605" w:type="dxa"/>
          <w:tcBorders>
            <w:top w:val="single" w:sz="18" w:space="0" w:color="auto"/>
            <w:left w:val="nil"/>
            <w:bottom w:val="single" w:sz="18" w:space="0" w:color="auto"/>
            <w:right w:val="single" w:sz="18" w:space="0" w:color="auto"/>
          </w:tcBorders>
        </w:tcPr>
        <w:p w:rsidR="003655BB" w:rsidRDefault="003655BB">
          <w:pPr>
            <w:pStyle w:val="a5"/>
            <w:rPr>
              <w:rFonts w:ascii="Arial Narrow" w:hAnsi="Arial Narrow"/>
              <w:sz w:val="18"/>
            </w:rPr>
          </w:pPr>
          <w:r>
            <w:rPr>
              <w:rFonts w:ascii="Arial Narrow" w:hAnsi="Arial Narrow"/>
              <w:sz w:val="18"/>
            </w:rPr>
            <w:t>№док</w:t>
          </w:r>
        </w:p>
      </w:tc>
      <w:tc>
        <w:tcPr>
          <w:tcW w:w="907" w:type="dxa"/>
          <w:tcBorders>
            <w:top w:val="single" w:sz="18" w:space="0" w:color="auto"/>
            <w:left w:val="nil"/>
            <w:bottom w:val="single" w:sz="18" w:space="0" w:color="auto"/>
          </w:tcBorders>
        </w:tcPr>
        <w:p w:rsidR="003655BB" w:rsidRDefault="003655BB">
          <w:pPr>
            <w:pStyle w:val="a5"/>
            <w:jc w:val="center"/>
            <w:rPr>
              <w:rFonts w:ascii="Arial Narrow" w:hAnsi="Arial Narrow"/>
              <w:sz w:val="18"/>
            </w:rPr>
          </w:pPr>
          <w:r>
            <w:rPr>
              <w:rFonts w:ascii="Arial Narrow" w:hAnsi="Arial Narrow"/>
              <w:sz w:val="18"/>
            </w:rPr>
            <w:t>Подп.</w:t>
          </w:r>
        </w:p>
      </w:tc>
      <w:tc>
        <w:tcPr>
          <w:tcW w:w="605" w:type="dxa"/>
          <w:tcBorders>
            <w:top w:val="single" w:sz="18" w:space="0" w:color="auto"/>
            <w:left w:val="single" w:sz="18" w:space="0" w:color="auto"/>
            <w:bottom w:val="single" w:sz="18" w:space="0" w:color="auto"/>
            <w:right w:val="single" w:sz="18" w:space="0" w:color="auto"/>
          </w:tcBorders>
        </w:tcPr>
        <w:p w:rsidR="003655BB" w:rsidRDefault="003655BB">
          <w:pPr>
            <w:pStyle w:val="a5"/>
            <w:rPr>
              <w:rFonts w:ascii="Arial Narrow" w:hAnsi="Arial Narrow"/>
              <w:sz w:val="18"/>
            </w:rPr>
          </w:pPr>
          <w:r>
            <w:rPr>
              <w:rFonts w:ascii="Arial Narrow" w:hAnsi="Arial Narrow"/>
              <w:sz w:val="18"/>
            </w:rPr>
            <w:t>Дата</w:t>
          </w:r>
        </w:p>
      </w:tc>
      <w:tc>
        <w:tcPr>
          <w:tcW w:w="6816" w:type="dxa"/>
          <w:gridSpan w:val="4"/>
          <w:vMerge/>
          <w:tcBorders>
            <w:left w:val="nil"/>
            <w:bottom w:val="single" w:sz="18" w:space="0" w:color="auto"/>
          </w:tcBorders>
        </w:tcPr>
        <w:p w:rsidR="003655BB" w:rsidRDefault="003655BB">
          <w:pPr>
            <w:pStyle w:val="a5"/>
            <w:jc w:val="center"/>
            <w:rPr>
              <w:rFonts w:ascii="Arial" w:hAnsi="Arial"/>
              <w:b/>
              <w:sz w:val="24"/>
            </w:rPr>
          </w:pPr>
        </w:p>
      </w:tc>
    </w:tr>
    <w:tr w:rsidR="003655BB" w:rsidTr="003B348B">
      <w:trPr>
        <w:cantSplit/>
        <w:trHeight w:hRule="exact" w:val="276"/>
      </w:trPr>
      <w:tc>
        <w:tcPr>
          <w:tcW w:w="1232" w:type="dxa"/>
          <w:gridSpan w:val="2"/>
          <w:tcBorders>
            <w:bottom w:val="single" w:sz="6" w:space="0" w:color="auto"/>
            <w:right w:val="single" w:sz="18" w:space="0" w:color="auto"/>
          </w:tcBorders>
          <w:vAlign w:val="center"/>
        </w:tcPr>
        <w:p w:rsidR="003655BB" w:rsidRDefault="003655BB" w:rsidP="00F61966">
          <w:pPr>
            <w:pStyle w:val="a5"/>
            <w:rPr>
              <w:rFonts w:ascii="Arial" w:hAnsi="Arial"/>
            </w:rPr>
          </w:pPr>
          <w:r>
            <w:rPr>
              <w:rFonts w:ascii="Arial" w:hAnsi="Arial"/>
            </w:rPr>
            <w:t>Разраб</w:t>
          </w:r>
        </w:p>
      </w:tc>
      <w:tc>
        <w:tcPr>
          <w:tcW w:w="1210" w:type="dxa"/>
          <w:gridSpan w:val="2"/>
          <w:tcBorders>
            <w:left w:val="nil"/>
            <w:bottom w:val="single" w:sz="6" w:space="0" w:color="auto"/>
          </w:tcBorders>
          <w:vAlign w:val="center"/>
        </w:tcPr>
        <w:p w:rsidR="003655BB" w:rsidRPr="00F61966" w:rsidRDefault="003655BB" w:rsidP="00F61966">
          <w:pPr>
            <w:pStyle w:val="a5"/>
            <w:rPr>
              <w:rFonts w:ascii="Arial" w:hAnsi="Arial"/>
              <w:sz w:val="14"/>
              <w:szCs w:val="14"/>
            </w:rPr>
          </w:pPr>
          <w:r w:rsidRPr="00F61966">
            <w:rPr>
              <w:rFonts w:ascii="Arial" w:hAnsi="Arial"/>
              <w:sz w:val="14"/>
              <w:szCs w:val="14"/>
            </w:rPr>
            <w:t>Сидоренко</w:t>
          </w:r>
          <w:r>
            <w:rPr>
              <w:rFonts w:ascii="Arial" w:hAnsi="Arial"/>
              <w:sz w:val="14"/>
              <w:szCs w:val="14"/>
            </w:rPr>
            <w:t xml:space="preserve"> Е.Б.</w:t>
          </w:r>
        </w:p>
      </w:tc>
      <w:tc>
        <w:tcPr>
          <w:tcW w:w="907" w:type="dxa"/>
          <w:tcBorders>
            <w:top w:val="single" w:sz="18" w:space="0" w:color="auto"/>
            <w:left w:val="single" w:sz="18" w:space="0" w:color="auto"/>
            <w:bottom w:val="single" w:sz="6" w:space="0" w:color="auto"/>
          </w:tcBorders>
        </w:tcPr>
        <w:p w:rsidR="003655BB" w:rsidRDefault="003655BB">
          <w:pPr>
            <w:pStyle w:val="a5"/>
            <w:rPr>
              <w:rFonts w:ascii="Arial" w:hAnsi="Arial"/>
            </w:rPr>
          </w:pPr>
        </w:p>
      </w:tc>
      <w:tc>
        <w:tcPr>
          <w:tcW w:w="605" w:type="dxa"/>
          <w:tcBorders>
            <w:top w:val="single" w:sz="18" w:space="0" w:color="auto"/>
            <w:left w:val="single" w:sz="18" w:space="0" w:color="auto"/>
            <w:bottom w:val="single" w:sz="6" w:space="0" w:color="auto"/>
            <w:right w:val="single" w:sz="18" w:space="0" w:color="auto"/>
          </w:tcBorders>
        </w:tcPr>
        <w:p w:rsidR="003655BB" w:rsidRDefault="003655BB">
          <w:pPr>
            <w:pStyle w:val="a5"/>
            <w:rPr>
              <w:rFonts w:ascii="Arial" w:hAnsi="Arial"/>
            </w:rPr>
          </w:pPr>
        </w:p>
      </w:tc>
      <w:tc>
        <w:tcPr>
          <w:tcW w:w="4012" w:type="dxa"/>
          <w:vMerge w:val="restart"/>
          <w:tcBorders>
            <w:left w:val="nil"/>
            <w:right w:val="single" w:sz="18" w:space="0" w:color="auto"/>
          </w:tcBorders>
          <w:vAlign w:val="center"/>
        </w:tcPr>
        <w:p w:rsidR="003655BB" w:rsidRPr="003B348B" w:rsidRDefault="003655BB">
          <w:pPr>
            <w:jc w:val="center"/>
            <w:rPr>
              <w:rFonts w:ascii="Arial" w:hAnsi="Arial" w:cs="Arial"/>
              <w:b/>
              <w:bCs/>
              <w:sz w:val="22"/>
              <w:szCs w:val="22"/>
            </w:rPr>
          </w:pPr>
          <w:r w:rsidRPr="003B348B">
            <w:rPr>
              <w:rFonts w:ascii="Arial" w:hAnsi="Arial" w:cs="Arial"/>
              <w:b/>
              <w:bCs/>
              <w:sz w:val="22"/>
              <w:szCs w:val="22"/>
            </w:rPr>
            <w:t>Схема теплоснабжения</w:t>
          </w:r>
        </w:p>
        <w:p w:rsidR="003655BB" w:rsidRDefault="003655BB">
          <w:pPr>
            <w:jc w:val="center"/>
            <w:rPr>
              <w:rFonts w:ascii="Arial" w:hAnsi="Arial" w:cs="Arial"/>
              <w:b/>
              <w:bCs/>
              <w:sz w:val="18"/>
              <w:szCs w:val="18"/>
            </w:rPr>
          </w:pPr>
          <w:r w:rsidRPr="003B348B">
            <w:rPr>
              <w:rFonts w:ascii="Arial" w:hAnsi="Arial" w:cs="Arial"/>
              <w:b/>
              <w:bCs/>
              <w:sz w:val="22"/>
              <w:szCs w:val="22"/>
            </w:rPr>
            <w:t>Обосновывающие материалы</w:t>
          </w:r>
        </w:p>
      </w:tc>
      <w:tc>
        <w:tcPr>
          <w:tcW w:w="886" w:type="dxa"/>
          <w:tcBorders>
            <w:left w:val="nil"/>
            <w:bottom w:val="single" w:sz="18" w:space="0" w:color="auto"/>
            <w:right w:val="single" w:sz="18" w:space="0" w:color="auto"/>
          </w:tcBorders>
        </w:tcPr>
        <w:p w:rsidR="003655BB" w:rsidRDefault="003655BB">
          <w:pPr>
            <w:pStyle w:val="a5"/>
          </w:pPr>
          <w:r>
            <w:t>Стадия</w:t>
          </w:r>
        </w:p>
      </w:tc>
      <w:tc>
        <w:tcPr>
          <w:tcW w:w="885" w:type="dxa"/>
          <w:tcBorders>
            <w:left w:val="nil"/>
            <w:bottom w:val="single" w:sz="18" w:space="0" w:color="auto"/>
          </w:tcBorders>
        </w:tcPr>
        <w:p w:rsidR="003655BB" w:rsidRDefault="003655BB">
          <w:pPr>
            <w:pStyle w:val="a5"/>
            <w:jc w:val="center"/>
          </w:pPr>
          <w:r>
            <w:t>Лист</w:t>
          </w:r>
        </w:p>
      </w:tc>
      <w:tc>
        <w:tcPr>
          <w:tcW w:w="1033" w:type="dxa"/>
          <w:tcBorders>
            <w:left w:val="single" w:sz="18" w:space="0" w:color="auto"/>
            <w:bottom w:val="single" w:sz="18" w:space="0" w:color="auto"/>
          </w:tcBorders>
        </w:tcPr>
        <w:p w:rsidR="003655BB" w:rsidRDefault="003655BB">
          <w:pPr>
            <w:pStyle w:val="a5"/>
            <w:jc w:val="center"/>
          </w:pPr>
          <w:r>
            <w:t>Листов</w:t>
          </w:r>
        </w:p>
      </w:tc>
    </w:tr>
    <w:tr w:rsidR="003655BB" w:rsidTr="003B348B">
      <w:trPr>
        <w:cantSplit/>
        <w:trHeight w:hRule="exact" w:val="276"/>
      </w:trPr>
      <w:tc>
        <w:tcPr>
          <w:tcW w:w="1232" w:type="dxa"/>
          <w:gridSpan w:val="2"/>
          <w:tcBorders>
            <w:right w:val="single" w:sz="18" w:space="0" w:color="auto"/>
          </w:tcBorders>
          <w:vAlign w:val="center"/>
        </w:tcPr>
        <w:p w:rsidR="003655BB" w:rsidRDefault="003655BB" w:rsidP="00F61966">
          <w:pPr>
            <w:pStyle w:val="a5"/>
            <w:rPr>
              <w:rFonts w:ascii="Arial" w:hAnsi="Arial"/>
            </w:rPr>
          </w:pPr>
          <w:r>
            <w:rPr>
              <w:rFonts w:ascii="Arial" w:hAnsi="Arial"/>
            </w:rPr>
            <w:t>Проверил</w:t>
          </w:r>
        </w:p>
      </w:tc>
      <w:tc>
        <w:tcPr>
          <w:tcW w:w="1210" w:type="dxa"/>
          <w:gridSpan w:val="2"/>
          <w:tcBorders>
            <w:left w:val="nil"/>
          </w:tcBorders>
          <w:vAlign w:val="center"/>
        </w:tcPr>
        <w:p w:rsidR="003655BB" w:rsidRPr="00F61966" w:rsidRDefault="003655BB" w:rsidP="00F61966">
          <w:pPr>
            <w:pStyle w:val="a5"/>
            <w:rPr>
              <w:rFonts w:ascii="Arial" w:hAnsi="Arial"/>
              <w:sz w:val="14"/>
              <w:szCs w:val="14"/>
            </w:rPr>
          </w:pPr>
          <w:r w:rsidRPr="00F61966">
            <w:rPr>
              <w:rFonts w:ascii="Arial" w:hAnsi="Arial"/>
              <w:sz w:val="14"/>
              <w:szCs w:val="14"/>
            </w:rPr>
            <w:t>Скрипник В. В.</w:t>
          </w:r>
        </w:p>
      </w:tc>
      <w:tc>
        <w:tcPr>
          <w:tcW w:w="907" w:type="dxa"/>
          <w:tcBorders>
            <w:left w:val="single" w:sz="18" w:space="0" w:color="auto"/>
          </w:tcBorders>
        </w:tcPr>
        <w:p w:rsidR="003655BB" w:rsidRDefault="003655BB">
          <w:pPr>
            <w:pStyle w:val="a5"/>
            <w:rPr>
              <w:rFonts w:ascii="Arial" w:hAnsi="Arial"/>
            </w:rPr>
          </w:pPr>
        </w:p>
      </w:tc>
      <w:tc>
        <w:tcPr>
          <w:tcW w:w="605" w:type="dxa"/>
          <w:tcBorders>
            <w:left w:val="single" w:sz="18" w:space="0" w:color="auto"/>
            <w:right w:val="single" w:sz="18" w:space="0" w:color="auto"/>
          </w:tcBorders>
        </w:tcPr>
        <w:p w:rsidR="003655BB" w:rsidRDefault="003655BB">
          <w:pPr>
            <w:pStyle w:val="a5"/>
            <w:rPr>
              <w:rFonts w:ascii="Arial" w:hAnsi="Arial"/>
            </w:rPr>
          </w:pPr>
        </w:p>
      </w:tc>
      <w:tc>
        <w:tcPr>
          <w:tcW w:w="4012" w:type="dxa"/>
          <w:vMerge/>
          <w:tcBorders>
            <w:left w:val="nil"/>
            <w:right w:val="single" w:sz="18" w:space="0" w:color="auto"/>
          </w:tcBorders>
          <w:vAlign w:val="center"/>
        </w:tcPr>
        <w:p w:rsidR="003655BB" w:rsidRDefault="003655BB">
          <w:pPr>
            <w:pStyle w:val="a5"/>
            <w:jc w:val="center"/>
            <w:rPr>
              <w:rFonts w:ascii="Arial" w:hAnsi="Arial"/>
              <w:sz w:val="24"/>
            </w:rPr>
          </w:pPr>
        </w:p>
      </w:tc>
      <w:tc>
        <w:tcPr>
          <w:tcW w:w="886" w:type="dxa"/>
          <w:tcBorders>
            <w:top w:val="single" w:sz="18" w:space="0" w:color="auto"/>
            <w:left w:val="nil"/>
            <w:bottom w:val="single" w:sz="18" w:space="0" w:color="auto"/>
            <w:right w:val="single" w:sz="18" w:space="0" w:color="auto"/>
          </w:tcBorders>
        </w:tcPr>
        <w:p w:rsidR="003655BB" w:rsidRDefault="003655BB">
          <w:pPr>
            <w:pStyle w:val="a5"/>
            <w:jc w:val="center"/>
          </w:pPr>
          <w:r>
            <w:t>ТЭО</w:t>
          </w:r>
        </w:p>
      </w:tc>
      <w:tc>
        <w:tcPr>
          <w:tcW w:w="885" w:type="dxa"/>
          <w:tcBorders>
            <w:left w:val="nil"/>
            <w:bottom w:val="single" w:sz="18" w:space="0" w:color="auto"/>
          </w:tcBorders>
        </w:tcPr>
        <w:p w:rsidR="003655BB" w:rsidRDefault="003655BB">
          <w:pPr>
            <w:pStyle w:val="a5"/>
            <w:jc w:val="center"/>
          </w:pPr>
        </w:p>
      </w:tc>
      <w:tc>
        <w:tcPr>
          <w:tcW w:w="1033" w:type="dxa"/>
          <w:tcBorders>
            <w:top w:val="single" w:sz="18" w:space="0" w:color="auto"/>
            <w:left w:val="single" w:sz="18" w:space="0" w:color="auto"/>
            <w:bottom w:val="single" w:sz="18" w:space="0" w:color="auto"/>
          </w:tcBorders>
        </w:tcPr>
        <w:p w:rsidR="003655BB" w:rsidRDefault="003655BB">
          <w:pPr>
            <w:pStyle w:val="a5"/>
            <w:jc w:val="center"/>
          </w:pPr>
        </w:p>
      </w:tc>
    </w:tr>
    <w:tr w:rsidR="003655BB" w:rsidTr="003B348B">
      <w:trPr>
        <w:cantSplit/>
        <w:trHeight w:hRule="exact" w:val="276"/>
      </w:trPr>
      <w:tc>
        <w:tcPr>
          <w:tcW w:w="1232" w:type="dxa"/>
          <w:gridSpan w:val="2"/>
          <w:tcBorders>
            <w:top w:val="single" w:sz="6" w:space="0" w:color="auto"/>
            <w:right w:val="single" w:sz="18" w:space="0" w:color="auto"/>
          </w:tcBorders>
        </w:tcPr>
        <w:p w:rsidR="003655BB" w:rsidRDefault="003655BB" w:rsidP="005E6196">
          <w:pPr>
            <w:pStyle w:val="a5"/>
            <w:rPr>
              <w:rFonts w:ascii="Arial" w:hAnsi="Arial"/>
            </w:rPr>
          </w:pPr>
        </w:p>
      </w:tc>
      <w:tc>
        <w:tcPr>
          <w:tcW w:w="1210" w:type="dxa"/>
          <w:gridSpan w:val="2"/>
          <w:tcBorders>
            <w:top w:val="single" w:sz="6" w:space="0" w:color="auto"/>
            <w:left w:val="nil"/>
          </w:tcBorders>
        </w:tcPr>
        <w:p w:rsidR="003655BB" w:rsidRDefault="003655BB" w:rsidP="005E6196">
          <w:pPr>
            <w:pStyle w:val="a5"/>
            <w:rPr>
              <w:rFonts w:ascii="Arial" w:hAnsi="Arial"/>
            </w:rPr>
          </w:pPr>
        </w:p>
      </w:tc>
      <w:tc>
        <w:tcPr>
          <w:tcW w:w="907" w:type="dxa"/>
          <w:tcBorders>
            <w:top w:val="single" w:sz="6" w:space="0" w:color="auto"/>
            <w:left w:val="single" w:sz="18" w:space="0" w:color="auto"/>
          </w:tcBorders>
        </w:tcPr>
        <w:p w:rsidR="003655BB" w:rsidRDefault="003655BB">
          <w:pPr>
            <w:pStyle w:val="a5"/>
            <w:rPr>
              <w:rFonts w:ascii="Arial" w:hAnsi="Arial"/>
            </w:rPr>
          </w:pPr>
        </w:p>
      </w:tc>
      <w:tc>
        <w:tcPr>
          <w:tcW w:w="605" w:type="dxa"/>
          <w:tcBorders>
            <w:top w:val="single" w:sz="6" w:space="0" w:color="auto"/>
            <w:left w:val="single" w:sz="18" w:space="0" w:color="auto"/>
            <w:right w:val="single" w:sz="18" w:space="0" w:color="auto"/>
          </w:tcBorders>
        </w:tcPr>
        <w:p w:rsidR="003655BB" w:rsidRDefault="003655BB">
          <w:pPr>
            <w:pStyle w:val="a5"/>
            <w:rPr>
              <w:rFonts w:ascii="Arial" w:hAnsi="Arial"/>
            </w:rPr>
          </w:pPr>
        </w:p>
      </w:tc>
      <w:tc>
        <w:tcPr>
          <w:tcW w:w="4012" w:type="dxa"/>
          <w:vMerge/>
          <w:tcBorders>
            <w:left w:val="nil"/>
            <w:right w:val="single" w:sz="18" w:space="0" w:color="auto"/>
          </w:tcBorders>
        </w:tcPr>
        <w:p w:rsidR="003655BB" w:rsidRDefault="003655BB">
          <w:pPr>
            <w:pStyle w:val="a5"/>
            <w:jc w:val="center"/>
            <w:rPr>
              <w:rFonts w:ascii="Arial" w:hAnsi="Arial"/>
              <w:sz w:val="24"/>
            </w:rPr>
          </w:pPr>
        </w:p>
      </w:tc>
      <w:tc>
        <w:tcPr>
          <w:tcW w:w="2804" w:type="dxa"/>
          <w:gridSpan w:val="3"/>
          <w:vMerge w:val="restart"/>
          <w:tcBorders>
            <w:left w:val="nil"/>
          </w:tcBorders>
          <w:vAlign w:val="center"/>
        </w:tcPr>
        <w:p w:rsidR="003655BB" w:rsidRDefault="003655BB" w:rsidP="00F61966">
          <w:pPr>
            <w:pStyle w:val="a5"/>
            <w:jc w:val="center"/>
            <w:rPr>
              <w:rFonts w:ascii="Arial" w:hAnsi="Arial"/>
              <w:b/>
              <w:sz w:val="22"/>
            </w:rPr>
          </w:pPr>
          <w:r>
            <w:rPr>
              <w:rFonts w:ascii="Arial" w:hAnsi="Arial"/>
              <w:b/>
              <w:sz w:val="22"/>
            </w:rPr>
            <w:t>ПИТП</w:t>
          </w:r>
        </w:p>
      </w:tc>
    </w:tr>
    <w:tr w:rsidR="003655BB" w:rsidTr="003B348B">
      <w:trPr>
        <w:cantSplit/>
        <w:trHeight w:hRule="exact" w:val="276"/>
      </w:trPr>
      <w:tc>
        <w:tcPr>
          <w:tcW w:w="1232" w:type="dxa"/>
          <w:gridSpan w:val="2"/>
          <w:tcBorders>
            <w:top w:val="single" w:sz="6" w:space="0" w:color="auto"/>
            <w:bottom w:val="single" w:sz="6" w:space="0" w:color="auto"/>
            <w:right w:val="single" w:sz="18" w:space="0" w:color="auto"/>
          </w:tcBorders>
        </w:tcPr>
        <w:p w:rsidR="003655BB" w:rsidRDefault="003655BB" w:rsidP="00F61966">
          <w:pPr>
            <w:pStyle w:val="a5"/>
            <w:rPr>
              <w:rFonts w:ascii="Arial" w:hAnsi="Arial"/>
            </w:rPr>
          </w:pPr>
          <w:r>
            <w:rPr>
              <w:rFonts w:ascii="Arial" w:hAnsi="Arial"/>
            </w:rPr>
            <w:t xml:space="preserve"> </w:t>
          </w:r>
        </w:p>
      </w:tc>
      <w:tc>
        <w:tcPr>
          <w:tcW w:w="1210" w:type="dxa"/>
          <w:gridSpan w:val="2"/>
          <w:tcBorders>
            <w:top w:val="single" w:sz="6" w:space="0" w:color="auto"/>
            <w:left w:val="nil"/>
            <w:bottom w:val="single" w:sz="6" w:space="0" w:color="auto"/>
          </w:tcBorders>
        </w:tcPr>
        <w:p w:rsidR="003655BB" w:rsidRDefault="003655BB" w:rsidP="005E6196">
          <w:pPr>
            <w:pStyle w:val="a5"/>
            <w:rPr>
              <w:rFonts w:ascii="Arial" w:hAnsi="Arial"/>
            </w:rPr>
          </w:pPr>
        </w:p>
      </w:tc>
      <w:tc>
        <w:tcPr>
          <w:tcW w:w="907" w:type="dxa"/>
          <w:tcBorders>
            <w:top w:val="single" w:sz="6" w:space="0" w:color="auto"/>
            <w:left w:val="single" w:sz="18" w:space="0" w:color="auto"/>
            <w:bottom w:val="single" w:sz="6" w:space="0" w:color="auto"/>
          </w:tcBorders>
        </w:tcPr>
        <w:p w:rsidR="003655BB" w:rsidRDefault="003655BB">
          <w:pPr>
            <w:pStyle w:val="a5"/>
            <w:rPr>
              <w:rFonts w:ascii="Arial" w:hAnsi="Arial"/>
            </w:rPr>
          </w:pPr>
        </w:p>
      </w:tc>
      <w:tc>
        <w:tcPr>
          <w:tcW w:w="605" w:type="dxa"/>
          <w:tcBorders>
            <w:top w:val="single" w:sz="6" w:space="0" w:color="auto"/>
            <w:left w:val="single" w:sz="18" w:space="0" w:color="auto"/>
            <w:bottom w:val="single" w:sz="6" w:space="0" w:color="auto"/>
            <w:right w:val="single" w:sz="18" w:space="0" w:color="auto"/>
          </w:tcBorders>
        </w:tcPr>
        <w:p w:rsidR="003655BB" w:rsidRDefault="003655BB">
          <w:pPr>
            <w:pStyle w:val="a5"/>
            <w:rPr>
              <w:rFonts w:ascii="Arial" w:hAnsi="Arial"/>
            </w:rPr>
          </w:pPr>
        </w:p>
      </w:tc>
      <w:tc>
        <w:tcPr>
          <w:tcW w:w="4012" w:type="dxa"/>
          <w:vMerge/>
          <w:tcBorders>
            <w:left w:val="nil"/>
            <w:right w:val="single" w:sz="18" w:space="0" w:color="auto"/>
          </w:tcBorders>
        </w:tcPr>
        <w:p w:rsidR="003655BB" w:rsidRDefault="003655BB">
          <w:pPr>
            <w:pStyle w:val="a5"/>
            <w:jc w:val="center"/>
            <w:rPr>
              <w:rFonts w:ascii="Arial" w:hAnsi="Arial"/>
              <w:sz w:val="24"/>
            </w:rPr>
          </w:pPr>
        </w:p>
      </w:tc>
      <w:tc>
        <w:tcPr>
          <w:tcW w:w="2804" w:type="dxa"/>
          <w:gridSpan w:val="3"/>
          <w:vMerge/>
          <w:tcBorders>
            <w:left w:val="nil"/>
          </w:tcBorders>
        </w:tcPr>
        <w:p w:rsidR="003655BB" w:rsidRDefault="003655BB">
          <w:pPr>
            <w:pStyle w:val="a5"/>
            <w:jc w:val="center"/>
            <w:rPr>
              <w:rFonts w:ascii="Arial" w:hAnsi="Arial"/>
              <w:b/>
              <w:sz w:val="22"/>
            </w:rPr>
          </w:pPr>
        </w:p>
      </w:tc>
    </w:tr>
    <w:tr w:rsidR="003655BB" w:rsidTr="003B348B">
      <w:trPr>
        <w:cantSplit/>
        <w:trHeight w:hRule="exact" w:val="276"/>
      </w:trPr>
      <w:tc>
        <w:tcPr>
          <w:tcW w:w="1232" w:type="dxa"/>
          <w:gridSpan w:val="2"/>
          <w:tcBorders>
            <w:bottom w:val="single" w:sz="18" w:space="0" w:color="auto"/>
            <w:right w:val="single" w:sz="18" w:space="0" w:color="auto"/>
          </w:tcBorders>
        </w:tcPr>
        <w:p w:rsidR="003655BB" w:rsidRDefault="003655BB">
          <w:pPr>
            <w:pStyle w:val="a5"/>
            <w:rPr>
              <w:rFonts w:ascii="Arial" w:hAnsi="Arial"/>
            </w:rPr>
          </w:pPr>
        </w:p>
      </w:tc>
      <w:tc>
        <w:tcPr>
          <w:tcW w:w="1210" w:type="dxa"/>
          <w:gridSpan w:val="2"/>
          <w:tcBorders>
            <w:left w:val="nil"/>
            <w:bottom w:val="single" w:sz="18" w:space="0" w:color="auto"/>
          </w:tcBorders>
        </w:tcPr>
        <w:p w:rsidR="003655BB" w:rsidRDefault="003655BB">
          <w:pPr>
            <w:pStyle w:val="a5"/>
            <w:rPr>
              <w:rFonts w:ascii="Arial" w:hAnsi="Arial"/>
            </w:rPr>
          </w:pPr>
        </w:p>
      </w:tc>
      <w:tc>
        <w:tcPr>
          <w:tcW w:w="907" w:type="dxa"/>
          <w:tcBorders>
            <w:left w:val="single" w:sz="18" w:space="0" w:color="auto"/>
            <w:bottom w:val="single" w:sz="18" w:space="0" w:color="auto"/>
          </w:tcBorders>
        </w:tcPr>
        <w:p w:rsidR="003655BB" w:rsidRDefault="003655BB">
          <w:pPr>
            <w:pStyle w:val="a5"/>
            <w:rPr>
              <w:rFonts w:ascii="Arial" w:hAnsi="Arial"/>
            </w:rPr>
          </w:pPr>
        </w:p>
      </w:tc>
      <w:tc>
        <w:tcPr>
          <w:tcW w:w="605" w:type="dxa"/>
          <w:tcBorders>
            <w:left w:val="single" w:sz="18" w:space="0" w:color="auto"/>
            <w:bottom w:val="single" w:sz="18" w:space="0" w:color="auto"/>
            <w:right w:val="single" w:sz="18" w:space="0" w:color="auto"/>
          </w:tcBorders>
        </w:tcPr>
        <w:p w:rsidR="003655BB" w:rsidRDefault="003655BB">
          <w:pPr>
            <w:pStyle w:val="a5"/>
            <w:rPr>
              <w:rFonts w:ascii="Arial" w:hAnsi="Arial"/>
            </w:rPr>
          </w:pPr>
        </w:p>
      </w:tc>
      <w:tc>
        <w:tcPr>
          <w:tcW w:w="4012" w:type="dxa"/>
          <w:vMerge/>
          <w:tcBorders>
            <w:left w:val="nil"/>
            <w:bottom w:val="single" w:sz="18" w:space="0" w:color="auto"/>
            <w:right w:val="single" w:sz="18" w:space="0" w:color="auto"/>
          </w:tcBorders>
        </w:tcPr>
        <w:p w:rsidR="003655BB" w:rsidRDefault="003655BB">
          <w:pPr>
            <w:pStyle w:val="a5"/>
            <w:jc w:val="center"/>
            <w:rPr>
              <w:rFonts w:ascii="Arial" w:hAnsi="Arial"/>
              <w:sz w:val="24"/>
            </w:rPr>
          </w:pPr>
        </w:p>
      </w:tc>
      <w:tc>
        <w:tcPr>
          <w:tcW w:w="2804" w:type="dxa"/>
          <w:gridSpan w:val="3"/>
          <w:vMerge/>
          <w:tcBorders>
            <w:left w:val="nil"/>
            <w:bottom w:val="single" w:sz="18" w:space="0" w:color="auto"/>
          </w:tcBorders>
        </w:tcPr>
        <w:p w:rsidR="003655BB" w:rsidRDefault="003655BB">
          <w:pPr>
            <w:pStyle w:val="a5"/>
            <w:jc w:val="center"/>
            <w:rPr>
              <w:rFonts w:ascii="Arial" w:hAnsi="Arial"/>
              <w:b/>
              <w:sz w:val="22"/>
            </w:rPr>
          </w:pPr>
        </w:p>
      </w:tc>
    </w:tr>
  </w:tbl>
  <w:p w:rsidR="003655BB" w:rsidRDefault="003655BB">
    <w:pPr>
      <w:pStyle w:val="a5"/>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55BB" w:rsidRDefault="003655BB" w:rsidP="00541EC2">
    <w:pPr>
      <w:pStyle w:val="a5"/>
      <w:jc w:val="right"/>
    </w:pPr>
    <w:r>
      <w:rPr>
        <w:noProof/>
      </w:rPr>
      <mc:AlternateContent>
        <mc:Choice Requires="wpg">
          <w:drawing>
            <wp:anchor distT="0" distB="0" distL="114300" distR="114300" simplePos="0" relativeHeight="251671552" behindDoc="0" locked="1" layoutInCell="0" allowOverlap="1">
              <wp:simplePos x="0" y="0"/>
              <wp:positionH relativeFrom="page">
                <wp:posOffset>716280</wp:posOffset>
              </wp:positionH>
              <wp:positionV relativeFrom="page">
                <wp:posOffset>182880</wp:posOffset>
              </wp:positionV>
              <wp:extent cx="6623685" cy="10331450"/>
              <wp:effectExtent l="0" t="0" r="0" b="0"/>
              <wp:wrapNone/>
              <wp:docPr id="179" name="Группа 16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623685" cy="10331450"/>
                        <a:chOff x="0" y="0"/>
                        <a:chExt cx="19898" cy="20000"/>
                      </a:xfrm>
                    </wpg:grpSpPr>
                    <wps:wsp>
                      <wps:cNvPr id="180" name="Rectangle 52"/>
                      <wps:cNvSpPr>
                        <a:spLocks noChangeArrowheads="1"/>
                      </wps:cNvSpPr>
                      <wps:spPr bwMode="auto">
                        <a:xfrm>
                          <a:off x="0" y="0"/>
                          <a:ext cx="19898" cy="2000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1" name="Line 53"/>
                      <wps:cNvCnPr>
                        <a:cxnSpLocks noChangeShapeType="1"/>
                      </wps:cNvCnPr>
                      <wps:spPr bwMode="auto">
                        <a:xfrm>
                          <a:off x="1093" y="18949"/>
                          <a:ext cx="2" cy="104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182" name="Line 54"/>
                      <wps:cNvCnPr>
                        <a:cxnSpLocks noChangeShapeType="1"/>
                      </wps:cNvCnPr>
                      <wps:spPr bwMode="auto">
                        <a:xfrm>
                          <a:off x="10" y="18941"/>
                          <a:ext cx="19888" cy="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183" name="Line 55"/>
                      <wps:cNvCnPr>
                        <a:cxnSpLocks noChangeShapeType="1"/>
                      </wps:cNvCnPr>
                      <wps:spPr bwMode="auto">
                        <a:xfrm>
                          <a:off x="2186" y="18949"/>
                          <a:ext cx="2" cy="104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184" name="Line 56"/>
                      <wps:cNvCnPr>
                        <a:cxnSpLocks noChangeShapeType="1"/>
                      </wps:cNvCnPr>
                      <wps:spPr bwMode="auto">
                        <a:xfrm>
                          <a:off x="4919" y="18949"/>
                          <a:ext cx="2" cy="104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185" name="Line 57"/>
                      <wps:cNvCnPr>
                        <a:cxnSpLocks noChangeShapeType="1"/>
                      </wps:cNvCnPr>
                      <wps:spPr bwMode="auto">
                        <a:xfrm>
                          <a:off x="6557" y="18959"/>
                          <a:ext cx="2" cy="103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186" name="Line 58"/>
                      <wps:cNvCnPr>
                        <a:cxnSpLocks noChangeShapeType="1"/>
                      </wps:cNvCnPr>
                      <wps:spPr bwMode="auto">
                        <a:xfrm>
                          <a:off x="7650" y="18949"/>
                          <a:ext cx="2" cy="103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187" name="Line 59"/>
                      <wps:cNvCnPr>
                        <a:cxnSpLocks noChangeShapeType="1"/>
                      </wps:cNvCnPr>
                      <wps:spPr bwMode="auto">
                        <a:xfrm>
                          <a:off x="18664" y="18949"/>
                          <a:ext cx="4" cy="104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206" name="Line 60"/>
                      <wps:cNvCnPr>
                        <a:cxnSpLocks noChangeShapeType="1"/>
                      </wps:cNvCnPr>
                      <wps:spPr bwMode="auto">
                        <a:xfrm>
                          <a:off x="10" y="19293"/>
                          <a:ext cx="7621" cy="2"/>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07" name="Line 61"/>
                      <wps:cNvCnPr>
                        <a:cxnSpLocks noChangeShapeType="1"/>
                      </wps:cNvCnPr>
                      <wps:spPr bwMode="auto">
                        <a:xfrm>
                          <a:off x="10" y="19646"/>
                          <a:ext cx="7621" cy="1"/>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208" name="Line 62"/>
                      <wps:cNvCnPr>
                        <a:cxnSpLocks noChangeShapeType="1"/>
                      </wps:cNvCnPr>
                      <wps:spPr bwMode="auto">
                        <a:xfrm>
                          <a:off x="18664" y="19296"/>
                          <a:ext cx="1234"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09" name="Rectangle 63"/>
                      <wps:cNvSpPr>
                        <a:spLocks noChangeArrowheads="1"/>
                      </wps:cNvSpPr>
                      <wps:spPr bwMode="auto">
                        <a:xfrm>
                          <a:off x="54" y="19660"/>
                          <a:ext cx="1000"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3655BB" w:rsidRDefault="003655BB">
                            <w:pPr>
                              <w:pStyle w:val="af9"/>
                              <w:jc w:val="center"/>
                              <w:rPr>
                                <w:sz w:val="18"/>
                              </w:rPr>
                            </w:pPr>
                            <w:r>
                              <w:rPr>
                                <w:sz w:val="18"/>
                              </w:rPr>
                              <w:t>Изм.</w:t>
                            </w:r>
                          </w:p>
                        </w:txbxContent>
                      </wps:txbx>
                      <wps:bodyPr rot="0" vert="horz" wrap="square" lIns="12700" tIns="12700" rIns="12700" bIns="12700" anchor="t" anchorCtr="0" upright="1">
                        <a:noAutofit/>
                      </wps:bodyPr>
                    </wps:wsp>
                    <wps:wsp>
                      <wps:cNvPr id="210" name="Rectangle 64"/>
                      <wps:cNvSpPr>
                        <a:spLocks noChangeArrowheads="1"/>
                      </wps:cNvSpPr>
                      <wps:spPr bwMode="auto">
                        <a:xfrm>
                          <a:off x="1139" y="19660"/>
                          <a:ext cx="1001"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3655BB" w:rsidRDefault="003655BB">
                            <w:pPr>
                              <w:pStyle w:val="af9"/>
                              <w:jc w:val="center"/>
                              <w:rPr>
                                <w:sz w:val="18"/>
                              </w:rPr>
                            </w:pPr>
                            <w:r>
                              <w:rPr>
                                <w:sz w:val="18"/>
                              </w:rPr>
                              <w:t>Лист</w:t>
                            </w:r>
                          </w:p>
                        </w:txbxContent>
                      </wps:txbx>
                      <wps:bodyPr rot="0" vert="horz" wrap="square" lIns="12700" tIns="12700" rIns="12700" bIns="12700" anchor="t" anchorCtr="0" upright="1">
                        <a:noAutofit/>
                      </wps:bodyPr>
                    </wps:wsp>
                    <wps:wsp>
                      <wps:cNvPr id="211" name="Rectangle 65"/>
                      <wps:cNvSpPr>
                        <a:spLocks noChangeArrowheads="1"/>
                      </wps:cNvSpPr>
                      <wps:spPr bwMode="auto">
                        <a:xfrm>
                          <a:off x="2267" y="19660"/>
                          <a:ext cx="2573"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3655BB" w:rsidRDefault="003655BB">
                            <w:pPr>
                              <w:pStyle w:val="af9"/>
                              <w:jc w:val="center"/>
                              <w:rPr>
                                <w:sz w:val="18"/>
                              </w:rPr>
                            </w:pPr>
                            <w:r>
                              <w:rPr>
                                <w:sz w:val="18"/>
                              </w:rPr>
                              <w:t>№ докум.</w:t>
                            </w:r>
                          </w:p>
                        </w:txbxContent>
                      </wps:txbx>
                      <wps:bodyPr rot="0" vert="horz" wrap="square" lIns="12700" tIns="12700" rIns="12700" bIns="12700" anchor="t" anchorCtr="0" upright="1">
                        <a:noAutofit/>
                      </wps:bodyPr>
                    </wps:wsp>
                    <wps:wsp>
                      <wps:cNvPr id="212" name="Rectangle 66"/>
                      <wps:cNvSpPr>
                        <a:spLocks noChangeArrowheads="1"/>
                      </wps:cNvSpPr>
                      <wps:spPr bwMode="auto">
                        <a:xfrm>
                          <a:off x="4983" y="19660"/>
                          <a:ext cx="1534"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3655BB" w:rsidRDefault="003655BB">
                            <w:pPr>
                              <w:pStyle w:val="af9"/>
                              <w:jc w:val="center"/>
                              <w:rPr>
                                <w:sz w:val="18"/>
                              </w:rPr>
                            </w:pPr>
                            <w:r>
                              <w:rPr>
                                <w:sz w:val="18"/>
                              </w:rPr>
                              <w:t>Подпись</w:t>
                            </w:r>
                          </w:p>
                        </w:txbxContent>
                      </wps:txbx>
                      <wps:bodyPr rot="0" vert="horz" wrap="square" lIns="12700" tIns="12700" rIns="12700" bIns="12700" anchor="t" anchorCtr="0" upright="1">
                        <a:noAutofit/>
                      </wps:bodyPr>
                    </wps:wsp>
                    <wps:wsp>
                      <wps:cNvPr id="213" name="Rectangle 67"/>
                      <wps:cNvSpPr>
                        <a:spLocks noChangeArrowheads="1"/>
                      </wps:cNvSpPr>
                      <wps:spPr bwMode="auto">
                        <a:xfrm>
                          <a:off x="6604" y="19660"/>
                          <a:ext cx="1000"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3655BB" w:rsidRDefault="003655BB">
                            <w:pPr>
                              <w:pStyle w:val="af9"/>
                              <w:jc w:val="center"/>
                              <w:rPr>
                                <w:sz w:val="18"/>
                              </w:rPr>
                            </w:pPr>
                            <w:r>
                              <w:rPr>
                                <w:sz w:val="18"/>
                              </w:rPr>
                              <w:t>Дата</w:t>
                            </w:r>
                          </w:p>
                        </w:txbxContent>
                      </wps:txbx>
                      <wps:bodyPr rot="0" vert="horz" wrap="square" lIns="12700" tIns="12700" rIns="12700" bIns="12700" anchor="t" anchorCtr="0" upright="1">
                        <a:noAutofit/>
                      </wps:bodyPr>
                    </wps:wsp>
                    <wps:wsp>
                      <wps:cNvPr id="214" name="Rectangle 68"/>
                      <wps:cNvSpPr>
                        <a:spLocks noChangeArrowheads="1"/>
                      </wps:cNvSpPr>
                      <wps:spPr bwMode="auto">
                        <a:xfrm>
                          <a:off x="18734" y="18977"/>
                          <a:ext cx="1001"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3655BB" w:rsidRDefault="003655BB">
                            <w:pPr>
                              <w:pStyle w:val="af9"/>
                              <w:jc w:val="center"/>
                              <w:rPr>
                                <w:sz w:val="18"/>
                              </w:rPr>
                            </w:pPr>
                            <w:r>
                              <w:rPr>
                                <w:sz w:val="18"/>
                              </w:rPr>
                              <w:t>Лист</w:t>
                            </w:r>
                          </w:p>
                        </w:txbxContent>
                      </wps:txbx>
                      <wps:bodyPr rot="0" vert="horz" wrap="square" lIns="12700" tIns="12700" rIns="12700" bIns="12700" anchor="t" anchorCtr="0" upright="1">
                        <a:noAutofit/>
                      </wps:bodyPr>
                    </wps:wsp>
                    <wps:wsp>
                      <wps:cNvPr id="215" name="Rectangle 69"/>
                      <wps:cNvSpPr>
                        <a:spLocks noChangeArrowheads="1"/>
                      </wps:cNvSpPr>
                      <wps:spPr bwMode="auto">
                        <a:xfrm>
                          <a:off x="18738" y="19435"/>
                          <a:ext cx="1001" cy="42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3655BB" w:rsidRDefault="003655BB" w:rsidP="001109AB">
                            <w:pPr>
                              <w:pStyle w:val="af9"/>
                              <w:jc w:val="center"/>
                              <w:rPr>
                                <w:sz w:val="24"/>
                                <w:lang w:val="ru-RU"/>
                              </w:rPr>
                            </w:pPr>
                            <w:r>
                              <w:rPr>
                                <w:rStyle w:val="a7"/>
                                <w:sz w:val="24"/>
                              </w:rPr>
                              <w:fldChar w:fldCharType="begin"/>
                            </w:r>
                            <w:r>
                              <w:rPr>
                                <w:rStyle w:val="a7"/>
                                <w:sz w:val="24"/>
                              </w:rPr>
                              <w:instrText xml:space="preserve"> PAGE </w:instrText>
                            </w:r>
                            <w:r>
                              <w:rPr>
                                <w:rStyle w:val="a7"/>
                                <w:sz w:val="24"/>
                              </w:rPr>
                              <w:fldChar w:fldCharType="separate"/>
                            </w:r>
                            <w:r w:rsidR="008D4724">
                              <w:rPr>
                                <w:rStyle w:val="a7"/>
                                <w:noProof/>
                                <w:sz w:val="24"/>
                              </w:rPr>
                              <w:t>10</w:t>
                            </w:r>
                            <w:r>
                              <w:rPr>
                                <w:rStyle w:val="a7"/>
                                <w:sz w:val="24"/>
                              </w:rPr>
                              <w:fldChar w:fldCharType="end"/>
                            </w:r>
                          </w:p>
                          <w:p w:rsidR="003655BB" w:rsidRDefault="003655BB">
                            <w:pPr>
                              <w:pStyle w:val="af9"/>
                              <w:jc w:val="center"/>
                              <w:rPr>
                                <w:sz w:val="24"/>
                                <w:lang w:val="ru-RU"/>
                              </w:rPr>
                            </w:pPr>
                          </w:p>
                        </w:txbxContent>
                      </wps:txbx>
                      <wps:bodyPr rot="0" vert="horz" wrap="square" lIns="12700" tIns="12700" rIns="12700" bIns="12700" anchor="t" anchorCtr="0" upright="1">
                        <a:noAutofit/>
                      </wps:bodyPr>
                    </wps:wsp>
                    <wps:wsp>
                      <wps:cNvPr id="216" name="Rectangle 70"/>
                      <wps:cNvSpPr>
                        <a:spLocks noChangeArrowheads="1"/>
                      </wps:cNvSpPr>
                      <wps:spPr bwMode="auto">
                        <a:xfrm>
                          <a:off x="7745" y="19114"/>
                          <a:ext cx="11075" cy="7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3655BB" w:rsidRDefault="003655BB" w:rsidP="00E72ABA">
                            <w:pPr>
                              <w:pStyle w:val="af9"/>
                              <w:jc w:val="center"/>
                              <w:rPr>
                                <w:rFonts w:ascii="Times New Roman" w:hAnsi="Times New Roman"/>
                                <w:i w:val="0"/>
                                <w:sz w:val="20"/>
                                <w:lang w:val="ru-RU"/>
                              </w:rPr>
                            </w:pPr>
                            <w:r w:rsidRPr="00E72ABA">
                              <w:rPr>
                                <w:lang w:val="ru-RU"/>
                              </w:rPr>
                              <w:fldChar w:fldCharType="begin"/>
                            </w:r>
                            <w:r w:rsidRPr="00E72ABA">
                              <w:rPr>
                                <w:lang w:val="ru-RU"/>
                              </w:rPr>
                              <w:instrText xml:space="preserve"> LINK </w:instrText>
                            </w:r>
                            <w:r>
                              <w:rPr>
                                <w:lang w:val="ru-RU"/>
                              </w:rPr>
                              <w:instrText xml:space="preserve">Excel.Sheet.8 "D:\\СхТ\\Каневское СП\\ST_v_2_0.xls" Заголовок!R58C8 </w:instrText>
                            </w:r>
                            <w:r w:rsidRPr="00E72ABA">
                              <w:rPr>
                                <w:lang w:val="ru-RU"/>
                              </w:rPr>
                              <w:instrText xml:space="preserve">\a \f 5 \h  \* MERGEFORMAT </w:instrText>
                            </w:r>
                            <w:r w:rsidRPr="00E72ABA">
                              <w:rPr>
                                <w:lang w:val="ru-RU"/>
                              </w:rPr>
                              <w:fldChar w:fldCharType="separate"/>
                            </w:r>
                          </w:p>
                          <w:p w:rsidR="003655BB" w:rsidRPr="001109AB" w:rsidRDefault="003655BB" w:rsidP="00D97A02">
                            <w:pPr>
                              <w:pStyle w:val="af9"/>
                              <w:jc w:val="center"/>
                              <w:rPr>
                                <w:bCs/>
                                <w:lang w:val="ru-RU"/>
                              </w:rPr>
                            </w:pPr>
                            <w:r>
                              <w:rPr>
                                <w:bCs/>
                                <w:lang w:val="ru-RU"/>
                              </w:rPr>
                              <w:t>00-21-04/9/15-3</w:t>
                            </w:r>
                          </w:p>
                          <w:p w:rsidR="003655BB" w:rsidRDefault="003655BB" w:rsidP="00E72ABA">
                            <w:pPr>
                              <w:pStyle w:val="af9"/>
                              <w:jc w:val="center"/>
                              <w:rPr>
                                <w:lang w:val="ru-RU"/>
                              </w:rPr>
                            </w:pPr>
                            <w:r w:rsidRPr="00E72ABA">
                              <w:rPr>
                                <w:lang w:val="ru-RU"/>
                              </w:rPr>
                              <w:fldChar w:fldCharType="end"/>
                            </w:r>
                          </w:p>
                        </w:txbxContent>
                      </wps:txbx>
                      <wps:bodyPr rot="0" vert="horz" wrap="square" lIns="12700" tIns="12700" rIns="12700" bIns="1270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165" o:spid="_x0000_s1030" style="position:absolute;left:0;text-align:left;margin-left:56.4pt;margin-top:14.4pt;width:521.55pt;height:813.5pt;z-index:251671552;mso-position-horizontal-relative:page;mso-position-vertical-relative:page" coordsize="19898,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JgEPWQYAAPlBAAAOAAAAZHJzL2Uyb0RvYy54bWzsXG2O2zYQ/V+gdxD037EoU19GvEFir4MC&#10;aRs06QG4kmwLlUWV0q69CQoU6BF6kd6gV0hu1OFQouX9SOLdWIAb7gK2aEoUOXzzSM6j9PTZdp1b&#10;V6moMl5MbPLEsa20iHmSFcuJ/evb+SC0rapmRcJyXqQT+zqt7Gdn33/3dFOOU5eveJ6kwoJCimq8&#10;KSf2qq7L8XBYxat0zaonvEwLyFxwsWY1JMVymAi2gdLX+dB1HH+44SIpBY/TqoJfZyrTPsPyF4s0&#10;rn9eLKq0tvKJDXWr8VPg54X8HJ49ZeOlYOUqi5tqsAfUYs2yAm6qi5qxmlmXIrtV1DqLBa/4on4S&#10;8/WQLxZZnGIboDXEudGal4JfltiW5XizLLWZwLQ37PTgYuOfrl4LK0ug74LItgq2hk768PfHPz/+&#10;9eFf+P/HIr4nrbQpl2M4+aUo35SvhWoqHL7i8W8VZA9v5sv0Up1sXWx+5AmUyy5rjlbaLsRaFgHt&#10;t7bYGde6M9JtbcXwo++7Iz/0bCuGPOKMRoR6TX/FK+jUWxfGq/PmUhKFEeBOXggYcfCqIRuru2JN&#10;m5rJZgHuqp1pq8eZ9s2KlSn2WCWt1Zo2BOgp0/4CiGTFMk8tz1VmxRNbm1bKoFbBpys4LX0uBN+s&#10;UpZAvYg8H2rfuUAmKuiOh1n4k2Zi41JU9cuUry15MLEF1Bw7j129qmpZld0psi8LPs/yHH5n47yw&#10;NmB6j4LpZbrieZbIXEyI5cU0F9YVky6Jf9iwG6etsxqIIc/WEzvUJ7GxtMV5keBtapbl6hiqkhey&#10;cAAPVK45Ug74PnKi8/A8pAPq+ucD6sxmg+fzKR34cxJ4s9FsOp2RP2Q9CR2vsiRJC1nVlgwI/TJE&#10;NLSk3FjTwf0tn+Pf7ZYP96uBZoZWtd/YOgSB7HeF3wueXAMGBFfsBmwMBysu3tnWBphtYle/XzKR&#10;2lb+QwE4igilkgoxQb3AhYTo5lx0c1gRQ1ETu7YtdTitFX1eliJbruBOBPu44M/BuxcZIkPiUtWq&#10;QSy4WG++Rlpfe5UV4GajjptNC0Vd8bZoqEt7Gnru2+sSaGrP0dQlX+xoxIlGtiUZK4xoJG+NoERG&#10;c1suA/Mr/2l58Iar5VBxNGo/rgajTONRJ+ZdmnIe7DSyG2Tf9olPgIEaCxQ+ac/41OhEmO/QCaNB&#10;2AyaBp5qQgpU/BjyP014An114dlM/nDScXz6dEnoa4Aa+jzu5OQ08Un38en3Sp80IrBKMsN7L5Pn&#10;08QnrFi7/Bn0ik/f84IWn959/Dky4/s3PL7D+NrFZ9grPgMfYjif40+Dz68TfDhN/gT+6uITSUwu&#10;0SCcdvz5J0w/fZhg3D3AQ4aKRZr1+7cLUNfZJ1AfB9P+ANrQZ+RCnGkvuhT4LkS+MOYtM3S8exel&#10;bQK5B0eXiBs8IpBroks9RpdcZ58+fQzy9I9On+K6bBdd2qFTRVdbNebx6HyczGDQ2Ss6IcDYGdz9&#10;rgTW6+AO9HkDoMQdteO7oU+U47/B6KfraA18J9T6XQXp2EKt18w+I19NLHYMSqSQjeP7CGr5yRH+&#10;IKlWKlSdlcL/X0hVJsXNGe8j4lLnhRsN5n4YDOiceoMocMKBQ6IXke/QiM7m+9owijaPDh9IfXwE&#10;8jOqfPeLxF9NHtfStqx+qyW333dpyvX2YovbQrQ8daDKrCaNjcrcJJTK3CSUytwkTk1ldgn4ohrJ&#10;OkShbQVr1WMTBSGjJhJ9J1U0SwFDFd3dJgfvuTBUIdeRn9l+oqlCS4WGKjqbv1yiN6R0qELbqgeq&#10;cF2/EQVuU4XrBSD4yqiBoQpDFQduunv4rEKrtoYq9qhC7w3qUIW2VQ9UQaOw2b52myqI166QDVUY&#10;quiNKrSAbqhijyr0Pq0OVWhb9UAVEKAwsQr1uMnxNn2bBcghCxC9l8FQxR5VgJ/eilVoW/VAFSQM&#10;5NRBqeoBkpQCtnzOB+KaJlhxx6MxJljxBY/9PHwFoveVGK7Y4wq9fbEzrdC26okrQCWUXBHREYZJ&#10;7uIK6qIqc/8uB3HI42pGAzEaiHzETm6U2D1XpwObEOwHvU1mGrLYIwu9FWpHFoG2VQ9kEQQU+Aq5&#10;ghBUXzpcQRzQ1zC0GVDMM2SBz9yaicVRJxYQ7j8xsgDaw/cLoB7cvAtBvsCgm0Zy3L2x4ew/AAAA&#10;//8DAFBLAwQUAAYACAAAACEADgHsdOEAAAAMAQAADwAAAGRycy9kb3ducmV2LnhtbEyPwWrDMBBE&#10;74X+g9hCb40sFwXXtRxCaHsKhSaF0ptibWwTSzKWYjt/382pOe0OM8y+LVaz7diIQ2i9UyAWCTB0&#10;lTetqxV879+fMmAhamd05x0quGCAVXl/V+jc+Ml94biLNaMSF3KtoImxzzkPVYNWh4Xv0ZF39IPV&#10;keRQczPoicptx9MkWXKrW0cXGt3jpsHqtDtbBR+TntbP4m3cno6by+9efv5sBSr1+DCvX4FFnON/&#10;GK74hA4lMR382ZnAOtIiJfSoIM1oXgNCyhdgB9qWUmbAy4LfPlH+AQAA//8DAFBLAQItABQABgAI&#10;AAAAIQC2gziS/gAAAOEBAAATAAAAAAAAAAAAAAAAAAAAAABbQ29udGVudF9UeXBlc10ueG1sUEsB&#10;Ai0AFAAGAAgAAAAhADj9If/WAAAAlAEAAAsAAAAAAAAAAAAAAAAALwEAAF9yZWxzLy5yZWxzUEsB&#10;Ai0AFAAGAAgAAAAhAFQmAQ9ZBgAA+UEAAA4AAAAAAAAAAAAAAAAALgIAAGRycy9lMm9Eb2MueG1s&#10;UEsBAi0AFAAGAAgAAAAhAA4B7HThAAAADAEAAA8AAAAAAAAAAAAAAAAAswgAAGRycy9kb3ducmV2&#10;LnhtbFBLBQYAAAAABAAEAPMAAADBCQAAAAA=&#10;" o:allowincell="f">
              <v:rect id="Rectangle 52" o:spid="_x0000_s1031" style="position:absolute;width:19898;height:200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JrKT8QA&#10;AADcAAAADwAAAGRycy9kb3ducmV2LnhtbESPwW7CQAxE70j8w8pIvcGmPSBIWVCohNQTgsAHWFk3&#10;ich60+ySpP16fEDiZmvGM8+b3ega1VMXas8G3hcJKOLC25pLA9fLYb4CFSKyxcYzGfijALvtdLLB&#10;1PqBz9TnsVQSwiFFA1WMbap1KCpyGBa+JRbtx3cOo6xdqW2Hg4S7Rn8kyVI7rFkaKmzpq6Lilt+d&#10;gVsc+2NW5v+H9XW/Lk77bLj/Zsa8zcbsE1SkMb7Mz+tvK/grwZdnZAK9f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Sayk/EAAAA3AAAAA8AAAAAAAAAAAAAAAAAmAIAAGRycy9k&#10;b3ducmV2LnhtbFBLBQYAAAAABAAEAPUAAACJAwAAAAA=&#10;" filled="f" strokeweight="2pt"/>
              <v:line id="Line 53" o:spid="_x0000_s1032" style="position:absolute;visibility:visible;mso-wrap-style:square" from="1093,18949" to="1095,199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uyCFb0AAADcAAAADwAAAGRycy9kb3ducmV2LnhtbERPvQrCMBDeBd8hnOCmqYIi1SgiVNzE&#10;6tLtbM622FxKE7W+vREEt/v4fm+16UwtntS6yrKCyTgCQZxbXXGh4HJORgsQziNrrC2Tgjc52Kz7&#10;vRXG2r74RM/UFyKEsItRQel9E0vp8pIMurFtiAN3s61BH2BbSN3iK4SbWk6jaC4NVhwaSmxoV1J+&#10;Tx9GwT27zJL9cafPdbrV1yLx2fWmlRoOuu0ShKfO/8U/90GH+YsJfJ8JF8j1Bw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GbsghW9AAAA3AAAAA8AAAAAAAAAAAAAAAAAoQIA&#10;AGRycy9kb3ducmV2LnhtbFBLBQYAAAAABAAEAPkAAACLAwAAAAA=&#10;" strokeweight="2pt"/>
              <v:line id="Line 54" o:spid="_x0000_s1033" style="position:absolute;visibility:visible;mso-wrap-style:square" from="10,18941" to="19898,189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j4cYr0AAADcAAAADwAAAGRycy9kb3ducmV2LnhtbERPvQrCMBDeBd8hnOCmqYIi1SgiVNzE&#10;6tLtbM622FxKE7W+vREEt/v4fm+16UwtntS6yrKCyTgCQZxbXXGh4HJORgsQziNrrC2Tgjc52Kz7&#10;vRXG2r74RM/UFyKEsItRQel9E0vp8pIMurFtiAN3s61BH2BbSN3iK4SbWk6jaC4NVhwaSmxoV1J+&#10;Tx9GwT27zJL9cafPdbrV1yLx2fWmlRoOuu0ShKfO/8U/90GH+YspfJ8JF8j1Bw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JY+HGK9AAAA3AAAAA8AAAAAAAAAAAAAAAAAoQIA&#10;AGRycy9kb3ducmV2LnhtbFBLBQYAAAAABAAEAPkAAACLAwAAAAA=&#10;" strokeweight="2pt"/>
              <v:line id="Line 55" o:spid="_x0000_s1034" style="position:absolute;visibility:visible;mso-wrap-style:square" from="2186,18949" to="2188,199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K5+b4AAADcAAAADwAAAGRycy9kb3ducmV2LnhtbERPvQrCMBDeBd8hnOCmqYoi1SgiVNzE&#10;6uJ2NmdbbC6liVrf3giC2318v7dct6YST2pcaVnBaBiBIM6sLjlXcD4lgzkI55E1VpZJwZscrFfd&#10;zhJjbV98pGfqcxFC2MWooPC+jqV0WUEG3dDWxIG72cagD7DJpW7wFcJNJcdRNJMGSw4NBda0LSi7&#10;pw+j4H45T5PdYatPVbrR1zzxl+tNK9XvtZsFCE+t/4t/7r0O8+cT+D4TLpCrDw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D5crn5vgAAANwAAAAPAAAAAAAAAAAAAAAAAKEC&#10;AABkcnMvZG93bnJldi54bWxQSwUGAAAAAAQABAD5AAAAjAMAAAAA&#10;" strokeweight="2pt"/>
              <v:line id="Line 56" o:spid="_x0000_s1035" style="position:absolute;visibility:visible;mso-wrap-style:square" from="4919,18949" to="4921,199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pshjb4AAADcAAAADwAAAGRycy9kb3ducmV2LnhtbERPvQrCMBDeBd8hnOCmqaIi1SgiVNzE&#10;6uJ2NmdbbC6liVrf3giC2318v7dct6YST2pcaVnBaBiBIM6sLjlXcD4lgzkI55E1VpZJwZscrFfd&#10;zhJjbV98pGfqcxFC2MWooPC+jqV0WUEG3dDWxIG72cagD7DJpW7wFcJNJcdRNJMGSw4NBda0LSi7&#10;pw+j4H45T5PdYatPVbrR1zzxl+tNK9XvtZsFCE+t/4t/7r0O8+cT+D4TLpCrDw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B2myGNvgAAANwAAAAPAAAAAAAAAAAAAAAAAKEC&#10;AABkcnMvZG93bnJldi54bWxQSwUGAAAAAAQABAD5AAAAjAMAAAAA&#10;" strokeweight="2pt"/>
              <v:line id="Line 57" o:spid="_x0000_s1036" style="position:absolute;visibility:visible;mso-wrap-style:square" from="6557,18959" to="6559,199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deEFr0AAADcAAAADwAAAGRycy9kb3ducmV2LnhtbERPvQrCMBDeBd8hnOCmqYIi1SgiVNzE&#10;6tLtbM622FxKE7W+vREEt/v4fm+16UwtntS6yrKCyTgCQZxbXXGh4HJORgsQziNrrC2Tgjc52Kz7&#10;vRXG2r74RM/UFyKEsItRQel9E0vp8pIMurFtiAN3s61BH2BbSN3iK4SbWk6jaC4NVhwaSmxoV1J+&#10;Tx9GwT27zJL9cafPdbrV1yLx2fWmlRoOuu0ShKfO/8U/90GH+YsZfJ8JF8j1Bw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BnXhBa9AAAA3AAAAA8AAAAAAAAAAAAAAAAAoQIA&#10;AGRycy9kb3ducmV2LnhtbFBLBQYAAAAABAAEAPkAAACLAwAAAAA=&#10;" strokeweight="2pt"/>
              <v:line id="Line 58" o:spid="_x0000_s1037" style="position:absolute;visibility:visible;mso-wrap-style:square" from="7650,18949" to="7652,199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QUaYb0AAADcAAAADwAAAGRycy9kb3ducmV2LnhtbERPvQrCMBDeBd8hnOCmqYIi1SgiVNzE&#10;6tLtbM622FxKE7W+vREEt/v4fm+16UwtntS6yrKCyTgCQZxbXXGh4HJORgsQziNrrC2Tgjc52Kz7&#10;vRXG2r74RM/UFyKEsItRQel9E0vp8pIMurFtiAN3s61BH2BbSN3iK4SbWk6jaC4NVhwaSmxoV1J+&#10;Tx9GwT27zJL9cafPdbrV1yLx2fWmlRoOuu0ShKfO/8U/90GH+Ys5fJ8JF8j1Bw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OkFGmG9AAAA3AAAAA8AAAAAAAAAAAAAAAAAoQIA&#10;AGRycy9kb3ducmV2LnhtbFBLBQYAAAAABAAEAPkAAACLAwAAAAA=&#10;" strokeweight="2pt"/>
              <v:line id="Line 59" o:spid="_x0000_s1038" style="position:absolute;visibility:visible;mso-wrap-style:square" from="18664,18949" to="18668,199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km/+r4AAADcAAAADwAAAGRycy9kb3ducmV2LnhtbERPSwrCMBDdC94hjOBOUwU/VKOIUHEn&#10;VjfuxmZsi82kNFHr7Y0guJvH+85y3ZpKPKlxpWUFo2EEgjizuuRcwfmUDOYgnEfWWFkmBW9ysF51&#10;O0uMtX3xkZ6pz0UIYRejgsL7OpbSZQUZdENbEwfuZhuDPsAml7rBVwg3lRxH0VQaLDk0FFjTtqDs&#10;nj6MgvvlPEl2h60+VelGX/PEX643rVS/124WIDy1/i/+ufc6zJ/P4PtMuECuPg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CGSb/6vgAAANwAAAAPAAAAAAAAAAAAAAAAAKEC&#10;AABkcnMvZG93bnJldi54bWxQSwUGAAAAAAQABAD5AAAAjAMAAAAA&#10;" strokeweight="2pt"/>
              <v:line id="Line 60" o:spid="_x0000_s1039" style="position:absolute;visibility:visible;mso-wrap-style:square" from="10,19293" to="7631,192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0D69MQAAADcAAAADwAAAGRycy9kb3ducmV2LnhtbESPQWsCMRSE70L/Q3iF3tysHkRXo4ha&#10;qHgoWn/Ac/PcrG5eliTVbX99Iwg9DjPzDTNbdLYRN/KhdqxgkOUgiEuna64UHL/e+2MQISJrbByT&#10;gh8KsJi/9GZYaHfnPd0OsRIJwqFABSbGtpAylIYshsy1xMk7O28xJukrqT3eE9w2cpjnI2mx5rRg&#10;sKWVofJ6+LYKtv60uw5+KyNPvPWb5nM9Cfai1Ntrt5yCiNTF//Cz/aEVDPMRPM6kIyDn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bQPr0xAAAANwAAAAPAAAAAAAAAAAA&#10;AAAAAKECAABkcnMvZG93bnJldi54bWxQSwUGAAAAAAQABAD5AAAAkgMAAAAA&#10;" strokeweight="1pt"/>
              <v:line id="Line 61" o:spid="_x0000_s1040" style="position:absolute;visibility:visible;mso-wrap-style:square" from="10,19646" to="7631,196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L/d3MAAAADcAAAADwAAAGRycy9kb3ducmV2LnhtbESPzQrCMBCE74LvEFbwpqmCP1SjiFDx&#10;JlYv3tZmbYvNpjRR69sbQfA4zMw3zHLdmko8qXGlZQWjYQSCOLO65FzB+ZQM5iCcR9ZYWSYFb3Kw&#10;XnU7S4y1ffGRnqnPRYCwi1FB4X0dS+myggy6oa2Jg3ezjUEfZJNL3eArwE0lx1E0lQZLDgsF1rQt&#10;KLunD6PgfjlPkt1hq09VutHXPPGX600r1e+1mwUIT63/h3/tvVYwjmbwPROOgFx9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DC/3dzAAAAA3AAAAA8AAAAAAAAAAAAAAAAA&#10;oQIAAGRycy9kb3ducmV2LnhtbFBLBQYAAAAABAAEAPkAAACOAwAAAAA=&#10;" strokeweight="2pt"/>
              <v:line id="Line 62" o:spid="_x0000_s1041" style="position:absolute;visibility:visible;mso-wrap-style:square" from="18664,19296" to="19898,192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ZPLHcEAAADcAAAADwAAAGRycy9kb3ducmV2LnhtbERPy4rCMBTdC/5DuMLsNNXFoB2jDD5A&#10;cSE+PuDa3Gk6NjclidqZrzcLweXhvKfz1tbiTj5UjhUMBxkI4sLpiksF59O6PwYRIrLG2jEp+KMA&#10;81m3M8Vcuwcf6H6MpUghHHJUYGJscilDYchiGLiGOHE/zluMCfpSao+PFG5rOcqyT2mx4tRgsKGF&#10;oeJ6vFkFW3/ZXYf/pZEX3vpVvV9Ogv1V6qPXfn+BiNTGt/jl3mgFoyytTWfSEZCzJ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Fk8sdwQAAANwAAAAPAAAAAAAAAAAAAAAA&#10;AKECAABkcnMvZG93bnJldi54bWxQSwUGAAAAAAQABAD5AAAAjwMAAAAA&#10;" strokeweight="1pt"/>
              <v:rect id="Rectangle 63" o:spid="_x0000_s1042" style="position:absolute;left:54;top:19660;width:1000;height:3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vhCsEA&#10;AADcAAAADwAAAGRycy9kb3ducmV2LnhtbESPQYvCMBSE7wv+h/CEva2JsohWoxRB8Gp3Fzw+mmdb&#10;bV5qErX+e7MgeBxm5htmue5tK27kQ+NYw3ikQBCXzjRcafj92X7NQISIbLB1TBoeFGC9GnwsMTPu&#10;znu6FbESCcIhQw11jF0mZShrshhGriNO3tF5izFJX0nj8Z7gtpUTpabSYsNpocaONjWV5+JqNeT5&#10;qf+7FHPcBjlTfmq+TZUftP4c9vkCRKQ+vsOv9s5omKg5/J9JR0Cun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5b4QrBAAAA3AAAAA8AAAAAAAAAAAAAAAAAmAIAAGRycy9kb3du&#10;cmV2LnhtbFBLBQYAAAAABAAEAPUAAACGAwAAAAA=&#10;" filled="f" stroked="f" strokeweight=".25pt">
                <v:textbox inset="1pt,1pt,1pt,1pt">
                  <w:txbxContent>
                    <w:p w:rsidR="003655BB" w:rsidRDefault="003655BB">
                      <w:pPr>
                        <w:pStyle w:val="af9"/>
                        <w:jc w:val="center"/>
                        <w:rPr>
                          <w:sz w:val="18"/>
                        </w:rPr>
                      </w:pPr>
                      <w:r>
                        <w:rPr>
                          <w:sz w:val="18"/>
                        </w:rPr>
                        <w:t>Изм.</w:t>
                      </w:r>
                    </w:p>
                  </w:txbxContent>
                </v:textbox>
              </v:rect>
              <v:rect id="Rectangle 64" o:spid="_x0000_s1043" style="position:absolute;left:1139;top:19660;width:1001;height:3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rjeSsAA&#10;AADcAAAADwAAAGRycy9kb3ducmV2LnhtbERPz2uDMBS+F/o/hFforY2WUTpnFBkUep3bYMeHeVNb&#10;8+KSVO1/vxwGO358v/NyMYOYyPnesoJ0n4AgbqzuuVXw8X7enUD4gKxxsEwKHuShLNarHDNtZ36j&#10;qQ6tiCHsM1TQhTBmUvqmI4N+b0fiyH1bZzBE6FqpHc4x3AzykCRHabDn2NDhSK8dNbf6bhRU1XX5&#10;/Kmf8ezlKXFH/aTb6kup7WapXkAEWsK/+M990QoOaZwfz8QjIIt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rjeSsAAAADcAAAADwAAAAAAAAAAAAAAAACYAgAAZHJzL2Rvd25y&#10;ZXYueG1sUEsFBgAAAAAEAAQA9QAAAIUDAAAAAA==&#10;" filled="f" stroked="f" strokeweight=".25pt">
                <v:textbox inset="1pt,1pt,1pt,1pt">
                  <w:txbxContent>
                    <w:p w:rsidR="003655BB" w:rsidRDefault="003655BB">
                      <w:pPr>
                        <w:pStyle w:val="af9"/>
                        <w:jc w:val="center"/>
                        <w:rPr>
                          <w:sz w:val="18"/>
                        </w:rPr>
                      </w:pPr>
                      <w:r>
                        <w:rPr>
                          <w:sz w:val="18"/>
                        </w:rPr>
                        <w:t>Лист</w:t>
                      </w:r>
                    </w:p>
                  </w:txbxContent>
                </v:textbox>
              </v:rect>
              <v:rect id="Rectangle 65" o:spid="_x0000_s1044" style="position:absolute;left:2267;top:19660;width:2573;height:3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fR70cEA&#10;AADcAAAADwAAAGRycy9kb3ducmV2LnhtbESPQYvCMBSE7wv+h/AEb2taEdFqlLIgeLWr4PHRPNtq&#10;81KTrNZ/bxYEj8PMfMOsNr1pxZ2cbywrSMcJCOLS6oYrBYff7fcchA/IGlvLpOBJHjbrwdcKM20f&#10;vKd7ESoRIewzVFCH0GVS+rImg35sO+Lona0zGKJ0ldQOHxFuWjlJkpk02HBcqLGjn5rKa/FnFOT5&#10;pT/eigVuvZwnbqanuspPSo2Gfb4EEagPn/C7vdMKJmkK/2fiEZDr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X0e9HBAAAA3AAAAA8AAAAAAAAAAAAAAAAAmAIAAGRycy9kb3du&#10;cmV2LnhtbFBLBQYAAAAABAAEAPUAAACGAwAAAAA=&#10;" filled="f" stroked="f" strokeweight=".25pt">
                <v:textbox inset="1pt,1pt,1pt,1pt">
                  <w:txbxContent>
                    <w:p w:rsidR="003655BB" w:rsidRDefault="003655BB">
                      <w:pPr>
                        <w:pStyle w:val="af9"/>
                        <w:jc w:val="center"/>
                        <w:rPr>
                          <w:sz w:val="18"/>
                        </w:rPr>
                      </w:pPr>
                      <w:r>
                        <w:rPr>
                          <w:sz w:val="18"/>
                        </w:rPr>
                        <w:t>№ докум.</w:t>
                      </w:r>
                    </w:p>
                  </w:txbxContent>
                </v:textbox>
              </v:rect>
              <v:rect id="Rectangle 66" o:spid="_x0000_s1045" style="position:absolute;left:4983;top:19660;width:1534;height:3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SblpsEA&#10;AADcAAAADwAAAGRycy9kb3ducmV2LnhtbESPQYvCMBSE7wv+h/AEb2tqEdFqlLIgeLWr4PHRPNtq&#10;81KTrNZ/bxYEj8PMfMOsNr1pxZ2cbywrmIwTEMSl1Q1XCg6/2+85CB+QNbaWScGTPGzWg68VZto+&#10;eE/3IlQiQthnqKAOocuk9GVNBv3YdsTRO1tnMETpKqkdPiLctDJNkpk02HBcqLGjn5rKa/FnFOT5&#10;pT/eigVuvZwnbqanuspPSo2Gfb4EEagPn/C7vdMK0kkK/2fiEZDr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Um5abBAAAA3AAAAA8AAAAAAAAAAAAAAAAAmAIAAGRycy9kb3du&#10;cmV2LnhtbFBLBQYAAAAABAAEAPUAAACGAwAAAAA=&#10;" filled="f" stroked="f" strokeweight=".25pt">
                <v:textbox inset="1pt,1pt,1pt,1pt">
                  <w:txbxContent>
                    <w:p w:rsidR="003655BB" w:rsidRDefault="003655BB">
                      <w:pPr>
                        <w:pStyle w:val="af9"/>
                        <w:jc w:val="center"/>
                        <w:rPr>
                          <w:sz w:val="18"/>
                        </w:rPr>
                      </w:pPr>
                      <w:r>
                        <w:rPr>
                          <w:sz w:val="18"/>
                        </w:rPr>
                        <w:t>Подпись</w:t>
                      </w:r>
                    </w:p>
                  </w:txbxContent>
                </v:textbox>
              </v:rect>
              <v:rect id="Rectangle 67" o:spid="_x0000_s1046" style="position:absolute;left:6604;top:19660;width:1000;height:3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mpAPcMA&#10;AADcAAAADwAAAGRycy9kb3ducmV2LnhtbESPwWrDMBBE74X+g9hCbo1spxjHiRJMIJBr3RZ6XKyN&#10;7dRauZISO39fFQo9DjPzhtnuZzOIGznfW1aQLhMQxI3VPbcK3t+OzwUIH5A1DpZJwZ087HePD1ss&#10;tZ34lW51aEWEsC9RQRfCWErpm44M+qUdiaN3ts5giNK1UjucItwMMkuSXBrsOS50ONKho+arvhoF&#10;VXWZP77rNR69LBKX6xfdVp9KLZ7magMi0Bz+w3/tk1aQpSv4PROPgNz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mpAPcMAAADcAAAADwAAAAAAAAAAAAAAAACYAgAAZHJzL2Rv&#10;d25yZXYueG1sUEsFBgAAAAAEAAQA9QAAAIgDAAAAAA==&#10;" filled="f" stroked="f" strokeweight=".25pt">
                <v:textbox inset="1pt,1pt,1pt,1pt">
                  <w:txbxContent>
                    <w:p w:rsidR="003655BB" w:rsidRDefault="003655BB">
                      <w:pPr>
                        <w:pStyle w:val="af9"/>
                        <w:jc w:val="center"/>
                        <w:rPr>
                          <w:sz w:val="18"/>
                        </w:rPr>
                      </w:pPr>
                      <w:r>
                        <w:rPr>
                          <w:sz w:val="18"/>
                        </w:rPr>
                        <w:t>Дата</w:t>
                      </w:r>
                    </w:p>
                  </w:txbxContent>
                </v:textbox>
              </v:rect>
              <v:rect id="Rectangle 68" o:spid="_x0000_s1047" style="position:absolute;left:18734;top:18977;width:1001;height:3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YPYScMA&#10;AADcAAAADwAAAGRycy9kb3ducmV2LnhtbESPwWrDMBBE74X+g9hCb41sY0LqRjYmEMi1bgs9LtbW&#10;dmutHEmJnb+PCoEch5l5w2yrxYziTM4PlhWkqwQEcWv1wJ2Cz4/9ywaED8gaR8uk4EIeqvLxYYuF&#10;tjO/07kJnYgQ9gUq6EOYCil925NBv7ITcfR+rDMYonSd1A7nCDejzJJkLQ0OHBd6nGjXU/vXnIyC&#10;uv5dvo7NK+693CRurXPd1d9KPT8t9RuIQEu4h2/tg1aQpTn8n4lHQJZ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YPYScMAAADcAAAADwAAAAAAAAAAAAAAAACYAgAAZHJzL2Rv&#10;d25yZXYueG1sUEsFBgAAAAAEAAQA9QAAAIgDAAAAAA==&#10;" filled="f" stroked="f" strokeweight=".25pt">
                <v:textbox inset="1pt,1pt,1pt,1pt">
                  <w:txbxContent>
                    <w:p w:rsidR="003655BB" w:rsidRDefault="003655BB">
                      <w:pPr>
                        <w:pStyle w:val="af9"/>
                        <w:jc w:val="center"/>
                        <w:rPr>
                          <w:sz w:val="18"/>
                        </w:rPr>
                      </w:pPr>
                      <w:r>
                        <w:rPr>
                          <w:sz w:val="18"/>
                        </w:rPr>
                        <w:t>Лист</w:t>
                      </w:r>
                    </w:p>
                  </w:txbxContent>
                </v:textbox>
              </v:rect>
              <v:rect id="Rectangle 69" o:spid="_x0000_s1048" style="position:absolute;left:18738;top:19435;width:1001;height:4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s990sMA&#10;AADcAAAADwAAAGRycy9kb3ducmV2LnhtbESPwWrDMBBE74X+g9hCbo1skxrHiRJMIJBr3RZ6XKyN&#10;7dRauZISO39fFQo9DjPzhtnuZzOIGznfW1aQLhMQxI3VPbcK3t+OzwUIH5A1DpZJwZ087HePD1ss&#10;tZ34lW51aEWEsC9RQRfCWErpm44M+qUdiaN3ts5giNK1UjucItwMMkuSXBrsOS50ONKho+arvhoF&#10;VXWZP77rNR69LBKX65Vuq0+lFk9ztQERaA7/4b/2SSvI0hf4PROPgNz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s990sMAAADcAAAADwAAAAAAAAAAAAAAAACYAgAAZHJzL2Rv&#10;d25yZXYueG1sUEsFBgAAAAAEAAQA9QAAAIgDAAAAAA==&#10;" filled="f" stroked="f" strokeweight=".25pt">
                <v:textbox inset="1pt,1pt,1pt,1pt">
                  <w:txbxContent>
                    <w:p w:rsidR="003655BB" w:rsidRDefault="003655BB" w:rsidP="001109AB">
                      <w:pPr>
                        <w:pStyle w:val="af9"/>
                        <w:jc w:val="center"/>
                        <w:rPr>
                          <w:sz w:val="24"/>
                          <w:lang w:val="ru-RU"/>
                        </w:rPr>
                      </w:pPr>
                      <w:r>
                        <w:rPr>
                          <w:rStyle w:val="a7"/>
                          <w:sz w:val="24"/>
                        </w:rPr>
                        <w:fldChar w:fldCharType="begin"/>
                      </w:r>
                      <w:r>
                        <w:rPr>
                          <w:rStyle w:val="a7"/>
                          <w:sz w:val="24"/>
                        </w:rPr>
                        <w:instrText xml:space="preserve"> PAGE </w:instrText>
                      </w:r>
                      <w:r>
                        <w:rPr>
                          <w:rStyle w:val="a7"/>
                          <w:sz w:val="24"/>
                        </w:rPr>
                        <w:fldChar w:fldCharType="separate"/>
                      </w:r>
                      <w:r w:rsidR="008D4724">
                        <w:rPr>
                          <w:rStyle w:val="a7"/>
                          <w:noProof/>
                          <w:sz w:val="24"/>
                        </w:rPr>
                        <w:t>10</w:t>
                      </w:r>
                      <w:r>
                        <w:rPr>
                          <w:rStyle w:val="a7"/>
                          <w:sz w:val="24"/>
                        </w:rPr>
                        <w:fldChar w:fldCharType="end"/>
                      </w:r>
                    </w:p>
                    <w:p w:rsidR="003655BB" w:rsidRDefault="003655BB">
                      <w:pPr>
                        <w:pStyle w:val="af9"/>
                        <w:jc w:val="center"/>
                        <w:rPr>
                          <w:sz w:val="24"/>
                          <w:lang w:val="ru-RU"/>
                        </w:rPr>
                      </w:pPr>
                    </w:p>
                  </w:txbxContent>
                </v:textbox>
              </v:rect>
              <v:rect id="Rectangle 70" o:spid="_x0000_s1049" style="position:absolute;left:7745;top:19114;width:11075;height:7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h3jpcEA&#10;AADcAAAADwAAAGRycy9kb3ducmV2LnhtbESPQYvCMBSE7wv+h/AEb2uqSNFqlLIgeLWr4PHRPNtq&#10;81KTrNZ/bxYEj8PMfMOsNr1pxZ2cbywrmIwTEMSl1Q1XCg6/2+85CB+QNbaWScGTPGzWg68VZto+&#10;eE/3IlQiQthnqKAOocuk9GVNBv3YdsTRO1tnMETpKqkdPiLctHKaJKk02HBcqLGjn5rKa/FnFOT5&#10;pT/eigVuvZwnLtUzXeUnpUbDPl+CCNSHT/jd3mkF00kK/2fiEZDr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od46XBAAAA3AAAAA8AAAAAAAAAAAAAAAAAmAIAAGRycy9kb3du&#10;cmV2LnhtbFBLBQYAAAAABAAEAPUAAACGAwAAAAA=&#10;" filled="f" stroked="f" strokeweight=".25pt">
                <v:textbox inset="1pt,1pt,1pt,1pt">
                  <w:txbxContent>
                    <w:p w:rsidR="003655BB" w:rsidRDefault="003655BB" w:rsidP="00E72ABA">
                      <w:pPr>
                        <w:pStyle w:val="af9"/>
                        <w:jc w:val="center"/>
                        <w:rPr>
                          <w:rFonts w:ascii="Times New Roman" w:hAnsi="Times New Roman"/>
                          <w:i w:val="0"/>
                          <w:sz w:val="20"/>
                          <w:lang w:val="ru-RU"/>
                        </w:rPr>
                      </w:pPr>
                      <w:r w:rsidRPr="00E72ABA">
                        <w:rPr>
                          <w:lang w:val="ru-RU"/>
                        </w:rPr>
                        <w:fldChar w:fldCharType="begin"/>
                      </w:r>
                      <w:r w:rsidRPr="00E72ABA">
                        <w:rPr>
                          <w:lang w:val="ru-RU"/>
                        </w:rPr>
                        <w:instrText xml:space="preserve"> LINK </w:instrText>
                      </w:r>
                      <w:r>
                        <w:rPr>
                          <w:lang w:val="ru-RU"/>
                        </w:rPr>
                        <w:instrText xml:space="preserve">Excel.Sheet.8 "D:\\СхТ\\Каневское СП\\ST_v_2_0.xls" Заголовок!R58C8 </w:instrText>
                      </w:r>
                      <w:r w:rsidRPr="00E72ABA">
                        <w:rPr>
                          <w:lang w:val="ru-RU"/>
                        </w:rPr>
                        <w:instrText xml:space="preserve">\a \f 5 \h  \* MERGEFORMAT </w:instrText>
                      </w:r>
                      <w:r w:rsidRPr="00E72ABA">
                        <w:rPr>
                          <w:lang w:val="ru-RU"/>
                        </w:rPr>
                        <w:fldChar w:fldCharType="separate"/>
                      </w:r>
                    </w:p>
                    <w:p w:rsidR="003655BB" w:rsidRPr="001109AB" w:rsidRDefault="003655BB" w:rsidP="00D97A02">
                      <w:pPr>
                        <w:pStyle w:val="af9"/>
                        <w:jc w:val="center"/>
                        <w:rPr>
                          <w:bCs/>
                          <w:lang w:val="ru-RU"/>
                        </w:rPr>
                      </w:pPr>
                      <w:r>
                        <w:rPr>
                          <w:bCs/>
                          <w:lang w:val="ru-RU"/>
                        </w:rPr>
                        <w:t>00-21-04/9/15-3</w:t>
                      </w:r>
                    </w:p>
                    <w:p w:rsidR="003655BB" w:rsidRDefault="003655BB" w:rsidP="00E72ABA">
                      <w:pPr>
                        <w:pStyle w:val="af9"/>
                        <w:jc w:val="center"/>
                        <w:rPr>
                          <w:lang w:val="ru-RU"/>
                        </w:rPr>
                      </w:pPr>
                      <w:r w:rsidRPr="00E72ABA">
                        <w:rPr>
                          <w:lang w:val="ru-RU"/>
                        </w:rPr>
                        <w:fldChar w:fldCharType="end"/>
                      </w:r>
                    </w:p>
                  </w:txbxContent>
                </v:textbox>
              </v:rect>
              <w10:wrap anchorx="page" anchory="page"/>
              <w10:anchorlock/>
            </v:group>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55BB" w:rsidRDefault="003655BB">
    <w:pPr>
      <w:pStyle w:val="a5"/>
    </w:pPr>
    <w:r>
      <w:rPr>
        <w:noProof/>
      </w:rPr>
      <mc:AlternateContent>
        <mc:Choice Requires="wpg">
          <w:drawing>
            <wp:anchor distT="0" distB="0" distL="114300" distR="114300" simplePos="0" relativeHeight="251669504" behindDoc="0" locked="1" layoutInCell="1" allowOverlap="1">
              <wp:simplePos x="0" y="0"/>
              <wp:positionH relativeFrom="page">
                <wp:posOffset>723900</wp:posOffset>
              </wp:positionH>
              <wp:positionV relativeFrom="page">
                <wp:posOffset>182880</wp:posOffset>
              </wp:positionV>
              <wp:extent cx="6605905" cy="10331450"/>
              <wp:effectExtent l="0" t="0" r="23495" b="12700"/>
              <wp:wrapNone/>
              <wp:docPr id="43" name="Группа 22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605905" cy="10331450"/>
                        <a:chOff x="0" y="0"/>
                        <a:chExt cx="20000" cy="20000"/>
                      </a:xfrm>
                    </wpg:grpSpPr>
                    <wps:wsp>
                      <wps:cNvPr id="44" name="Rectangle 2"/>
                      <wps:cNvSpPr>
                        <a:spLocks noChangeArrowheads="1"/>
                      </wps:cNvSpPr>
                      <wps:spPr bwMode="auto">
                        <a:xfrm>
                          <a:off x="0" y="0"/>
                          <a:ext cx="20000" cy="2000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5" name="Line 3"/>
                      <wps:cNvCnPr/>
                      <wps:spPr bwMode="auto">
                        <a:xfrm>
                          <a:off x="993" y="17183"/>
                          <a:ext cx="2" cy="1038"/>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46" name="Line 4"/>
                      <wps:cNvCnPr/>
                      <wps:spPr bwMode="auto">
                        <a:xfrm>
                          <a:off x="10" y="17173"/>
                          <a:ext cx="19967" cy="1"/>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47" name="Line 5"/>
                      <wps:cNvCnPr/>
                      <wps:spPr bwMode="auto">
                        <a:xfrm>
                          <a:off x="2186" y="17192"/>
                          <a:ext cx="2" cy="2797"/>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48" name="Line 6"/>
                      <wps:cNvCnPr/>
                      <wps:spPr bwMode="auto">
                        <a:xfrm>
                          <a:off x="4919" y="17192"/>
                          <a:ext cx="2" cy="2797"/>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49" name="Line 7"/>
                      <wps:cNvCnPr/>
                      <wps:spPr bwMode="auto">
                        <a:xfrm>
                          <a:off x="6557" y="17192"/>
                          <a:ext cx="2" cy="2797"/>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50" name="Line 8"/>
                      <wps:cNvCnPr/>
                      <wps:spPr bwMode="auto">
                        <a:xfrm>
                          <a:off x="7650" y="17183"/>
                          <a:ext cx="2" cy="2796"/>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51" name="Line 9"/>
                      <wps:cNvCnPr/>
                      <wps:spPr bwMode="auto">
                        <a:xfrm>
                          <a:off x="15848" y="18239"/>
                          <a:ext cx="4" cy="693"/>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52" name="Line 10"/>
                      <wps:cNvCnPr/>
                      <wps:spPr bwMode="auto">
                        <a:xfrm>
                          <a:off x="10" y="19293"/>
                          <a:ext cx="7621" cy="2"/>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53" name="Line 11"/>
                      <wps:cNvCnPr/>
                      <wps:spPr bwMode="auto">
                        <a:xfrm>
                          <a:off x="10" y="19646"/>
                          <a:ext cx="762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54" name="Rectangle 12"/>
                      <wps:cNvSpPr>
                        <a:spLocks noChangeArrowheads="1"/>
                      </wps:cNvSpPr>
                      <wps:spPr bwMode="auto">
                        <a:xfrm>
                          <a:off x="54" y="17912"/>
                          <a:ext cx="883"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3655BB" w:rsidRDefault="003655BB" w:rsidP="001109AB">
                            <w:pPr>
                              <w:pStyle w:val="af9"/>
                              <w:jc w:val="center"/>
                              <w:rPr>
                                <w:sz w:val="18"/>
                              </w:rPr>
                            </w:pPr>
                            <w:r>
                              <w:rPr>
                                <w:sz w:val="18"/>
                              </w:rPr>
                              <w:t>Изм.</w:t>
                            </w:r>
                          </w:p>
                        </w:txbxContent>
                      </wps:txbx>
                      <wps:bodyPr rot="0" vert="horz" wrap="square" lIns="12700" tIns="12700" rIns="12700" bIns="12700" anchor="t" anchorCtr="0" upright="1">
                        <a:noAutofit/>
                      </wps:bodyPr>
                    </wps:wsp>
                    <wps:wsp>
                      <wps:cNvPr id="55" name="Rectangle 13"/>
                      <wps:cNvSpPr>
                        <a:spLocks noChangeArrowheads="1"/>
                      </wps:cNvSpPr>
                      <wps:spPr bwMode="auto">
                        <a:xfrm>
                          <a:off x="1051" y="17880"/>
                          <a:ext cx="1100" cy="3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3655BB" w:rsidRPr="00FB318D" w:rsidRDefault="003655BB" w:rsidP="001109AB">
                            <w:pPr>
                              <w:pStyle w:val="af9"/>
                              <w:jc w:val="center"/>
                              <w:rPr>
                                <w:sz w:val="20"/>
                              </w:rPr>
                            </w:pPr>
                            <w:r w:rsidRPr="00FB318D">
                              <w:rPr>
                                <w:sz w:val="20"/>
                              </w:rPr>
                              <w:t>Лист</w:t>
                            </w:r>
                          </w:p>
                        </w:txbxContent>
                      </wps:txbx>
                      <wps:bodyPr rot="0" vert="horz" wrap="square" lIns="12700" tIns="12700" rIns="12700" bIns="12700" anchor="t" anchorCtr="0" upright="1">
                        <a:noAutofit/>
                      </wps:bodyPr>
                    </wps:wsp>
                    <wps:wsp>
                      <wps:cNvPr id="56" name="Rectangle 14"/>
                      <wps:cNvSpPr>
                        <a:spLocks noChangeArrowheads="1"/>
                      </wps:cNvSpPr>
                      <wps:spPr bwMode="auto">
                        <a:xfrm>
                          <a:off x="2267" y="17912"/>
                          <a:ext cx="2573"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3655BB" w:rsidRDefault="003655BB" w:rsidP="001109AB">
                            <w:pPr>
                              <w:pStyle w:val="af9"/>
                              <w:jc w:val="center"/>
                              <w:rPr>
                                <w:sz w:val="18"/>
                              </w:rPr>
                            </w:pPr>
                            <w:r>
                              <w:rPr>
                                <w:sz w:val="18"/>
                              </w:rPr>
                              <w:t>№ докум.</w:t>
                            </w:r>
                          </w:p>
                        </w:txbxContent>
                      </wps:txbx>
                      <wps:bodyPr rot="0" vert="horz" wrap="square" lIns="12700" tIns="12700" rIns="12700" bIns="12700" anchor="t" anchorCtr="0" upright="1">
                        <a:noAutofit/>
                      </wps:bodyPr>
                    </wps:wsp>
                    <wps:wsp>
                      <wps:cNvPr id="57" name="Rectangle 15"/>
                      <wps:cNvSpPr>
                        <a:spLocks noChangeArrowheads="1"/>
                      </wps:cNvSpPr>
                      <wps:spPr bwMode="auto">
                        <a:xfrm>
                          <a:off x="4983" y="17912"/>
                          <a:ext cx="1534"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3655BB" w:rsidRDefault="003655BB" w:rsidP="001109AB">
                            <w:pPr>
                              <w:pStyle w:val="af9"/>
                              <w:jc w:val="center"/>
                              <w:rPr>
                                <w:sz w:val="18"/>
                              </w:rPr>
                            </w:pPr>
                            <w:r>
                              <w:rPr>
                                <w:sz w:val="18"/>
                              </w:rPr>
                              <w:t>Подпись</w:t>
                            </w:r>
                          </w:p>
                        </w:txbxContent>
                      </wps:txbx>
                      <wps:bodyPr rot="0" vert="horz" wrap="square" lIns="12700" tIns="12700" rIns="12700" bIns="12700" anchor="t" anchorCtr="0" upright="1">
                        <a:noAutofit/>
                      </wps:bodyPr>
                    </wps:wsp>
                    <wps:wsp>
                      <wps:cNvPr id="58" name="Rectangle 16"/>
                      <wps:cNvSpPr>
                        <a:spLocks noChangeArrowheads="1"/>
                      </wps:cNvSpPr>
                      <wps:spPr bwMode="auto">
                        <a:xfrm>
                          <a:off x="6604" y="17912"/>
                          <a:ext cx="1000"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3655BB" w:rsidRDefault="003655BB" w:rsidP="001109AB">
                            <w:pPr>
                              <w:pStyle w:val="af9"/>
                              <w:jc w:val="center"/>
                              <w:rPr>
                                <w:sz w:val="18"/>
                              </w:rPr>
                            </w:pPr>
                            <w:r>
                              <w:rPr>
                                <w:sz w:val="18"/>
                              </w:rPr>
                              <w:t>Дата</w:t>
                            </w:r>
                          </w:p>
                        </w:txbxContent>
                      </wps:txbx>
                      <wps:bodyPr rot="0" vert="horz" wrap="square" lIns="12700" tIns="12700" rIns="12700" bIns="12700" anchor="t" anchorCtr="0" upright="1">
                        <a:noAutofit/>
                      </wps:bodyPr>
                    </wps:wsp>
                    <wps:wsp>
                      <wps:cNvPr id="59" name="Rectangle 17"/>
                      <wps:cNvSpPr>
                        <a:spLocks noChangeArrowheads="1"/>
                      </wps:cNvSpPr>
                      <wps:spPr bwMode="auto">
                        <a:xfrm>
                          <a:off x="15929" y="18258"/>
                          <a:ext cx="1475"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3655BB" w:rsidRDefault="003655BB" w:rsidP="001109AB">
                            <w:pPr>
                              <w:pStyle w:val="af9"/>
                              <w:jc w:val="center"/>
                              <w:rPr>
                                <w:sz w:val="18"/>
                              </w:rPr>
                            </w:pPr>
                            <w:r>
                              <w:rPr>
                                <w:sz w:val="18"/>
                              </w:rPr>
                              <w:t>Лист</w:t>
                            </w:r>
                          </w:p>
                        </w:txbxContent>
                      </wps:txbx>
                      <wps:bodyPr rot="0" vert="horz" wrap="square" lIns="12700" tIns="12700" rIns="12700" bIns="12700" anchor="t" anchorCtr="0" upright="1">
                        <a:noAutofit/>
                      </wps:bodyPr>
                    </wps:wsp>
                    <wps:wsp>
                      <wps:cNvPr id="60" name="Rectangle 18"/>
                      <wps:cNvSpPr>
                        <a:spLocks noChangeArrowheads="1"/>
                      </wps:cNvSpPr>
                      <wps:spPr bwMode="auto">
                        <a:xfrm>
                          <a:off x="15929" y="18567"/>
                          <a:ext cx="1475" cy="3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3655BB" w:rsidRPr="00B37CF1" w:rsidRDefault="003655BB" w:rsidP="001109AB">
                            <w:pPr>
                              <w:jc w:val="center"/>
                              <w:rPr>
                                <w:rFonts w:ascii="ISOCPEUR" w:hAnsi="ISOCPEUR"/>
                                <w:i/>
                                <w:sz w:val="24"/>
                                <w:szCs w:val="24"/>
                              </w:rPr>
                            </w:pPr>
                          </w:p>
                        </w:txbxContent>
                      </wps:txbx>
                      <wps:bodyPr rot="0" vert="horz" wrap="square" lIns="12700" tIns="12700" rIns="12700" bIns="12700" anchor="t" anchorCtr="0" upright="1">
                        <a:noAutofit/>
                      </wps:bodyPr>
                    </wps:wsp>
                    <wps:wsp>
                      <wps:cNvPr id="61" name="Rectangle 19"/>
                      <wps:cNvSpPr>
                        <a:spLocks noChangeArrowheads="1"/>
                      </wps:cNvSpPr>
                      <wps:spPr bwMode="auto">
                        <a:xfrm>
                          <a:off x="7760" y="17251"/>
                          <a:ext cx="12159" cy="9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3655BB" w:rsidRPr="00D97A02" w:rsidRDefault="003655BB" w:rsidP="00E72ABA">
                            <w:pPr>
                              <w:jc w:val="center"/>
                              <w:rPr>
                                <w:sz w:val="28"/>
                                <w:szCs w:val="28"/>
                              </w:rPr>
                            </w:pPr>
                            <w:r w:rsidRPr="00E72ABA">
                              <w:rPr>
                                <w:rFonts w:ascii="ISOCPEUR" w:hAnsi="ISOCPEUR"/>
                                <w:i/>
                                <w:sz w:val="28"/>
                                <w:szCs w:val="28"/>
                              </w:rPr>
                              <w:fldChar w:fldCharType="begin"/>
                            </w:r>
                            <w:r w:rsidRPr="00E72ABA">
                              <w:rPr>
                                <w:rFonts w:ascii="ISOCPEUR" w:hAnsi="ISOCPEUR"/>
                                <w:i/>
                                <w:sz w:val="28"/>
                                <w:szCs w:val="28"/>
                              </w:rPr>
                              <w:instrText xml:space="preserve"> LINK </w:instrText>
                            </w:r>
                            <w:r>
                              <w:rPr>
                                <w:rFonts w:ascii="ISOCPEUR" w:hAnsi="ISOCPEUR"/>
                                <w:i/>
                                <w:sz w:val="28"/>
                                <w:szCs w:val="28"/>
                              </w:rPr>
                              <w:instrText xml:space="preserve">Excel.Sheet.8 "D:\\СхТ\\Каневское СП\\ST_v_2_0.xls" Заголовок!R58C8 </w:instrText>
                            </w:r>
                            <w:r w:rsidRPr="00E72ABA">
                              <w:rPr>
                                <w:rFonts w:ascii="ISOCPEUR" w:hAnsi="ISOCPEUR"/>
                                <w:i/>
                                <w:sz w:val="28"/>
                                <w:szCs w:val="28"/>
                              </w:rPr>
                              <w:instrText xml:space="preserve">\a \f 5 \h  \* MERGEFORMAT </w:instrText>
                            </w:r>
                            <w:r w:rsidRPr="00E72ABA">
                              <w:rPr>
                                <w:rFonts w:ascii="ISOCPEUR" w:hAnsi="ISOCPEUR"/>
                                <w:i/>
                                <w:sz w:val="28"/>
                                <w:szCs w:val="28"/>
                              </w:rPr>
                              <w:fldChar w:fldCharType="separate"/>
                            </w:r>
                          </w:p>
                          <w:p w:rsidR="003655BB" w:rsidRPr="00D97A02" w:rsidRDefault="003655BB" w:rsidP="00D97A02">
                            <w:pPr>
                              <w:jc w:val="center"/>
                              <w:rPr>
                                <w:rFonts w:ascii="ISOCPEUR" w:hAnsi="ISOCPEUR"/>
                                <w:bCs/>
                                <w:i/>
                                <w:sz w:val="28"/>
                                <w:szCs w:val="28"/>
                              </w:rPr>
                            </w:pPr>
                            <w:r>
                              <w:rPr>
                                <w:rFonts w:ascii="ISOCPEUR" w:hAnsi="ISOCPEUR"/>
                                <w:bCs/>
                                <w:i/>
                                <w:sz w:val="28"/>
                                <w:szCs w:val="28"/>
                              </w:rPr>
                              <w:t>00-21-04/9/15-3</w:t>
                            </w:r>
                            <w:r w:rsidRPr="00D97A02">
                              <w:rPr>
                                <w:rFonts w:ascii="ISOCPEUR" w:hAnsi="ISOCPEUR"/>
                                <w:bCs/>
                                <w:i/>
                                <w:sz w:val="28"/>
                                <w:szCs w:val="28"/>
                              </w:rPr>
                              <w:t xml:space="preserve"> </w:t>
                            </w:r>
                          </w:p>
                          <w:p w:rsidR="003655BB" w:rsidRPr="00B37CF1" w:rsidRDefault="003655BB" w:rsidP="00E72ABA">
                            <w:pPr>
                              <w:jc w:val="center"/>
                              <w:rPr>
                                <w:rFonts w:ascii="ISOCPEUR" w:hAnsi="ISOCPEUR"/>
                                <w:i/>
                              </w:rPr>
                            </w:pPr>
                            <w:r w:rsidRPr="00E72ABA">
                              <w:rPr>
                                <w:rFonts w:ascii="ISOCPEUR" w:hAnsi="ISOCPEUR"/>
                                <w:i/>
                                <w:sz w:val="28"/>
                                <w:szCs w:val="28"/>
                              </w:rPr>
                              <w:fldChar w:fldCharType="end"/>
                            </w:r>
                          </w:p>
                        </w:txbxContent>
                      </wps:txbx>
                      <wps:bodyPr rot="0" vert="horz" wrap="square" lIns="12700" tIns="12700" rIns="12700" bIns="12700" anchor="t" anchorCtr="0" upright="1">
                        <a:noAutofit/>
                      </wps:bodyPr>
                    </wps:wsp>
                    <wps:wsp>
                      <wps:cNvPr id="62" name="Line 20"/>
                      <wps:cNvCnPr/>
                      <wps:spPr bwMode="auto">
                        <a:xfrm>
                          <a:off x="12" y="18233"/>
                          <a:ext cx="19967" cy="1"/>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63" name="Line 21"/>
                      <wps:cNvCnPr/>
                      <wps:spPr bwMode="auto">
                        <a:xfrm>
                          <a:off x="25" y="17881"/>
                          <a:ext cx="7621" cy="1"/>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96" name="Line 22"/>
                      <wps:cNvCnPr/>
                      <wps:spPr bwMode="auto">
                        <a:xfrm>
                          <a:off x="10" y="17526"/>
                          <a:ext cx="762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97" name="Line 23"/>
                      <wps:cNvCnPr/>
                      <wps:spPr bwMode="auto">
                        <a:xfrm>
                          <a:off x="10" y="18938"/>
                          <a:ext cx="762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98" name="Line 24"/>
                      <wps:cNvCnPr/>
                      <wps:spPr bwMode="auto">
                        <a:xfrm>
                          <a:off x="10" y="18583"/>
                          <a:ext cx="762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g:grpSp>
                      <wpg:cNvPr id="99" name="Group 25"/>
                      <wpg:cNvGrpSpPr>
                        <a:grpSpLocks/>
                      </wpg:cNvGrpSpPr>
                      <wpg:grpSpPr bwMode="auto">
                        <a:xfrm>
                          <a:off x="39" y="18267"/>
                          <a:ext cx="4801" cy="310"/>
                          <a:chOff x="0" y="0"/>
                          <a:chExt cx="19999" cy="20000"/>
                        </a:xfrm>
                      </wpg:grpSpPr>
                      <wps:wsp>
                        <wps:cNvPr id="100" name="Rectangle 26"/>
                        <wps:cNvSpPr>
                          <a:spLocks noChangeArrowheads="1"/>
                        </wps:cNvSpPr>
                        <wps:spPr bwMode="auto">
                          <a:xfrm>
                            <a:off x="0" y="0"/>
                            <a:ext cx="8856" cy="20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3655BB" w:rsidRDefault="003655BB" w:rsidP="001109AB">
                              <w:pPr>
                                <w:rPr>
                                  <w:sz w:val="18"/>
                                </w:rPr>
                              </w:pPr>
                            </w:p>
                          </w:txbxContent>
                        </wps:txbx>
                        <wps:bodyPr rot="0" vert="horz" wrap="square" lIns="12700" tIns="12700" rIns="12700" bIns="12700" anchor="t" anchorCtr="0" upright="1">
                          <a:noAutofit/>
                        </wps:bodyPr>
                      </wps:wsp>
                      <wps:wsp>
                        <wps:cNvPr id="121" name="Rectangle 27"/>
                        <wps:cNvSpPr>
                          <a:spLocks noChangeArrowheads="1"/>
                        </wps:cNvSpPr>
                        <wps:spPr bwMode="auto">
                          <a:xfrm>
                            <a:off x="9281" y="0"/>
                            <a:ext cx="10718" cy="20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3655BB" w:rsidRDefault="003655BB" w:rsidP="001109AB">
                              <w:pPr>
                                <w:rPr>
                                  <w:sz w:val="18"/>
                                </w:rPr>
                              </w:pPr>
                            </w:p>
                          </w:txbxContent>
                        </wps:txbx>
                        <wps:bodyPr rot="0" vert="horz" wrap="square" lIns="12700" tIns="12700" rIns="12700" bIns="12700" anchor="t" anchorCtr="0" upright="1">
                          <a:noAutofit/>
                        </wps:bodyPr>
                      </wps:wsp>
                    </wpg:grpSp>
                    <wpg:grpSp>
                      <wpg:cNvPr id="122" name="Group 28"/>
                      <wpg:cNvGrpSpPr>
                        <a:grpSpLocks/>
                      </wpg:cNvGrpSpPr>
                      <wpg:grpSpPr bwMode="auto">
                        <a:xfrm>
                          <a:off x="39" y="18614"/>
                          <a:ext cx="4801" cy="309"/>
                          <a:chOff x="0" y="0"/>
                          <a:chExt cx="19999" cy="20000"/>
                        </a:xfrm>
                      </wpg:grpSpPr>
                      <wps:wsp>
                        <wps:cNvPr id="123" name="Rectangle 29"/>
                        <wps:cNvSpPr>
                          <a:spLocks noChangeArrowheads="1"/>
                        </wps:cNvSpPr>
                        <wps:spPr bwMode="auto">
                          <a:xfrm>
                            <a:off x="0" y="0"/>
                            <a:ext cx="8856" cy="20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3655BB" w:rsidRDefault="003655BB" w:rsidP="001109AB">
                              <w:pPr>
                                <w:pStyle w:val="af9"/>
                                <w:rPr>
                                  <w:sz w:val="18"/>
                                </w:rPr>
                              </w:pPr>
                              <w:r>
                                <w:rPr>
                                  <w:sz w:val="18"/>
                                  <w:lang w:val="ru-RU"/>
                                </w:rPr>
                                <w:t>ГИ</w:t>
                              </w:r>
                              <w:r>
                                <w:rPr>
                                  <w:sz w:val="18"/>
                                </w:rPr>
                                <w:t>П.</w:t>
                              </w:r>
                            </w:p>
                          </w:txbxContent>
                        </wps:txbx>
                        <wps:bodyPr rot="0" vert="horz" wrap="square" lIns="12700" tIns="12700" rIns="12700" bIns="12700" anchor="t" anchorCtr="0" upright="1">
                          <a:noAutofit/>
                        </wps:bodyPr>
                      </wps:wsp>
                      <wps:wsp>
                        <wps:cNvPr id="124" name="Rectangle 30"/>
                        <wps:cNvSpPr>
                          <a:spLocks noChangeArrowheads="1"/>
                        </wps:cNvSpPr>
                        <wps:spPr bwMode="auto">
                          <a:xfrm>
                            <a:off x="9281" y="0"/>
                            <a:ext cx="10718" cy="20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3655BB" w:rsidRDefault="003655BB" w:rsidP="001109AB">
                              <w:pPr>
                                <w:pStyle w:val="af9"/>
                                <w:rPr>
                                  <w:sz w:val="18"/>
                                  <w:lang w:val="ru-RU"/>
                                </w:rPr>
                              </w:pPr>
                              <w:r>
                                <w:rPr>
                                  <w:sz w:val="18"/>
                                  <w:lang w:val="ru-RU"/>
                                </w:rPr>
                                <w:t>Асосков С.М.</w:t>
                              </w:r>
                            </w:p>
                            <w:p w:rsidR="003655BB" w:rsidRDefault="003655BB" w:rsidP="001109AB">
                              <w:pPr>
                                <w:pStyle w:val="af9"/>
                                <w:rPr>
                                  <w:sz w:val="18"/>
                                  <w:lang w:val="ru-RU"/>
                                </w:rPr>
                              </w:pPr>
                            </w:p>
                          </w:txbxContent>
                        </wps:txbx>
                        <wps:bodyPr rot="0" vert="horz" wrap="square" lIns="12700" tIns="12700" rIns="12700" bIns="12700" anchor="t" anchorCtr="0" upright="1">
                          <a:noAutofit/>
                        </wps:bodyPr>
                      </wps:wsp>
                    </wpg:grpSp>
                    <wpg:grpSp>
                      <wpg:cNvPr id="125" name="Group 31"/>
                      <wpg:cNvGrpSpPr>
                        <a:grpSpLocks/>
                      </wpg:cNvGrpSpPr>
                      <wpg:grpSpPr bwMode="auto">
                        <a:xfrm>
                          <a:off x="39" y="18969"/>
                          <a:ext cx="4801" cy="309"/>
                          <a:chOff x="0" y="0"/>
                          <a:chExt cx="19999" cy="20000"/>
                        </a:xfrm>
                      </wpg:grpSpPr>
                      <wps:wsp>
                        <wps:cNvPr id="126" name="Rectangle 32"/>
                        <wps:cNvSpPr>
                          <a:spLocks noChangeArrowheads="1"/>
                        </wps:cNvSpPr>
                        <wps:spPr bwMode="auto">
                          <a:xfrm>
                            <a:off x="0" y="0"/>
                            <a:ext cx="8856" cy="20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3655BB" w:rsidRPr="00B37CF1" w:rsidRDefault="003655BB" w:rsidP="001109AB">
                              <w:pPr>
                                <w:pStyle w:val="af9"/>
                                <w:rPr>
                                  <w:sz w:val="18"/>
                                  <w:lang w:val="ru-RU"/>
                                </w:rPr>
                              </w:pPr>
                              <w:r>
                                <w:rPr>
                                  <w:sz w:val="18"/>
                                  <w:lang w:val="ru-RU"/>
                                </w:rPr>
                                <w:t>Нач. отдела</w:t>
                              </w:r>
                            </w:p>
                            <w:p w:rsidR="003655BB" w:rsidRPr="00B37CF1" w:rsidRDefault="003655BB" w:rsidP="001109AB">
                              <w:pPr>
                                <w:pStyle w:val="af9"/>
                                <w:rPr>
                                  <w:sz w:val="18"/>
                                  <w:lang w:val="ru-RU"/>
                                </w:rPr>
                              </w:pPr>
                            </w:p>
                          </w:txbxContent>
                        </wps:txbx>
                        <wps:bodyPr rot="0" vert="horz" wrap="square" lIns="12700" tIns="12700" rIns="12700" bIns="12700" anchor="t" anchorCtr="0" upright="1">
                          <a:noAutofit/>
                        </wps:bodyPr>
                      </wps:wsp>
                      <wps:wsp>
                        <wps:cNvPr id="127" name="Rectangle 33"/>
                        <wps:cNvSpPr>
                          <a:spLocks noChangeArrowheads="1"/>
                        </wps:cNvSpPr>
                        <wps:spPr bwMode="auto">
                          <a:xfrm>
                            <a:off x="9281" y="0"/>
                            <a:ext cx="10718" cy="20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3655BB" w:rsidRPr="00C53046" w:rsidRDefault="003655BB" w:rsidP="001109AB">
                              <w:pPr>
                                <w:rPr>
                                  <w:i/>
                                  <w:sz w:val="18"/>
                                </w:rPr>
                              </w:pPr>
                              <w:r w:rsidRPr="00C53046">
                                <w:rPr>
                                  <w:i/>
                                  <w:sz w:val="18"/>
                                </w:rPr>
                                <w:t>Полякова А.А.</w:t>
                              </w:r>
                            </w:p>
                            <w:p w:rsidR="003655BB" w:rsidRDefault="003655BB" w:rsidP="001109AB">
                              <w:pPr>
                                <w:rPr>
                                  <w:sz w:val="18"/>
                                </w:rPr>
                              </w:pPr>
                            </w:p>
                          </w:txbxContent>
                        </wps:txbx>
                        <wps:bodyPr rot="0" vert="horz" wrap="square" lIns="12700" tIns="12700" rIns="12700" bIns="12700" anchor="t" anchorCtr="0" upright="1">
                          <a:noAutofit/>
                        </wps:bodyPr>
                      </wps:wsp>
                    </wpg:grpSp>
                    <wpg:grpSp>
                      <wpg:cNvPr id="160" name="Group 34"/>
                      <wpg:cNvGrpSpPr>
                        <a:grpSpLocks/>
                      </wpg:cNvGrpSpPr>
                      <wpg:grpSpPr bwMode="auto">
                        <a:xfrm>
                          <a:off x="39" y="19314"/>
                          <a:ext cx="4801" cy="310"/>
                          <a:chOff x="0" y="0"/>
                          <a:chExt cx="19999" cy="20000"/>
                        </a:xfrm>
                      </wpg:grpSpPr>
                      <wps:wsp>
                        <wps:cNvPr id="161" name="Rectangle 35"/>
                        <wps:cNvSpPr>
                          <a:spLocks noChangeArrowheads="1"/>
                        </wps:cNvSpPr>
                        <wps:spPr bwMode="auto">
                          <a:xfrm>
                            <a:off x="0" y="0"/>
                            <a:ext cx="8856" cy="20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3655BB" w:rsidRPr="00B37CF1" w:rsidRDefault="003655BB" w:rsidP="001109AB">
                              <w:pPr>
                                <w:pStyle w:val="af9"/>
                                <w:rPr>
                                  <w:sz w:val="18"/>
                                  <w:lang w:val="ru-RU"/>
                                </w:rPr>
                              </w:pPr>
                              <w:r>
                                <w:rPr>
                                  <w:sz w:val="18"/>
                                  <w:lang w:val="ru-RU"/>
                                </w:rPr>
                                <w:t>Разраб.</w:t>
                              </w:r>
                            </w:p>
                          </w:txbxContent>
                        </wps:txbx>
                        <wps:bodyPr rot="0" vert="horz" wrap="square" lIns="12700" tIns="12700" rIns="12700" bIns="12700" anchor="t" anchorCtr="0" upright="1">
                          <a:noAutofit/>
                        </wps:bodyPr>
                      </wps:wsp>
                      <wps:wsp>
                        <wps:cNvPr id="162" name="Rectangle 36"/>
                        <wps:cNvSpPr>
                          <a:spLocks noChangeArrowheads="1"/>
                        </wps:cNvSpPr>
                        <wps:spPr bwMode="auto">
                          <a:xfrm>
                            <a:off x="9281" y="0"/>
                            <a:ext cx="10718" cy="20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3655BB" w:rsidRPr="00B37CF1" w:rsidRDefault="003655BB" w:rsidP="001109AB">
                              <w:pPr>
                                <w:rPr>
                                  <w:rFonts w:ascii="ISOCPEUR" w:hAnsi="ISOCPEUR"/>
                                  <w:i/>
                                  <w:sz w:val="18"/>
                                </w:rPr>
                              </w:pPr>
                              <w:r>
                                <w:rPr>
                                  <w:rFonts w:ascii="ISOCPEUR" w:hAnsi="ISOCPEUR"/>
                                  <w:i/>
                                  <w:sz w:val="18"/>
                                </w:rPr>
                                <w:t>Зиненко В.Ю.</w:t>
                              </w:r>
                            </w:p>
                          </w:txbxContent>
                        </wps:txbx>
                        <wps:bodyPr rot="0" vert="horz" wrap="square" lIns="12700" tIns="12700" rIns="12700" bIns="12700" anchor="t" anchorCtr="0" upright="1">
                          <a:noAutofit/>
                        </wps:bodyPr>
                      </wps:wsp>
                    </wpg:grpSp>
                    <wpg:grpSp>
                      <wpg:cNvPr id="163" name="Group 37"/>
                      <wpg:cNvGrpSpPr>
                        <a:grpSpLocks/>
                      </wpg:cNvGrpSpPr>
                      <wpg:grpSpPr bwMode="auto">
                        <a:xfrm>
                          <a:off x="2267" y="18614"/>
                          <a:ext cx="5337" cy="1355"/>
                          <a:chOff x="9281" y="-67709"/>
                          <a:chExt cx="22232" cy="87709"/>
                        </a:xfrm>
                      </wpg:grpSpPr>
                      <wps:wsp>
                        <wps:cNvPr id="164" name="Rectangle 38"/>
                        <wps:cNvSpPr>
                          <a:spLocks noChangeArrowheads="1"/>
                        </wps:cNvSpPr>
                        <wps:spPr bwMode="auto">
                          <a:xfrm>
                            <a:off x="27347" y="-67709"/>
                            <a:ext cx="4166" cy="185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3655BB" w:rsidRDefault="003655BB" w:rsidP="001109AB">
                              <w:pPr>
                                <w:rPr>
                                  <w:sz w:val="18"/>
                                </w:rPr>
                              </w:pPr>
                              <w:r>
                                <w:rPr>
                                  <w:sz w:val="18"/>
                                </w:rPr>
                                <w:t>03.15г</w:t>
                              </w:r>
                            </w:p>
                            <w:p w:rsidR="003655BB" w:rsidRDefault="003655BB" w:rsidP="001109AB">
                              <w:pPr>
                                <w:rPr>
                                  <w:sz w:val="18"/>
                                </w:rPr>
                              </w:pPr>
                            </w:p>
                          </w:txbxContent>
                        </wps:txbx>
                        <wps:bodyPr rot="0" vert="horz" wrap="square" lIns="12700" tIns="12700" rIns="12700" bIns="12700" anchor="t" anchorCtr="0" upright="1">
                          <a:noAutofit/>
                        </wps:bodyPr>
                      </wps:wsp>
                      <wps:wsp>
                        <wps:cNvPr id="167" name="Rectangle 39"/>
                        <wps:cNvSpPr>
                          <a:spLocks noChangeArrowheads="1"/>
                        </wps:cNvSpPr>
                        <wps:spPr bwMode="auto">
                          <a:xfrm>
                            <a:off x="9281" y="0"/>
                            <a:ext cx="10718" cy="20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3655BB" w:rsidRDefault="003655BB" w:rsidP="001109AB">
                              <w:pPr>
                                <w:rPr>
                                  <w:sz w:val="18"/>
                                </w:rPr>
                              </w:pPr>
                            </w:p>
                          </w:txbxContent>
                        </wps:txbx>
                        <wps:bodyPr rot="0" vert="horz" wrap="square" lIns="12700" tIns="12700" rIns="12700" bIns="12700" anchor="t" anchorCtr="0" upright="1">
                          <a:noAutofit/>
                        </wps:bodyPr>
                      </wps:wsp>
                    </wpg:grpSp>
                    <wps:wsp>
                      <wps:cNvPr id="168" name="Line 40"/>
                      <wps:cNvCnPr/>
                      <wps:spPr bwMode="auto">
                        <a:xfrm>
                          <a:off x="14208" y="18239"/>
                          <a:ext cx="2" cy="174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169" name="Rectangle 41"/>
                      <wps:cNvSpPr>
                        <a:spLocks noChangeArrowheads="1"/>
                      </wps:cNvSpPr>
                      <wps:spPr bwMode="auto">
                        <a:xfrm>
                          <a:off x="7787" y="18314"/>
                          <a:ext cx="6292" cy="1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3655BB" w:rsidRDefault="003655BB" w:rsidP="00E72ABA">
                            <w:pPr>
                              <w:pStyle w:val="af9"/>
                              <w:jc w:val="center"/>
                              <w:rPr>
                                <w:rFonts w:ascii="Times New Roman" w:hAnsi="Times New Roman"/>
                                <w:i w:val="0"/>
                                <w:sz w:val="20"/>
                                <w:lang w:val="ru-RU"/>
                              </w:rPr>
                            </w:pPr>
                            <w:r>
                              <w:rPr>
                                <w:sz w:val="24"/>
                                <w:lang w:val="ru-RU"/>
                              </w:rPr>
                              <w:fldChar w:fldCharType="begin"/>
                            </w:r>
                            <w:r>
                              <w:rPr>
                                <w:sz w:val="24"/>
                                <w:lang w:val="ru-RU"/>
                              </w:rPr>
                              <w:instrText xml:space="preserve"> LINK Excel.Sheet.8 "D:\\СхТ\\Каневское СП\\ST_v_2_0.xls" Заголовок!R104C2 \a \f 5 \h  \* MERGEFORMAT </w:instrText>
                            </w:r>
                            <w:r>
                              <w:rPr>
                                <w:sz w:val="24"/>
                                <w:lang w:val="ru-RU"/>
                              </w:rPr>
                              <w:fldChar w:fldCharType="separate"/>
                            </w:r>
                          </w:p>
                          <w:p w:rsidR="003655BB" w:rsidRPr="00D97A02" w:rsidRDefault="003655BB" w:rsidP="00D97A02">
                            <w:pPr>
                              <w:pStyle w:val="af9"/>
                              <w:jc w:val="center"/>
                            </w:pPr>
                            <w:r w:rsidRPr="00D97A02">
                              <w:rPr>
                                <w:sz w:val="24"/>
                              </w:rPr>
                              <w:t xml:space="preserve"> </w:t>
                            </w:r>
                            <w:r w:rsidRPr="00D97A02">
                              <w:rPr>
                                <w:sz w:val="24"/>
                              </w:rPr>
                              <w:t>СХЕМА ТЕПЛОСНАБЖЕНИЯ</w:t>
                            </w:r>
                            <w:r w:rsidRPr="00D97A02">
                              <w:rPr>
                                <w:sz w:val="24"/>
                              </w:rPr>
                              <w:br/>
                              <w:t>Обосновывающие материалы</w:t>
                            </w:r>
                          </w:p>
                          <w:p w:rsidR="003655BB" w:rsidRPr="00EB4BEB" w:rsidRDefault="003655BB" w:rsidP="00E72ABA">
                            <w:pPr>
                              <w:pStyle w:val="af9"/>
                              <w:jc w:val="center"/>
                              <w:rPr>
                                <w:sz w:val="24"/>
                                <w:lang w:val="ru-RU"/>
                              </w:rPr>
                            </w:pPr>
                            <w:r>
                              <w:rPr>
                                <w:sz w:val="24"/>
                                <w:lang w:val="ru-RU"/>
                              </w:rPr>
                              <w:fldChar w:fldCharType="end"/>
                            </w:r>
                          </w:p>
                        </w:txbxContent>
                      </wps:txbx>
                      <wps:bodyPr rot="0" vert="horz" wrap="square" lIns="12700" tIns="12700" rIns="12700" bIns="12700" anchor="t" anchorCtr="0" upright="1">
                        <a:noAutofit/>
                      </wps:bodyPr>
                    </wps:wsp>
                    <wps:wsp>
                      <wps:cNvPr id="170" name="Line 42"/>
                      <wps:cNvCnPr/>
                      <wps:spPr bwMode="auto">
                        <a:xfrm>
                          <a:off x="14221" y="18587"/>
                          <a:ext cx="5769" cy="1"/>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171" name="Line 43"/>
                      <wps:cNvCnPr/>
                      <wps:spPr bwMode="auto">
                        <a:xfrm>
                          <a:off x="14219" y="18939"/>
                          <a:ext cx="5769" cy="2"/>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172" name="Line 44"/>
                      <wps:cNvCnPr/>
                      <wps:spPr bwMode="auto">
                        <a:xfrm>
                          <a:off x="17487" y="18239"/>
                          <a:ext cx="3" cy="693"/>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173" name="Rectangle 45"/>
                      <wps:cNvSpPr>
                        <a:spLocks noChangeArrowheads="1"/>
                      </wps:cNvSpPr>
                      <wps:spPr bwMode="auto">
                        <a:xfrm>
                          <a:off x="14295" y="18258"/>
                          <a:ext cx="1474"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3655BB" w:rsidRDefault="003655BB" w:rsidP="001109AB">
                            <w:pPr>
                              <w:pStyle w:val="af9"/>
                              <w:jc w:val="center"/>
                              <w:rPr>
                                <w:sz w:val="18"/>
                                <w:lang w:val="ru-RU"/>
                              </w:rPr>
                            </w:pPr>
                            <w:r>
                              <w:rPr>
                                <w:sz w:val="18"/>
                                <w:lang w:val="ru-RU"/>
                              </w:rPr>
                              <w:t>С</w:t>
                            </w:r>
                            <w:r>
                              <w:rPr>
                                <w:sz w:val="18"/>
                              </w:rPr>
                              <w:t>т</w:t>
                            </w:r>
                            <w:r>
                              <w:rPr>
                                <w:sz w:val="18"/>
                                <w:lang w:val="ru-RU"/>
                              </w:rPr>
                              <w:t>адия</w:t>
                            </w:r>
                          </w:p>
                        </w:txbxContent>
                      </wps:txbx>
                      <wps:bodyPr rot="0" vert="horz" wrap="square" lIns="12700" tIns="12700" rIns="12700" bIns="12700" anchor="t" anchorCtr="0" upright="1">
                        <a:noAutofit/>
                      </wps:bodyPr>
                    </wps:wsp>
                    <wps:wsp>
                      <wps:cNvPr id="174" name="Rectangle 46"/>
                      <wps:cNvSpPr>
                        <a:spLocks noChangeArrowheads="1"/>
                      </wps:cNvSpPr>
                      <wps:spPr bwMode="auto">
                        <a:xfrm>
                          <a:off x="17577" y="18258"/>
                          <a:ext cx="2327"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3655BB" w:rsidRDefault="003655BB" w:rsidP="001109AB">
                            <w:pPr>
                              <w:pStyle w:val="af9"/>
                              <w:jc w:val="center"/>
                              <w:rPr>
                                <w:sz w:val="18"/>
                              </w:rPr>
                            </w:pPr>
                            <w:r>
                              <w:rPr>
                                <w:sz w:val="18"/>
                              </w:rPr>
                              <w:t>Листов</w:t>
                            </w:r>
                          </w:p>
                        </w:txbxContent>
                      </wps:txbx>
                      <wps:bodyPr rot="0" vert="horz" wrap="square" lIns="12700" tIns="12700" rIns="12700" bIns="12700" anchor="t" anchorCtr="0" upright="1">
                        <a:noAutofit/>
                      </wps:bodyPr>
                    </wps:wsp>
                    <wps:wsp>
                      <wps:cNvPr id="175" name="Rectangle 47"/>
                      <wps:cNvSpPr>
                        <a:spLocks noChangeArrowheads="1"/>
                      </wps:cNvSpPr>
                      <wps:spPr bwMode="auto">
                        <a:xfrm>
                          <a:off x="17591" y="18613"/>
                          <a:ext cx="2326"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3655BB" w:rsidRPr="001109AB" w:rsidRDefault="003655BB" w:rsidP="001109AB">
                            <w:pPr>
                              <w:pStyle w:val="af9"/>
                              <w:jc w:val="center"/>
                              <w:rPr>
                                <w:i w:val="0"/>
                                <w:iCs/>
                                <w:sz w:val="18"/>
                                <w:lang w:val="ru-RU"/>
                              </w:rPr>
                            </w:pPr>
                            <w:r>
                              <w:rPr>
                                <w:i w:val="0"/>
                                <w:iCs/>
                                <w:sz w:val="18"/>
                                <w:lang w:val="ru-RU"/>
                              </w:rPr>
                              <w:t>185</w:t>
                            </w:r>
                          </w:p>
                        </w:txbxContent>
                      </wps:txbx>
                      <wps:bodyPr rot="0" vert="horz" wrap="square" lIns="12700" tIns="12700" rIns="12700" bIns="12700" anchor="t" anchorCtr="0" upright="1">
                        <a:noAutofit/>
                      </wps:bodyPr>
                    </wps:wsp>
                    <wps:wsp>
                      <wps:cNvPr id="176" name="Line 48"/>
                      <wps:cNvCnPr/>
                      <wps:spPr bwMode="auto">
                        <a:xfrm>
                          <a:off x="14755" y="18594"/>
                          <a:ext cx="2" cy="338"/>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177" name="Line 49"/>
                      <wps:cNvCnPr/>
                      <wps:spPr bwMode="auto">
                        <a:xfrm>
                          <a:off x="15301" y="18595"/>
                          <a:ext cx="2" cy="338"/>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178" name="Rectangle 50"/>
                      <wps:cNvSpPr>
                        <a:spLocks noChangeArrowheads="1"/>
                      </wps:cNvSpPr>
                      <wps:spPr bwMode="auto">
                        <a:xfrm>
                          <a:off x="14295" y="19043"/>
                          <a:ext cx="5609" cy="8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3655BB" w:rsidRDefault="003655BB" w:rsidP="001109AB">
                            <w:pPr>
                              <w:pStyle w:val="af9"/>
                              <w:jc w:val="center"/>
                              <w:rPr>
                                <w:rFonts w:ascii="Times New Roman" w:hAnsi="Times New Roman"/>
                                <w:sz w:val="20"/>
                                <w:lang w:val="ru-RU"/>
                              </w:rPr>
                            </w:pPr>
                          </w:p>
                          <w:p w:rsidR="003655BB" w:rsidRPr="00C53046" w:rsidRDefault="003655BB" w:rsidP="001109AB">
                            <w:pPr>
                              <w:pStyle w:val="af9"/>
                              <w:jc w:val="center"/>
                              <w:rPr>
                                <w:rFonts w:ascii="Times New Roman" w:hAnsi="Times New Roman"/>
                                <w:sz w:val="20"/>
                                <w:lang w:val="ru-RU"/>
                              </w:rPr>
                            </w:pPr>
                            <w:r w:rsidRPr="00C53046">
                              <w:rPr>
                                <w:rFonts w:ascii="Times New Roman" w:hAnsi="Times New Roman"/>
                                <w:sz w:val="20"/>
                                <w:lang w:val="ru-RU"/>
                              </w:rPr>
                              <w:t xml:space="preserve">ООО </w:t>
                            </w:r>
                            <w:r>
                              <w:rPr>
                                <w:rFonts w:ascii="Times New Roman" w:hAnsi="Times New Roman"/>
                                <w:sz w:val="20"/>
                                <w:lang w:val="ru-RU"/>
                              </w:rPr>
                              <w:t>«</w:t>
                            </w:r>
                            <w:r w:rsidRPr="00C53046">
                              <w:rPr>
                                <w:rFonts w:ascii="Times New Roman" w:hAnsi="Times New Roman"/>
                                <w:sz w:val="20"/>
                                <w:lang w:val="ru-RU"/>
                              </w:rPr>
                              <w:t>Газпром энерго»</w:t>
                            </w:r>
                          </w:p>
                          <w:p w:rsidR="003655BB" w:rsidRDefault="003655BB" w:rsidP="001109AB">
                            <w:pPr>
                              <w:pStyle w:val="af9"/>
                              <w:jc w:val="center"/>
                              <w:rPr>
                                <w:rFonts w:ascii="Journal" w:hAnsi="Journal"/>
                                <w:sz w:val="14"/>
                                <w:lang w:val="ru-RU"/>
                              </w:rPr>
                            </w:pPr>
                          </w:p>
                        </w:txbxContent>
                      </wps:txbx>
                      <wps:bodyPr rot="0" vert="horz" wrap="square" lIns="12700" tIns="12700" rIns="12700" bIns="1270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224" o:spid="_x0000_s1050" style="position:absolute;margin-left:57pt;margin-top:14.4pt;width:520.15pt;height:813.5pt;z-index:251669504;mso-position-horizontal-relative:page;mso-position-vertical-relative:page"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BHrM/goAAAucAAAOAAAAZHJzL2Uyb0RvYy54bWzsXWuO28gR/h8gdyD4XxabbxKWF97RjBHA&#10;SYxscgCORElEKFIhOdZ4FwEC7BH2IrlBrrB7o1Q/2GxRHM/oQcKcLRuYEYcS1WxWf139fVXVb797&#10;3Kba57gokzyb6eSNoWtxtsiXSbae6f/4+93E17WyirJllOZZPNO/xKX+3bs//uHtfhfGZr7J02Vc&#10;aHCRrAz3u5m+qapdOJ2Wi028jco3+S7O4OQqL7ZRBYfFerosoj1cfZtOTcNwp/u8WO6KfBGXJfx1&#10;zk/q79j1V6t4Uf11tSrjSktnOrStYj8L9vOe/py+exuF6yLabZKFaEZ0Riu2UZLBl8pLzaMq0h6K&#10;5OhS22RR5GW+qt4s8u00X62SRczuAe6GGK27+VDkDzt2L+twv97JboKubfXT2Zdd/OXzp0JLljPd&#10;tnQti7bwjH795bf//Pbzr/+D///VTNOmnbTfrUN474di98PuU8HvFF5+zBf/LOH0tH2eHq/5m7X7&#10;/Z/zJVw3eqhy1kmPq2JLLwG3rz2yZ/FFPov4sdIW8EfXNZzAcHRtAeeIYVnEdsTjWmzgmR59cLG5&#10;FR8FuzDgWdMP8pe0gVHIv5W1VLSM3haYXdn0bHlZz/6wiXYxe2Al7a26Z+26Z/8G9hhl6zTWTN6p&#10;7G11j5a8O7Usv9nAu+L3RZHvN3G0hFYR+n5ou/IBelDCwzivf7/aSVG4K8rqQ5xvNfpiphfQcPbo&#10;os8fy4r3Z/0W+iSz/C5JU/h7FKaZtoeOd2x4BvS4zNNkSc+yg2J9f5MW2ueIjkf2j91Y623bpAJU&#10;SJPtTPflm6KQ9sVttmRfU0VJyl/Do00zenEwHWiceMVH30+BEdz6t749sU33dmIb8/nk/d2NPXHv&#10;iOfMrfnNzZz8m7aT2OEmWS7jjDa1RgJiv8weBCbxMSyx4Ok7v2P/ju98etgMZrZwV/VvdnfMCOhz&#10;59Z7ny+/gA0UOYc2gGJ4scmLH3VtD7A208t/PURFrGvpnzKwo4DYNsVBdmA7ngkHhXrmXj0TZQu4&#10;1EyvdI2/vKk4dj7simS9gW8i7Bln+XsY26uEWQa1S94qYbEwwIYaaYAXHMM+JlmsWcogu8k+FWA4&#10;Lx40QQB4SKHHIz67DrMvBk2mBCVfPMIa0OohIUZNCo1g/TPMqIHZQgyOkQ0UiR5n2z9FJPpoBzQ1&#10;98DUxCTJ4PlUUyMwBrmleS1LI0HgesLa0NSYkwgIeQkmj9LUwAQUVHMuQDWT+GC33NgC5oMcwZrp&#10;BR7a2u/W1mC9ptiae4Gt2QEJ0NYG8jVHiWtgHoqtMdShkzisnE6dQl3HAZBEXBtkXTNGWwPuQLU1&#10;5rifaWueSy/21aUBzKEMOSXrcLSgxqVBmwTrXkOP0tbIga0FF8yhxPFtmJGpsfmmxa7UOGxAK1GO&#10;y4WVKl3/1AwX2prKIHcyo6/I1oCMUOZQWEoKkuOMSbRehwYmt6jG0jzXBJtmhOqVTY2Y3gU8ITIe&#10;AzIejhQIGLlGGCV95hwqTc212UTZZWqc8r4eqqGpHXDcNalc/36aXB6eXHM6FBMypGRCG8A8vIB/&#10;bWOfPrDBDAktg03HT0+7J2kmVLVQfJ3Xr2jwHmUS6U/QybbxvRlM7lzfm9h3tjMJPMOfGCT4PnAN&#10;O7Dnd4ciDUMgrhpfQAhSocoCHYhx9E+rNVfTqeT4o82vx139u2v8VY/3j0ycbYz/RL2Hg57Qe8QB&#10;13vEAdd7xMHY9B5H6j2NskpU1advaZUYDjhGDCl8X8jTtYJNSK1CWyC5fdVDR6gAdfhJ8Qehgi7u&#10;ntGBG6iQ9o9QoQRhOFKvU6BCVe36hgrTpFJet1NhOqD8oVdBnaBSjRA5OU4CoeIkqJD2j1ChQoXU&#10;WxWoUFXXvqHCDugioxsqiGMJ3g8XIAgVJwbKXbAAkfaPUKFChZTLFahQRfO+oQLCZJ+kKmD9AUIV&#10;ZW0RKhAqhoMKaf8IFSpUyGgHBSrUmIe+oYI4IOxwt8I3HaaAc3eZhtsTG2gwxApcgbAw/eGwQg4A&#10;xAoFK1wZraJghRqzMiRWOMBbAHvZiRXuM2EuxSl5I6iBoAZCc12oplzKBJeG2JQDALFCxQoZbaRg&#10;hRpz1DdWeB6FK8ZWmKCGHEKFCV4H9yuEkop6Kct9Q2bzBXl9F9AVcgAgVqhYcRgtBsl/MFrPDeGB&#10;a9FBD3GJmLXUcyapEhkixwRPqX1eGOQDgMrP9EEPlyDnHoaLQQDh+bZmwtqUTTC+35pgmsjEa4eL&#10;XZbBjJGJA5oaBNurQbCmGil2aiZJHZnoOSZGJlq95sePEdUgN/LA1GSwxQXx1n5gtdi4/lCNB3ox&#10;muuMugyIakOimtSWWLRjXYflrPy4GtV8p13MAE3tylU/ro5qopAOddRZDR5RVSaQegIrE6SBj8Qc&#10;rP7q9ED+kfD424yg7RsiP8QCS4NmROFzRXqgtAG9g2+mSA8L1uSZNA2Pwl0AsUDqm0fhJEoriNT3&#10;aeBady8dJXoh24phpFGoVkaSq8WTI84bbgAZFIVBITQR7ggmpIoFXmDfMBGYsAamONxCCmJApSKE&#10;iq5CY0i29kq2NtTOWKACqLADr4rVA2w7WAR4BDHUhYclBKgBPCyXsNDcRnNVPCyedzZCD8uUjKDi&#10;YUmifgDoRA+LVk7tr0ohRt+fEn3f0JRjgU0hIMg6tL1US4Vc0Bp2G5iwVKUKPazxFzRFqDgJKiTN&#10;PBaoeKGHJfN3uYdlCZFwAA8rcJnn8co8LCmEKdCpqmF9Qyd6WOhhXbu69wUcFuY3dtWjBw2ww8OS&#10;U8wACzHksOptLHAxds2NAC6AitHlN77Mw2oyCYSHJSCxfw8rgB07uBRYF0RROKzRqoRuB/1vSdsZ&#10;ADrRw0IP6xvysDDXs9PDcqV0oCzEZF8NABPoYaGH1cdWSxd4WFIkf10cVhPnLjwscZ/9eVhNJSn/&#10;SCd0LAsWdzReiFhQHe8wFEuCwsT1vEZGvK33TTNNC3CLftivz8t0rcbdrHeeglSCnpUAt0sJkFmA&#10;A6Co6Vk2dCd0iNpj0p8lkP7K+9p3PMyEbXZ2w4CLfgMu5BgYC5QOoxzSAnvt2CxeNH+gEE4JsBib&#10;xbYz7WMrRFQOT1IOZXzNWKCicTR4auoAbsZhogUv1isQ4+T0Mds04HLU/zresEM4V8R7rh5wihtH&#10;trZIfj07dhAQno9mKVvNju1bpPU8nzu1sLNpm6N1TdgWkPu0Lha4V1bQ6NL26tI2AV5jmaeGcWk9&#10;4PuV/X1sNZjjjLmJZi+wuckBCGDkQL2YhQWsSMfCRPqLN5ZoVbKSpNm3XrMBNrs+NDc1KOAMc6s3&#10;AIUM51a0VWNuzKIlzXSU04au0OvdKI94UiZhKc62jNcBbu9kc/Ns6dYcbZUnquvjVnmpoGwv2DVn&#10;vODWkX9iD6ndE9sMRCWbzgqsWNg9ZeVHcQ+IcLAKrHXIdRmi463m+Xod2hPfq3AgLhn2JfPqZfpR&#10;uWYQ6uAcVeqwtDuWdh8OLOTyE8HiACxkHksT7gPCMavHwur19E3pAVgE9dLe5TvgNZktABZCp0aw&#10;QLAYDiwkeYBgcQAWMkmLL3qlmH/Oohe2bahXFE7QircWRL7Fq8tdkWLBInIjYvRkTAS3NqkHn2Nt&#10;jkXrfHECGVayBwQyWttyGWeU4f09UyxSSm8cIWfI3H2FYgkMm81AjSPkUEmTxzfyzXqfxsQCN67A&#10;HXmvVEoNNmwUK4GxOEIsBme/3lETCNdFtNski3lUReoxKygexma+ydNlXLz7PwAAAP//AwBQSwME&#10;FAAGAAgAAAAhAI6o0VDhAAAADAEAAA8AAABkcnMvZG93bnJldi54bWxMj0FrwkAQhe+F/odlCr3V&#10;TdRISLMRkbYnKVQLpbc1OybB7GzIrkn89x1P9TaPebz3vnw92VYM2PvGkYJ4FoFAKp1pqFLwfXh/&#10;SUH4oMno1hEquKKHdfH4kOvMuJG+cNiHSnAI+UwrqEPoMil9WaPVfuY6JP6dXG91YNlX0vR65HDb&#10;ynkUraTVDXFDrTvc1lie9xer4GPU42YRvw2782l7/T0knz+7GJV6fpo2ryACTuHfDLf5PB0K3nR0&#10;FzJetKzjJbMEBfOUEW6GOFkuQBz5WiVJCrLI5T1E8QcAAP//AwBQSwECLQAUAAYACAAAACEAtoM4&#10;kv4AAADhAQAAEwAAAAAAAAAAAAAAAAAAAAAAW0NvbnRlbnRfVHlwZXNdLnhtbFBLAQItABQABgAI&#10;AAAAIQA4/SH/1gAAAJQBAAALAAAAAAAAAAAAAAAAAC8BAABfcmVscy8ucmVsc1BLAQItABQABgAI&#10;AAAAIQBwBHrM/goAAAucAAAOAAAAAAAAAAAAAAAAAC4CAABkcnMvZTJvRG9jLnhtbFBLAQItABQA&#10;BgAIAAAAIQCOqNFQ4QAAAAwBAAAPAAAAAAAAAAAAAAAAAFgNAABkcnMvZG93bnJldi54bWxQSwUG&#10;AAAAAAQABADzAAAAZg4AAAAA&#10;">
              <v:rect id="Rectangle 2" o:spid="_x0000_s1051" style="position:absolute;width:20000;height:200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3ohPsQA&#10;AADbAAAADwAAAGRycy9kb3ducmV2LnhtbESPzWrDMBCE74W8g9hAbrWcEErjRgl2IJBTaV0/wGJt&#10;bBNr5VjyT/r0VaHQ4zAz3zD742xaMVLvGssK1lEMgri0uuFKQfF1fn4F4TyyxtYyKXiQg+Nh8bTH&#10;RNuJP2nMfSUChF2CCmrvu0RKV9Zk0EW2Iw7e1fYGfZB9JXWPU4CbVm7i+EUabDgs1NjRqabylg9G&#10;wc3P43ta5d/nXZHtyo8snYZ7qtRqOadvIDzN/j/8175oBdst/H4JP0Ae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d6IT7EAAAA2wAAAA8AAAAAAAAAAAAAAAAAmAIAAGRycy9k&#10;b3ducmV2LnhtbFBLBQYAAAAABAAEAPUAAACJAwAAAAA=&#10;" filled="f" strokeweight="2pt"/>
              <v:line id="Line 3" o:spid="_x0000_s1052" style="position:absolute;visibility:visible;mso-wrap-style:square" from="993,17183" to="995,182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jCjKb8AAADbAAAADwAAAGRycy9kb3ducmV2LnhtbESPwQrCMBBE74L/EFbwpqmiItUoIlS8&#10;idWLt7VZ22KzKU3U+vdGEDwOM/OGWa5bU4knNa60rGA0jEAQZ1aXnCs4n5LBHITzyBory6TgTQ7W&#10;q25nibG2Lz7SM/W5CBB2MSoovK9jKV1WkEE3tDVx8G62MeiDbHKpG3wFuKnkOIpm0mDJYaHAmrYF&#10;Zff0YRTcL+dpsjts9alKN/qaJ/5yvWml+r12swDhqfX/8K+91womU/h+CT9Arj4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NjCjKb8AAADbAAAADwAAAAAAAAAAAAAAAACh&#10;AgAAZHJzL2Rvd25yZXYueG1sUEsFBgAAAAAEAAQA+QAAAI0DAAAAAA==&#10;" strokeweight="2pt"/>
              <v:line id="Line 4" o:spid="_x0000_s1053" style="position:absolute;visibility:visible;mso-wrap-style:square" from="10,17173" to="19977,171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uI9Xr8AAADbAAAADwAAAGRycy9kb3ducmV2LnhtbESPwQrCMBBE74L/EFbwpqmiItUoIlS8&#10;idWLt7VZ22KzKU3U+vdGEDwOM/OGWa5bU4knNa60rGA0jEAQZ1aXnCs4n5LBHITzyBory6TgTQ7W&#10;q25nibG2Lz7SM/W5CBB2MSoovK9jKV1WkEE3tDVx8G62MeiDbHKpG3wFuKnkOIpm0mDJYaHAmrYF&#10;Zff0YRTcL+dpsjts9alKN/qaJ/5yvWml+r12swDhqfX/8K+91womM/h+CT9Arj4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xuI9Xr8AAADbAAAADwAAAAAAAAAAAAAAAACh&#10;AgAAZHJzL2Rvd25yZXYueG1sUEsFBgAAAAAEAAQA+QAAAI0DAAAAAA==&#10;" strokeweight="2pt"/>
              <v:line id="Line 5" o:spid="_x0000_s1054" style="position:absolute;visibility:visible;mso-wrap-style:square" from="2186,17192" to="2188,199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a6YxcIAAADbAAAADwAAAGRycy9kb3ducmV2LnhtbESPT4vCMBTE7wt+h/AEb2uq6Cq1UUSo&#10;eFusXrw9m9c/2LyUJmr99htB2OMwM79hkk1vGvGgztWWFUzGEQji3OqaSwXnU/q9BOE8ssbGMil4&#10;kYPNevCVYKztk4/0yHwpAoRdjAoq79tYSpdXZNCNbUscvMJ2Bn2QXSl1h88AN42cRtGPNFhzWKiw&#10;pV1F+S27GwW3y3me7n93+tRkW30tU3+5Flqp0bDfrkB46v1/+NM+aAWzBby/hB8g13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qa6YxcIAAADbAAAADwAAAAAAAAAAAAAA&#10;AAChAgAAZHJzL2Rvd25yZXYueG1sUEsFBgAAAAAEAAQA+QAAAJADAAAAAA==&#10;" strokeweight="2pt"/>
              <v:line id="Line 6" o:spid="_x0000_s1055" style="position:absolute;visibility:visible;mso-wrap-style:square" from="4919,17192" to="4921,199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DEMt7wAAADbAAAADwAAAGRycy9kb3ducmV2LnhtbERPvQrCMBDeBd8hnOCmqaIi1SgiVNzE&#10;2sXtbM622FxKE7W+vRkEx4/vf73tTC1e1LrKsoLJOAJBnFtdcaEguySjJQjnkTXWlknBhxxsN/3e&#10;GmNt33ymV+oLEULYxaig9L6JpXR5SQbd2DbEgbvb1qAPsC2kbvEdwk0tp1G0kAYrDg0lNrQvKX+k&#10;T6Pgcc3myeG015c63elbkfjr7a6VGg663QqEp87/xT/3USuYhbHhS/gBcvMF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2DEMt7wAAADbAAAADwAAAAAAAAAAAAAAAAChAgAA&#10;ZHJzL2Rvd25yZXYueG1sUEsFBgAAAAAEAAQA+QAAAIoDAAAAAA==&#10;" strokeweight="2pt"/>
              <v:line id="Line 7" o:spid="_x0000_s1056" style="position:absolute;visibility:visible;mso-wrap-style:square" from="6557,17192" to="6559,199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32pLMIAAADbAAAADwAAAGRycy9kb3ducmV2LnhtbESPT4vCMBTE7wt+h/AEb2uq6KK1UUSo&#10;eFusXrw9m9c/2LyUJmr99htB2OMwM79hkk1vGvGgztWWFUzGEQji3OqaSwXnU/q9AOE8ssbGMil4&#10;kYPNevCVYKztk4/0yHwpAoRdjAoq79tYSpdXZNCNbUscvMJ2Bn2QXSl1h88AN42cRtGPNFhzWKiw&#10;pV1F+S27GwW3y3me7n93+tRkW30tU3+5Flqp0bDfrkB46v1/+NM+aAWzJby/hB8g13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32pLMIAAADbAAAADwAAAAAAAAAAAAAA&#10;AAChAgAAZHJzL2Rvd25yZXYueG1sUEsFBgAAAAAEAAQA+QAAAJADAAAAAA==&#10;" strokeweight="2pt"/>
              <v:line id="Line 8" o:spid="_x0000_s1057" style="position:absolute;visibility:visible;mso-wrap-style:square" from="7650,17183" to="7652,199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56WbLwAAADbAAAADwAAAGRycy9kb3ducmV2LnhtbERPuwrCMBTdBf8hXMFNUwVFqqmIUHET&#10;q4vbtbl9YHNTmqj1780gOB7Oe7PtTSNe1LnasoLZNAJBnFtdc6ngekknKxDOI2tsLJOCDznYJsPB&#10;BmNt33ymV+ZLEULYxaig8r6NpXR5RQbd1LbEgStsZ9AH2JVSd/gO4aaR8yhaSoM1h4YKW9pXlD+y&#10;p1HwuF0X6eG015cm2+l7mfrbvdBKjUf9bg3CU+//4p/7qBUswvrwJfwAmXwB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o56WbLwAAADbAAAADwAAAAAAAAAAAAAAAAChAgAA&#10;ZHJzL2Rvd25yZXYueG1sUEsFBgAAAAAEAAQA+QAAAIoDAAAAAA==&#10;" strokeweight="2pt"/>
              <v:line id="Line 9" o:spid="_x0000_s1058" style="position:absolute;visibility:visible;mso-wrap-style:square" from="15848,18239" to="15852,189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NIz978AAADbAAAADwAAAGRycy9kb3ducmV2LnhtbESPwQrCMBBE74L/EFbwpqmCItUoIlS8&#10;idVLb2uztsVmU5qo9e+NIHgcZuYNs9p0phZPal1lWcFkHIEgzq2uuFBwOSejBQjnkTXWlknBmxxs&#10;1v3eCmNtX3yiZ+oLESDsYlRQet/EUrq8JINubBvi4N1sa9AH2RZSt/gKcFPLaRTNpcGKw0KJDe1K&#10;yu/pwyi4Z5dZsj/u9LlOt/paJD673rRSw0G3XYLw1Pl/+Nc+aAWzCXy/hB8g1x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zNIz978AAADbAAAADwAAAAAAAAAAAAAAAACh&#10;AgAAZHJzL2Rvd25yZXYueG1sUEsFBgAAAAAEAAQA+QAAAI0DAAAAAA==&#10;" strokeweight="2pt"/>
              <v:line id="Line 10" o:spid="_x0000_s1059" style="position:absolute;visibility:visible;mso-wrap-style:square" from="10,19293" to="7631,192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KpkZMQAAADbAAAADwAAAGRycy9kb3ducmV2LnhtbESP3WoCMRSE74W+QziF3tWsQsWuZhfp&#10;D1S8kKoPcNwcN6ubkyVJde3TN0LBy2FmvmHmZW9bcSYfGscKRsMMBHHldMO1gt3283kKIkRkja1j&#10;UnClAGXxMJhjrt2Fv+m8ibVIEA45KjAxdrmUoTJkMQxdR5y8g/MWY5K+ltrjJcFtK8dZNpEWG04L&#10;Bjt6M1SdNj9WwdLvV6fRb23knpf+o12/vwZ7VOrpsV/MQETq4z383/7SCl7GcPuSfoAs/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EqmRkxAAAANsAAAAPAAAAAAAAAAAA&#10;AAAAAKECAABkcnMvZG93bnJldi54bWxQSwUGAAAAAAQABAD5AAAAkgMAAAAA&#10;" strokeweight="1pt"/>
              <v:line id="Line 11" o:spid="_x0000_s1060" style="position:absolute;visibility:visible;mso-wrap-style:square" from="10,19646" to="7631,196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bB/8MAAADbAAAADwAAAGRycy9kb3ducmV2LnhtbESP0WoCMRRE3wv+Q7gF3zRrpcWuRpGq&#10;UPFB1H7AdXPdbN3cLEnUbb/eFIQ+DjNzhpnMWluLK/lQOVYw6GcgiAunKy4VfB1WvRGIEJE11o5J&#10;wQ8FmE07TxPMtbvxjq77WIoE4ZCjAhNjk0sZCkMWQ981xMk7OW8xJulLqT3eEtzW8iXL3qTFitOC&#10;wYY+DBXn/cUqWPvj5jz4LY088tov6+3iPdhvpbrP7XwMIlIb/8OP9qdW8DqEvy/pB8jpH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vmwf/DAAAA2wAAAA8AAAAAAAAAAAAA&#10;AAAAoQIAAGRycy9kb3ducmV2LnhtbFBLBQYAAAAABAAEAPkAAACRAwAAAAA=&#10;" strokeweight="1pt"/>
              <v:rect id="_x0000_s1061" style="position:absolute;left:54;top:17912;width:883;height:3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ih18IA&#10;AADbAAAADwAAAGRycy9kb3ducmV2LnhtbESPQWvCQBSE74L/YXmF3nTTkoqNrhIKgV5NFXp8ZJ9J&#10;NPs27m6T9N+7hYLHYWa+Ybb7yXRiIOdbywpelgkI4srqlmsFx69isQbhA7LGzjIp+CUP+918tsVM&#10;25EPNJShFhHCPkMFTQh9JqWvGjLol7Ynjt7ZOoMhSldL7XCMcNPJ1yRZSYMtx4UGe/poqLqWP0ZB&#10;nl+m0618x8LLdeJWOtV1/q3U89OUb0AEmsIj/N/+1AreUvj7En+A3N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6OKHXwgAAANsAAAAPAAAAAAAAAAAAAAAAAJgCAABkcnMvZG93&#10;bnJldi54bWxQSwUGAAAAAAQABAD1AAAAhwMAAAAA&#10;" filled="f" stroked="f" strokeweight=".25pt">
                <v:textbox inset="1pt,1pt,1pt,1pt">
                  <w:txbxContent>
                    <w:p w:rsidR="003655BB" w:rsidRDefault="003655BB" w:rsidP="001109AB">
                      <w:pPr>
                        <w:pStyle w:val="af9"/>
                        <w:jc w:val="center"/>
                        <w:rPr>
                          <w:sz w:val="18"/>
                        </w:rPr>
                      </w:pPr>
                      <w:r>
                        <w:rPr>
                          <w:sz w:val="18"/>
                        </w:rPr>
                        <w:t>Изм.</w:t>
                      </w:r>
                    </w:p>
                  </w:txbxContent>
                </v:textbox>
              </v:rect>
              <v:rect id="Rectangle 13" o:spid="_x0000_s1062" style="position:absolute;left:1051;top:17880;width:1100;height:3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XQETMIA&#10;AADbAAAADwAAAGRycy9kb3ducmV2LnhtbESPQWvCQBSE74L/YXmF3nTT0oiNrhIKgV5NFXp8ZJ9J&#10;NPs27m6T+O+7hYLHYWa+Ybb7yXRiIOdbywpelgkI4srqlmsFx69isQbhA7LGzjIpuJOH/W4+22Km&#10;7cgHGspQiwhhn6GCJoQ+k9JXDRn0S9sTR+9sncEQpauldjhGuOnka5KspMGW40KDPX00VF3LH6Mg&#10;zy/T6Va+Y+HlOnEr/abr/Fup56cp34AINIVH+L/9qRWkKfx9iT9A7n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VdARMwgAAANsAAAAPAAAAAAAAAAAAAAAAAJgCAABkcnMvZG93&#10;bnJldi54bWxQSwUGAAAAAAQABAD1AAAAhwMAAAAA&#10;" filled="f" stroked="f" strokeweight=".25pt">
                <v:textbox inset="1pt,1pt,1pt,1pt">
                  <w:txbxContent>
                    <w:p w:rsidR="003655BB" w:rsidRPr="00FB318D" w:rsidRDefault="003655BB" w:rsidP="001109AB">
                      <w:pPr>
                        <w:pStyle w:val="af9"/>
                        <w:jc w:val="center"/>
                        <w:rPr>
                          <w:sz w:val="20"/>
                        </w:rPr>
                      </w:pPr>
                      <w:r w:rsidRPr="00FB318D">
                        <w:rPr>
                          <w:sz w:val="20"/>
                        </w:rPr>
                        <w:t>Лист</w:t>
                      </w:r>
                    </w:p>
                  </w:txbxContent>
                </v:textbox>
              </v:rect>
              <v:rect id="Rectangle 14" o:spid="_x0000_s1063" style="position:absolute;left:2267;top:17912;width:2573;height:3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aaaO8AA&#10;AADbAAAADwAAAGRycy9kb3ducmV2LnhtbESPQYvCMBSE74L/ITxhb5oqbtFqlCIIXrer4PHRPNtq&#10;81KTqN1/v1lY8DjMzDfMetubVjzJ+caygukkAUFcWt1wpeD4vR8vQPiArLG1TAp+yMN2MxysMdP2&#10;xV/0LEIlIoR9hgrqELpMSl/WZNBPbEccvYt1BkOUrpLa4SvCTStnSZJKgw3HhRo72tVU3oqHUZDn&#10;1/50L5a493KRuFTPdZWflfoY9fkKRKA+vMP/7YNW8JnC35f4A+TmF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5aaaO8AAAADbAAAADwAAAAAAAAAAAAAAAACYAgAAZHJzL2Rvd25y&#10;ZXYueG1sUEsFBgAAAAAEAAQA9QAAAIUDAAAAAA==&#10;" filled="f" stroked="f" strokeweight=".25pt">
                <v:textbox inset="1pt,1pt,1pt,1pt">
                  <w:txbxContent>
                    <w:p w:rsidR="003655BB" w:rsidRDefault="003655BB" w:rsidP="001109AB">
                      <w:pPr>
                        <w:pStyle w:val="af9"/>
                        <w:jc w:val="center"/>
                        <w:rPr>
                          <w:sz w:val="18"/>
                        </w:rPr>
                      </w:pPr>
                      <w:r>
                        <w:rPr>
                          <w:sz w:val="18"/>
                        </w:rPr>
                        <w:t>№ докум.</w:t>
                      </w:r>
                    </w:p>
                  </w:txbxContent>
                </v:textbox>
              </v:rect>
              <v:rect id="Rectangle 15" o:spid="_x0000_s1064" style="position:absolute;left:4983;top:17912;width:1534;height:3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uo/oMEA&#10;AADbAAAADwAAAGRycy9kb3ducmV2LnhtbESPT4vCMBTE7wt+h/AEb2uquP6pRimC4HW7Ch4fzbOt&#10;Ni81idr99htB2OMwM79hVpvONOJBzteWFYyGCQjiwuqaSwWHn93nHIQPyBoby6Tglzxs1r2PFaba&#10;PvmbHnkoRYSwT1FBFUKbSumLigz6oW2Jo3e2zmCI0pVSO3xGuGnkOEmm0mDNcaHClrYVFdf8bhRk&#10;2aU73vIF7rycJ26qJ7rMTkoN+l22BBGoC//hd3uvFXzN4PUl/gC5/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rqP6DBAAAA2wAAAA8AAAAAAAAAAAAAAAAAmAIAAGRycy9kb3du&#10;cmV2LnhtbFBLBQYAAAAABAAEAPUAAACGAwAAAAA=&#10;" filled="f" stroked="f" strokeweight=".25pt">
                <v:textbox inset="1pt,1pt,1pt,1pt">
                  <w:txbxContent>
                    <w:p w:rsidR="003655BB" w:rsidRDefault="003655BB" w:rsidP="001109AB">
                      <w:pPr>
                        <w:pStyle w:val="af9"/>
                        <w:jc w:val="center"/>
                        <w:rPr>
                          <w:sz w:val="18"/>
                        </w:rPr>
                      </w:pPr>
                      <w:r>
                        <w:rPr>
                          <w:sz w:val="18"/>
                        </w:rPr>
                        <w:t>Подпись</w:t>
                      </w:r>
                    </w:p>
                  </w:txbxContent>
                </v:textbox>
              </v:rect>
              <v:rect id="Rectangle 16" o:spid="_x0000_s1065" style="position:absolute;left:6604;top:17912;width:1000;height:3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r0r0A&#10;AADbAAAADwAAAGRycy9kb3ducmV2LnhtbERPTYvCMBC9C/6HMII3TRUVrUYpgrBXq4LHoRnbajOp&#10;SVbrvzeHhT0+3vdm15lGvMj52rKCyTgBQVxYXXOp4Hw6jJYgfEDW2FgmBR/ysNv2extMtX3zkV55&#10;KEUMYZ+igiqENpXSFxUZ9GPbEkfuZp3BEKErpXb4juGmkdMkWUiDNceGClvaV1Q88l+jIMvu3eWZ&#10;r/Dg5TJxCz3TZXZVajjosjWIQF34F/+5f7SCeRwbv8QfILdf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3Wr0r0AAADbAAAADwAAAAAAAAAAAAAAAACYAgAAZHJzL2Rvd25yZXYu&#10;eG1sUEsFBgAAAAAEAAQA9QAAAIIDAAAAAA==&#10;" filled="f" stroked="f" strokeweight=".25pt">
                <v:textbox inset="1pt,1pt,1pt,1pt">
                  <w:txbxContent>
                    <w:p w:rsidR="003655BB" w:rsidRDefault="003655BB" w:rsidP="001109AB">
                      <w:pPr>
                        <w:pStyle w:val="af9"/>
                        <w:jc w:val="center"/>
                        <w:rPr>
                          <w:sz w:val="18"/>
                        </w:rPr>
                      </w:pPr>
                      <w:r>
                        <w:rPr>
                          <w:sz w:val="18"/>
                        </w:rPr>
                        <w:t>Дата</w:t>
                      </w:r>
                    </w:p>
                  </w:txbxContent>
                </v:textbox>
              </v:rect>
              <v:rect id="Rectangle 17" o:spid="_x0000_s1066" style="position:absolute;left:15929;top:18258;width:1475;height:3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DkOScAA&#10;AADbAAAADwAAAGRycy9kb3ducmV2LnhtbESPQYvCMBSE74L/ITxhb5quqGjXKEUQvFoVPD6aZ9vd&#10;5qUmUbv/3giCx2FmvmGW68404k7O15YVfI8SEMSF1TWXCo6H7XAOwgdkjY1lUvBPHtarfm+JqbYP&#10;3tM9D6WIEPYpKqhCaFMpfVGRQT+yLXH0LtYZDFG6UmqHjwg3jRwnyUwarDkuVNjSpqLiL78ZBVn2&#10;252u+QK3Xs4TN9MTXWZnpb4GXfYDIlAXPuF3e6cVTBfw+hJ/gFw9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DkOScAAAADbAAAADwAAAAAAAAAAAAAAAACYAgAAZHJzL2Rvd25y&#10;ZXYueG1sUEsFBgAAAAAEAAQA9QAAAIUDAAAAAA==&#10;" filled="f" stroked="f" strokeweight=".25pt">
                <v:textbox inset="1pt,1pt,1pt,1pt">
                  <w:txbxContent>
                    <w:p w:rsidR="003655BB" w:rsidRDefault="003655BB" w:rsidP="001109AB">
                      <w:pPr>
                        <w:pStyle w:val="af9"/>
                        <w:jc w:val="center"/>
                        <w:rPr>
                          <w:sz w:val="18"/>
                        </w:rPr>
                      </w:pPr>
                      <w:r>
                        <w:rPr>
                          <w:sz w:val="18"/>
                        </w:rPr>
                        <w:t>Лист</w:t>
                      </w:r>
                    </w:p>
                  </w:txbxContent>
                </v:textbox>
              </v:rect>
              <v:rect id="Rectangle 18" o:spid="_x0000_s1067" style="position:absolute;left:15929;top:18567;width:1475;height:3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29tab8A&#10;AADbAAAADwAAAGRycy9kb3ducmV2LnhtbERPz2vCMBS+D/Y/hCd4m6lDStcZpQwKXq0KOz6at7ba&#10;vHRJbOt/vxwGHj++39v9bHoxkvOdZQXrVQKCuLa640bB+VS+ZSB8QNbYWyYFD/Kw372+bDHXduIj&#10;jVVoRAxhn6OCNoQhl9LXLRn0KzsQR+7HOoMhQtdI7XCK4aaX70mSSoMdx4YWB/pqqb5Vd6OgKK7z&#10;5bf6wNLLLHGp3uim+FZquZiLTxCB5vAU/7sPWkEa18cv8QfI3R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Lb21pvwAAANsAAAAPAAAAAAAAAAAAAAAAAJgCAABkcnMvZG93bnJl&#10;di54bWxQSwUGAAAAAAQABAD1AAAAhAMAAAAA&#10;" filled="f" stroked="f" strokeweight=".25pt">
                <v:textbox inset="1pt,1pt,1pt,1pt">
                  <w:txbxContent>
                    <w:p w:rsidR="003655BB" w:rsidRPr="00B37CF1" w:rsidRDefault="003655BB" w:rsidP="001109AB">
                      <w:pPr>
                        <w:jc w:val="center"/>
                        <w:rPr>
                          <w:rFonts w:ascii="ISOCPEUR" w:hAnsi="ISOCPEUR"/>
                          <w:i/>
                          <w:sz w:val="24"/>
                          <w:szCs w:val="24"/>
                        </w:rPr>
                      </w:pPr>
                    </w:p>
                  </w:txbxContent>
                </v:textbox>
              </v:rect>
              <v:rect id="Rectangle 19" o:spid="_x0000_s1068" style="position:absolute;left:7760;top:17251;width:12159;height:9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PI8sAA&#10;AADbAAAADwAAAGRycy9kb3ducmV2LnhtbESPQYvCMBSE7wv+h/AEb9tUkaJdoxRB8GrdBY+P5m3b&#10;3ealJlHrvzeC4HGYmW+Y1WYwnbiS861lBdMkBUFcWd1yreD7uPtcgPABWWNnmRTcycNmPfpYYa7t&#10;jQ90LUMtIoR9jgqaEPpcSl81ZNAntieO3q91BkOUrpba4S3CTSdnaZpJgy3HhQZ72jZU/ZcXo6Ao&#10;/oafc7nEnZeL1GV6ruvipNRkPBRfIAIN4R1+tfdaQTaF55f4A+T6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CPI8sAAAADbAAAADwAAAAAAAAAAAAAAAACYAgAAZHJzL2Rvd25y&#10;ZXYueG1sUEsFBgAAAAAEAAQA9QAAAIUDAAAAAA==&#10;" filled="f" stroked="f" strokeweight=".25pt">
                <v:textbox inset="1pt,1pt,1pt,1pt">
                  <w:txbxContent>
                    <w:p w:rsidR="003655BB" w:rsidRPr="00D97A02" w:rsidRDefault="003655BB" w:rsidP="00E72ABA">
                      <w:pPr>
                        <w:jc w:val="center"/>
                        <w:rPr>
                          <w:sz w:val="28"/>
                          <w:szCs w:val="28"/>
                        </w:rPr>
                      </w:pPr>
                      <w:r w:rsidRPr="00E72ABA">
                        <w:rPr>
                          <w:rFonts w:ascii="ISOCPEUR" w:hAnsi="ISOCPEUR"/>
                          <w:i/>
                          <w:sz w:val="28"/>
                          <w:szCs w:val="28"/>
                        </w:rPr>
                        <w:fldChar w:fldCharType="begin"/>
                      </w:r>
                      <w:r w:rsidRPr="00E72ABA">
                        <w:rPr>
                          <w:rFonts w:ascii="ISOCPEUR" w:hAnsi="ISOCPEUR"/>
                          <w:i/>
                          <w:sz w:val="28"/>
                          <w:szCs w:val="28"/>
                        </w:rPr>
                        <w:instrText xml:space="preserve"> LINK </w:instrText>
                      </w:r>
                      <w:r>
                        <w:rPr>
                          <w:rFonts w:ascii="ISOCPEUR" w:hAnsi="ISOCPEUR"/>
                          <w:i/>
                          <w:sz w:val="28"/>
                          <w:szCs w:val="28"/>
                        </w:rPr>
                        <w:instrText xml:space="preserve">Excel.Sheet.8 "D:\\СхТ\\Каневское СП\\ST_v_2_0.xls" Заголовок!R58C8 </w:instrText>
                      </w:r>
                      <w:r w:rsidRPr="00E72ABA">
                        <w:rPr>
                          <w:rFonts w:ascii="ISOCPEUR" w:hAnsi="ISOCPEUR"/>
                          <w:i/>
                          <w:sz w:val="28"/>
                          <w:szCs w:val="28"/>
                        </w:rPr>
                        <w:instrText xml:space="preserve">\a \f 5 \h  \* MERGEFORMAT </w:instrText>
                      </w:r>
                      <w:r w:rsidRPr="00E72ABA">
                        <w:rPr>
                          <w:rFonts w:ascii="ISOCPEUR" w:hAnsi="ISOCPEUR"/>
                          <w:i/>
                          <w:sz w:val="28"/>
                          <w:szCs w:val="28"/>
                        </w:rPr>
                        <w:fldChar w:fldCharType="separate"/>
                      </w:r>
                    </w:p>
                    <w:p w:rsidR="003655BB" w:rsidRPr="00D97A02" w:rsidRDefault="003655BB" w:rsidP="00D97A02">
                      <w:pPr>
                        <w:jc w:val="center"/>
                        <w:rPr>
                          <w:rFonts w:ascii="ISOCPEUR" w:hAnsi="ISOCPEUR"/>
                          <w:bCs/>
                          <w:i/>
                          <w:sz w:val="28"/>
                          <w:szCs w:val="28"/>
                        </w:rPr>
                      </w:pPr>
                      <w:r>
                        <w:rPr>
                          <w:rFonts w:ascii="ISOCPEUR" w:hAnsi="ISOCPEUR"/>
                          <w:bCs/>
                          <w:i/>
                          <w:sz w:val="28"/>
                          <w:szCs w:val="28"/>
                        </w:rPr>
                        <w:t>00-21-04/9/15-3</w:t>
                      </w:r>
                      <w:r w:rsidRPr="00D97A02">
                        <w:rPr>
                          <w:rFonts w:ascii="ISOCPEUR" w:hAnsi="ISOCPEUR"/>
                          <w:bCs/>
                          <w:i/>
                          <w:sz w:val="28"/>
                          <w:szCs w:val="28"/>
                        </w:rPr>
                        <w:t xml:space="preserve"> </w:t>
                      </w:r>
                    </w:p>
                    <w:p w:rsidR="003655BB" w:rsidRPr="00B37CF1" w:rsidRDefault="003655BB" w:rsidP="00E72ABA">
                      <w:pPr>
                        <w:jc w:val="center"/>
                        <w:rPr>
                          <w:rFonts w:ascii="ISOCPEUR" w:hAnsi="ISOCPEUR"/>
                          <w:i/>
                        </w:rPr>
                      </w:pPr>
                      <w:r w:rsidRPr="00E72ABA">
                        <w:rPr>
                          <w:rFonts w:ascii="ISOCPEUR" w:hAnsi="ISOCPEUR"/>
                          <w:i/>
                          <w:sz w:val="28"/>
                          <w:szCs w:val="28"/>
                        </w:rPr>
                        <w:fldChar w:fldCharType="end"/>
                      </w:r>
                    </w:p>
                  </w:txbxContent>
                </v:textbox>
              </v:rect>
              <v:line id="Line 20" o:spid="_x0000_s1069" style="position:absolute;visibility:visible;mso-wrap-style:square" from="12,18233" to="19979,182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mxnPb8AAADbAAAADwAAAGRycy9kb3ducmV2LnhtbESPwQrCMBBE74L/EFbwpqmCItUoIlS8&#10;idVLb2uztsVmU5qo9e+NIHgcZuYNs9p0phZPal1lWcFkHIEgzq2uuFBwOSejBQjnkTXWlknBmxxs&#10;1v3eCmNtX3yiZ+oLESDsYlRQet/EUrq8JINubBvi4N1sa9AH2RZSt/gKcFPLaRTNpcGKw0KJDe1K&#10;yu/pwyi4Z5dZsj/u9LlOt/paJD673rRSw0G3XYLw1Pl/+Nc+aAXzKXy/hB8g1x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8mxnPb8AAADbAAAADwAAAAAAAAAAAAAAAACh&#10;AgAAZHJzL2Rvd25yZXYueG1sUEsFBgAAAAAEAAQA+QAAAI0DAAAAAA==&#10;" strokeweight="2pt"/>
              <v:line id="Line 21" o:spid="_x0000_s1070" style="position:absolute;visibility:visible;mso-wrap-style:square" from="25,17881" to="7646,178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SDCpr8AAADbAAAADwAAAGRycy9kb3ducmV2LnhtbESPwQrCMBBE74L/EFbwpqmKItUoIlS8&#10;idWLt7VZ22KzKU3U+vdGEDwOM/OGWa5bU4knNa60rGA0jEAQZ1aXnCs4n5LBHITzyBory6TgTQ7W&#10;q25nibG2Lz7SM/W5CBB2MSoovK9jKV1WkEE3tDVx8G62MeiDbHKpG3wFuKnkOIpm0mDJYaHAmrYF&#10;Zff0YRTcL+dpsjts9alKN/qaJ/5yvWml+r12swDhqfX/8K+91wpmE/h+CT9Arj4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nSDCpr8AAADbAAAADwAAAAAAAAAAAAAAAACh&#10;AgAAZHJzL2Rvd25yZXYueG1sUEsFBgAAAAAEAAQA+QAAAI0DAAAAAA==&#10;" strokeweight="2pt"/>
              <v:line id="Line 22" o:spid="_x0000_s1071" style="position:absolute;visibility:visible;mso-wrap-style:square" from="10,17526" to="7631,175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CjY/cMAAADbAAAADwAAAGRycy9kb3ducmV2LnhtbESPQWsCMRSE74X+h/AK3rpZPYiuRilt&#10;BaUHqfoDnpvnZnXzsiRR1/56IxQ8DjPzDTOdd7YRF/Khdqygn+UgiEuna64U7LaL9xGIEJE1No5J&#10;wY0CzGevL1MstLvyL102sRIJwqFABSbGtpAylIYshsy1xMk7OG8xJukrqT1eE9w2cpDnQ2mx5rRg&#10;sKVPQ+Vpc7YKVn7/c+r/VUbueeW/m/XXONijUr237mMCIlIXn+H/9lIrGA/h8SX9ADm7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Ao2P3DAAAA2wAAAA8AAAAAAAAAAAAA&#10;AAAAoQIAAGRycy9kb3ducmV2LnhtbFBLBQYAAAAABAAEAPkAAACRAwAAAAA=&#10;" strokeweight="1pt"/>
              <v:line id="Line 23" o:spid="_x0000_s1072" style="position:absolute;visibility:visible;mso-wrap-style:square" from="10,18938" to="7631,189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2R9ZsQAAADbAAAADwAAAGRycy9kb3ducmV2LnhtbESP3WoCMRSE7wXfIRyhd5q1F7WuRhFt&#10;odIL8ecBjpvjZnVzsiSpbn36Rih4OczMN8x03tpaXMmHyrGC4SADQVw4XXGp4LD/7L+DCBFZY+2Y&#10;FPxSgPms25lirt2Nt3TdxVIkCIccFZgYm1zKUBiyGAauIU7eyXmLMUlfSu3xluC2lq9Z9iYtVpwW&#10;DDa0NFRcdj9Wwdofvy/De2nkkdf+o96sxsGelXrptYsJiEhtfIb/219awXgEjy/pB8jZ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vZH1mxAAAANsAAAAPAAAAAAAAAAAA&#10;AAAAAKECAABkcnMvZG93bnJldi54bWxQSwUGAAAAAAQABAD5AAAAkgMAAAAA&#10;" strokeweight="1pt"/>
              <v:line id="Line 24" o:spid="_x0000_s1073" style="position:absolute;visibility:visible;mso-wrap-style:square" from="10,18583" to="7631,185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vvpFL8AAADbAAAADwAAAGRycy9kb3ducmV2LnhtbERPzYrCMBC+C75DGGFvmupBtBpF1AXF&#10;w6K7DzA2Y1NtJiXJatenN4cFjx/f/3zZ2lrcyYfKsYLhIANBXDhdcang5/uzPwERIrLG2jEp+KMA&#10;y0W3M8dcuwcf6X6KpUghHHJUYGJscilDYchiGLiGOHEX5y3GBH0ptcdHCre1HGXZWFqsODUYbGht&#10;qLidfq2CvT8fbsNnaeSZ935bf22mwV6V+ui1qxmISG18i//dO61gmsamL+kHyMUL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XvvpFL8AAADbAAAADwAAAAAAAAAAAAAAAACh&#10;AgAAZHJzL2Rvd25yZXYueG1sUEsFBgAAAAAEAAQA+QAAAI0DAAAAAA==&#10;" strokeweight="1pt"/>
              <v:group id="Group 25" o:spid="_x0000_s1074" style="position:absolute;left:39;top:18267;width:4801;height:310" coordsize="19999,200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dRo3cQAAADbAAAADwAAAGRycy9kb3ducmV2LnhtbESPQYvCMBSE78L+h/CE&#10;vWnaXZS1GkXEXTyIoC6It0fzbIvNS2liW/+9EQSPw8x8w8wWnSlFQ7UrLCuIhxEI4tTqgjMF/8ff&#10;wQ8I55E1lpZJwZ0cLOYfvRkm2ra8p+bgMxEg7BJUkHtfJVK6NCeDbmgr4uBdbG3QB1lnUtfYBrgp&#10;5VcUjaXBgsNCjhWtckqvh5tR8Ndiu/yO1832elndz8fR7rSNSanPfrecgvDU+Xf41d5oBZMJPL+E&#10;HyDn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EdRo3cQAAADbAAAA&#10;DwAAAAAAAAAAAAAAAACqAgAAZHJzL2Rvd25yZXYueG1sUEsFBgAAAAAEAAQA+gAAAJsDAAAAAA==&#10;">
                <v:rect id="Rectangle 26" o:spid="_x0000_s1075" style="position:absolute;width:8856;height:200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EQp68IA&#10;AADcAAAADwAAAGRycy9kb3ducmV2LnhtbESPQWsCMRCF7wX/Qxiht5pYROzWKEtB8Oqq0OOwme5u&#10;u5msSdTtv+8cCt5meG/e+2a9HX2vbhRTF9jCfGZAEdfBddxYOB13LytQKSM77AOThV9KsN1MntZY&#10;uHDnA92q3CgJ4VSghTbnodA61S15TLMwEIv2FaLHLGtstIt4l3Df61djltpjx9LQ4kAfLdU/1dVb&#10;KMvv8Xyp3nCX9MrEpVu4pvy09nk6lu+gMo35Yf6/3jvBN4Ivz8gEevM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kRCnrwgAAANwAAAAPAAAAAAAAAAAAAAAAAJgCAABkcnMvZG93&#10;bnJldi54bWxQSwUGAAAAAAQABAD1AAAAhwMAAAAA&#10;" filled="f" stroked="f" strokeweight=".25pt">
                  <v:textbox inset="1pt,1pt,1pt,1pt">
                    <w:txbxContent>
                      <w:p w:rsidR="003655BB" w:rsidRDefault="003655BB" w:rsidP="001109AB">
                        <w:pPr>
                          <w:rPr>
                            <w:sz w:val="18"/>
                          </w:rPr>
                        </w:pPr>
                      </w:p>
                    </w:txbxContent>
                  </v:textbox>
                </v:rect>
                <v:rect id="Rectangle 27" o:spid="_x0000_s1076" style="position:absolute;left:9281;width:10718;height:200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L3QEL8A&#10;AADcAAAADwAAAGRycy9kb3ducmV2LnhtbERPTYvCMBC9C/6HMMLeNFUW0WpayoLg1boLHodmbKvN&#10;pCZZrf/eCAt7m8f7nG0+mE7cyfnWsoL5LAFBXFndcq3g+7ibrkD4gKyxs0wKnuQhz8ajLabaPvhA&#10;9zLUIoawT1FBE0KfSumrhgz6me2JI3e2zmCI0NVSO3zEcNPJRZIspcGWY0ODPX01VF3LX6OgKC7D&#10;z61c487LVeKW+lPXxUmpj8lQbEAEGsK/+M+913H+Yg7vZ+IFMn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AvdAQvwAAANwAAAAPAAAAAAAAAAAAAAAAAJgCAABkcnMvZG93bnJl&#10;di54bWxQSwUGAAAAAAQABAD1AAAAhAMAAAAA&#10;" filled="f" stroked="f" strokeweight=".25pt">
                  <v:textbox inset="1pt,1pt,1pt,1pt">
                    <w:txbxContent>
                      <w:p w:rsidR="003655BB" w:rsidRDefault="003655BB" w:rsidP="001109AB">
                        <w:pPr>
                          <w:rPr>
                            <w:sz w:val="18"/>
                          </w:rPr>
                        </w:pPr>
                      </w:p>
                    </w:txbxContent>
                  </v:textbox>
                </v:rect>
              </v:group>
              <v:group id="Group 28" o:spid="_x0000_s1077" style="position:absolute;left:39;top:18614;width:4801;height:309" coordsize="19999,200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90MQAAADcAAAADwAAAGRycy9kb3ducmV2LnhtbERPS2vCQBC+C/0PyxR6&#10;001SKpK6ikgtPYSCiVB6G7JjEszOhuyax7/vFgq9zcf3nO1+Mq0YqHeNZQXxKgJBXFrdcKXgUpyW&#10;GxDOI2tsLZOCmRzsdw+LLabajnymIfeVCCHsUlRQe9+lUrqyJoNuZTviwF1tb9AH2FdS9ziGcNPK&#10;JIrW0mDDoaHGjo41lbf8bhS8jzgenuO3Ibtdj/N38fL5lcWk1NPjdHgF4Wny/+I/94cO85MEfp8J&#10;F8jd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n+/90MQAAADcAAAA&#10;DwAAAAAAAAAAAAAAAACqAgAAZHJzL2Rvd25yZXYueG1sUEsFBgAAAAAEAAQA+gAAAJsDAAAAAA==&#10;">
                <v:rect id="Rectangle 29" o:spid="_x0000_s1078" style="position:absolute;width:8856;height:200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yPr/L8A&#10;AADcAAAADwAAAGRycy9kb3ducmV2LnhtbERPTYvCMBC9C/6HMII3TdVFatcoRRC82lXwODSzbXeb&#10;SU2i1n9vFha8zeN9znrbm1bcyfnGsoLZNAFBXFrdcKXg9LWfpCB8QNbYWiYFT/Kw3QwHa8y0ffCR&#10;7kWoRAxhn6GCOoQuk9KXNRn0U9sRR+7bOoMhQldJ7fARw00r50mylAYbjg01drSrqfwtbkZBnv/0&#10;52uxwr2XaeKW+kNX+UWp8ajPP0EE6sNb/O8+6Dh/voC/Z+IFcvM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fI+v8vwAAANwAAAAPAAAAAAAAAAAAAAAAAJgCAABkcnMvZG93bnJl&#10;di54bWxQSwUGAAAAAAQABAD1AAAAhAMAAAAA&#10;" filled="f" stroked="f" strokeweight=".25pt">
                  <v:textbox inset="1pt,1pt,1pt,1pt">
                    <w:txbxContent>
                      <w:p w:rsidR="003655BB" w:rsidRDefault="003655BB" w:rsidP="001109AB">
                        <w:pPr>
                          <w:pStyle w:val="af9"/>
                          <w:rPr>
                            <w:sz w:val="18"/>
                          </w:rPr>
                        </w:pPr>
                        <w:r>
                          <w:rPr>
                            <w:sz w:val="18"/>
                            <w:lang w:val="ru-RU"/>
                          </w:rPr>
                          <w:t>ГИ</w:t>
                        </w:r>
                        <w:r>
                          <w:rPr>
                            <w:sz w:val="18"/>
                          </w:rPr>
                          <w:t>П.</w:t>
                        </w:r>
                      </w:p>
                    </w:txbxContent>
                  </v:textbox>
                </v:rect>
                <v:rect id="Rectangle 30" o:spid="_x0000_s1079" style="position:absolute;left:9281;width:10718;height:200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MpziL4A&#10;AADcAAAADwAAAGRycy9kb3ducmV2LnhtbERPTYvCMBC9L/gfwgje1lQR0WqUIghe7Sp4HJqxrTaT&#10;mkSt/94sCN7m8T5nue5MIx7kfG1ZwWiYgCAurK65VHD42/7OQPiArLGxTApe5GG96v0sMdX2yXt6&#10;5KEUMYR9igqqENpUSl9UZNAPbUscubN1BkOErpTa4TOGm0aOk2QqDdYcGypsaVNRcc3vRkGWXbrj&#10;LZ/j1stZ4qZ6osvspNSg32ULEIG68BV/3Dsd548n8P9MvECu3g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DKc4i+AAAA3AAAAA8AAAAAAAAAAAAAAAAAmAIAAGRycy9kb3ducmV2&#10;LnhtbFBLBQYAAAAABAAEAPUAAACDAwAAAAA=&#10;" filled="f" stroked="f" strokeweight=".25pt">
                  <v:textbox inset="1pt,1pt,1pt,1pt">
                    <w:txbxContent>
                      <w:p w:rsidR="003655BB" w:rsidRDefault="003655BB" w:rsidP="001109AB">
                        <w:pPr>
                          <w:pStyle w:val="af9"/>
                          <w:rPr>
                            <w:sz w:val="18"/>
                            <w:lang w:val="ru-RU"/>
                          </w:rPr>
                        </w:pPr>
                        <w:r>
                          <w:rPr>
                            <w:sz w:val="18"/>
                            <w:lang w:val="ru-RU"/>
                          </w:rPr>
                          <w:t>Асосков С.М.</w:t>
                        </w:r>
                      </w:p>
                      <w:p w:rsidR="003655BB" w:rsidRDefault="003655BB" w:rsidP="001109AB">
                        <w:pPr>
                          <w:pStyle w:val="af9"/>
                          <w:rPr>
                            <w:sz w:val="18"/>
                            <w:lang w:val="ru-RU"/>
                          </w:rPr>
                        </w:pPr>
                      </w:p>
                    </w:txbxContent>
                  </v:textbox>
                </v:rect>
              </v:group>
              <v:group id="Group 31" o:spid="_x0000_s1080" style="position:absolute;left:39;top:18969;width:4801;height:309" coordsize="19999,200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AZlpMMAAADcAAAADwAAAGRycy9kb3ducmV2LnhtbERPS2vCQBC+F/oflin0&#10;1mxisUjqKiIqPQShRpDehuyYBLOzIbvm8e+7QqG3+fies1yPphE9da62rCCJYhDEhdU1lwrO+f5t&#10;AcJ5ZI2NZVIwkYP16vlpiam2A39Tf/KlCCHsUlRQed+mUrqiIoMusi1x4K62M+gD7EqpOxxCuGnk&#10;LI4/pMGaQ0OFLW0rKm6nu1FwGHDYvCe7Prtdt9NPPj9esoSUen0ZN58gPI3+X/zn/tJh/mwOj2fC&#10;BXL1C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QBmWkwwAAANwAAAAP&#10;AAAAAAAAAAAAAAAAAKoCAABkcnMvZG93bnJldi54bWxQSwUGAAAAAAQABAD6AAAAmgMAAAAA&#10;">
                <v:rect id="Rectangle 32" o:spid="_x0000_s1081" style="position:absolute;width:8856;height:200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1RIZMAA&#10;AADcAAAADwAAAGRycy9kb3ducmV2LnhtbERPTWvCQBC9F/wPywje6kaRoGk2EgqBXpsqeByy0yRt&#10;djbubmP677sFwds83ufkx9kMYiLne8sKNusEBHFjdc+tgtNH9bwH4QOyxsEyKfglD8di8ZRjpu2N&#10;32mqQytiCPsMFXQhjJmUvunIoF/bkThyn9YZDBG6VmqHtxhuBrlNklQa7Dk2dDjSa0fNd/1jFJTl&#10;13y+1gesvNwnLtU73ZYXpVbLuXwBEWgOD/Hd/abj/G0K/8/EC2Tx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1RIZMAAAADcAAAADwAAAAAAAAAAAAAAAACYAgAAZHJzL2Rvd25y&#10;ZXYueG1sUEsFBgAAAAAEAAQA9QAAAIUDAAAAAA==&#10;" filled="f" stroked="f" strokeweight=".25pt">
                  <v:textbox inset="1pt,1pt,1pt,1pt">
                    <w:txbxContent>
                      <w:p w:rsidR="003655BB" w:rsidRPr="00B37CF1" w:rsidRDefault="003655BB" w:rsidP="001109AB">
                        <w:pPr>
                          <w:pStyle w:val="af9"/>
                          <w:rPr>
                            <w:sz w:val="18"/>
                            <w:lang w:val="ru-RU"/>
                          </w:rPr>
                        </w:pPr>
                        <w:r>
                          <w:rPr>
                            <w:sz w:val="18"/>
                            <w:lang w:val="ru-RU"/>
                          </w:rPr>
                          <w:t>Нач. отдела</w:t>
                        </w:r>
                      </w:p>
                      <w:p w:rsidR="003655BB" w:rsidRPr="00B37CF1" w:rsidRDefault="003655BB" w:rsidP="001109AB">
                        <w:pPr>
                          <w:pStyle w:val="af9"/>
                          <w:rPr>
                            <w:sz w:val="18"/>
                            <w:lang w:val="ru-RU"/>
                          </w:rPr>
                        </w:pPr>
                      </w:p>
                    </w:txbxContent>
                  </v:textbox>
                </v:rect>
                <v:rect id="Rectangle 33" o:spid="_x0000_s1082" style="position:absolute;left:9281;width:10718;height:200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Bjt/78A&#10;AADcAAAADwAAAGRycy9kb3ducmV2LnhtbERPTYvCMBC9C/6HMII3TRXR2jVKEQSvdhU8Ds1s291m&#10;UpOo9d+bhYW9zeN9zmbXm1Y8yPnGsoLZNAFBXFrdcKXg/HmYpCB8QNbYWiYFL/Kw2w4HG8y0ffKJ&#10;HkWoRAxhn6GCOoQuk9KXNRn0U9sRR+7LOoMhQldJ7fAZw00r50mylAYbjg01drSvqfwp7kZBnn/3&#10;l1uxxoOXaeKWeqGr/KrUeNTnHyAC9eFf/Oc+6jh/voLfZ+IFcvsG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gGO3/vwAAANwAAAAPAAAAAAAAAAAAAAAAAJgCAABkcnMvZG93bnJl&#10;di54bWxQSwUGAAAAAAQABAD1AAAAhAMAAAAA&#10;" filled="f" stroked="f" strokeweight=".25pt">
                  <v:textbox inset="1pt,1pt,1pt,1pt">
                    <w:txbxContent>
                      <w:p w:rsidR="003655BB" w:rsidRPr="00C53046" w:rsidRDefault="003655BB" w:rsidP="001109AB">
                        <w:pPr>
                          <w:rPr>
                            <w:i/>
                            <w:sz w:val="18"/>
                          </w:rPr>
                        </w:pPr>
                        <w:r w:rsidRPr="00C53046">
                          <w:rPr>
                            <w:i/>
                            <w:sz w:val="18"/>
                          </w:rPr>
                          <w:t>Полякова А.А.</w:t>
                        </w:r>
                      </w:p>
                      <w:p w:rsidR="003655BB" w:rsidRDefault="003655BB" w:rsidP="001109AB">
                        <w:pPr>
                          <w:rPr>
                            <w:sz w:val="18"/>
                          </w:rPr>
                        </w:pPr>
                      </w:p>
                    </w:txbxContent>
                  </v:textbox>
                </v:rect>
              </v:group>
              <v:group id="Group 34" o:spid="_x0000_s1083" style="position:absolute;left:39;top:19314;width:4801;height:310" coordsize="19999,200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ht//MYAAADcAAAADwAAAGRycy9kb3ducmV2LnhtbESPT2vCQBDF7wW/wzKC&#10;t7pJS0VSNyJSiwcpVAultyE7+YPZ2ZBdk/jtO4dCbzO8N+/9ZrOdXKsG6kPj2UC6TEARF942XBn4&#10;uhwe16BCRLbYeiYDdwqwzWcPG8ysH/mThnOslIRwyNBAHWOXaR2KmhyGpe+IRSt97zDK2lfa9jhK&#10;uGv1U5KstMOGpaHGjvY1FdfzzRl4H3HcPadvw+la7u8/l5eP71NKxizm0+4VVKQp/pv/ro9W8FeC&#10;L8/IBDr/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WG3/8xgAAANwA&#10;AAAPAAAAAAAAAAAAAAAAAKoCAABkcnMvZG93bnJldi54bWxQSwUGAAAAAAQABAD6AAAAnQMAAAAA&#10;">
                <v:rect id="Rectangle 35" o:spid="_x0000_s1084" style="position:absolute;width:8856;height:200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tdp0L8A&#10;AADcAAAADwAAAGRycy9kb3ducmV2LnhtbERPTYvCMBC9L/gfwgjetqkiRbtGKYLg1boLHodmtu1u&#10;M6lJ1PrvjSB4m8f7nNVmMJ24kvOtZQXTJAVBXFndcq3g+7j7XIDwAVljZ5kU3MnDZj36WGGu7Y0P&#10;dC1DLWII+xwVNCH0uZS+asigT2xPHLlf6wyGCF0ttcNbDDednKVpJg22HBsa7GnbUPVfXoyCovgb&#10;fs7lEndeLlKX6bmui5NSk/FQfIEINIS3+OXe6zg/m8LzmXiBXD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W12nQvwAAANwAAAAPAAAAAAAAAAAAAAAAAJgCAABkcnMvZG93bnJl&#10;di54bWxQSwUGAAAAAAQABAD1AAAAhAMAAAAA&#10;" filled="f" stroked="f" strokeweight=".25pt">
                  <v:textbox inset="1pt,1pt,1pt,1pt">
                    <w:txbxContent>
                      <w:p w:rsidR="003655BB" w:rsidRPr="00B37CF1" w:rsidRDefault="003655BB" w:rsidP="001109AB">
                        <w:pPr>
                          <w:pStyle w:val="af9"/>
                          <w:rPr>
                            <w:sz w:val="18"/>
                            <w:lang w:val="ru-RU"/>
                          </w:rPr>
                        </w:pPr>
                        <w:r>
                          <w:rPr>
                            <w:sz w:val="18"/>
                            <w:lang w:val="ru-RU"/>
                          </w:rPr>
                          <w:t>Разраб.</w:t>
                        </w:r>
                      </w:p>
                    </w:txbxContent>
                  </v:textbox>
                </v:rect>
                <v:rect id="Rectangle 36" o:spid="_x0000_s1085" style="position:absolute;left:9281;width:10718;height:200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gX3p8AA&#10;AADcAAAADwAAAGRycy9kb3ducmV2LnhtbERPTWvCQBC9F/wPywje6kaRoGk2EgqBXpsqeByy0yRt&#10;djbubmP677sFwds83ufkx9kMYiLne8sKNusEBHFjdc+tgtNH9bwH4QOyxsEyKfglD8di8ZRjpu2N&#10;32mqQytiCPsMFXQhjJmUvunIoF/bkThyn9YZDBG6VmqHtxhuBrlNklQa7Dk2dDjSa0fNd/1jFJTl&#10;13y+1gesvNwnLtU73ZYXpVbLuXwBEWgOD/Hd/abj/HQL/8/EC2Tx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gX3p8AAAADcAAAADwAAAAAAAAAAAAAAAACYAgAAZHJzL2Rvd25y&#10;ZXYueG1sUEsFBgAAAAAEAAQA9QAAAIUDAAAAAA==&#10;" filled="f" stroked="f" strokeweight=".25pt">
                  <v:textbox inset="1pt,1pt,1pt,1pt">
                    <w:txbxContent>
                      <w:p w:rsidR="003655BB" w:rsidRPr="00B37CF1" w:rsidRDefault="003655BB" w:rsidP="001109AB">
                        <w:pPr>
                          <w:rPr>
                            <w:rFonts w:ascii="ISOCPEUR" w:hAnsi="ISOCPEUR"/>
                            <w:i/>
                            <w:sz w:val="18"/>
                          </w:rPr>
                        </w:pPr>
                        <w:r>
                          <w:rPr>
                            <w:rFonts w:ascii="ISOCPEUR" w:hAnsi="ISOCPEUR"/>
                            <w:i/>
                            <w:sz w:val="18"/>
                          </w:rPr>
                          <w:t>Зиненко В.Ю.</w:t>
                        </w:r>
                      </w:p>
                    </w:txbxContent>
                  </v:textbox>
                </v:rect>
              </v:group>
              <v:group id="Group 37" o:spid="_x0000_s1086" style="position:absolute;left:2267;top:18614;width:5337;height:1355" coordorigin="9281,-67709" coordsize="22232,8770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snhi8IAAADcAAAADwAAAGRycy9kb3ducmV2LnhtbERPTYvCMBC9C/sfwix4&#10;07SKIl2jiLjiQRasguxtaMa22ExKk23rvzfCgrd5vM9ZrntTiZYaV1pWEI8jEMSZ1SXnCi7n79EC&#10;hPPIGivLpOBBDtarj8ESE207PlGb+lyEEHYJKii8rxMpXVaQQTe2NXHgbrYx6ANscqkb7EK4qeQk&#10;iubSYMmhocCatgVl9/TPKNh32G2m8a493m/bx+959nM9xqTU8LPffIHw1Pu3+N990GH+fAqvZ8IF&#10;cvUE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GbJ4YvCAAAA3AAAAA8A&#10;AAAAAAAAAAAAAAAAqgIAAGRycy9kb3ducmV2LnhtbFBLBQYAAAAABAAEAPoAAACZAwAAAAA=&#10;">
                <v:rect id="Rectangle 38" o:spid="_x0000_s1087" style="position:absolute;left:27347;top:-67709;width:4166;height:18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qDKSL4A&#10;AADcAAAADwAAAGRycy9kb3ducmV2LnhtbERPTYvCMBC9C/6HMII3TV2kaNcoZUHwalXwODSzbXeb&#10;SU2i1n9vBMHbPN7nrDa9acWNnG8sK5hNExDEpdUNVwqOh+1kAcIHZI2tZVLwIA+b9XCwwkzbO+/p&#10;VoRKxBD2GSqoQ+gyKX1Zk0E/tR1x5H6tMxgidJXUDu8x3LTyK0lSabDh2FBjRz81lf/F1SjI87/+&#10;dCmWuPVykbhUz3WVn5Uaj/r8G0SgPnzEb/dOx/npHF7PxAvk+gk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agyki+AAAA3AAAAA8AAAAAAAAAAAAAAAAAmAIAAGRycy9kb3ducmV2&#10;LnhtbFBLBQYAAAAABAAEAPUAAACDAwAAAAA=&#10;" filled="f" stroked="f" strokeweight=".25pt">
                  <v:textbox inset="1pt,1pt,1pt,1pt">
                    <w:txbxContent>
                      <w:p w:rsidR="003655BB" w:rsidRDefault="003655BB" w:rsidP="001109AB">
                        <w:pPr>
                          <w:rPr>
                            <w:sz w:val="18"/>
                          </w:rPr>
                        </w:pPr>
                        <w:r>
                          <w:rPr>
                            <w:sz w:val="18"/>
                          </w:rPr>
                          <w:t>03.15г</w:t>
                        </w:r>
                      </w:p>
                      <w:p w:rsidR="003655BB" w:rsidRDefault="003655BB" w:rsidP="001109AB">
                        <w:pPr>
                          <w:rPr>
                            <w:sz w:val="18"/>
                          </w:rPr>
                        </w:pPr>
                      </w:p>
                    </w:txbxContent>
                  </v:textbox>
                </v:rect>
                <v:rect id="Rectangle 39" o:spid="_x0000_s1088" style="position:absolute;left:9281;width:10718;height:200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JUP78A&#10;AADcAAAADwAAAGRycy9kb3ducmV2LnhtbERPTYvCMBC9L/gfwgje1lSRrts1ShEEr9YVPA7NbNu1&#10;mdQkav33RhC8zeN9zmLVm1ZcyfnGsoLJOAFBXFrdcKXgd7/5nIPwAVlja5kU3MnDajn4WGCm7Y13&#10;dC1CJWII+wwV1CF0mZS+rMmgH9uOOHJ/1hkMEbpKaoe3GG5aOU2SVBpsODbU2NG6pvJUXIyCPP/v&#10;D+fiGzdezhOX6pmu8qNSo2Gf/4AI1Ie3+OXe6jg//YLnM/ECuXw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2clQ/vwAAANwAAAAPAAAAAAAAAAAAAAAAAJgCAABkcnMvZG93bnJl&#10;di54bWxQSwUGAAAAAAQABAD1AAAAhAMAAAAA&#10;" filled="f" stroked="f" strokeweight=".25pt">
                  <v:textbox inset="1pt,1pt,1pt,1pt">
                    <w:txbxContent>
                      <w:p w:rsidR="003655BB" w:rsidRDefault="003655BB" w:rsidP="001109AB">
                        <w:pPr>
                          <w:rPr>
                            <w:sz w:val="18"/>
                          </w:rPr>
                        </w:pPr>
                      </w:p>
                    </w:txbxContent>
                  </v:textbox>
                </v:rect>
              </v:group>
              <v:line id="Line 40" o:spid="_x0000_s1089" style="position:absolute;visibility:visible;mso-wrap-style:square" from="14208,18239" to="14210,199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9rNcsIAAADcAAAADwAAAGRycy9kb3ducmV2LnhtbESPQYvCQAyF74L/YYjgTacuKEt1FBG6&#10;eBOrF2+xE9tiJ1M6o9Z/bw7C3hLey3tfVpveNepJXag9G5hNE1DEhbc1lwbOp2zyCypEZIuNZzLw&#10;pgCb9XCwwtT6Fx/pmcdSSQiHFA1UMbap1qGoyGGY+pZYtJvvHEZZu1LbDl8S7hr9kyQL7bBmaaiw&#10;pV1FxT1/OAP3y3me/R129tTkW3sts3i53qwx41G/XYKK1Md/8/d6bwV/IbTyjEyg1x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9rNcsIAAADcAAAADwAAAAAAAAAAAAAA&#10;AAChAgAAZHJzL2Rvd25yZXYueG1sUEsFBgAAAAAEAAQA+QAAAJADAAAAAA==&#10;" strokeweight="2pt"/>
              <v:rect id="Rectangle 41" o:spid="_x0000_s1090" style="position:absolute;left:7787;top:18314;width:6292;height:16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KFl1r8A&#10;AADcAAAADwAAAGRycy9kb3ducmV2LnhtbERPTYvCMBC9L/gfwgje1nRFiu0apQiCV+sueByase1u&#10;M6lJ1PrvjSB4m8f7nOV6MJ24kvOtZQVf0wQEcWV1y7WCn8P2cwHCB2SNnWVScCcP69XoY4m5tjfe&#10;07UMtYgh7HNU0ITQ51L6qiGDfmp74sidrDMYInS11A5vMdx0cpYkqTTYcmxosKdNQ9V/eTEKiuJv&#10;+D2XGW69XCQu1XNdF0elJuOh+AYRaAhv8cu903F+msHzmXiBXD0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ooWXWvwAAANwAAAAPAAAAAAAAAAAAAAAAAJgCAABkcnMvZG93bnJl&#10;di54bWxQSwUGAAAAAAQABAD1AAAAhAMAAAAA&#10;" filled="f" stroked="f" strokeweight=".25pt">
                <v:textbox inset="1pt,1pt,1pt,1pt">
                  <w:txbxContent>
                    <w:p w:rsidR="003655BB" w:rsidRDefault="003655BB" w:rsidP="00E72ABA">
                      <w:pPr>
                        <w:pStyle w:val="af9"/>
                        <w:jc w:val="center"/>
                        <w:rPr>
                          <w:rFonts w:ascii="Times New Roman" w:hAnsi="Times New Roman"/>
                          <w:i w:val="0"/>
                          <w:sz w:val="20"/>
                          <w:lang w:val="ru-RU"/>
                        </w:rPr>
                      </w:pPr>
                      <w:r>
                        <w:rPr>
                          <w:sz w:val="24"/>
                          <w:lang w:val="ru-RU"/>
                        </w:rPr>
                        <w:fldChar w:fldCharType="begin"/>
                      </w:r>
                      <w:r>
                        <w:rPr>
                          <w:sz w:val="24"/>
                          <w:lang w:val="ru-RU"/>
                        </w:rPr>
                        <w:instrText xml:space="preserve"> LINK Excel.Sheet.8 "D:\\СхТ\\Каневское СП\\ST_v_2_0.xls" Заголовок!R104C2 \a \f 5 \h  \* MERGEFORMAT </w:instrText>
                      </w:r>
                      <w:r>
                        <w:rPr>
                          <w:sz w:val="24"/>
                          <w:lang w:val="ru-RU"/>
                        </w:rPr>
                        <w:fldChar w:fldCharType="separate"/>
                      </w:r>
                    </w:p>
                    <w:p w:rsidR="003655BB" w:rsidRPr="00D97A02" w:rsidRDefault="003655BB" w:rsidP="00D97A02">
                      <w:pPr>
                        <w:pStyle w:val="af9"/>
                        <w:jc w:val="center"/>
                      </w:pPr>
                      <w:r w:rsidRPr="00D97A02">
                        <w:rPr>
                          <w:sz w:val="24"/>
                        </w:rPr>
                        <w:t xml:space="preserve"> </w:t>
                      </w:r>
                      <w:r w:rsidRPr="00D97A02">
                        <w:rPr>
                          <w:sz w:val="24"/>
                        </w:rPr>
                        <w:t>СХЕМА ТЕПЛОСНАБЖЕНИЯ</w:t>
                      </w:r>
                      <w:r w:rsidRPr="00D97A02">
                        <w:rPr>
                          <w:sz w:val="24"/>
                        </w:rPr>
                        <w:br/>
                        <w:t>Обосновывающие материалы</w:t>
                      </w:r>
                    </w:p>
                    <w:p w:rsidR="003655BB" w:rsidRPr="00EB4BEB" w:rsidRDefault="003655BB" w:rsidP="00E72ABA">
                      <w:pPr>
                        <w:pStyle w:val="af9"/>
                        <w:jc w:val="center"/>
                        <w:rPr>
                          <w:sz w:val="24"/>
                          <w:lang w:val="ru-RU"/>
                        </w:rPr>
                      </w:pPr>
                      <w:r>
                        <w:rPr>
                          <w:sz w:val="24"/>
                          <w:lang w:val="ru-RU"/>
                        </w:rPr>
                        <w:fldChar w:fldCharType="end"/>
                      </w:r>
                    </w:p>
                  </w:txbxContent>
                </v:textbox>
              </v:rect>
              <v:line id="Line 42" o:spid="_x0000_s1091" style="position:absolute;visibility:visible;mso-wrap-style:square" from="14221,18587" to="19990,185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HVXqcIAAADcAAAADwAAAGRycy9kb3ducmV2LnhtbESPQYvCQAyF74L/YYiwN50q7CrVUUSo&#10;eFu2evEWO7EtdjKlM2r99+aw4C3hvbz3ZbXpXaMe1IXas4HpJAFFXHhbc2ngdMzGC1AhIltsPJOB&#10;FwXYrIeDFabWP/mPHnkslYRwSNFAFWObah2KihyGiW+JRbv6zmGUtSu17fAp4a7RsyT50Q5rloYK&#10;W9pVVNzyuzNwO5++s/3vzh6bfGsvZRbPl6s15mvUb5egIvXxY/6/PljBnwu+PCMT6PU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HVXqcIAAADcAAAADwAAAAAAAAAAAAAA&#10;AAChAgAAZHJzL2Rvd25yZXYueG1sUEsFBgAAAAAEAAQA+QAAAJADAAAAAA==&#10;" strokeweight="2pt"/>
              <v:line id="Line 43" o:spid="_x0000_s1092" style="position:absolute;visibility:visible;mso-wrap-style:square" from="14219,18939" to="19988,189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znyMr4AAADcAAAADwAAAGRycy9kb3ducmV2LnhtbERPSwrCMBDdC94hjOBOUwU/VKOIUHEn&#10;VjfuxmZsi82kNFHr7Y0guJvH+85y3ZpKPKlxpWUFo2EEgjizuuRcwfmUDOYgnEfWWFkmBW9ysF51&#10;O0uMtX3xkZ6pz0UIYRejgsL7OpbSZQUZdENbEwfuZhuDPsAml7rBVwg3lRxH0VQaLDk0FFjTtqDs&#10;nj6MgvvlPEl2h60+VelGX/PEX643rVS/124WIDy1/i/+ufc6zJ+N4PtMuECuPg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BTOfIyvgAAANwAAAAPAAAAAAAAAAAAAAAAAKEC&#10;AABkcnMvZG93bnJldi54bWxQSwUGAAAAAAQABAD5AAAAjAMAAAAA&#10;" strokeweight="2pt"/>
              <v:line id="Line 44" o:spid="_x0000_s1093" style="position:absolute;visibility:visible;mso-wrap-style:square" from="17487,18239" to="17490,189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tsRb4AAADcAAAADwAAAGRycy9kb3ducmV2LnhtbERPSwrCMBDdC94hjOBOUwU/VKOIUHEn&#10;VjfuxmZsi82kNFHr7Y0guJvH+85y3ZpKPKlxpWUFo2EEgjizuuRcwfmUDOYgnEfWWFkmBW9ysF51&#10;O0uMtX3xkZ6pz0UIYRejgsL7OpbSZQUZdENbEwfuZhuDPsAml7rBVwg3lRxH0VQaLDk0FFjTtqDs&#10;nj6MgvvlPEl2h60+VelGX/PEX643rVS/124WIDy1/i/+ufc6zJ+N4ftMuECuPg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Cj62xFvgAAANwAAAAPAAAAAAAAAAAAAAAAAKEC&#10;AABkcnMvZG93bnJldi54bWxQSwUGAAAAAAQABAD5AAAAjAMAAAAA&#10;" strokeweight="2pt"/>
              <v:rect id="Rectangle 45" o:spid="_x0000_s1094" style="position:absolute;left:14295;top:18258;width:1474;height:3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JDE4cAA&#10;AADcAAAADwAAAGRycy9kb3ducmV2LnhtbERPS4vCMBC+L/gfwgje1lRdfFSjFEHwul0Fj0MzttVm&#10;UpOo3X+/EYS9zcf3nNWmM414kPO1ZQWjYQKCuLC65lLB4Wf3OQfhA7LGxjIp+CUPm3XvY4Wptk/+&#10;pkceShFD2KeooAqhTaX0RUUG/dC2xJE7W2cwROhKqR0+Y7hp5DhJptJgzbGhwpa2FRXX/G4UZNml&#10;O97yBe68nCduqr90mZ2UGvS7bAkiUBf+xW/3Xsf5swm8nokXyPU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JDE4cAAAADcAAAADwAAAAAAAAAAAAAAAACYAgAAZHJzL2Rvd25y&#10;ZXYueG1sUEsFBgAAAAAEAAQA9QAAAIUDAAAAAA==&#10;" filled="f" stroked="f" strokeweight=".25pt">
                <v:textbox inset="1pt,1pt,1pt,1pt">
                  <w:txbxContent>
                    <w:p w:rsidR="003655BB" w:rsidRDefault="003655BB" w:rsidP="001109AB">
                      <w:pPr>
                        <w:pStyle w:val="af9"/>
                        <w:jc w:val="center"/>
                        <w:rPr>
                          <w:sz w:val="18"/>
                          <w:lang w:val="ru-RU"/>
                        </w:rPr>
                      </w:pPr>
                      <w:r>
                        <w:rPr>
                          <w:sz w:val="18"/>
                          <w:lang w:val="ru-RU"/>
                        </w:rPr>
                        <w:t>С</w:t>
                      </w:r>
                      <w:r>
                        <w:rPr>
                          <w:sz w:val="18"/>
                        </w:rPr>
                        <w:t>т</w:t>
                      </w:r>
                      <w:r>
                        <w:rPr>
                          <w:sz w:val="18"/>
                          <w:lang w:val="ru-RU"/>
                        </w:rPr>
                        <w:t>адия</w:t>
                      </w:r>
                    </w:p>
                  </w:txbxContent>
                </v:textbox>
              </v:rect>
              <v:rect id="Rectangle 46" o:spid="_x0000_s1095" style="position:absolute;left:17577;top:18258;width:2327;height:3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3lclb8A&#10;AADcAAAADwAAAGRycy9kb3ducmV2LnhtbERPTYvCMBC9L/gfwgje1lQRt3aNUgTBq3UFj0Mz23a3&#10;mdQkav33RhC8zeN9znLdm1ZcyfnGsoLJOAFBXFrdcKXg57D9TEH4gKyxtUwK7uRhvRp8LDHT9sZ7&#10;uhahEjGEfYYK6hC6TEpf1mTQj21HHLlf6wyGCF0ltcNbDDetnCbJXBpsODbU2NGmpvK/uBgFef7X&#10;H8/FArdepomb65mu8pNSo2Gff4MI1Ie3+OXe6Tj/awbPZ+IFcvU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DeVyVvwAAANwAAAAPAAAAAAAAAAAAAAAAAJgCAABkcnMvZG93bnJl&#10;di54bWxQSwUGAAAAAAQABAD1AAAAhAMAAAAA&#10;" filled="f" stroked="f" strokeweight=".25pt">
                <v:textbox inset="1pt,1pt,1pt,1pt">
                  <w:txbxContent>
                    <w:p w:rsidR="003655BB" w:rsidRDefault="003655BB" w:rsidP="001109AB">
                      <w:pPr>
                        <w:pStyle w:val="af9"/>
                        <w:jc w:val="center"/>
                        <w:rPr>
                          <w:sz w:val="18"/>
                        </w:rPr>
                      </w:pPr>
                      <w:r>
                        <w:rPr>
                          <w:sz w:val="18"/>
                        </w:rPr>
                        <w:t>Листов</w:t>
                      </w:r>
                    </w:p>
                  </w:txbxContent>
                </v:textbox>
              </v:rect>
              <v:rect id="_x0000_s1096" style="position:absolute;left:17591;top:18613;width:2326;height:3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DX5DsAA&#10;AADcAAAADwAAAGRycy9kb3ducmV2LnhtbERPS4vCMBC+L/gfwgje1lRxfVSjFEHwul0Fj0MzttVm&#10;UpOo3X+/EYS9zcf3nNWmM414kPO1ZQWjYQKCuLC65lLB4Wf3OQfhA7LGxjIp+CUPm3XvY4Wptk/+&#10;pkceShFD2KeooAqhTaX0RUUG/dC2xJE7W2cwROhKqR0+Y7hp5DhJptJgzbGhwpa2FRXX/G4UZNml&#10;O97yBe68nCduqie6zE5KDfpdtgQRqAv/4rd7r+P82Re8nokXyPU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DX5DsAAAADcAAAADwAAAAAAAAAAAAAAAACYAgAAZHJzL2Rvd25y&#10;ZXYueG1sUEsFBgAAAAAEAAQA9QAAAIUDAAAAAA==&#10;" filled="f" stroked="f" strokeweight=".25pt">
                <v:textbox inset="1pt,1pt,1pt,1pt">
                  <w:txbxContent>
                    <w:p w:rsidR="003655BB" w:rsidRPr="001109AB" w:rsidRDefault="003655BB" w:rsidP="001109AB">
                      <w:pPr>
                        <w:pStyle w:val="af9"/>
                        <w:jc w:val="center"/>
                        <w:rPr>
                          <w:i w:val="0"/>
                          <w:iCs/>
                          <w:sz w:val="18"/>
                          <w:lang w:val="ru-RU"/>
                        </w:rPr>
                      </w:pPr>
                      <w:r>
                        <w:rPr>
                          <w:i w:val="0"/>
                          <w:iCs/>
                          <w:sz w:val="18"/>
                          <w:lang w:val="ru-RU"/>
                        </w:rPr>
                        <w:t>185</w:t>
                      </w:r>
                    </w:p>
                  </w:txbxContent>
                </v:textbox>
              </v:rect>
              <v:line id="Line 48" o:spid="_x0000_s1097" style="position:absolute;visibility:visible;mso-wrap-style:square" from="14755,18594" to="14757,189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GPo9cMAAADcAAAADwAAAGRycy9kb3ducmV2LnhtbERPzWoCMRC+C32HMAVvNasHa1ezi7QW&#10;lB6k6gOMm3GzupksSarbPn1TKHibj+93FmVvW3ElHxrHCsajDARx5XTDtYLD/v1pBiJEZI2tY1Lw&#10;TQHK4mGwwFy7G3/SdRdrkUI45KjAxNjlUobKkMUwch1x4k7OW4wJ+lpqj7cUbls5ybKptNhwajDY&#10;0auh6rL7sgo2/vhxGf/URh5541ft9u0l2LNSw8d+OQcRqY938b97rdP85yn8PZMukMU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hj6PXDAAAA3AAAAA8AAAAAAAAAAAAA&#10;AAAAoQIAAGRycy9kb3ducmV2LnhtbFBLBQYAAAAABAAEAPkAAACRAwAAAAA=&#10;" strokeweight="1pt"/>
              <v:line id="Line 49" o:spid="_x0000_s1098" style="position:absolute;visibility:visible;mso-wrap-style:square" from="15301,18595" to="15303,189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9NbsIAAADcAAAADwAAAGRycy9kb3ducmV2LnhtbERPzWoCMRC+F/oOYQreNKsHratRpLWg&#10;9FD8eYBxM25WN5MlSXX16U1B6G0+vt+Zzltbiwv5UDlW0O9lIIgLpysuFex3X913ECEia6wdk4Ib&#10;BZjPXl+mmGt35Q1dtrEUKYRDjgpMjE0uZSgMWQw91xAn7ui8xZigL6X2eE3htpaDLBtKixWnBoMN&#10;fRgqzttfq2DtD9/n/r008sBrv6x/PsfBnpTqvLWLCYhIbfwXP90rneaPRvD3TLpAzh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Ny9NbsIAAADcAAAADwAAAAAAAAAAAAAA&#10;AAChAgAAZHJzL2Rvd25yZXYueG1sUEsFBgAAAAAEAAQA+QAAAJADAAAAAA==&#10;" strokeweight="1pt"/>
              <v:rect id="Rectangle 50" o:spid="_x0000_s1099" style="position:absolute;left:14295;top:19043;width:5609;height:8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jRWkMIA&#10;AADcAAAADwAAAGRycy9kb3ducmV2LnhtbESPQWvCQBCF7wX/wzKCt7qxiNXoKqEg9GpaweOQHZNo&#10;djbubjX++86h0NsM781732x2g+vUnUJsPRuYTTNQxJW3LdcGvr/2r0tQMSFb7DyTgSdF2G1HLxvM&#10;rX/wge5lqpWEcMzRQJNSn2sdq4YcxqnviUU7++AwyRpqbQM+JNx1+i3LFtphy9LQYE8fDVXX8scZ&#10;KIrLcLyVK9xHvczCws5tXZyMmYyHYg0q0ZD+zX/Xn1bw34VWnpEJ9PY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CNFaQwgAAANwAAAAPAAAAAAAAAAAAAAAAAJgCAABkcnMvZG93&#10;bnJldi54bWxQSwUGAAAAAAQABAD1AAAAhwMAAAAA&#10;" filled="f" stroked="f" strokeweight=".25pt">
                <v:textbox inset="1pt,1pt,1pt,1pt">
                  <w:txbxContent>
                    <w:p w:rsidR="003655BB" w:rsidRDefault="003655BB" w:rsidP="001109AB">
                      <w:pPr>
                        <w:pStyle w:val="af9"/>
                        <w:jc w:val="center"/>
                        <w:rPr>
                          <w:rFonts w:ascii="Times New Roman" w:hAnsi="Times New Roman"/>
                          <w:sz w:val="20"/>
                          <w:lang w:val="ru-RU"/>
                        </w:rPr>
                      </w:pPr>
                    </w:p>
                    <w:p w:rsidR="003655BB" w:rsidRPr="00C53046" w:rsidRDefault="003655BB" w:rsidP="001109AB">
                      <w:pPr>
                        <w:pStyle w:val="af9"/>
                        <w:jc w:val="center"/>
                        <w:rPr>
                          <w:rFonts w:ascii="Times New Roman" w:hAnsi="Times New Roman"/>
                          <w:sz w:val="20"/>
                          <w:lang w:val="ru-RU"/>
                        </w:rPr>
                      </w:pPr>
                      <w:r w:rsidRPr="00C53046">
                        <w:rPr>
                          <w:rFonts w:ascii="Times New Roman" w:hAnsi="Times New Roman"/>
                          <w:sz w:val="20"/>
                          <w:lang w:val="ru-RU"/>
                        </w:rPr>
                        <w:t xml:space="preserve">ООО </w:t>
                      </w:r>
                      <w:r>
                        <w:rPr>
                          <w:rFonts w:ascii="Times New Roman" w:hAnsi="Times New Roman"/>
                          <w:sz w:val="20"/>
                          <w:lang w:val="ru-RU"/>
                        </w:rPr>
                        <w:t>«</w:t>
                      </w:r>
                      <w:r w:rsidRPr="00C53046">
                        <w:rPr>
                          <w:rFonts w:ascii="Times New Roman" w:hAnsi="Times New Roman"/>
                          <w:sz w:val="20"/>
                          <w:lang w:val="ru-RU"/>
                        </w:rPr>
                        <w:t>Газпром энерго»</w:t>
                      </w:r>
                    </w:p>
                    <w:p w:rsidR="003655BB" w:rsidRDefault="003655BB" w:rsidP="001109AB">
                      <w:pPr>
                        <w:pStyle w:val="af9"/>
                        <w:jc w:val="center"/>
                        <w:rPr>
                          <w:rFonts w:ascii="Journal" w:hAnsi="Journal"/>
                          <w:sz w:val="14"/>
                          <w:lang w:val="ru-RU"/>
                        </w:rPr>
                      </w:pPr>
                    </w:p>
                  </w:txbxContent>
                </v:textbox>
              </v:rect>
              <w10:wrap anchorx="page" anchory="page"/>
              <w10:anchorlock/>
            </v:group>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55BB" w:rsidRDefault="003655BB">
    <w:pPr>
      <w:pStyle w:val="Style3"/>
      <w:widowControl/>
      <w:ind w:right="902"/>
      <w:jc w:val="right"/>
      <w:rPr>
        <w:rStyle w:val="FontStyle162"/>
      </w:rPr>
    </w:pPr>
    <w:r>
      <w:rPr>
        <w:rStyle w:val="FontStyle162"/>
      </w:rPr>
      <w:fldChar w:fldCharType="begin"/>
    </w:r>
    <w:r>
      <w:rPr>
        <w:rStyle w:val="FontStyle162"/>
      </w:rPr>
      <w:instrText>PAGE</w:instrText>
    </w:r>
    <w:r>
      <w:rPr>
        <w:rStyle w:val="FontStyle162"/>
      </w:rPr>
      <w:fldChar w:fldCharType="separate"/>
    </w:r>
    <w:r>
      <w:rPr>
        <w:rStyle w:val="FontStyle162"/>
        <w:noProof/>
      </w:rPr>
      <w:t>10</w:t>
    </w:r>
    <w:r>
      <w:rPr>
        <w:rStyle w:val="FontStyle162"/>
      </w:rP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55BB" w:rsidRDefault="003655BB">
    <w:pPr>
      <w:pStyle w:val="Style3"/>
      <w:widowControl/>
      <w:ind w:right="902"/>
      <w:jc w:val="right"/>
      <w:rPr>
        <w:rStyle w:val="FontStyle162"/>
      </w:rPr>
    </w:pPr>
    <w:r>
      <w:rPr>
        <w:rStyle w:val="FontStyle162"/>
      </w:rPr>
      <w:fldChar w:fldCharType="begin"/>
    </w:r>
    <w:r>
      <w:rPr>
        <w:rStyle w:val="FontStyle162"/>
      </w:rPr>
      <w:instrText>PAGE</w:instrText>
    </w:r>
    <w:r>
      <w:rPr>
        <w:rStyle w:val="FontStyle162"/>
      </w:rPr>
      <w:fldChar w:fldCharType="separate"/>
    </w:r>
    <w:r>
      <w:rPr>
        <w:rStyle w:val="FontStyle162"/>
        <w:noProof/>
      </w:rPr>
      <w:t>10</w:t>
    </w:r>
    <w:r>
      <w:rPr>
        <w:rStyle w:val="FontStyle16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A7B58" w:rsidRDefault="009A7B58">
      <w:r>
        <w:separator/>
      </w:r>
    </w:p>
  </w:footnote>
  <w:footnote w:type="continuationSeparator" w:id="0">
    <w:p w:rsidR="009A7B58" w:rsidRDefault="009A7B5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Ind w:w="-1064" w:type="dxa"/>
      <w:tblBorders>
        <w:top w:val="single" w:sz="18" w:space="0" w:color="auto"/>
      </w:tblBorders>
      <w:tblLayout w:type="fixed"/>
      <w:tblCellMar>
        <w:left w:w="70" w:type="dxa"/>
        <w:right w:w="70" w:type="dxa"/>
      </w:tblCellMar>
      <w:tblLook w:val="0000" w:firstRow="0" w:lastRow="0" w:firstColumn="0" w:lastColumn="0" w:noHBand="0" w:noVBand="0"/>
    </w:tblPr>
    <w:tblGrid>
      <w:gridCol w:w="9899"/>
      <w:gridCol w:w="591"/>
    </w:tblGrid>
    <w:tr w:rsidR="003655BB">
      <w:trPr>
        <w:trHeight w:hRule="exact" w:val="567"/>
      </w:trPr>
      <w:tc>
        <w:tcPr>
          <w:tcW w:w="9899" w:type="dxa"/>
          <w:tcBorders>
            <w:right w:val="nil"/>
          </w:tcBorders>
        </w:tcPr>
        <w:p w:rsidR="003655BB" w:rsidRDefault="003655BB">
          <w:pPr>
            <w:pStyle w:val="a3"/>
            <w:rPr>
              <w:noProof/>
            </w:rPr>
          </w:pPr>
          <w:r>
            <w:rPr>
              <w:noProof/>
            </w:rPr>
            <mc:AlternateContent>
              <mc:Choice Requires="wps">
                <w:drawing>
                  <wp:anchor distT="0" distB="0" distL="114300" distR="114300" simplePos="0" relativeHeight="251657216" behindDoc="0" locked="0" layoutInCell="0" allowOverlap="1">
                    <wp:simplePos x="0" y="0"/>
                    <wp:positionH relativeFrom="margin">
                      <wp:posOffset>-719455</wp:posOffset>
                    </wp:positionH>
                    <wp:positionV relativeFrom="paragraph">
                      <wp:posOffset>-289560</wp:posOffset>
                    </wp:positionV>
                    <wp:extent cx="635" cy="10207625"/>
                    <wp:effectExtent l="0" t="0" r="0" b="0"/>
                    <wp:wrapNone/>
                    <wp:docPr id="260" name="Line 35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0207625"/>
                            </a:xfrm>
                            <a:prstGeom prst="line">
                              <a:avLst/>
                            </a:prstGeom>
                            <a:noFill/>
                            <a:ln w="254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356" o:spid="_x0000_s1026" style="position:absolute;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56.65pt,-22.8pt" to="-56.6pt,780.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N6FDpQIAAKEFAAAOAAAAZHJzL2Uyb0RvYy54bWysVF1v2jAUfZ+0/2D5Pc0HSaBRoWpD2Eu3&#10;VWqnPZvYIdYcO7INAU377702kI7uYdNUkCJ/XB+fe+65vrnddwLtmDZcyTmOryKMmKwV5XIzx9+e&#10;V8EMI2OJpEQoyeb4wAy+XXz8cDP0BUtUqwRlGgGINMXQz3FrbV+Eoalb1hFzpXomYbNRuiMWpnoT&#10;Uk0GQO9EmERRHg5K016rmhkDq8vjJl54/KZhtf3aNIZZJOYYuFn/1f67dt9wcUOKjSZ9y+sTDfIf&#10;LDrCJVw6Qi2JJWir+R9QHa+1MqqxV7XqQtU0vGY+B8gmjt5k89SSnvlcQBzTjzKZ94Otv+weNeJ0&#10;jpMc9JGkgyI9cMnQJMudOkNvCggq5aN2+dV7+dQ/qPqHQVKVLZEb5lk+H3o4GLsT4cURNzE93LEe&#10;PisKMWRrlZdq3+jOQYIIaO8rchgrwvYW1bCYTzKMaliPoySa5knmLyDF+Wyvjf3EVIfcYI4FEPfY&#10;ZPdgrONCinOIu0qqFRfC11xINEDSWRpF/oRRglO36+KM3qxLodGOONv43+niizCttpJ6tJYRWkmK&#10;rJdBgtWxgzcdRoJBY8DAx1nCxd/jgLWQjgfzDj6mArO9haFfB3m8u35eR9fVrJqlQZrkVZBGy2Vw&#10;tyrTIF/F02w5WZblMv7lEozTouWUMulyPDs9Tv/NSaeeO3p09PqoZniJ7mUHspdM71ZZNE0ns2A6&#10;zSZBOqmi4H62KoO7Ms7zaXVf3ldvmFY+e/M+ZEcpHSu1tUw/tXRAlDvfTLLrJMYwgZchmR7rjYjY&#10;QOVqqzHSyn7ntvVOdx51GBcemUXuf/LIiH4U4lxDNxurcMrtVSqo+bm+voFczxy7b63o4VE7M7te&#10;gnfAHzq9We6h+X3uo15f1sULAAAA//8DAFBLAwQUAAYACAAAACEAkgRWoOEAAAAOAQAADwAAAGRy&#10;cy9kb3ducmV2LnhtbEyPwU7DMBBE70j8g7VI3FrbKQ0Q4lQIBDcOFKqqNzc2SUS8jmynDf16tie4&#10;7e48zcyWq8n17GBD7DwqkHMBzGLtTYeNgs+Pl9kdsJg0Gt17tAp+bIRVdXlR6sL4I77bwzo1jEww&#10;FlpBm9JQcB7r1jod536wSNqXD04nWkPDTdBHMnc9z4TIudMdUkKrB/vU2vp7PToK6VBshXwN4+72&#10;tKvfNs8mZSelrq+mxwdgyU7pD4ZzfaoOFXXa+xFNZL2CmZSLBbE03SxzYIScTxmwPcHLXN4Dr0r+&#10;/43qFwAA//8DAFBLAQItABQABgAIAAAAIQC2gziS/gAAAOEBAAATAAAAAAAAAAAAAAAAAAAAAABb&#10;Q29udGVudF9UeXBlc10ueG1sUEsBAi0AFAAGAAgAAAAhADj9If/WAAAAlAEAAAsAAAAAAAAAAAAA&#10;AAAALwEAAF9yZWxzLy5yZWxzUEsBAi0AFAAGAAgAAAAhADU3oUOlAgAAoQUAAA4AAAAAAAAAAAAA&#10;AAAALgIAAGRycy9lMm9Eb2MueG1sUEsBAi0AFAAGAAgAAAAhAJIEVqDhAAAADgEAAA8AAAAAAAAA&#10;AAAAAAAA/wQAAGRycy9kb3ducmV2LnhtbFBLBQYAAAAABAAEAPMAAAANBgAAAAA=&#10;" o:allowincell="f" strokeweight="2pt">
                    <v:stroke startarrowwidth="narrow" startarrowlength="short" endarrowwidth="narrow" endarrowlength="short"/>
                    <w10:wrap anchorx="margin"/>
                  </v:line>
                </w:pict>
              </mc:Fallback>
            </mc:AlternateContent>
          </w:r>
          <w:r>
            <w:rPr>
              <w:noProof/>
            </w:rPr>
            <mc:AlternateContent>
              <mc:Choice Requires="wps">
                <w:drawing>
                  <wp:anchor distT="0" distB="0" distL="114300" distR="114300" simplePos="0" relativeHeight="251658240" behindDoc="0" locked="0" layoutInCell="0" allowOverlap="1">
                    <wp:simplePos x="0" y="0"/>
                    <wp:positionH relativeFrom="margin">
                      <wp:posOffset>5940425</wp:posOffset>
                    </wp:positionH>
                    <wp:positionV relativeFrom="paragraph">
                      <wp:posOffset>36195</wp:posOffset>
                    </wp:positionV>
                    <wp:extent cx="635" cy="9375140"/>
                    <wp:effectExtent l="0" t="0" r="0" b="0"/>
                    <wp:wrapNone/>
                    <wp:docPr id="259" name="Line 35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9375140"/>
                            </a:xfrm>
                            <a:prstGeom prst="line">
                              <a:avLst/>
                            </a:prstGeom>
                            <a:noFill/>
                            <a:ln w="254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357" o:spid="_x0000_s1026" style="position:absolute;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467.75pt,2.85pt" to="467.8pt,74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U2napQIAAKAFAAAOAAAAZHJzL2Uyb0RvYy54bWysVFFv2yAQfp+0/4B4d23HdpxYTarWcfbS&#10;bZXaac/E4BgNgwUkTjXtv+8gidt0D5umJpLFwd3Hd3ffcX1z6ATaM224kgscX0UYMVkryuV2gb89&#10;rYMZRsYSSYlQki3wMzP4Zvnxw/XQF2yiWiUo0whApCmGfoFba/siDE3dso6YK9UzCYeN0h2xYOpt&#10;SDUZAL0T4SSKpuGgNO21qpkxsLs6HuKlx28aVtuvTWOYRWKBgZv1X+2/G/cNl9ek2GrSt7w+0SD/&#10;waIjXMKlI9SKWIJ2mv8B1fFaK6Mae1WrLlRNw2vmc4Bs4uhNNo8t6ZnPBYpj+rFM5v1g6y/7B404&#10;XeBJNsdIkg6adM8lQ0mWu+oMvSnAqZQP2uVXH+Rjf6/qHwZJVbZEbpln+fTcQ2DsIsKLEGeYHu7Y&#10;DJ8VBR+ys8qX6tDozkFCEdDBd+R57Ag7WFTD5jTJMKphf57kWZz6foWkOIf22thPTHXILRZYAG8P&#10;Tfb3xjoqpDi7uJukWnMhfMuFRIPLOY0iH2GU4NSdOj+jt5tSaLQnTjX+5xODk9duWu0k9WgtI7SS&#10;FFlfBQlKxw7edBgJBnMBC+9nCRd/9wPWQjoezAv4mApYBwtLvw/V8eL6OY/m1ayapUE6mVZBGq1W&#10;we26TIPpOs6zVbIqy1X8yyUYp0XLKWXS5XgWepz+m5BOI3eU6Cj1sZrhJbovO5C9ZHq7zqI8TWZB&#10;nmdJkCZVFNzN1mVwW8bTaV7dlXfVG6aVz968D9mxlI6V2lmmH1s6IMqdbpJsPokxGPAwTPJjvxER&#10;W+hcbTVGWtnv3LZe6E6iDuNCI7PI/U8aGdGPhTj30FljF065vZQKen7ur58fNzLH4dso+vygnZjd&#10;KMEz4INOT5Z7Z17b3uvlYV3+BgAA//8DAFBLAwQUAAYACAAAACEAdWfcI94AAAAKAQAADwAAAGRy&#10;cy9kb3ducmV2LnhtbEyPwU7DMBBE70j8g7VI3KidQNoS4lQIBDcOLVRVb268JBHxOoqdNvTrWU5w&#10;HM1o5k2xmlwnjjiE1pOGZKZAIFXetlRr+Hh/uVmCCNGQNZ0n1PCNAVbl5UVhcutPtMbjJtaCSyjk&#10;RkMTY59LGaoGnQkz3yOx9+kHZyLLoZZ2MCcud51MlZpLZ1rihcb0+NRg9bUZHY+0pHYqeR3G/eK8&#10;r962zzamZ62vr6bHBxARp/gXhl98RoeSmQ5+JBtEp+H+Nss4qiFbgGCf9RzEgYN3yzQBWRby/4Xy&#10;BwAA//8DAFBLAQItABQABgAIAAAAIQC2gziS/gAAAOEBAAATAAAAAAAAAAAAAAAAAAAAAABbQ29u&#10;dGVudF9UeXBlc10ueG1sUEsBAi0AFAAGAAgAAAAhADj9If/WAAAAlAEAAAsAAAAAAAAAAAAAAAAA&#10;LwEAAF9yZWxzLy5yZWxzUEsBAi0AFAAGAAgAAAAhAKdTadqlAgAAoAUAAA4AAAAAAAAAAAAAAAAA&#10;LgIAAGRycy9lMm9Eb2MueG1sUEsBAi0AFAAGAAgAAAAhAHVn3CPeAAAACgEAAA8AAAAAAAAAAAAA&#10;AAAA/wQAAGRycy9kb3ducmV2LnhtbFBLBQYAAAAABAAEAPMAAAAKBgAAAAA=&#10;" o:allowincell="f" strokeweight="2pt">
                    <v:stroke startarrowwidth="narrow" startarrowlength="short" endarrowwidth="narrow" endarrowlength="short"/>
                    <w10:wrap anchorx="margin"/>
                  </v:line>
                </w:pict>
              </mc:Fallback>
            </mc:AlternateContent>
          </w:r>
        </w:p>
      </w:tc>
      <w:tc>
        <w:tcPr>
          <w:tcW w:w="591" w:type="dxa"/>
          <w:tcBorders>
            <w:top w:val="single" w:sz="18" w:space="0" w:color="auto"/>
            <w:left w:val="single" w:sz="6" w:space="0" w:color="auto"/>
            <w:bottom w:val="single" w:sz="6" w:space="0" w:color="auto"/>
            <w:right w:val="single" w:sz="18" w:space="0" w:color="auto"/>
          </w:tcBorders>
        </w:tcPr>
        <w:p w:rsidR="003655BB" w:rsidRDefault="003655BB">
          <w:pPr>
            <w:pStyle w:val="a3"/>
            <w:rPr>
              <w:noProof/>
            </w:rPr>
          </w:pPr>
        </w:p>
      </w:tc>
    </w:tr>
  </w:tbl>
  <w:p w:rsidR="003655BB" w:rsidRDefault="003655BB">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Ind w:w="-214" w:type="dxa"/>
      <w:tblBorders>
        <w:top w:val="single" w:sz="18" w:space="0" w:color="auto"/>
      </w:tblBorders>
      <w:tblLayout w:type="fixed"/>
      <w:tblCellMar>
        <w:left w:w="70" w:type="dxa"/>
        <w:right w:w="70" w:type="dxa"/>
      </w:tblCellMar>
      <w:tblLook w:val="0000" w:firstRow="0" w:lastRow="0" w:firstColumn="0" w:lastColumn="0" w:noHBand="0" w:noVBand="0"/>
    </w:tblPr>
    <w:tblGrid>
      <w:gridCol w:w="9782"/>
      <w:gridCol w:w="567"/>
    </w:tblGrid>
    <w:tr w:rsidR="003655BB">
      <w:trPr>
        <w:trHeight w:hRule="exact" w:val="567"/>
      </w:trPr>
      <w:tc>
        <w:tcPr>
          <w:tcW w:w="9782" w:type="dxa"/>
          <w:tcBorders>
            <w:right w:val="nil"/>
          </w:tcBorders>
        </w:tcPr>
        <w:p w:rsidR="003655BB" w:rsidRDefault="003655BB">
          <w:pPr>
            <w:pStyle w:val="a3"/>
            <w:rPr>
              <w:noProof/>
            </w:rPr>
          </w:pPr>
          <w:r>
            <w:rPr>
              <w:noProof/>
            </w:rPr>
            <mc:AlternateContent>
              <mc:Choice Requires="wps">
                <w:drawing>
                  <wp:anchor distT="0" distB="0" distL="114300" distR="114300" simplePos="0" relativeHeight="251662336" behindDoc="0" locked="0" layoutInCell="0" allowOverlap="1">
                    <wp:simplePos x="0" y="0"/>
                    <wp:positionH relativeFrom="margin">
                      <wp:posOffset>6391910</wp:posOffset>
                    </wp:positionH>
                    <wp:positionV relativeFrom="paragraph">
                      <wp:posOffset>8255</wp:posOffset>
                    </wp:positionV>
                    <wp:extent cx="635" cy="9911715"/>
                    <wp:effectExtent l="0" t="0" r="0" b="0"/>
                    <wp:wrapNone/>
                    <wp:docPr id="258" name="Line 3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35" cy="9911715"/>
                            </a:xfrm>
                            <a:prstGeom prst="line">
                              <a:avLst/>
                            </a:prstGeom>
                            <a:noFill/>
                            <a:ln w="2857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361" o:spid="_x0000_s1026" style="position:absolute;flip:y;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503.3pt,.65pt" to="503.35pt,78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8jZqgIAAKoFAAAOAAAAZHJzL2Uyb0RvYy54bWysVFFv2jAQfp+0/2D5PU0CCQmoULUh7KXb&#10;kNptzyZ2iDXHjmxDQNP++84G0tE9bJoKUuSz7z7fd/edb+8OrUB7pg1Xco7jmwgjJitFudzO8Zfn&#10;VZBjZCyRlAgl2RwfmcF3i/fvbvtuxkaqUYIyjQBEmlnfzXFjbTcLQ1M1rCXmRnVMwmGtdEssmHob&#10;Uk16QG9FOIqiSdgrTTutKmYM7C5Ph3jh8euaVfZzXRtmkZhjyM36r/bfjfuGi1sy22rSNbw6p0H+&#10;I4uWcAmXDlBLYgnaaf4HVMsrrYyq7U2l2lDVNa+Y5wBs4ugVm6eGdMxzgeKYbiiTeTvY6tN+rRGn&#10;czxKoVWStNCkRy4ZGk9iV52+MzNwKuRaO37VQT51j6r6bpBURUPklvksn48dBPqI8CrEGaaDOzb9&#10;R0XBh+ys8qU61LpFteDdVxfowKEc6OB7cxx6ww4WVbA5GacYVbA/ncZxFqcut5DMHIgL7bSxH5hq&#10;kVvMsQAGHpLsH409uV5cnLtUKy6Eb76QqAf2eZqlPsIowak7dX5GbzeF0GhPnH7873zxlZtWO0k9&#10;WsMILSVF1tdDguaxgzctRoLBhMDC+1nCxd/9gKCQLg/mpXyiAtbBwtLvQ3W8zH5Mo2mZl3kSJKNJ&#10;GSTRchncr4okmKziLF2Ol0WxjH86gnEyazilTDqOF8nHyb9J6jx8J7EOoh+qGV6j+w5BsteZ3q/S&#10;KEvGeZBl6ThIxmUUPOSrIrgv4skkKx+Kh/JVpqVnb94m2aGULiu1s0w/NbRHlDvdjNPpKMZgwBMx&#10;yk79RkRsoXOV1RhpZb9x23jJO4k6jCuN5JH7nzUyoJ8Kcemhs4YunLm9lAp6fumvnyQ3PKcx3Ch6&#10;XGsnZjdU8CD4oPPj5V6c323v9fLELn4BAAD//wMAUEsDBBQABgAIAAAAIQA98JS73wAAAAwBAAAP&#10;AAAAZHJzL2Rvd25yZXYueG1sTI/NTsMwEITvSLyDtUjcqNOkBBTiVAVEJS6VCFXPbrwkEf4JttME&#10;np7tCW4zu6PZb8v1bDQ7oQ+9swKWiwQY2sap3rYC9u8vN/fAQpRWSe0sCvjGAOvq8qKUhXKTfcNT&#10;HVtGJTYUUkAX41BwHpoOjQwLN6Cl3YfzRkayvuXKy4nKjeZpkuTcyN7ShU4O+NRh81mPRoB/fcyy&#10;aTPv0p+v59Wot9vlqj4IcX01bx6ARZzjXxjO+IQOFTEd3WhVYJo8teeUJZUBOwdocAfsSOo2T1Pg&#10;Vcn/P1H9AgAA//8DAFBLAQItABQABgAIAAAAIQC2gziS/gAAAOEBAAATAAAAAAAAAAAAAAAAAAAA&#10;AABbQ29udGVudF9UeXBlc10ueG1sUEsBAi0AFAAGAAgAAAAhADj9If/WAAAAlAEAAAsAAAAAAAAA&#10;AAAAAAAALwEAAF9yZWxzLy5yZWxzUEsBAi0AFAAGAAgAAAAhAC4vyNmqAgAAqgUAAA4AAAAAAAAA&#10;AAAAAAAALgIAAGRycy9lMm9Eb2MueG1sUEsBAi0AFAAGAAgAAAAhAD3wlLvfAAAADAEAAA8AAAAA&#10;AAAAAAAAAAAABAUAAGRycy9kb3ducmV2LnhtbFBLBQYAAAAABAAEAPMAAAAQBgAAAAA=&#10;" o:allowincell="f" strokeweight="2.25pt">
                    <v:stroke startarrowwidth="narrow" startarrowlength="short" endarrowwidth="narrow" endarrowlength="short"/>
                    <w10:wrap anchorx="margin"/>
                  </v:line>
                </w:pict>
              </mc:Fallback>
            </mc:AlternateContent>
          </w:r>
          <w:r>
            <w:rPr>
              <w:noProof/>
            </w:rPr>
            <mc:AlternateContent>
              <mc:Choice Requires="wps">
                <w:drawing>
                  <wp:anchor distT="0" distB="0" distL="114300" distR="114300" simplePos="0" relativeHeight="251659264" behindDoc="0" locked="0" layoutInCell="0" allowOverlap="1">
                    <wp:simplePos x="0" y="0"/>
                    <wp:positionH relativeFrom="margin">
                      <wp:posOffset>-176530</wp:posOffset>
                    </wp:positionH>
                    <wp:positionV relativeFrom="paragraph">
                      <wp:posOffset>13335</wp:posOffset>
                    </wp:positionV>
                    <wp:extent cx="635" cy="9906635"/>
                    <wp:effectExtent l="0" t="0" r="0" b="0"/>
                    <wp:wrapNone/>
                    <wp:docPr id="257" name="Line 3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9906635"/>
                            </a:xfrm>
                            <a:prstGeom prst="line">
                              <a:avLst/>
                            </a:prstGeom>
                            <a:noFill/>
                            <a:ln w="2857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358" o:spid="_x0000_s1026" style="position:absolute;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13.9pt,1.05pt" to="-13.85pt,78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7KnowIAAKAFAAAOAAAAZHJzL2Uyb0RvYy54bWysVFFv2jAQfp+0/2D5PU0CCQlRYWpD2Eu3&#10;VWqnPZvYIdYcO7INAU377zsbSEf3sGkqSJHPvvt83913vv1w6ATaM224kgsc30QYMVkryuV2gb8+&#10;r4McI2OJpEQoyRb4yAz+sHz/7nboCzZRrRKUaQQg0hRDv8CttX0RhqZuWUfMjeqZhMNG6Y5YMPU2&#10;pJoMgN6JcBJFs3BQmvZa1cwY2F2dDvHS4zcNq+2XpjHMIrHAkJv1X+2/G/cNl7ek2GrSt7w+p0H+&#10;I4uOcAmXjlArYgnaaf4HVMdrrYxq7E2tulA1Da+Z5wBs4ugVm6eW9MxzgeKYfiyTeTvY+vP+USNO&#10;F3iSZhhJ0kGTHrhkaJrmrjpDbwpwKuWjdvzqg3zqH1T93SCpypbILfNZPh97CIxdRHgV4gzTwx2b&#10;4ZOi4EN2VvlSHRrdOUgoAjr4jhzHjrCDRTVszqYpRjXsz+fRzBkOnxSX0F4b+5GpDrnFAgvI20OT&#10;/YOxJ9eLi7tJqjUXAvZJISQagHOeZqmPMEpw6k7dodHbTSk02hOnGv87X3zlptVOUo/WMkIrSZH1&#10;VZCgdOzgTYeRYDAXsPB+lnDxdz8gKKTLg3kBn6iAdbCw9PtQHS+uH/NoXuVVngTJZFYFSbRaBXfr&#10;Mglm6zhLV9NVWa7in45gnBQtp5RJx/Ei9Dj5NyGdR+4k0VHqYzXDa3TfIUj2OtO7dRplyTQPsiyd&#10;Bsm0ioL7fF0Gd2U8m2XVfXlfvcq08uzN2yQ7ltJlpXaW6aeWDohyp5tpOp/EGAx4GCbZqd+IiC10&#10;rrYaI63sN25bL3QnUYdxpZE8cv+zRkb0UyEuPXTW2IUzt5dSQc8v/fXz40bmNHwbRY+P2onZjRI8&#10;Az7o/GS5d+Z323u9PKzLXwAAAP//AwBQSwMEFAAGAAgAAAAhAOoPHbvfAAAACgEAAA8AAABkcnMv&#10;ZG93bnJldi54bWxMj0FLw0AUhO+C/2F5grd204htSbMpItSLoBhFPG52X5PQ7NuQ3bZJf73Pkz0O&#10;M8x8k29H14kTDqH1pGAxT0AgGW9bqhV8fe5maxAharK684QKJgywLW5vcp1Zf6YPPJWxFlxCIdMK&#10;mhj7TMpgGnQ6zH2PxN7eD05HlkMt7aDPXO46mSbJUjrdEi80usfnBs2hPDoF+++39/HnYXq57F6r&#10;i1nHyUxUKnV/Nz5tQEQc438Y/vAZHQpmqvyRbBCdglm6YvSoIF2AYJ/1CkTFwcdlmoIscnl9ofgF&#10;AAD//wMAUEsBAi0AFAAGAAgAAAAhALaDOJL+AAAA4QEAABMAAAAAAAAAAAAAAAAAAAAAAFtDb250&#10;ZW50X1R5cGVzXS54bWxQSwECLQAUAAYACAAAACEAOP0h/9YAAACUAQAACwAAAAAAAAAAAAAAAAAv&#10;AQAAX3JlbHMvLnJlbHNQSwECLQAUAAYACAAAACEAf6uyp6MCAACgBQAADgAAAAAAAAAAAAAAAAAu&#10;AgAAZHJzL2Uyb0RvYy54bWxQSwECLQAUAAYACAAAACEA6g8du98AAAAKAQAADwAAAAAAAAAAAAAA&#10;AAD9BAAAZHJzL2Rvd25yZXYueG1sUEsFBgAAAAAEAAQA8wAAAAkGAAAAAA==&#10;" o:allowincell="f" strokeweight="2.25pt">
                    <v:stroke startarrowwidth="narrow" startarrowlength="short" endarrowwidth="narrow" endarrowlength="short"/>
                    <w10:wrap anchorx="margin"/>
                  </v:line>
                </w:pict>
              </mc:Fallback>
            </mc:AlternateContent>
          </w:r>
        </w:p>
      </w:tc>
      <w:tc>
        <w:tcPr>
          <w:tcW w:w="567" w:type="dxa"/>
          <w:tcBorders>
            <w:top w:val="single" w:sz="18" w:space="0" w:color="auto"/>
            <w:left w:val="single" w:sz="6" w:space="0" w:color="auto"/>
            <w:bottom w:val="single" w:sz="6" w:space="0" w:color="auto"/>
            <w:right w:val="nil"/>
          </w:tcBorders>
        </w:tcPr>
        <w:p w:rsidR="003655BB" w:rsidRDefault="003655BB">
          <w:pPr>
            <w:pStyle w:val="a3"/>
            <w:rPr>
              <w:noProof/>
              <w:sz w:val="24"/>
            </w:rPr>
          </w:pPr>
          <w:r>
            <w:rPr>
              <w:noProof/>
              <w:sz w:val="24"/>
            </w:rPr>
            <w:t>4</w:t>
          </w:r>
        </w:p>
      </w:tc>
    </w:tr>
  </w:tbl>
  <w:p w:rsidR="003655BB" w:rsidRDefault="003655BB">
    <w:pPr>
      <w:pStyle w:val="a3"/>
    </w:pPr>
    <w:r>
      <w:rPr>
        <w:noProof/>
      </w:rPr>
      <mc:AlternateContent>
        <mc:Choice Requires="wps">
          <w:drawing>
            <wp:anchor distT="0" distB="0" distL="114300" distR="114300" simplePos="0" relativeHeight="251661312" behindDoc="0" locked="0" layoutInCell="0" allowOverlap="1">
              <wp:simplePos x="0" y="0"/>
              <wp:positionH relativeFrom="margin">
                <wp:posOffset>-713740</wp:posOffset>
              </wp:positionH>
              <wp:positionV relativeFrom="paragraph">
                <wp:posOffset>1762760</wp:posOffset>
              </wp:positionV>
              <wp:extent cx="560070" cy="4762500"/>
              <wp:effectExtent l="0" t="0" r="0" b="0"/>
              <wp:wrapNone/>
              <wp:docPr id="256" name="Text Box 3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0070" cy="4762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Borders>
                              <w:top w:val="single" w:sz="8" w:space="0" w:color="auto"/>
                              <w:left w:val="single" w:sz="8" w:space="0" w:color="auto"/>
                              <w:bottom w:val="single" w:sz="8" w:space="0" w:color="auto"/>
                              <w:insideH w:val="single" w:sz="8" w:space="0" w:color="auto"/>
                              <w:insideV w:val="single" w:sz="8" w:space="0" w:color="auto"/>
                            </w:tblBorders>
                            <w:tblLayout w:type="fixed"/>
                            <w:tblCellMar>
                              <w:left w:w="28" w:type="dxa"/>
                              <w:right w:w="28" w:type="dxa"/>
                            </w:tblCellMar>
                            <w:tblLook w:val="0000" w:firstRow="0" w:lastRow="0" w:firstColumn="0" w:lastColumn="0" w:noHBand="0" w:noVBand="0"/>
                          </w:tblPr>
                          <w:tblGrid>
                            <w:gridCol w:w="255"/>
                            <w:gridCol w:w="255"/>
                            <w:gridCol w:w="255"/>
                          </w:tblGrid>
                          <w:tr w:rsidR="003655BB">
                            <w:trPr>
                              <w:cantSplit/>
                              <w:trHeight w:hRule="exact" w:val="567"/>
                            </w:trPr>
                            <w:tc>
                              <w:tcPr>
                                <w:tcW w:w="255" w:type="dxa"/>
                                <w:textDirection w:val="btLr"/>
                                <w:vAlign w:val="center"/>
                              </w:tcPr>
                              <w:p w:rsidR="003655BB" w:rsidRDefault="003655BB">
                                <w:pPr>
                                  <w:ind w:left="113" w:right="113"/>
                                </w:pPr>
                              </w:p>
                            </w:tc>
                            <w:tc>
                              <w:tcPr>
                                <w:tcW w:w="255" w:type="dxa"/>
                                <w:textDirection w:val="btLr"/>
                                <w:vAlign w:val="center"/>
                              </w:tcPr>
                              <w:p w:rsidR="003655BB" w:rsidRDefault="003655BB">
                                <w:pPr>
                                  <w:ind w:left="113" w:right="113"/>
                                </w:pPr>
                              </w:p>
                            </w:tc>
                            <w:tc>
                              <w:tcPr>
                                <w:tcW w:w="255" w:type="dxa"/>
                                <w:tcBorders>
                                  <w:right w:val="nil"/>
                                </w:tcBorders>
                                <w:textDirection w:val="btLr"/>
                                <w:vAlign w:val="center"/>
                              </w:tcPr>
                              <w:p w:rsidR="003655BB" w:rsidRDefault="003655BB">
                                <w:pPr>
                                  <w:ind w:left="113" w:right="113"/>
                                </w:pPr>
                              </w:p>
                            </w:tc>
                          </w:tr>
                          <w:tr w:rsidR="003655BB">
                            <w:trPr>
                              <w:cantSplit/>
                              <w:trHeight w:hRule="exact" w:val="851"/>
                            </w:trPr>
                            <w:tc>
                              <w:tcPr>
                                <w:tcW w:w="255" w:type="dxa"/>
                                <w:textDirection w:val="btLr"/>
                                <w:vAlign w:val="center"/>
                              </w:tcPr>
                              <w:p w:rsidR="003655BB" w:rsidRDefault="003655BB">
                                <w:pPr>
                                  <w:ind w:left="113" w:right="113"/>
                                </w:pPr>
                              </w:p>
                            </w:tc>
                            <w:tc>
                              <w:tcPr>
                                <w:tcW w:w="255" w:type="dxa"/>
                                <w:textDirection w:val="btLr"/>
                                <w:vAlign w:val="center"/>
                              </w:tcPr>
                              <w:p w:rsidR="003655BB" w:rsidRDefault="003655BB">
                                <w:pPr>
                                  <w:ind w:left="113" w:right="113"/>
                                </w:pPr>
                              </w:p>
                            </w:tc>
                            <w:tc>
                              <w:tcPr>
                                <w:tcW w:w="255" w:type="dxa"/>
                                <w:tcBorders>
                                  <w:right w:val="nil"/>
                                </w:tcBorders>
                                <w:textDirection w:val="btLr"/>
                                <w:vAlign w:val="center"/>
                              </w:tcPr>
                              <w:p w:rsidR="003655BB" w:rsidRDefault="003655BB">
                                <w:pPr>
                                  <w:ind w:left="113" w:right="113"/>
                                </w:pPr>
                              </w:p>
                            </w:tc>
                          </w:tr>
                          <w:tr w:rsidR="003655BB">
                            <w:trPr>
                              <w:cantSplit/>
                              <w:trHeight w:val="1134"/>
                            </w:trPr>
                            <w:tc>
                              <w:tcPr>
                                <w:tcW w:w="255" w:type="dxa"/>
                                <w:textDirection w:val="btLr"/>
                                <w:vAlign w:val="center"/>
                              </w:tcPr>
                              <w:p w:rsidR="003655BB" w:rsidRDefault="003655BB">
                                <w:pPr>
                                  <w:ind w:left="113" w:right="113"/>
                                </w:pPr>
                              </w:p>
                            </w:tc>
                            <w:tc>
                              <w:tcPr>
                                <w:tcW w:w="255" w:type="dxa"/>
                                <w:textDirection w:val="btLr"/>
                                <w:vAlign w:val="center"/>
                              </w:tcPr>
                              <w:p w:rsidR="003655BB" w:rsidRDefault="003655BB">
                                <w:pPr>
                                  <w:ind w:left="113" w:right="113"/>
                                </w:pPr>
                              </w:p>
                            </w:tc>
                            <w:tc>
                              <w:tcPr>
                                <w:tcW w:w="255" w:type="dxa"/>
                                <w:tcBorders>
                                  <w:right w:val="nil"/>
                                </w:tcBorders>
                                <w:textDirection w:val="btLr"/>
                                <w:vAlign w:val="center"/>
                              </w:tcPr>
                              <w:p w:rsidR="003655BB" w:rsidRDefault="003655BB">
                                <w:pPr>
                                  <w:ind w:left="113" w:right="113"/>
                                </w:pPr>
                              </w:p>
                            </w:tc>
                          </w:tr>
                          <w:tr w:rsidR="003655BB">
                            <w:trPr>
                              <w:cantSplit/>
                              <w:trHeight w:val="1134"/>
                            </w:trPr>
                            <w:tc>
                              <w:tcPr>
                                <w:tcW w:w="255" w:type="dxa"/>
                                <w:textDirection w:val="btLr"/>
                                <w:vAlign w:val="center"/>
                              </w:tcPr>
                              <w:p w:rsidR="003655BB" w:rsidRDefault="003655BB">
                                <w:pPr>
                                  <w:ind w:left="113" w:right="113"/>
                                </w:pPr>
                              </w:p>
                            </w:tc>
                            <w:tc>
                              <w:tcPr>
                                <w:tcW w:w="255" w:type="dxa"/>
                                <w:textDirection w:val="btLr"/>
                                <w:vAlign w:val="center"/>
                              </w:tcPr>
                              <w:p w:rsidR="003655BB" w:rsidRDefault="003655BB">
                                <w:pPr>
                                  <w:ind w:left="113" w:right="113"/>
                                </w:pPr>
                              </w:p>
                            </w:tc>
                            <w:tc>
                              <w:tcPr>
                                <w:tcW w:w="255" w:type="dxa"/>
                                <w:tcBorders>
                                  <w:right w:val="nil"/>
                                </w:tcBorders>
                                <w:textDirection w:val="btLr"/>
                                <w:vAlign w:val="center"/>
                              </w:tcPr>
                              <w:p w:rsidR="003655BB" w:rsidRDefault="003655BB">
                                <w:pPr>
                                  <w:ind w:left="113" w:right="113"/>
                                </w:pPr>
                              </w:p>
                            </w:tc>
                          </w:tr>
                          <w:tr w:rsidR="003655BB">
                            <w:trPr>
                              <w:cantSplit/>
                              <w:trHeight w:hRule="exact" w:val="567"/>
                            </w:trPr>
                            <w:tc>
                              <w:tcPr>
                                <w:tcW w:w="255" w:type="dxa"/>
                                <w:textDirection w:val="btLr"/>
                                <w:vAlign w:val="center"/>
                              </w:tcPr>
                              <w:p w:rsidR="003655BB" w:rsidRDefault="003655BB">
                                <w:pPr>
                                  <w:ind w:left="113" w:right="113"/>
                                </w:pPr>
                              </w:p>
                            </w:tc>
                            <w:tc>
                              <w:tcPr>
                                <w:tcW w:w="255" w:type="dxa"/>
                                <w:textDirection w:val="btLr"/>
                                <w:vAlign w:val="center"/>
                              </w:tcPr>
                              <w:p w:rsidR="003655BB" w:rsidRDefault="003655BB">
                                <w:pPr>
                                  <w:ind w:left="113" w:right="113"/>
                                </w:pPr>
                              </w:p>
                            </w:tc>
                            <w:tc>
                              <w:tcPr>
                                <w:tcW w:w="255" w:type="dxa"/>
                                <w:tcBorders>
                                  <w:right w:val="nil"/>
                                </w:tcBorders>
                                <w:textDirection w:val="btLr"/>
                                <w:vAlign w:val="center"/>
                              </w:tcPr>
                              <w:p w:rsidR="003655BB" w:rsidRDefault="003655BB">
                                <w:pPr>
                                  <w:ind w:left="113" w:right="113"/>
                                </w:pPr>
                              </w:p>
                            </w:tc>
                          </w:tr>
                          <w:tr w:rsidR="003655BB">
                            <w:trPr>
                              <w:cantSplit/>
                              <w:trHeight w:hRule="exact" w:val="851"/>
                            </w:trPr>
                            <w:tc>
                              <w:tcPr>
                                <w:tcW w:w="255" w:type="dxa"/>
                                <w:textDirection w:val="btLr"/>
                                <w:vAlign w:val="center"/>
                              </w:tcPr>
                              <w:p w:rsidR="003655BB" w:rsidRDefault="003655BB">
                                <w:pPr>
                                  <w:ind w:left="113" w:right="113"/>
                                </w:pPr>
                              </w:p>
                            </w:tc>
                            <w:tc>
                              <w:tcPr>
                                <w:tcW w:w="255" w:type="dxa"/>
                                <w:textDirection w:val="btLr"/>
                                <w:vAlign w:val="center"/>
                              </w:tcPr>
                              <w:p w:rsidR="003655BB" w:rsidRDefault="003655BB">
                                <w:pPr>
                                  <w:ind w:left="113" w:right="113"/>
                                </w:pPr>
                              </w:p>
                            </w:tc>
                            <w:tc>
                              <w:tcPr>
                                <w:tcW w:w="255" w:type="dxa"/>
                                <w:tcBorders>
                                  <w:right w:val="nil"/>
                                </w:tcBorders>
                                <w:textDirection w:val="btLr"/>
                                <w:vAlign w:val="center"/>
                              </w:tcPr>
                              <w:p w:rsidR="003655BB" w:rsidRDefault="003655BB">
                                <w:pPr>
                                  <w:ind w:left="113" w:right="113"/>
                                </w:pPr>
                              </w:p>
                            </w:tc>
                          </w:tr>
                          <w:tr w:rsidR="003655BB">
                            <w:trPr>
                              <w:cantSplit/>
                              <w:trHeight w:val="1134"/>
                            </w:trPr>
                            <w:tc>
                              <w:tcPr>
                                <w:tcW w:w="255" w:type="dxa"/>
                                <w:textDirection w:val="btLr"/>
                                <w:vAlign w:val="center"/>
                              </w:tcPr>
                              <w:p w:rsidR="003655BB" w:rsidRDefault="003655BB">
                                <w:pPr>
                                  <w:ind w:left="113" w:right="113"/>
                                </w:pPr>
                              </w:p>
                            </w:tc>
                            <w:tc>
                              <w:tcPr>
                                <w:tcW w:w="255" w:type="dxa"/>
                                <w:textDirection w:val="btLr"/>
                                <w:vAlign w:val="center"/>
                              </w:tcPr>
                              <w:p w:rsidR="003655BB" w:rsidRDefault="003655BB">
                                <w:pPr>
                                  <w:ind w:left="113" w:right="113"/>
                                </w:pPr>
                              </w:p>
                            </w:tc>
                            <w:tc>
                              <w:tcPr>
                                <w:tcW w:w="255" w:type="dxa"/>
                                <w:tcBorders>
                                  <w:right w:val="nil"/>
                                </w:tcBorders>
                                <w:textDirection w:val="btLr"/>
                                <w:vAlign w:val="center"/>
                              </w:tcPr>
                              <w:p w:rsidR="003655BB" w:rsidRDefault="003655BB">
                                <w:pPr>
                                  <w:ind w:left="113" w:right="113"/>
                                </w:pPr>
                              </w:p>
                            </w:tc>
                          </w:tr>
                          <w:tr w:rsidR="003655BB">
                            <w:trPr>
                              <w:cantSplit/>
                              <w:trHeight w:val="1134"/>
                            </w:trPr>
                            <w:tc>
                              <w:tcPr>
                                <w:tcW w:w="255" w:type="dxa"/>
                                <w:textDirection w:val="btLr"/>
                                <w:vAlign w:val="center"/>
                              </w:tcPr>
                              <w:p w:rsidR="003655BB" w:rsidRDefault="003655BB">
                                <w:pPr>
                                  <w:ind w:left="113" w:right="113"/>
                                </w:pPr>
                              </w:p>
                            </w:tc>
                            <w:tc>
                              <w:tcPr>
                                <w:tcW w:w="255" w:type="dxa"/>
                                <w:textDirection w:val="btLr"/>
                                <w:vAlign w:val="center"/>
                              </w:tcPr>
                              <w:p w:rsidR="003655BB" w:rsidRDefault="003655BB">
                                <w:pPr>
                                  <w:ind w:left="113" w:right="113"/>
                                </w:pPr>
                              </w:p>
                            </w:tc>
                            <w:tc>
                              <w:tcPr>
                                <w:tcW w:w="255" w:type="dxa"/>
                                <w:tcBorders>
                                  <w:right w:val="nil"/>
                                </w:tcBorders>
                                <w:textDirection w:val="btLr"/>
                                <w:vAlign w:val="center"/>
                              </w:tcPr>
                              <w:p w:rsidR="003655BB" w:rsidRDefault="003655BB">
                                <w:pPr>
                                  <w:ind w:left="113" w:right="113"/>
                                </w:pPr>
                              </w:p>
                            </w:tc>
                          </w:tr>
                        </w:tbl>
                        <w:p w:rsidR="003655BB" w:rsidRDefault="003655BB"/>
                      </w:txbxContent>
                    </wps:txbx>
                    <wps:bodyPr rot="0" vert="horz" wrap="square" lIns="3600" tIns="3600" rIns="3600" bIns="360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60" o:spid="_x0000_s1026" type="#_x0000_t202" style="position:absolute;margin-left:-56.2pt;margin-top:138.8pt;width:44.1pt;height:375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xoUVtQIAALkFAAAOAAAAZHJzL2Uyb0RvYy54bWysVNtunDAQfa/Uf7D8TjAU2AWFjZJlqSql&#10;FynpB3jBLFbBprZ32bTqv3ds9pbkpWrLAxo8w5kzM8dzfbPvO7RjSnMpchxcEYyYqGTNxSbHXx9L&#10;b46RNlTUtJOC5fiJaXyzePvmehwyFspWdjVTCECEzsYhx60xQ+b7umpZT/WVHJgAZyNVTw18qo1f&#10;KzoCet/5ISGJP0pVD0pWTGs4LSYnXjj8pmGV+dw0mhnU5Ri4GfdW7r22b39xTbONokPLqwMN+hcs&#10;esoFJD1BFdRQtFX8FVTPKyW1bMxVJXtfNg2vmKsBqgnIi2oeWjowVws0Rw+nNun/B1t92n1RiNc5&#10;DuMEI0F7GNIj2xt0J/foXeI6NA46g8CHAULNHhwwaVetHu5l9U0jIZctFRt2q5QcW0ZrYBjY3voX&#10;v9qZ6ExbkPX4UdaQiG6NdED7RvW2fdAQBOgwqafTdCyZCg7jhJAZeCpwRbMkjIkj59Ps+PegtHnP&#10;ZI+skWMF03fodHevjWVDs2OITSZkybvOKaATzw4gcDqB3PCr9VkWbqA/U5Ku5qt55EVhsvIiUhTe&#10;bbmMvKQMZnHxrlgui+CXzRtEWcvrmgmb5iiuIPqz4R1kPsniJC8tO15bOEtJq8162Sm0oyDu0j2u&#10;5+A5h/nPabgmQC0vSgrCiNyFqVcm85kXlVHspTMy90iQ3qUJidKoKJ+XdM8F+/eS0JjjNA7jSUxn&#10;0i9qI+55XRvNem5gfXS8z/H8FEQzK8GVqN1oDeXdZF+0wtI/twLGfRy0E6zV6KRWs1/vAcUKdy3r&#10;J5CukqAsUCHsPDBaqX5gNML+yLH+vqWKYdR9ECB/uDp231zY6sJeX9hUVACTY4PRZC7NtKC2g+Kb&#10;FrJMl03IW7guDXdKPjM6XDLYD66gwy6zC+jy20WdN+7iNwAAAP//AwBQSwMEFAAGAAgAAAAhAGho&#10;9+LhAAAADQEAAA8AAABkcnMvZG93bnJldi54bWxMj8tOwzAQRfdI/IM1SGxQasdUaRviVAjECiFB&#10;Svd2bJKofkSx04a/Z1jBcmaO7pxb7RdnydlMcQheQL5iQIxvgx58J+Dz8JJtgcQkvZY2eCPg20TY&#10;19dXlSx1uPgPc25SRzDEx1IK6FMaS0pj2xsn4yqMxuPtK0xOJhynjupJXjDcWcoZK6iTg8cPvRzN&#10;U2/aUzM7Acfx1Lyy57uDvc+3b7u5UCq8KyFub5bHByDJLOkPhl99VIcanVSYvY7ECsjynK+RFcA3&#10;mwIIIhlfcyAKWcZxReuK/m9R/wAAAP//AwBQSwECLQAUAAYACAAAACEAtoM4kv4AAADhAQAAEwAA&#10;AAAAAAAAAAAAAAAAAAAAW0NvbnRlbnRfVHlwZXNdLnhtbFBLAQItABQABgAIAAAAIQA4/SH/1gAA&#10;AJQBAAALAAAAAAAAAAAAAAAAAC8BAABfcmVscy8ucmVsc1BLAQItABQABgAIAAAAIQD7xoUVtQIA&#10;ALkFAAAOAAAAAAAAAAAAAAAAAC4CAABkcnMvZTJvRG9jLnhtbFBLAQItABQABgAIAAAAIQBoaPfi&#10;4QAAAA0BAAAPAAAAAAAAAAAAAAAAAA8FAABkcnMvZG93bnJldi54bWxQSwUGAAAAAAQABADzAAAA&#10;HQYAAAAA&#10;" o:allowincell="f" filled="f" stroked="f">
              <v:textbox inset=".1mm,.1mm,.1mm,.1mm">
                <w:txbxContent>
                  <w:tbl>
                    <w:tblPr>
                      <w:tblW w:w="0" w:type="auto"/>
                      <w:tblInd w:w="108" w:type="dxa"/>
                      <w:tblBorders>
                        <w:top w:val="single" w:sz="8" w:space="0" w:color="auto"/>
                        <w:left w:val="single" w:sz="8" w:space="0" w:color="auto"/>
                        <w:bottom w:val="single" w:sz="8" w:space="0" w:color="auto"/>
                        <w:insideH w:val="single" w:sz="8" w:space="0" w:color="auto"/>
                        <w:insideV w:val="single" w:sz="8" w:space="0" w:color="auto"/>
                      </w:tblBorders>
                      <w:tblLayout w:type="fixed"/>
                      <w:tblCellMar>
                        <w:left w:w="28" w:type="dxa"/>
                        <w:right w:w="28" w:type="dxa"/>
                      </w:tblCellMar>
                      <w:tblLook w:val="0000" w:firstRow="0" w:lastRow="0" w:firstColumn="0" w:lastColumn="0" w:noHBand="0" w:noVBand="0"/>
                    </w:tblPr>
                    <w:tblGrid>
                      <w:gridCol w:w="255"/>
                      <w:gridCol w:w="255"/>
                      <w:gridCol w:w="255"/>
                    </w:tblGrid>
                    <w:tr w:rsidR="003655BB">
                      <w:trPr>
                        <w:cantSplit/>
                        <w:trHeight w:hRule="exact" w:val="567"/>
                      </w:trPr>
                      <w:tc>
                        <w:tcPr>
                          <w:tcW w:w="255" w:type="dxa"/>
                          <w:textDirection w:val="btLr"/>
                          <w:vAlign w:val="center"/>
                        </w:tcPr>
                        <w:p w:rsidR="003655BB" w:rsidRDefault="003655BB">
                          <w:pPr>
                            <w:ind w:left="113" w:right="113"/>
                          </w:pPr>
                        </w:p>
                      </w:tc>
                      <w:tc>
                        <w:tcPr>
                          <w:tcW w:w="255" w:type="dxa"/>
                          <w:textDirection w:val="btLr"/>
                          <w:vAlign w:val="center"/>
                        </w:tcPr>
                        <w:p w:rsidR="003655BB" w:rsidRDefault="003655BB">
                          <w:pPr>
                            <w:ind w:left="113" w:right="113"/>
                          </w:pPr>
                        </w:p>
                      </w:tc>
                      <w:tc>
                        <w:tcPr>
                          <w:tcW w:w="255" w:type="dxa"/>
                          <w:tcBorders>
                            <w:right w:val="nil"/>
                          </w:tcBorders>
                          <w:textDirection w:val="btLr"/>
                          <w:vAlign w:val="center"/>
                        </w:tcPr>
                        <w:p w:rsidR="003655BB" w:rsidRDefault="003655BB">
                          <w:pPr>
                            <w:ind w:left="113" w:right="113"/>
                          </w:pPr>
                        </w:p>
                      </w:tc>
                    </w:tr>
                    <w:tr w:rsidR="003655BB">
                      <w:trPr>
                        <w:cantSplit/>
                        <w:trHeight w:hRule="exact" w:val="851"/>
                      </w:trPr>
                      <w:tc>
                        <w:tcPr>
                          <w:tcW w:w="255" w:type="dxa"/>
                          <w:textDirection w:val="btLr"/>
                          <w:vAlign w:val="center"/>
                        </w:tcPr>
                        <w:p w:rsidR="003655BB" w:rsidRDefault="003655BB">
                          <w:pPr>
                            <w:ind w:left="113" w:right="113"/>
                          </w:pPr>
                        </w:p>
                      </w:tc>
                      <w:tc>
                        <w:tcPr>
                          <w:tcW w:w="255" w:type="dxa"/>
                          <w:textDirection w:val="btLr"/>
                          <w:vAlign w:val="center"/>
                        </w:tcPr>
                        <w:p w:rsidR="003655BB" w:rsidRDefault="003655BB">
                          <w:pPr>
                            <w:ind w:left="113" w:right="113"/>
                          </w:pPr>
                        </w:p>
                      </w:tc>
                      <w:tc>
                        <w:tcPr>
                          <w:tcW w:w="255" w:type="dxa"/>
                          <w:tcBorders>
                            <w:right w:val="nil"/>
                          </w:tcBorders>
                          <w:textDirection w:val="btLr"/>
                          <w:vAlign w:val="center"/>
                        </w:tcPr>
                        <w:p w:rsidR="003655BB" w:rsidRDefault="003655BB">
                          <w:pPr>
                            <w:ind w:left="113" w:right="113"/>
                          </w:pPr>
                        </w:p>
                      </w:tc>
                    </w:tr>
                    <w:tr w:rsidR="003655BB">
                      <w:trPr>
                        <w:cantSplit/>
                        <w:trHeight w:val="1134"/>
                      </w:trPr>
                      <w:tc>
                        <w:tcPr>
                          <w:tcW w:w="255" w:type="dxa"/>
                          <w:textDirection w:val="btLr"/>
                          <w:vAlign w:val="center"/>
                        </w:tcPr>
                        <w:p w:rsidR="003655BB" w:rsidRDefault="003655BB">
                          <w:pPr>
                            <w:ind w:left="113" w:right="113"/>
                          </w:pPr>
                        </w:p>
                      </w:tc>
                      <w:tc>
                        <w:tcPr>
                          <w:tcW w:w="255" w:type="dxa"/>
                          <w:textDirection w:val="btLr"/>
                          <w:vAlign w:val="center"/>
                        </w:tcPr>
                        <w:p w:rsidR="003655BB" w:rsidRDefault="003655BB">
                          <w:pPr>
                            <w:ind w:left="113" w:right="113"/>
                          </w:pPr>
                        </w:p>
                      </w:tc>
                      <w:tc>
                        <w:tcPr>
                          <w:tcW w:w="255" w:type="dxa"/>
                          <w:tcBorders>
                            <w:right w:val="nil"/>
                          </w:tcBorders>
                          <w:textDirection w:val="btLr"/>
                          <w:vAlign w:val="center"/>
                        </w:tcPr>
                        <w:p w:rsidR="003655BB" w:rsidRDefault="003655BB">
                          <w:pPr>
                            <w:ind w:left="113" w:right="113"/>
                          </w:pPr>
                        </w:p>
                      </w:tc>
                    </w:tr>
                    <w:tr w:rsidR="003655BB">
                      <w:trPr>
                        <w:cantSplit/>
                        <w:trHeight w:val="1134"/>
                      </w:trPr>
                      <w:tc>
                        <w:tcPr>
                          <w:tcW w:w="255" w:type="dxa"/>
                          <w:textDirection w:val="btLr"/>
                          <w:vAlign w:val="center"/>
                        </w:tcPr>
                        <w:p w:rsidR="003655BB" w:rsidRDefault="003655BB">
                          <w:pPr>
                            <w:ind w:left="113" w:right="113"/>
                          </w:pPr>
                        </w:p>
                      </w:tc>
                      <w:tc>
                        <w:tcPr>
                          <w:tcW w:w="255" w:type="dxa"/>
                          <w:textDirection w:val="btLr"/>
                          <w:vAlign w:val="center"/>
                        </w:tcPr>
                        <w:p w:rsidR="003655BB" w:rsidRDefault="003655BB">
                          <w:pPr>
                            <w:ind w:left="113" w:right="113"/>
                          </w:pPr>
                        </w:p>
                      </w:tc>
                      <w:tc>
                        <w:tcPr>
                          <w:tcW w:w="255" w:type="dxa"/>
                          <w:tcBorders>
                            <w:right w:val="nil"/>
                          </w:tcBorders>
                          <w:textDirection w:val="btLr"/>
                          <w:vAlign w:val="center"/>
                        </w:tcPr>
                        <w:p w:rsidR="003655BB" w:rsidRDefault="003655BB">
                          <w:pPr>
                            <w:ind w:left="113" w:right="113"/>
                          </w:pPr>
                        </w:p>
                      </w:tc>
                    </w:tr>
                    <w:tr w:rsidR="003655BB">
                      <w:trPr>
                        <w:cantSplit/>
                        <w:trHeight w:hRule="exact" w:val="567"/>
                      </w:trPr>
                      <w:tc>
                        <w:tcPr>
                          <w:tcW w:w="255" w:type="dxa"/>
                          <w:textDirection w:val="btLr"/>
                          <w:vAlign w:val="center"/>
                        </w:tcPr>
                        <w:p w:rsidR="003655BB" w:rsidRDefault="003655BB">
                          <w:pPr>
                            <w:ind w:left="113" w:right="113"/>
                          </w:pPr>
                        </w:p>
                      </w:tc>
                      <w:tc>
                        <w:tcPr>
                          <w:tcW w:w="255" w:type="dxa"/>
                          <w:textDirection w:val="btLr"/>
                          <w:vAlign w:val="center"/>
                        </w:tcPr>
                        <w:p w:rsidR="003655BB" w:rsidRDefault="003655BB">
                          <w:pPr>
                            <w:ind w:left="113" w:right="113"/>
                          </w:pPr>
                        </w:p>
                      </w:tc>
                      <w:tc>
                        <w:tcPr>
                          <w:tcW w:w="255" w:type="dxa"/>
                          <w:tcBorders>
                            <w:right w:val="nil"/>
                          </w:tcBorders>
                          <w:textDirection w:val="btLr"/>
                          <w:vAlign w:val="center"/>
                        </w:tcPr>
                        <w:p w:rsidR="003655BB" w:rsidRDefault="003655BB">
                          <w:pPr>
                            <w:ind w:left="113" w:right="113"/>
                          </w:pPr>
                        </w:p>
                      </w:tc>
                    </w:tr>
                    <w:tr w:rsidR="003655BB">
                      <w:trPr>
                        <w:cantSplit/>
                        <w:trHeight w:hRule="exact" w:val="851"/>
                      </w:trPr>
                      <w:tc>
                        <w:tcPr>
                          <w:tcW w:w="255" w:type="dxa"/>
                          <w:textDirection w:val="btLr"/>
                          <w:vAlign w:val="center"/>
                        </w:tcPr>
                        <w:p w:rsidR="003655BB" w:rsidRDefault="003655BB">
                          <w:pPr>
                            <w:ind w:left="113" w:right="113"/>
                          </w:pPr>
                        </w:p>
                      </w:tc>
                      <w:tc>
                        <w:tcPr>
                          <w:tcW w:w="255" w:type="dxa"/>
                          <w:textDirection w:val="btLr"/>
                          <w:vAlign w:val="center"/>
                        </w:tcPr>
                        <w:p w:rsidR="003655BB" w:rsidRDefault="003655BB">
                          <w:pPr>
                            <w:ind w:left="113" w:right="113"/>
                          </w:pPr>
                        </w:p>
                      </w:tc>
                      <w:tc>
                        <w:tcPr>
                          <w:tcW w:w="255" w:type="dxa"/>
                          <w:tcBorders>
                            <w:right w:val="nil"/>
                          </w:tcBorders>
                          <w:textDirection w:val="btLr"/>
                          <w:vAlign w:val="center"/>
                        </w:tcPr>
                        <w:p w:rsidR="003655BB" w:rsidRDefault="003655BB">
                          <w:pPr>
                            <w:ind w:left="113" w:right="113"/>
                          </w:pPr>
                        </w:p>
                      </w:tc>
                    </w:tr>
                    <w:tr w:rsidR="003655BB">
                      <w:trPr>
                        <w:cantSplit/>
                        <w:trHeight w:val="1134"/>
                      </w:trPr>
                      <w:tc>
                        <w:tcPr>
                          <w:tcW w:w="255" w:type="dxa"/>
                          <w:textDirection w:val="btLr"/>
                          <w:vAlign w:val="center"/>
                        </w:tcPr>
                        <w:p w:rsidR="003655BB" w:rsidRDefault="003655BB">
                          <w:pPr>
                            <w:ind w:left="113" w:right="113"/>
                          </w:pPr>
                        </w:p>
                      </w:tc>
                      <w:tc>
                        <w:tcPr>
                          <w:tcW w:w="255" w:type="dxa"/>
                          <w:textDirection w:val="btLr"/>
                          <w:vAlign w:val="center"/>
                        </w:tcPr>
                        <w:p w:rsidR="003655BB" w:rsidRDefault="003655BB">
                          <w:pPr>
                            <w:ind w:left="113" w:right="113"/>
                          </w:pPr>
                        </w:p>
                      </w:tc>
                      <w:tc>
                        <w:tcPr>
                          <w:tcW w:w="255" w:type="dxa"/>
                          <w:tcBorders>
                            <w:right w:val="nil"/>
                          </w:tcBorders>
                          <w:textDirection w:val="btLr"/>
                          <w:vAlign w:val="center"/>
                        </w:tcPr>
                        <w:p w:rsidR="003655BB" w:rsidRDefault="003655BB">
                          <w:pPr>
                            <w:ind w:left="113" w:right="113"/>
                          </w:pPr>
                        </w:p>
                      </w:tc>
                    </w:tr>
                    <w:tr w:rsidR="003655BB">
                      <w:trPr>
                        <w:cantSplit/>
                        <w:trHeight w:val="1134"/>
                      </w:trPr>
                      <w:tc>
                        <w:tcPr>
                          <w:tcW w:w="255" w:type="dxa"/>
                          <w:textDirection w:val="btLr"/>
                          <w:vAlign w:val="center"/>
                        </w:tcPr>
                        <w:p w:rsidR="003655BB" w:rsidRDefault="003655BB">
                          <w:pPr>
                            <w:ind w:left="113" w:right="113"/>
                          </w:pPr>
                        </w:p>
                      </w:tc>
                      <w:tc>
                        <w:tcPr>
                          <w:tcW w:w="255" w:type="dxa"/>
                          <w:textDirection w:val="btLr"/>
                          <w:vAlign w:val="center"/>
                        </w:tcPr>
                        <w:p w:rsidR="003655BB" w:rsidRDefault="003655BB">
                          <w:pPr>
                            <w:ind w:left="113" w:right="113"/>
                          </w:pPr>
                        </w:p>
                      </w:tc>
                      <w:tc>
                        <w:tcPr>
                          <w:tcW w:w="255" w:type="dxa"/>
                          <w:tcBorders>
                            <w:right w:val="nil"/>
                          </w:tcBorders>
                          <w:textDirection w:val="btLr"/>
                          <w:vAlign w:val="center"/>
                        </w:tcPr>
                        <w:p w:rsidR="003655BB" w:rsidRDefault="003655BB">
                          <w:pPr>
                            <w:ind w:left="113" w:right="113"/>
                          </w:pPr>
                        </w:p>
                      </w:tc>
                    </w:tr>
                  </w:tbl>
                  <w:p w:rsidR="003655BB" w:rsidRDefault="003655BB"/>
                </w:txbxContent>
              </v:textbox>
              <w10:wrap anchorx="margin"/>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Ind w:w="-1064" w:type="dxa"/>
      <w:tblBorders>
        <w:top w:val="single" w:sz="18" w:space="0" w:color="auto"/>
      </w:tblBorders>
      <w:tblLayout w:type="fixed"/>
      <w:tblCellMar>
        <w:left w:w="70" w:type="dxa"/>
        <w:right w:w="70" w:type="dxa"/>
      </w:tblCellMar>
      <w:tblLook w:val="0000" w:firstRow="0" w:lastRow="0" w:firstColumn="0" w:lastColumn="0" w:noHBand="0" w:noVBand="0"/>
    </w:tblPr>
    <w:tblGrid>
      <w:gridCol w:w="9899"/>
      <w:gridCol w:w="591"/>
    </w:tblGrid>
    <w:tr w:rsidR="003655BB">
      <w:trPr>
        <w:trHeight w:hRule="exact" w:val="567"/>
      </w:trPr>
      <w:tc>
        <w:tcPr>
          <w:tcW w:w="9899" w:type="dxa"/>
          <w:tcBorders>
            <w:right w:val="nil"/>
          </w:tcBorders>
        </w:tcPr>
        <w:p w:rsidR="003655BB" w:rsidRDefault="003655BB">
          <w:pPr>
            <w:pStyle w:val="a3"/>
            <w:rPr>
              <w:noProof/>
            </w:rPr>
          </w:pPr>
          <w:r>
            <w:rPr>
              <w:noProof/>
            </w:rPr>
            <mc:AlternateContent>
              <mc:Choice Requires="wps">
                <w:drawing>
                  <wp:anchor distT="0" distB="0" distL="114300" distR="114300" simplePos="0" relativeHeight="251648000" behindDoc="0" locked="0" layoutInCell="0" allowOverlap="1" wp14:anchorId="4F789C46" wp14:editId="610FFF39">
                    <wp:simplePos x="0" y="0"/>
                    <wp:positionH relativeFrom="margin">
                      <wp:posOffset>-719455</wp:posOffset>
                    </wp:positionH>
                    <wp:positionV relativeFrom="paragraph">
                      <wp:posOffset>-289560</wp:posOffset>
                    </wp:positionV>
                    <wp:extent cx="635" cy="10207625"/>
                    <wp:effectExtent l="0" t="0" r="0" b="0"/>
                    <wp:wrapNone/>
                    <wp:docPr id="22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0207625"/>
                            </a:xfrm>
                            <a:prstGeom prst="line">
                              <a:avLst/>
                            </a:prstGeom>
                            <a:noFill/>
                            <a:ln w="254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480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56.65pt,-22.8pt" to="-56.6pt,780.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E2uBowIAAJ8FAAAOAAAAZHJzL2Uyb0RvYy54bWysVE1v2zAMvQ/YfxB0d/0R56NGnaK1nV26&#10;rUA77KxYcixMlgxJiRMM+++llMRdusOGoQlgiBL59Eg+6uZ23wm0Y9pwJXMcX0UYMVkryuUmx9+e&#10;V8ECI2OJpEQoyXJ8YAbfLj9+uBn6jCWqVYIyjQBEmmzoc9xa22dhaOqWdcRcqZ5JOGyU7ogFU29C&#10;qskA6J0IkyiahYPStNeqZsbAbnk8xEuP3zSstl+bxjCLRI6Bm/Vf7b9r9w2XNyTbaNK3vD7RIP/B&#10;oiNcwqUjVEksQVvN/4DqeK2VUY29qlUXqqbhNfM5QDZx9Cabp5b0zOcCxTH9WCbzfrD1l92jRpzm&#10;OEkSjCTpoEkPXDKUuNoMvcnApZCP2mVX7+VT/6DqHwZJVbREbpjn+HzoISx2EeFFiDNMDzesh8+K&#10;gg/ZWuULtW905yChBGjv+3EY+8H2FtWwOZtMMaphP46SaD5Lpv4Ckp1je23sJ6Y65BY5FkDbY5Pd&#10;g7GOC8nOLu4qqVZcCN9xIdEAKU/TKPIRRglO3anzM3qzLoRGO+JE43+niy/ctNpK6tFaRmglKbK+&#10;DBKEjh286TASDMYCFt7PEi7+7geshXQ8mNfvMRWw9haWfh/K47X18zq6rhbVIg3SZFYFaVSWwd2q&#10;SIPZKp5Py0lZFGX8yyUYp1nLKWXS5XjWeZz+m45OE3dU6Kj0sZrhJbovO5C9ZHq3mkbzdLII5vPp&#10;JEgnVRTcL1ZFcFfEs9m8ui/uqzdMK5+9eR+yYykdK7W1TD+1dECUO91MptdJjMGAdyGZH/uNiNhA&#10;52qrMdLKfue29Up3GnUYFxpZRO5/0siIfizEuYfOGrtwyu21VNDzc3/9ALmZOU7fWtHDo3ZidrME&#10;r4APOr1Y7pn53fZer+/q8gUAAP//AwBQSwMEFAAGAAgAAAAhAJIEVqDhAAAADgEAAA8AAABkcnMv&#10;ZG93bnJldi54bWxMj8FOwzAQRO9I/IO1SNxa2ykNEOJUCAQ3DhSqqjc3NklEvI5spw39erYnuO3u&#10;PM3MlqvJ9exgQ+w8KpBzAcxi7U2HjYLPj5fZHbCYNBrde7QKfmyEVXV5UerC+CO+28M6NYxMMBZa&#10;QZvSUHAe69Y6Hed+sEjalw9OJ1pDw03QRzJ3Pc+EyLnTHVJCqwf71Nr6ez06CulQbIV8DePu9rSr&#10;3zbPJmUnpa6vpscHYMlO6Q+Gc32qDhV12vsRTWS9gpmUiwWxNN0sc2CEnE8ZsD3By1zeA69K/v+N&#10;6hcAAP//AwBQSwECLQAUAAYACAAAACEAtoM4kv4AAADhAQAAEwAAAAAAAAAAAAAAAAAAAAAAW0Nv&#10;bnRlbnRfVHlwZXNdLnhtbFBLAQItABQABgAIAAAAIQA4/SH/1gAAAJQBAAALAAAAAAAAAAAAAAAA&#10;AC8BAABfcmVscy8ucmVsc1BLAQItABQABgAIAAAAIQCcE2uBowIAAJ8FAAAOAAAAAAAAAAAAAAAA&#10;AC4CAABkcnMvZTJvRG9jLnhtbFBLAQItABQABgAIAAAAIQCSBFag4QAAAA4BAAAPAAAAAAAAAAAA&#10;AAAAAP0EAABkcnMvZG93bnJldi54bWxQSwUGAAAAAAQABADzAAAACwYAAAAA&#10;" o:allowincell="f" strokeweight="2pt">
                    <v:stroke startarrowwidth="narrow" startarrowlength="short" endarrowwidth="narrow" endarrowlength="short"/>
                    <w10:wrap anchorx="margin"/>
                  </v:line>
                </w:pict>
              </mc:Fallback>
            </mc:AlternateContent>
          </w:r>
          <w:r>
            <w:rPr>
              <w:noProof/>
            </w:rPr>
            <mc:AlternateContent>
              <mc:Choice Requires="wps">
                <w:drawing>
                  <wp:anchor distT="0" distB="0" distL="114300" distR="114300" simplePos="0" relativeHeight="251649024" behindDoc="0" locked="0" layoutInCell="0" allowOverlap="1" wp14:anchorId="3DBF06B9" wp14:editId="6471B8F4">
                    <wp:simplePos x="0" y="0"/>
                    <wp:positionH relativeFrom="margin">
                      <wp:posOffset>5940425</wp:posOffset>
                    </wp:positionH>
                    <wp:positionV relativeFrom="paragraph">
                      <wp:posOffset>36195</wp:posOffset>
                    </wp:positionV>
                    <wp:extent cx="635" cy="9375140"/>
                    <wp:effectExtent l="0" t="0" r="0" b="0"/>
                    <wp:wrapNone/>
                    <wp:docPr id="22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9375140"/>
                            </a:xfrm>
                            <a:prstGeom prst="line">
                              <a:avLst/>
                            </a:prstGeom>
                            <a:noFill/>
                            <a:ln w="254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490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467.75pt,2.85pt" to="467.8pt,74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MYkPpAIAAJ4FAAAOAAAAZHJzL2Uyb0RvYy54bWysVMtu2zAQvBfoPxC8K5Is+SXEDhJJ7iVt&#10;DSRFz7RIWUQpUiBpy0bRf++StpU4PbQoYgMCH8vh7Owsb+8OrUB7pg1XcoHjmwgjJitFudwu8Lfn&#10;VTDDyFgiKRFKsgU+MoPvlh8/3PZdxkaqUYIyjQBEmqzvFrixtsvC0FQNa4m5UR2TsFkr3RILU70N&#10;qSY9oLciHEXRJOyVpp1WFTMGVovTJl56/Lpmlf1a14ZZJBYYuFn/1f67cd9weUuyrSZdw6szDfIf&#10;LFrCJVw6QBXEErTT/A+olldaGVXbm0q1oaprXjGfA2QTR2+yeWpIx3wuII7pBpnM+8FWX/ZrjThd&#10;4NEoxkiSFor0yCVDidOm70wGIblca5dddZBP3aOqfhgkVd4QuWWe4/Oxg2OxOxFeHXET08ENm/6z&#10;ohBDdlZ5oQ61bh0kSIAOvh7HoR7sYFEFi5NkjFEF6/NkOo5TX62QZJejnTb2E1MtcoMFFsDaQ5P9&#10;o7GOCskuIe4mqVZcCF9wIVEPGY/TKPInjBKcul0XZ/R2kwuN9sR5xv98YrDzOkyrnaQerWGElpIi&#10;61WQ4HPs4E2LkWDQFTDwcZZw8fc4YC2k48G8fU+pwOxgYejXQR1vrZ/zaF7OylkapKNJGaRRUQT3&#10;qzwNJqt4Oi6SIs+L+JdLME6zhlPKpMvxYvM4/TcbnRvuZNDB6IOa4TW6lx3IXjO9X42jaZrMgul0&#10;nARpUkbBw2yVB/d5PJlMy4f8oXzDtPTZm/chO0jpWKmdZfqpoT2i3PkmGc+d9SmHZ2E0PdUbEbGF&#10;ylVWY6SV/c5t443uLOowrjwyi9z/7JEB/STEpYZuNlThnNuLVFDzS319/7iWOTXfRtHjWjszu1aC&#10;R8AfOj9Y7pV5PfdRL8/q8jcAAAD//wMAUEsDBBQABgAIAAAAIQB1Z9wj3gAAAAoBAAAPAAAAZHJz&#10;L2Rvd25yZXYueG1sTI/BTsMwEETvSPyDtUjcqJ1A2hLiVAgENw4tVFVvbrwkEfE6ip029OtZTnAc&#10;zWjmTbGaXCeOOITWk4ZkpkAgVd62VGv4eH+5WYII0ZA1nSfU8I0BVuXlRWFy60+0xuMm1oJLKORG&#10;QxNjn0sZqgadCTPfI7H36QdnIsuhlnYwJy53nUyVmktnWuKFxvT41GD1tRkdj7Skdip5Hcb94ryv&#10;3rbPNqZnra+vpscHEBGn+BeGX3xGh5KZDn4kG0Sn4f42yziqIVuAYJ/1HMSBg3fLNAFZFvL/hfIH&#10;AAD//wMAUEsBAi0AFAAGAAgAAAAhALaDOJL+AAAA4QEAABMAAAAAAAAAAAAAAAAAAAAAAFtDb250&#10;ZW50X1R5cGVzXS54bWxQSwECLQAUAAYACAAAACEAOP0h/9YAAACUAQAACwAAAAAAAAAAAAAAAAAv&#10;AQAAX3JlbHMvLnJlbHNQSwECLQAUAAYACAAAACEAkTGJD6QCAACeBQAADgAAAAAAAAAAAAAAAAAu&#10;AgAAZHJzL2Uyb0RvYy54bWxQSwECLQAUAAYACAAAACEAdWfcI94AAAAKAQAADwAAAAAAAAAAAAAA&#10;AAD+BAAAZHJzL2Rvd25yZXYueG1sUEsFBgAAAAAEAAQA8wAAAAkGAAAAAA==&#10;" o:allowincell="f" strokeweight="2pt">
                    <v:stroke startarrowwidth="narrow" startarrowlength="short" endarrowwidth="narrow" endarrowlength="short"/>
                    <w10:wrap anchorx="margin"/>
                  </v:line>
                </w:pict>
              </mc:Fallback>
            </mc:AlternateContent>
          </w:r>
        </w:p>
      </w:tc>
      <w:tc>
        <w:tcPr>
          <w:tcW w:w="591" w:type="dxa"/>
          <w:tcBorders>
            <w:top w:val="single" w:sz="18" w:space="0" w:color="auto"/>
            <w:left w:val="single" w:sz="6" w:space="0" w:color="auto"/>
            <w:bottom w:val="single" w:sz="6" w:space="0" w:color="auto"/>
            <w:right w:val="single" w:sz="18" w:space="0" w:color="auto"/>
          </w:tcBorders>
        </w:tcPr>
        <w:p w:rsidR="003655BB" w:rsidRDefault="003655BB">
          <w:pPr>
            <w:pStyle w:val="a3"/>
            <w:rPr>
              <w:noProof/>
            </w:rPr>
          </w:pPr>
        </w:p>
      </w:tc>
    </w:tr>
  </w:tbl>
  <w:p w:rsidR="003655BB" w:rsidRDefault="003655BB">
    <w:pPr>
      <w:pStyle w:val="a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771" w:type="dxa"/>
      <w:tblInd w:w="-215" w:type="dxa"/>
      <w:tblBorders>
        <w:top w:val="single" w:sz="18" w:space="0" w:color="auto"/>
      </w:tblBorders>
      <w:tblLayout w:type="fixed"/>
      <w:tblCellMar>
        <w:left w:w="70" w:type="dxa"/>
        <w:right w:w="70" w:type="dxa"/>
      </w:tblCellMar>
      <w:tblLook w:val="0000" w:firstRow="0" w:lastRow="0" w:firstColumn="0" w:lastColumn="0" w:noHBand="0" w:noVBand="0"/>
    </w:tblPr>
    <w:tblGrid>
      <w:gridCol w:w="887"/>
      <w:gridCol w:w="3540"/>
      <w:gridCol w:w="4868"/>
      <w:gridCol w:w="884"/>
      <w:gridCol w:w="592"/>
    </w:tblGrid>
    <w:tr w:rsidR="003655BB" w:rsidTr="00FF63B2">
      <w:trPr>
        <w:trHeight w:hRule="exact" w:val="630"/>
      </w:trPr>
      <w:tc>
        <w:tcPr>
          <w:tcW w:w="10179" w:type="dxa"/>
          <w:gridSpan w:val="4"/>
          <w:tcBorders>
            <w:top w:val="single" w:sz="18" w:space="0" w:color="auto"/>
            <w:right w:val="nil"/>
          </w:tcBorders>
        </w:tcPr>
        <w:p w:rsidR="003655BB" w:rsidRDefault="003655BB" w:rsidP="00C97217">
          <w:pPr>
            <w:pStyle w:val="a3"/>
            <w:tabs>
              <w:tab w:val="clear" w:pos="4536"/>
              <w:tab w:val="clear" w:pos="9072"/>
              <w:tab w:val="center" w:pos="4821"/>
            </w:tabs>
            <w:rPr>
              <w:noProof/>
            </w:rPr>
          </w:pPr>
          <w:r>
            <w:rPr>
              <w:noProof/>
            </w:rPr>
            <mc:AlternateContent>
              <mc:Choice Requires="wps">
                <w:drawing>
                  <wp:anchor distT="0" distB="0" distL="114300" distR="114300" simplePos="0" relativeHeight="251652096" behindDoc="0" locked="0" layoutInCell="0" allowOverlap="1" wp14:anchorId="79D148FF" wp14:editId="6CEA4F1A">
                    <wp:simplePos x="0" y="0"/>
                    <wp:positionH relativeFrom="margin">
                      <wp:posOffset>-209550</wp:posOffset>
                    </wp:positionH>
                    <wp:positionV relativeFrom="paragraph">
                      <wp:posOffset>-1905</wp:posOffset>
                    </wp:positionV>
                    <wp:extent cx="0" cy="10278745"/>
                    <wp:effectExtent l="0" t="0" r="0" b="0"/>
                    <wp:wrapNone/>
                    <wp:docPr id="220"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0278745"/>
                            </a:xfrm>
                            <a:prstGeom prst="line">
                              <a:avLst/>
                            </a:prstGeom>
                            <a:noFill/>
                            <a:ln w="2857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11" o:spid="_x0000_s1026" style="position:absolute;z-index:2516520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16.5pt,-.15pt" to="-16.5pt,80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dgm8nwIAAJ4FAAAOAAAAZHJzL2Uyb0RvYy54bWysVE1v2zAMvQ/YfxB0d/0RJ3aDJkXrOLt0&#10;W4F22Fmx5FiYLBmSEicY9t9LyYm7dIcNQxPAECXyiY981M3toRVoz7ThSi5wfBVhxGSlKJfbBf72&#10;vA5yjIwlkhKhJFvgIzP4dvnxw03fzVmiGiUo0whApJn33QI31nbzMDRVw1pirlTHJBzWSrfEgqm3&#10;IdWkB/RWhEkUzcJeadppVTFjYHc1HOKlx69rVtmvdW2YRWKBITfrv9p/N+4bLm/IfKtJ1/DqlAb5&#10;jyxawiVcOkKtiCVop/kfUC2vtDKqtleVakNV17xingOwiaM3bJ4a0jHPBYpjurFM5v1gqy/7R404&#10;XeAkgfpI0kKTHrhkKI5dcfrOzMGnkI/a0asO8ql7UNUPg6QqGiK3zCf5fOwgzkeEFyHOMB1csek/&#10;Kwo+ZGeVr9Sh1q2DhBqgg2/IcWwIO1hUDZsV7MZRkuVZOnUJhWR+juy0sZ+YapFbLLCArD0y2T8Y&#10;O7ieXdxFUq25EL7hQqIeGOfTbOojjBKculPnZ/R2UwiN9sRpxv9OF1+4abWT1KM1jNBSUmR9ESTo&#10;HDt402IkGEwFLLyfJVz83Q8ICunyYF6+AxWwDhaWfh+K46X18zq6LvMyT4M0mZVBGq1Wwd26SIPZ&#10;Os6mq8mqKFbxL0cwTucNp5RJx/Es8zj9NxmdBm4Q6Cj0sZrhJbrvECR7mendehpl6SQPsmw6CdJJ&#10;GQX3+boI7op4NsvK++K+fJNp6dmb90l2LKXLSu0s008N7RHlTjeT6XUSYzDgWUiyod+IiC10rrIa&#10;I63sd24br3OnUIdxoZE8cv+TRkb0oRDnHjpr7MKJ22upoOfn/vrxcRMzzN5G0eOjdmJ2kwSPgA86&#10;PVjulfnd9l6vz+ryBQAA//8DAFBLAwQUAAYACAAAACEAWuFCpd4AAAAKAQAADwAAAGRycy9kb3du&#10;cmV2LnhtbEyPQUvDQBCF74L/YRnBW7upkRJiNkWEehEUUxGPm91pEszOhuy2TfrrneJBb/N4jzff&#10;KzaT68URx9B5UrBaJiCQjLcdNQo+dttFBiJETVb3nlDBjAE25fVVoXPrT/SOxyo2gkso5FpBG+OQ&#10;SxlMi06HpR+Q2Nv70enIcmykHfWJy10v75JkLZ3uiD+0esCnFs13dXAK9p+vb9NXOj+fty/12WRx&#10;NjNVSt3eTI8PICJO8S8MF3xGh5KZan8gG0SvYJGmvCVeDhDs/+qag+tVdg+yLOT/CeUPAAAA//8D&#10;AFBLAQItABQABgAIAAAAIQC2gziS/gAAAOEBAAATAAAAAAAAAAAAAAAAAAAAAABbQ29udGVudF9U&#10;eXBlc10ueG1sUEsBAi0AFAAGAAgAAAAhADj9If/WAAAAlAEAAAsAAAAAAAAAAAAAAAAALwEAAF9y&#10;ZWxzLy5yZWxzUEsBAi0AFAAGAAgAAAAhAI92CbyfAgAAngUAAA4AAAAAAAAAAAAAAAAALgIAAGRy&#10;cy9lMm9Eb2MueG1sUEsBAi0AFAAGAAgAAAAhAFrhQqXeAAAACgEAAA8AAAAAAAAAAAAAAAAA+QQA&#10;AGRycy9kb3ducmV2LnhtbFBLBQYAAAAABAAEAPMAAAAEBgAAAAA=&#10;" o:allowincell="f" strokeweight="2.25pt">
                    <v:stroke startarrowwidth="narrow" startarrowlength="short" endarrowwidth="narrow" endarrowlength="short"/>
                    <w10:wrap anchorx="margin"/>
                  </v:line>
                </w:pict>
              </mc:Fallback>
            </mc:AlternateContent>
          </w:r>
          <w:r>
            <w:rPr>
              <w:noProof/>
            </w:rPr>
            <mc:AlternateContent>
              <mc:Choice Requires="wps">
                <w:drawing>
                  <wp:anchor distT="0" distB="0" distL="114300" distR="114300" simplePos="0" relativeHeight="251650048" behindDoc="0" locked="0" layoutInCell="0" allowOverlap="1" wp14:anchorId="73E98B02" wp14:editId="6186C196">
                    <wp:simplePos x="0" y="0"/>
                    <wp:positionH relativeFrom="margin">
                      <wp:posOffset>6657975</wp:posOffset>
                    </wp:positionH>
                    <wp:positionV relativeFrom="paragraph">
                      <wp:posOffset>-1905</wp:posOffset>
                    </wp:positionV>
                    <wp:extent cx="0" cy="10278745"/>
                    <wp:effectExtent l="0" t="0" r="0" b="0"/>
                    <wp:wrapNone/>
                    <wp:docPr id="219"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0278745"/>
                            </a:xfrm>
                            <a:prstGeom prst="line">
                              <a:avLst/>
                            </a:prstGeom>
                            <a:noFill/>
                            <a:ln w="2857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6" o:spid="_x0000_s1026" style="position:absolute;flip:y;z-index:2516500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524.25pt,-.15pt" to="524.25pt,80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wan0pwIAAKcFAAAOAAAAZHJzL2Uyb0RvYy54bWysVE1v2zAMvQ/YfxB0d/0RJ3aCOkXrOLt0&#10;W4F221mx5FiYLBmSEicY9t9HKam7dIcNQxPAECXy6ZF81PXNoRNoz7ThShY4voowYrJWlMttgb88&#10;rYMcI2OJpEQoyQp8ZAbfLN+/ux76BUtUqwRlGgGINIuhL3Brbb8IQ1O3rCPmSvVMwmGjdEcsmHob&#10;Uk0GQO9EmETRLByUpr1WNTMGdlenQ7z0+E3Davu5aQyzSBQYuFn/1f67cd9weU0WW036ltdnGuQ/&#10;WHSES7h0hFoRS9BO8z+gOl5rZVRjr2rVhappeM18DpBNHL3K5rElPfO5QHFMP5bJvB1s/Wn/oBGn&#10;BU7iOUaSdNCkey4ZmrnaDL1ZgEspH7TLrj7Ix/5e1d8Nkqpsidwyz/Hp2ENY7CLCixBnmB5u2Awf&#10;FQUfsrPKF+rQ6A41gvdfXaADh2Kgg+/McewMO1hUnzZr2I2jJMuzdOovIguH4SJ7bewHpjrkFgUW&#10;QN8jkv29sY7Ti4tzl2rNhfCdFxINkHo+zaY+wijBqTt1fkZvN6XQaE+cePzvfPGFm1Y7ST1aywit&#10;JEXWl0OC4LGDNx1GgsF4wML7WcLF3/2AtZCOB/M6PqUC1sHC0u9DcbzGfsyjeZVXeRqkyawK0mi1&#10;Cm7XZRrM1nE2XU1WZbmKf7oE43TRckqZdDk+6z1O/01P58k7KXVU/FjN8BLdlx3IXjK9XU+jLJ3k&#10;QZZNJ0E6qaLgLl+XwW0Zz2ZZdVfeVa+YVj578zZkx1I6VmpnmX5s6YAod7qZTOdJjMGA9yHJTv1G&#10;RGyhc7XVGGllv3HbesU7hTqMC43kkfufNTKinwrx3ENnjV045/ZSKuj5c3/9ILnZOU3hRtHjg3Zi&#10;djMFr4EPOr9c7rn53fZeL+/r8hcAAAD//wMAUEsDBBQABgAIAAAAIQCbgaMU4AAAAAwBAAAPAAAA&#10;ZHJzL2Rvd25yZXYueG1sTI/BTsMwEETvSPyDtUjcWidNqKI0TlVAVOKC1IB6duMlibDXIXaawNfj&#10;igPcdnZHs2+K7Ww0O+PgOksC4mUEDKm2qqNGwNvr0yID5rwkJbUlFPCFDrbl9VUhc2UnOuC58g0L&#10;IeRyKaD1vs85d3WLRrql7ZHC7d0ORvogh4arQU4h3Gi+iqI1N7Kj8KGVPT60WH9UoxEwPN8nybSb&#10;X1bfn4/pqPf7OK2OQtzezLsNMI+z/zPDBT+gQxmYTnYk5ZgOOkqzu+AVsEiAXQy/i1OY1nGWAi8L&#10;/r9E+QMAAP//AwBQSwECLQAUAAYACAAAACEAtoM4kv4AAADhAQAAEwAAAAAAAAAAAAAAAAAAAAAA&#10;W0NvbnRlbnRfVHlwZXNdLnhtbFBLAQItABQABgAIAAAAIQA4/SH/1gAAAJQBAAALAAAAAAAAAAAA&#10;AAAAAC8BAABfcmVscy8ucmVsc1BLAQItABQABgAIAAAAIQAVwan0pwIAAKcFAAAOAAAAAAAAAAAA&#10;AAAAAC4CAABkcnMvZTJvRG9jLnhtbFBLAQItABQABgAIAAAAIQCbgaMU4AAAAAwBAAAPAAAAAAAA&#10;AAAAAAAAAAEFAABkcnMvZG93bnJldi54bWxQSwUGAAAAAAQABADzAAAADgYAAAAA&#10;" o:allowincell="f" strokeweight="2.25pt">
                    <v:stroke startarrowwidth="narrow" startarrowlength="short" endarrowwidth="narrow" endarrowlength="short"/>
                    <w10:wrap anchorx="margin"/>
                  </v:line>
                </w:pict>
              </mc:Fallback>
            </mc:AlternateContent>
          </w:r>
          <w:r>
            <w:rPr>
              <w:noProof/>
            </w:rPr>
            <mc:AlternateContent>
              <mc:Choice Requires="wps">
                <w:drawing>
                  <wp:anchor distT="0" distB="0" distL="114300" distR="114300" simplePos="0" relativeHeight="251651072" behindDoc="0" locked="0" layoutInCell="0" allowOverlap="1" wp14:anchorId="09BD8D0F" wp14:editId="47D92BB3">
                    <wp:simplePos x="0" y="0"/>
                    <wp:positionH relativeFrom="margin">
                      <wp:posOffset>-607060</wp:posOffset>
                    </wp:positionH>
                    <wp:positionV relativeFrom="paragraph">
                      <wp:posOffset>-22860</wp:posOffset>
                    </wp:positionV>
                    <wp:extent cx="397510" cy="116205"/>
                    <wp:effectExtent l="0" t="0" r="0" b="0"/>
                    <wp:wrapNone/>
                    <wp:docPr id="218"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7510" cy="11620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3655BB" w:rsidRDefault="003655BB">
                                <w:pPr>
                                  <w:rPr>
                                    <w:sz w:val="1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2" o:spid="_x0000_s1028" style="position:absolute;margin-left:-47.8pt;margin-top:-1.8pt;width:31.3pt;height:9.15pt;z-index:2516510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8ioc5wIAAGoGAAAOAAAAZHJzL2Uyb0RvYy54bWysVduOmzAQfa/Uf7D8zgIJuYCWrBIuVaVt&#10;u+q2H+CACVbBprYTsq367x2bJJtk+1B1ywMam/H4zDkzw+3dvm3QjkrFBI+xf+NhRHkhSsY3Mf76&#10;JXfmGClNeEkawWmMn6jCd4u3b277LqIjUYumpBJBEK6ivotxrXUXua4qatoSdSM6yuFjJWRLNCzl&#10;xi0l6SF627gjz5u6vZBlJ0VBlYLddPiIFzZ+VdFCf6oqRTVqYgzYtH1L+16bt7u4JdFGkq5mxQEG&#10;+QcULWEcLj2FSokmaCvZi1AtK6RQotI3hWhdUVWsoDYHyMb3rrJ5rElHbS5AjupONKn/F7b4uHuQ&#10;iJUxHvkgFSctiPQZaCN801DkjwxDfacicHzsHqTJUXX3ovimEBdJDW50KaXoa0pKwOUbf/figFko&#10;OIrW/QdRQniy1cKSta9kawICDWhvNXk6aUL3GhWwOQ5nEx+UK+CT709H3sTeQKLj4U4q/Y6KFhkj&#10;xhKw2+Bkd6+0AUOio4u5i4ucNY2VveEXG+A47FBbN8NpEgEQMI2ngWQ1/Rl6YTbP5oETjKaZE3hp&#10;6izzJHCmuT+bpOM0SVL/l0HhB1HNypJyc+mxvvzg7/Q7VPpQGacKU6JhpQlnICm5WSeNRDsC9Z3b&#10;50DPmZt7CcNSArlcpeSPAm81Cp18Op85QR5MnHDmzR3PD1fh1AvCIM0vU7pnnL4+JdSDxsCa1ewM&#10;9FVunn1e5kailmmYIA1rYzw/OZHI1GPGSyu0JqwZ7DMqDPw/U7HMJ94sGM+d2WwydoJx5jmreZ44&#10;y8SfTmfZKlllV+pmtmLU69mwmpyV3xnewx3PkKFej7VpG8702NCrer/eDz1tCDP9txblE3SgFNAh&#10;0EwwsMGohfyBUQ/DL8bq+5ZIilHznkMXm0l5NOTRWB8Nwgs4GmON0WAmepio206yTQ2RfasmF0vo&#10;9IrZLnxGARmYBQw0m8th+JqJeb62Xs+/iMVvAAAA//8DAFBLAwQUAAYACAAAACEA7tEpS+EAAAAJ&#10;AQAADwAAAGRycy9kb3ducmV2LnhtbEyPQU/DMAyF70j8h8hIXFCXjtJBS9MJgRCICSQK4pw1pu3W&#10;OKXJtvLvMSc42db79PxesZxsL/Y4+s6RgvksBoFUO9NRo+D97T66AuGDJqN7R6jgGz0sy+OjQufG&#10;HegV91VoBJuQz7WCNoQhl9LXLVrtZ25AYu3TjVYHPsdGmlEf2Nz28jyOF9LqjvhDqwe8bbHeVjur&#10;4KPaZs3zwyrNntK7s9Xj16adv2yUOj2Zbq5BBJzCHwy/8Tk6lJxp7XZkvOgVRFm6YJSXhCcDUZJw&#10;uTWTF5cgy0L+b1D+AAAA//8DAFBLAQItABQABgAIAAAAIQC2gziS/gAAAOEBAAATAAAAAAAAAAAA&#10;AAAAAAAAAABbQ29udGVudF9UeXBlc10ueG1sUEsBAi0AFAAGAAgAAAAhADj9If/WAAAAlAEAAAsA&#10;AAAAAAAAAAAAAAAALwEAAF9yZWxzLy5yZWxzUEsBAi0AFAAGAAgAAAAhAMbyKhznAgAAagYAAA4A&#10;AAAAAAAAAAAAAAAALgIAAGRycy9lMm9Eb2MueG1sUEsBAi0AFAAGAAgAAAAhAO7RKUvhAAAACQEA&#10;AA8AAAAAAAAAAAAAAAAAQQUAAGRycy9kb3ducmV2LnhtbFBLBQYAAAAABAAEAPMAAABPBgAAAAA=&#10;" o:allowincell="f" filled="f" stroked="f" strokeweight=".25pt">
                    <v:textbox inset="0,0,0,0">
                      <w:txbxContent>
                        <w:p w:rsidR="003655BB" w:rsidRDefault="003655BB">
                          <w:pPr>
                            <w:rPr>
                              <w:sz w:val="12"/>
                            </w:rPr>
                          </w:pPr>
                        </w:p>
                      </w:txbxContent>
                    </v:textbox>
                    <w10:wrap anchorx="margin"/>
                  </v:rect>
                </w:pict>
              </mc:Fallback>
            </mc:AlternateContent>
          </w:r>
          <w:r>
            <w:rPr>
              <w:noProof/>
            </w:rPr>
            <w:tab/>
          </w:r>
        </w:p>
        <w:p w:rsidR="003655BB" w:rsidRPr="00C97217" w:rsidRDefault="003655BB" w:rsidP="00C97217"/>
      </w:tc>
      <w:tc>
        <w:tcPr>
          <w:tcW w:w="591" w:type="dxa"/>
          <w:tcBorders>
            <w:top w:val="single" w:sz="18" w:space="0" w:color="auto"/>
            <w:left w:val="nil"/>
            <w:bottom w:val="nil"/>
            <w:right w:val="nil"/>
          </w:tcBorders>
        </w:tcPr>
        <w:p w:rsidR="003655BB" w:rsidRDefault="003655BB">
          <w:pPr>
            <w:pStyle w:val="a3"/>
            <w:rPr>
              <w:noProof/>
            </w:rPr>
          </w:pPr>
        </w:p>
      </w:tc>
    </w:tr>
    <w:tr w:rsidR="003655BB" w:rsidTr="00FF63B2">
      <w:trPr>
        <w:trHeight w:hRule="exact" w:val="111"/>
      </w:trPr>
      <w:tc>
        <w:tcPr>
          <w:tcW w:w="887" w:type="dxa"/>
          <w:tcBorders>
            <w:top w:val="nil"/>
            <w:bottom w:val="nil"/>
            <w:right w:val="nil"/>
          </w:tcBorders>
        </w:tcPr>
        <w:p w:rsidR="003655BB" w:rsidRDefault="003655BB">
          <w:pPr>
            <w:pStyle w:val="a3"/>
            <w:jc w:val="center"/>
            <w:rPr>
              <w:noProof/>
            </w:rPr>
          </w:pPr>
        </w:p>
      </w:tc>
      <w:tc>
        <w:tcPr>
          <w:tcW w:w="3540" w:type="dxa"/>
          <w:tcBorders>
            <w:top w:val="nil"/>
            <w:left w:val="nil"/>
            <w:bottom w:val="nil"/>
            <w:right w:val="nil"/>
          </w:tcBorders>
        </w:tcPr>
        <w:p w:rsidR="003655BB" w:rsidRDefault="003655BB">
          <w:pPr>
            <w:pStyle w:val="a3"/>
            <w:jc w:val="center"/>
            <w:rPr>
              <w:rFonts w:ascii="Arial" w:hAnsi="Arial"/>
              <w:noProof/>
              <w:sz w:val="24"/>
            </w:rPr>
          </w:pPr>
        </w:p>
        <w:p w:rsidR="003655BB" w:rsidRDefault="003655BB">
          <w:pPr>
            <w:pStyle w:val="a3"/>
            <w:jc w:val="center"/>
            <w:rPr>
              <w:noProof/>
            </w:rPr>
          </w:pPr>
        </w:p>
      </w:tc>
      <w:tc>
        <w:tcPr>
          <w:tcW w:w="4868" w:type="dxa"/>
          <w:tcBorders>
            <w:top w:val="nil"/>
            <w:left w:val="nil"/>
            <w:bottom w:val="nil"/>
            <w:right w:val="nil"/>
          </w:tcBorders>
        </w:tcPr>
        <w:p w:rsidR="003655BB" w:rsidRDefault="003655BB">
          <w:pPr>
            <w:pStyle w:val="a3"/>
            <w:ind w:right="-70"/>
            <w:rPr>
              <w:noProof/>
            </w:rPr>
          </w:pPr>
        </w:p>
        <w:p w:rsidR="003655BB" w:rsidRDefault="003655BB">
          <w:pPr>
            <w:pStyle w:val="a3"/>
            <w:ind w:right="-70"/>
            <w:jc w:val="center"/>
            <w:rPr>
              <w:noProof/>
            </w:rPr>
          </w:pPr>
        </w:p>
      </w:tc>
      <w:tc>
        <w:tcPr>
          <w:tcW w:w="1476" w:type="dxa"/>
          <w:gridSpan w:val="2"/>
          <w:tcBorders>
            <w:top w:val="nil"/>
            <w:left w:val="nil"/>
            <w:bottom w:val="nil"/>
            <w:right w:val="nil"/>
          </w:tcBorders>
          <w:vAlign w:val="center"/>
        </w:tcPr>
        <w:p w:rsidR="003655BB" w:rsidRDefault="003655BB">
          <w:pPr>
            <w:pStyle w:val="a3"/>
            <w:ind w:right="-70"/>
            <w:jc w:val="center"/>
            <w:rPr>
              <w:rFonts w:ascii="Arial" w:hAnsi="Arial"/>
              <w:noProof/>
              <w:sz w:val="24"/>
            </w:rPr>
          </w:pPr>
        </w:p>
      </w:tc>
    </w:tr>
  </w:tbl>
  <w:p w:rsidR="003655BB" w:rsidRDefault="003655BB">
    <w:pPr>
      <w:pStyle w:val="a3"/>
      <w:rPr>
        <w:sz w:val="2"/>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55BB" w:rsidRDefault="003655BB">
    <w:pPr>
      <w:pStyle w:val="a3"/>
      <w:rPr>
        <w:sz w:val="2"/>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55BB" w:rsidRDefault="003655BB">
    <w:pPr>
      <w:pStyle w:val="a3"/>
      <w:rPr>
        <w:sz w:val="2"/>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55BB" w:rsidRDefault="003655BB">
    <w:pPr>
      <w:pStyle w:val="a3"/>
      <w:rPr>
        <w:sz w:val="2"/>
      </w:rP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55BB" w:rsidRDefault="003655BB">
    <w:pPr>
      <w:pStyle w:val="a3"/>
      <w:rPr>
        <w:sz w:val="2"/>
      </w:rP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771" w:type="dxa"/>
      <w:tblInd w:w="-215" w:type="dxa"/>
      <w:tblBorders>
        <w:top w:val="single" w:sz="18" w:space="0" w:color="auto"/>
      </w:tblBorders>
      <w:tblLayout w:type="fixed"/>
      <w:tblCellMar>
        <w:left w:w="70" w:type="dxa"/>
        <w:right w:w="70" w:type="dxa"/>
      </w:tblCellMar>
      <w:tblLook w:val="0000" w:firstRow="0" w:lastRow="0" w:firstColumn="0" w:lastColumn="0" w:noHBand="0" w:noVBand="0"/>
    </w:tblPr>
    <w:tblGrid>
      <w:gridCol w:w="887"/>
      <w:gridCol w:w="3540"/>
      <w:gridCol w:w="4868"/>
      <w:gridCol w:w="884"/>
      <w:gridCol w:w="592"/>
    </w:tblGrid>
    <w:tr w:rsidR="003655BB" w:rsidTr="00FF63B2">
      <w:trPr>
        <w:trHeight w:hRule="exact" w:val="630"/>
      </w:trPr>
      <w:tc>
        <w:tcPr>
          <w:tcW w:w="10179" w:type="dxa"/>
          <w:gridSpan w:val="4"/>
          <w:tcBorders>
            <w:top w:val="single" w:sz="18" w:space="0" w:color="auto"/>
            <w:right w:val="nil"/>
          </w:tcBorders>
        </w:tcPr>
        <w:p w:rsidR="003655BB" w:rsidRDefault="003655BB" w:rsidP="00C97217">
          <w:pPr>
            <w:pStyle w:val="a3"/>
            <w:tabs>
              <w:tab w:val="clear" w:pos="4536"/>
              <w:tab w:val="clear" w:pos="9072"/>
              <w:tab w:val="center" w:pos="4821"/>
            </w:tabs>
            <w:rPr>
              <w:noProof/>
            </w:rPr>
          </w:pPr>
          <w:r>
            <w:rPr>
              <w:noProof/>
            </w:rPr>
            <mc:AlternateContent>
              <mc:Choice Requires="wps">
                <w:drawing>
                  <wp:anchor distT="0" distB="0" distL="114300" distR="114300" simplePos="0" relativeHeight="251656192" behindDoc="0" locked="0" layoutInCell="0" allowOverlap="1">
                    <wp:simplePos x="0" y="0"/>
                    <wp:positionH relativeFrom="margin">
                      <wp:posOffset>-209550</wp:posOffset>
                    </wp:positionH>
                    <wp:positionV relativeFrom="paragraph">
                      <wp:posOffset>-1905</wp:posOffset>
                    </wp:positionV>
                    <wp:extent cx="0" cy="10278745"/>
                    <wp:effectExtent l="0" t="0" r="0" b="0"/>
                    <wp:wrapNone/>
                    <wp:docPr id="3" name="Line 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0278745"/>
                            </a:xfrm>
                            <a:prstGeom prst="line">
                              <a:avLst/>
                            </a:prstGeom>
                            <a:noFill/>
                            <a:ln w="2857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48" o:spid="_x0000_s1026" style="position:absolute;z-index:2516561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16.5pt,-.15pt" to="-16.5pt,80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y4SOnwIAAJwFAAAOAAAAZHJzL2Uyb0RvYy54bWysVFFv2yAQfp+0/4B4d20nTuxadarWcfbS&#10;bZXaac/E4BgNgwUkTjTtv/cgibt0D5umJpLFwd3Hd3ffcXO77wTaMW24kgWOryKMmKwV5XJT4G/P&#10;qyDDyFgiKRFKsgIfmMG3i48fboY+ZxPVKkGZRgAiTT70BW6t7fMwNHXLOmKuVM8kHDZKd8SCqTch&#10;1WQA9E6Ekyiah4PStNeqZsbA7vJ4iBcev2lYbb82jWEWiQIDN+u/2n/X7hsubki+0aRveX2iQf6D&#10;RUe4hEtHqCWxBG01/wOq47VWRjX2qlZdqJqG18znANnE0ZtsnlrSM58LFMf0Y5nM+8HWX3aPGnFa&#10;4ClGknTQogcuGUoyV5qhNzl4lPJRu+TqvXzqH1T9wyCpypbIDfMUnw89xMUuIrwIcYbp4YL18FlR&#10;8CFbq3yd9o3uHCRUAO19Ow5jO9jeovq4WcNuHE3SLE1mHp7k58heG/uJqQ65RYEFsPbIZPdgrGNC&#10;8rOLu0iqFRfCt1tINBR4ks3SmY8wSnDqTp2f0Zt1KTTaEacY/ztdfOGm1VZSj9YyQitJkfVFkKBy&#10;7OBNh5FgMBOw8H6WcPF3P2AtpOPBvHiPqYC1t7D0+1AcL6yf19F1lVVZEiSTeRUk0XIZ3K3KJJiv&#10;4nS2nC7Lchn/cgnGSd5ySpl0OZ5FHif/JqLTuB3lOcp8rGZ4ie7LDmQvmd6tZlGaTLMgTWfTIJlW&#10;UXCfrcrgrozn87S6L++rN0wrn715H7JjKR0rtbVMP7V0QJQ73Uxn15MYgwGPwiQ99hsRsYHO1VZj&#10;pJX9zm3rde4U6jAuNJJF7n/SyIh+LMS5h84au3DK7bVU0PNzf/34uIk5zt5a0cOjdmJ2kwRPgA86&#10;PVfujfnd9l6vj+riBQAA//8DAFBLAwQUAAYACAAAACEAWuFCpd4AAAAKAQAADwAAAGRycy9kb3du&#10;cmV2LnhtbEyPQUvDQBCF74L/YRnBW7upkRJiNkWEehEUUxGPm91pEszOhuy2TfrrneJBb/N4jzff&#10;KzaT68URx9B5UrBaJiCQjLcdNQo+dttFBiJETVb3nlDBjAE25fVVoXPrT/SOxyo2gkso5FpBG+OQ&#10;SxlMi06HpR+Q2Nv70enIcmykHfWJy10v75JkLZ3uiD+0esCnFs13dXAK9p+vb9NXOj+fty/12WRx&#10;NjNVSt3eTI8PICJO8S8MF3xGh5KZan8gG0SvYJGmvCVeDhDs/+qag+tVdg+yLOT/CeUPAAAA//8D&#10;AFBLAQItABQABgAIAAAAIQC2gziS/gAAAOEBAAATAAAAAAAAAAAAAAAAAAAAAABbQ29udGVudF9U&#10;eXBlc10ueG1sUEsBAi0AFAAGAAgAAAAhADj9If/WAAAAlAEAAAsAAAAAAAAAAAAAAAAALwEAAF9y&#10;ZWxzLy5yZWxzUEsBAi0AFAAGAAgAAAAhAA/LhI6fAgAAnAUAAA4AAAAAAAAAAAAAAAAALgIAAGRy&#10;cy9lMm9Eb2MueG1sUEsBAi0AFAAGAAgAAAAhAFrhQqXeAAAACgEAAA8AAAAAAAAAAAAAAAAA+QQA&#10;AGRycy9kb3ducmV2LnhtbFBLBQYAAAAABAAEAPMAAAAEBgAAAAA=&#10;" o:allowincell="f" strokeweight="2.25pt">
                    <v:stroke startarrowwidth="narrow" startarrowlength="short" endarrowwidth="narrow" endarrowlength="short"/>
                    <w10:wrap anchorx="margin"/>
                  </v:line>
                </w:pict>
              </mc:Fallback>
            </mc:AlternateContent>
          </w:r>
          <w:r>
            <w:rPr>
              <w:noProof/>
            </w:rPr>
            <mc:AlternateContent>
              <mc:Choice Requires="wps">
                <w:drawing>
                  <wp:anchor distT="0" distB="0" distL="114300" distR="114300" simplePos="0" relativeHeight="251654144" behindDoc="0" locked="0" layoutInCell="0" allowOverlap="1">
                    <wp:simplePos x="0" y="0"/>
                    <wp:positionH relativeFrom="margin">
                      <wp:posOffset>6657975</wp:posOffset>
                    </wp:positionH>
                    <wp:positionV relativeFrom="paragraph">
                      <wp:posOffset>-1905</wp:posOffset>
                    </wp:positionV>
                    <wp:extent cx="0" cy="10278745"/>
                    <wp:effectExtent l="0" t="0" r="0" b="0"/>
                    <wp:wrapNone/>
                    <wp:docPr id="2" name="Line 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0278745"/>
                            </a:xfrm>
                            <a:prstGeom prst="line">
                              <a:avLst/>
                            </a:prstGeom>
                            <a:noFill/>
                            <a:ln w="2857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46" o:spid="_x0000_s1026" style="position:absolute;flip:y;z-index:2516541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524.25pt,-.15pt" to="524.25pt,80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rQoEpgIAAKYFAAAOAAAAZHJzL2Uyb0RvYy54bWysVE1v2zAMvQ/YfxB0d/0RJ3aDJkVrO7t0&#10;W4B221mx5FiYLBmSEicY9t9HKam7dIcNQxPAECXy6ZF81M3toRNoz7ThSi5wfBVhxGStKJfbBf7y&#10;tApyjIwlkhKhJFvgIzP4dvn+3c3Qz1miWiUo0whApJkP/QK31vbzMDR1yzpirlTPJBw2SnfEgqm3&#10;IdVkAPROhEkUzcJBadprVTNjYLc8HeKlx28aVtvPTWOYRWKBgZv1X+2/G/cNlzdkvtWkb3l9pkH+&#10;g0VHuIRLR6iSWIJ2mv8B1fFaK6Mae1WrLlRNw2vmc4Bs4uhVNo8t6ZnPBYpj+rFM5u1g60/7tUac&#10;LnCCkSQdtOiBS4bSmSvN0Js5eBRyrV1y9UE+9g+q/m6QVEVL5JZ5ik/HHuJiFxFehDjD9HDBZvio&#10;KPiQnVW+TodGd6gRvP/qAh041AIdfGOOY2PYwaL6tFnDbhwlWZ6lU38RmTsMF9lrYz8w1SG3WGAB&#10;/D0i2T8Y6zi9uDh3qVZcCN94IdEAmefTbOojjBKculPnZ/R2UwiN9sRpx//OF1+4abWT1KO1jNBK&#10;UmR9OSToHTt402EkGEwHLLyfJVz83Q9YC+l4MC/jUypgHSws/T4Ux0vsx3V0XeVVngZpMquCNCrL&#10;4G5VpMFsFWfTclIWRRn/dAnG6bzllDLpcnyWe5z+m5zOg3cS6ij4sZrhJbovO5C9ZHq3mkZZOsmD&#10;LJtOgnRSRcF9viqCuyKezbLqvrivXjGtfPbmbciOpXSs1M4y/djSAVHudDOZXicxBgOehyQ79RsR&#10;sYXO1VZjpJX9xm3rFe8U6jAuNJJH7n/WyIh+KsRzD501duGc20upoOfP/fWD5GbnNIUbRY9r7cTs&#10;ZgoeAx90frjca/O77b1entflLwAAAP//AwBQSwMEFAAGAAgAAAAhAJuBoxTgAAAADAEAAA8AAABk&#10;cnMvZG93bnJldi54bWxMj8FOwzAQRO9I/IO1SNxaJ02oojROVUBU4oLUgHp24yWJsNchdprA1+OK&#10;A9x2dkezb4rtbDQ74+A6SwLiZQQMqbaqo0bA2+vTIgPmvCQltSUU8IUOtuX1VSFzZSc64LnyDQsh&#10;5HIpoPW+zzl3dYtGuqXtkcLt3Q5G+iCHhqtBTiHcaL6KojU3sqPwoZU9PrRYf1SjETA83yfJtJtf&#10;Vt+fj+mo9/s4rY5C3N7Muw0wj7P/M8MFP6BDGZhOdiTlmA46SrO74BWwSIBdDL+LU5jWcZYCLwv+&#10;v0T5AwAA//8DAFBLAQItABQABgAIAAAAIQC2gziS/gAAAOEBAAATAAAAAAAAAAAAAAAAAAAAAABb&#10;Q29udGVudF9UeXBlc10ueG1sUEsBAi0AFAAGAAgAAAAhADj9If/WAAAAlAEAAAsAAAAAAAAAAAAA&#10;AAAALwEAAF9yZWxzLy5yZWxzUEsBAi0AFAAGAAgAAAAhAIWtCgSmAgAApgUAAA4AAAAAAAAAAAAA&#10;AAAALgIAAGRycy9lMm9Eb2MueG1sUEsBAi0AFAAGAAgAAAAhAJuBoxTgAAAADAEAAA8AAAAAAAAA&#10;AAAAAAAAAAUAAGRycy9kb3ducmV2LnhtbFBLBQYAAAAABAAEAPMAAAANBgAAAAA=&#10;" o:allowincell="f" strokeweight="2.25pt">
                    <v:stroke startarrowwidth="narrow" startarrowlength="short" endarrowwidth="narrow" endarrowlength="short"/>
                    <w10:wrap anchorx="margin"/>
                  </v:line>
                </w:pict>
              </mc:Fallback>
            </mc:AlternateContent>
          </w:r>
          <w:r>
            <w:rPr>
              <w:noProof/>
            </w:rPr>
            <mc:AlternateContent>
              <mc:Choice Requires="wps">
                <w:drawing>
                  <wp:anchor distT="0" distB="0" distL="114300" distR="114300" simplePos="0" relativeHeight="251655168" behindDoc="0" locked="0" layoutInCell="0" allowOverlap="1">
                    <wp:simplePos x="0" y="0"/>
                    <wp:positionH relativeFrom="margin">
                      <wp:posOffset>-607060</wp:posOffset>
                    </wp:positionH>
                    <wp:positionV relativeFrom="paragraph">
                      <wp:posOffset>-22860</wp:posOffset>
                    </wp:positionV>
                    <wp:extent cx="397510" cy="116205"/>
                    <wp:effectExtent l="0" t="0" r="0" b="0"/>
                    <wp:wrapNone/>
                    <wp:docPr id="1" name="Rectangle 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7510" cy="11620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3655BB" w:rsidRDefault="003655BB">
                                <w:pPr>
                                  <w:rPr>
                                    <w:sz w:val="1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7" o:spid="_x0000_s1140" style="position:absolute;margin-left:-47.8pt;margin-top:-1.8pt;width:31.3pt;height:9.15pt;z-index:2516551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z6pJ5QIAAGkGAAAOAAAAZHJzL2Uyb0RvYy54bWysVcGOmzAQvVfqP1i+s0BCQkBLVgmEqtK2&#10;XXXbD3DABKtgU9sJ2Vb9945Nkk2yPVTdckBjMx6/N29muL3btw3aUamY4An2bzyMKC9EyfgmwV+/&#10;5M4MI6UJL0kjOE3wE1X4bv72zW3fxXQkatGUVCIIwlXcdwmute5i11VFTVuibkRHOXyshGyJhqXc&#10;uKUkPURvG3fkeVO3F7LspCioUrCbDR/x3MavKlroT1WlqEZNggGbtm9p32vzdue3JN5I0tWsOMAg&#10;/4CiJYzDpadQGdEEbSV7EaplhRRKVPqmEK0rqooV1HIANr53xeaxJh21XCA5qjulSf2/sMXH3YNE&#10;rATtMOKkBYk+Q9II3zQUBaHJT9+pGNweuwdpGKruXhTfFOIircGNLqQUfU1JCah84+9eHDALBUfR&#10;uv8gSghPtlrYVO0r2ZqAkAS0t4o8nRShe40K2BxH4cQH3Qr45PvTkTexN5D4eLiTSr+jokXGSLAE&#10;7DY42d0rbcCQ+Ohi7uIiZ01jRW/4xQY4DjvUVs1wmsQABEzjaSBZRX9GXrSarWaBE4ymKyfwssxZ&#10;5GngTHM/nGTjLE0z/5dB4QdxzcqScnPpsbr84O/UO9T5UBen+lKiYaUJZyApuVmnjUQ7AtWd2+eQ&#10;njM39xKGTQlwuaLkjwJvOYqcfDoLnSAPJk4UejPH86NlNPWCKMjyS0r3jNPXU0I9aAxZs5qdgb7i&#10;5tnnJTcSt0zD/GhYm+DZyYnEph5XvLRCa8KawT5LhYH/51Qs8okXBuOZE4aTsROMV56znOWps0j9&#10;6TRcLdPl6krdla0Y9fpsWE3Oyu8M7+GOZ8hQr8fatA1nemzoVb1f721HT2w7mgZci/IJWlAKaBHo&#10;JpjXYNRC/sCoh9mXYPV9SyTFqHnPoY3NoDwa8misjwbhBRxNsMZoMFM9DNRtJ9mmhsi+lZOLBbR6&#10;xWwbPqMACmYB88ySOcxeMzDP19br+Q8x/w0AAP//AwBQSwMEFAAGAAgAAAAhAO7RKUvhAAAACQEA&#10;AA8AAABkcnMvZG93bnJldi54bWxMj0FPwzAMhe9I/IfISFxQl47SQUvTCYEQiAkkCuKcNabt1jil&#10;ybby7zEnONnW+/T8XrGcbC/2OPrOkYL5LAaBVDvTUaPg/e0+ugLhgyaje0eo4Bs9LMvjo0Lnxh3o&#10;FfdVaASbkM+1gjaEIZfS1y1a7WduQGLt041WBz7HRppRH9jc9vI8jhfS6o74Q6sHvG2x3lY7q+Cj&#10;2mbN88MqzZ7Su7PV49emnb9slDo9mW6uQQScwh8Mv/E5OpScae12ZLzoFURZumCUl4QnA1GScLk1&#10;kxeXIMtC/m9Q/gAAAP//AwBQSwECLQAUAAYACAAAACEAtoM4kv4AAADhAQAAEwAAAAAAAAAAAAAA&#10;AAAAAAAAW0NvbnRlbnRfVHlwZXNdLnhtbFBLAQItABQABgAIAAAAIQA4/SH/1gAAAJQBAAALAAAA&#10;AAAAAAAAAAAAAC8BAABfcmVscy8ucmVsc1BLAQItABQABgAIAAAAIQCAz6pJ5QIAAGkGAAAOAAAA&#10;AAAAAAAAAAAAAC4CAABkcnMvZTJvRG9jLnhtbFBLAQItABQABgAIAAAAIQDu0SlL4QAAAAkBAAAP&#10;AAAAAAAAAAAAAAAAAD8FAABkcnMvZG93bnJldi54bWxQSwUGAAAAAAQABADzAAAATQYAAAAA&#10;" o:allowincell="f" filled="f" stroked="f" strokeweight=".25pt">
                    <v:textbox inset="0,0,0,0">
                      <w:txbxContent>
                        <w:p w:rsidR="001109AB" w:rsidRDefault="001109AB">
                          <w:pPr>
                            <w:rPr>
                              <w:sz w:val="12"/>
                            </w:rPr>
                          </w:pPr>
                        </w:p>
                      </w:txbxContent>
                    </v:textbox>
                    <w10:wrap anchorx="margin"/>
                  </v:rect>
                </w:pict>
              </mc:Fallback>
            </mc:AlternateContent>
          </w:r>
          <w:r>
            <w:rPr>
              <w:noProof/>
            </w:rPr>
            <w:tab/>
          </w:r>
        </w:p>
        <w:p w:rsidR="003655BB" w:rsidRPr="00C97217" w:rsidRDefault="003655BB" w:rsidP="00C97217"/>
      </w:tc>
      <w:tc>
        <w:tcPr>
          <w:tcW w:w="591" w:type="dxa"/>
          <w:tcBorders>
            <w:top w:val="single" w:sz="18" w:space="0" w:color="auto"/>
            <w:left w:val="nil"/>
            <w:bottom w:val="nil"/>
            <w:right w:val="nil"/>
          </w:tcBorders>
        </w:tcPr>
        <w:p w:rsidR="003655BB" w:rsidRDefault="003655BB">
          <w:pPr>
            <w:pStyle w:val="a3"/>
            <w:rPr>
              <w:noProof/>
            </w:rPr>
          </w:pPr>
        </w:p>
      </w:tc>
    </w:tr>
    <w:tr w:rsidR="003655BB" w:rsidTr="00FF63B2">
      <w:trPr>
        <w:trHeight w:hRule="exact" w:val="111"/>
      </w:trPr>
      <w:tc>
        <w:tcPr>
          <w:tcW w:w="887" w:type="dxa"/>
          <w:tcBorders>
            <w:top w:val="nil"/>
            <w:bottom w:val="nil"/>
            <w:right w:val="nil"/>
          </w:tcBorders>
        </w:tcPr>
        <w:p w:rsidR="003655BB" w:rsidRDefault="003655BB">
          <w:pPr>
            <w:pStyle w:val="a3"/>
            <w:jc w:val="center"/>
            <w:rPr>
              <w:noProof/>
            </w:rPr>
          </w:pPr>
        </w:p>
      </w:tc>
      <w:tc>
        <w:tcPr>
          <w:tcW w:w="3540" w:type="dxa"/>
          <w:tcBorders>
            <w:top w:val="nil"/>
            <w:left w:val="nil"/>
            <w:bottom w:val="nil"/>
            <w:right w:val="nil"/>
          </w:tcBorders>
        </w:tcPr>
        <w:p w:rsidR="003655BB" w:rsidRDefault="003655BB">
          <w:pPr>
            <w:pStyle w:val="a3"/>
            <w:jc w:val="center"/>
            <w:rPr>
              <w:rFonts w:ascii="Arial" w:hAnsi="Arial"/>
              <w:noProof/>
              <w:sz w:val="24"/>
            </w:rPr>
          </w:pPr>
        </w:p>
        <w:p w:rsidR="003655BB" w:rsidRDefault="003655BB">
          <w:pPr>
            <w:pStyle w:val="a3"/>
            <w:jc w:val="center"/>
            <w:rPr>
              <w:noProof/>
            </w:rPr>
          </w:pPr>
        </w:p>
      </w:tc>
      <w:tc>
        <w:tcPr>
          <w:tcW w:w="4868" w:type="dxa"/>
          <w:tcBorders>
            <w:top w:val="nil"/>
            <w:left w:val="nil"/>
            <w:bottom w:val="nil"/>
            <w:right w:val="nil"/>
          </w:tcBorders>
        </w:tcPr>
        <w:p w:rsidR="003655BB" w:rsidRDefault="003655BB">
          <w:pPr>
            <w:pStyle w:val="a3"/>
            <w:ind w:right="-70"/>
            <w:rPr>
              <w:noProof/>
            </w:rPr>
          </w:pPr>
        </w:p>
        <w:p w:rsidR="003655BB" w:rsidRDefault="003655BB">
          <w:pPr>
            <w:pStyle w:val="a3"/>
            <w:ind w:right="-70"/>
            <w:jc w:val="center"/>
            <w:rPr>
              <w:noProof/>
            </w:rPr>
          </w:pPr>
        </w:p>
      </w:tc>
      <w:tc>
        <w:tcPr>
          <w:tcW w:w="1476" w:type="dxa"/>
          <w:gridSpan w:val="2"/>
          <w:tcBorders>
            <w:top w:val="nil"/>
            <w:left w:val="nil"/>
            <w:bottom w:val="nil"/>
            <w:right w:val="nil"/>
          </w:tcBorders>
          <w:vAlign w:val="center"/>
        </w:tcPr>
        <w:p w:rsidR="003655BB" w:rsidRDefault="003655BB">
          <w:pPr>
            <w:pStyle w:val="a3"/>
            <w:ind w:right="-70"/>
            <w:jc w:val="center"/>
            <w:rPr>
              <w:rFonts w:ascii="Arial" w:hAnsi="Arial"/>
              <w:noProof/>
              <w:sz w:val="24"/>
            </w:rPr>
          </w:pPr>
        </w:p>
      </w:tc>
    </w:tr>
  </w:tbl>
  <w:p w:rsidR="003655BB" w:rsidRDefault="003655BB">
    <w:pPr>
      <w:pStyle w:val="a3"/>
      <w:rPr>
        <w:sz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A8C07A18"/>
    <w:lvl w:ilvl="0">
      <w:start w:val="1"/>
      <w:numFmt w:val="decimal"/>
      <w:lvlText w:val="%1."/>
      <w:lvlJc w:val="left"/>
      <w:pPr>
        <w:tabs>
          <w:tab w:val="num" w:pos="1492"/>
        </w:tabs>
        <w:ind w:left="1492" w:hanging="360"/>
      </w:pPr>
    </w:lvl>
  </w:abstractNum>
  <w:abstractNum w:abstractNumId="1">
    <w:nsid w:val="FFFFFF7D"/>
    <w:multiLevelType w:val="singleLevel"/>
    <w:tmpl w:val="6E7C2542"/>
    <w:lvl w:ilvl="0">
      <w:start w:val="1"/>
      <w:numFmt w:val="decimal"/>
      <w:lvlText w:val="%1."/>
      <w:lvlJc w:val="left"/>
      <w:pPr>
        <w:tabs>
          <w:tab w:val="num" w:pos="1209"/>
        </w:tabs>
        <w:ind w:left="1209" w:hanging="360"/>
      </w:pPr>
    </w:lvl>
  </w:abstractNum>
  <w:abstractNum w:abstractNumId="2">
    <w:nsid w:val="FFFFFF7E"/>
    <w:multiLevelType w:val="singleLevel"/>
    <w:tmpl w:val="E564DE02"/>
    <w:lvl w:ilvl="0">
      <w:start w:val="1"/>
      <w:numFmt w:val="decimal"/>
      <w:lvlText w:val="%1."/>
      <w:lvlJc w:val="left"/>
      <w:pPr>
        <w:tabs>
          <w:tab w:val="num" w:pos="926"/>
        </w:tabs>
        <w:ind w:left="926" w:hanging="360"/>
      </w:pPr>
    </w:lvl>
  </w:abstractNum>
  <w:abstractNum w:abstractNumId="3">
    <w:nsid w:val="FFFFFF7F"/>
    <w:multiLevelType w:val="singleLevel"/>
    <w:tmpl w:val="F9E216CC"/>
    <w:lvl w:ilvl="0">
      <w:start w:val="1"/>
      <w:numFmt w:val="decimal"/>
      <w:lvlText w:val="%1."/>
      <w:lvlJc w:val="left"/>
      <w:pPr>
        <w:tabs>
          <w:tab w:val="num" w:pos="643"/>
        </w:tabs>
        <w:ind w:left="643" w:hanging="360"/>
      </w:pPr>
    </w:lvl>
  </w:abstractNum>
  <w:abstractNum w:abstractNumId="4">
    <w:nsid w:val="FFFFFF80"/>
    <w:multiLevelType w:val="singleLevel"/>
    <w:tmpl w:val="A51A5E8E"/>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C74C4B6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8AEC1632"/>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93B876E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CCBA8196"/>
    <w:lvl w:ilvl="0">
      <w:start w:val="1"/>
      <w:numFmt w:val="decimal"/>
      <w:lvlText w:val="%1."/>
      <w:lvlJc w:val="left"/>
      <w:pPr>
        <w:tabs>
          <w:tab w:val="num" w:pos="360"/>
        </w:tabs>
        <w:ind w:left="360" w:hanging="360"/>
      </w:pPr>
    </w:lvl>
  </w:abstractNum>
  <w:abstractNum w:abstractNumId="9">
    <w:nsid w:val="FFFFFF89"/>
    <w:multiLevelType w:val="singleLevel"/>
    <w:tmpl w:val="650E225C"/>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4E2EA20C"/>
    <w:lvl w:ilvl="0">
      <w:numFmt w:val="bullet"/>
      <w:lvlText w:val="*"/>
      <w:lvlJc w:val="left"/>
    </w:lvl>
  </w:abstractNum>
  <w:abstractNum w:abstractNumId="11">
    <w:nsid w:val="07B85A36"/>
    <w:multiLevelType w:val="singleLevel"/>
    <w:tmpl w:val="EFDC55B6"/>
    <w:lvl w:ilvl="0">
      <w:start w:val="1"/>
      <w:numFmt w:val="decimal"/>
      <w:lvlText w:val="%1."/>
      <w:legacy w:legacy="1" w:legacySpace="0" w:legacyIndent="307"/>
      <w:lvlJc w:val="left"/>
      <w:rPr>
        <w:rFonts w:ascii="Times New Roman" w:hAnsi="Times New Roman" w:cs="Times New Roman" w:hint="default"/>
      </w:rPr>
    </w:lvl>
  </w:abstractNum>
  <w:abstractNum w:abstractNumId="12">
    <w:nsid w:val="347369BC"/>
    <w:multiLevelType w:val="hybridMultilevel"/>
    <w:tmpl w:val="47701FB2"/>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nsid w:val="381F3D82"/>
    <w:multiLevelType w:val="singleLevel"/>
    <w:tmpl w:val="B6A67B42"/>
    <w:lvl w:ilvl="0">
      <w:start w:val="3"/>
      <w:numFmt w:val="decimal"/>
      <w:lvlText w:val="%1."/>
      <w:legacy w:legacy="1" w:legacySpace="0" w:legacyIndent="264"/>
      <w:lvlJc w:val="left"/>
      <w:rPr>
        <w:rFonts w:ascii="Times New Roman" w:hAnsi="Times New Roman" w:cs="Times New Roman" w:hint="default"/>
      </w:rPr>
    </w:lvl>
  </w:abstractNum>
  <w:abstractNum w:abstractNumId="14">
    <w:nsid w:val="39250766"/>
    <w:multiLevelType w:val="singleLevel"/>
    <w:tmpl w:val="F32C67DA"/>
    <w:lvl w:ilvl="0">
      <w:start w:val="2"/>
      <w:numFmt w:val="decimal"/>
      <w:lvlText w:val="%1)"/>
      <w:legacy w:legacy="1" w:legacySpace="0" w:legacyIndent="322"/>
      <w:lvlJc w:val="left"/>
      <w:rPr>
        <w:rFonts w:ascii="Times New Roman" w:hAnsi="Times New Roman" w:cs="Times New Roman" w:hint="default"/>
      </w:rPr>
    </w:lvl>
  </w:abstractNum>
  <w:abstractNum w:abstractNumId="15">
    <w:nsid w:val="4D113BCE"/>
    <w:multiLevelType w:val="hybridMultilevel"/>
    <w:tmpl w:val="0D665482"/>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6">
    <w:nsid w:val="51340ABF"/>
    <w:multiLevelType w:val="singleLevel"/>
    <w:tmpl w:val="C744F2A0"/>
    <w:lvl w:ilvl="0">
      <w:start w:val="1"/>
      <w:numFmt w:val="decimal"/>
      <w:lvlText w:val="%1."/>
      <w:legacy w:legacy="1" w:legacySpace="0" w:legacyIndent="269"/>
      <w:lvlJc w:val="left"/>
      <w:rPr>
        <w:rFonts w:ascii="Times New Roman" w:hAnsi="Times New Roman" w:cs="Times New Roman" w:hint="default"/>
      </w:rPr>
    </w:lvl>
  </w:abstractNum>
  <w:abstractNum w:abstractNumId="17">
    <w:nsid w:val="532D27F0"/>
    <w:multiLevelType w:val="singleLevel"/>
    <w:tmpl w:val="D9C612AA"/>
    <w:lvl w:ilvl="0">
      <w:start w:val="1"/>
      <w:numFmt w:val="decimal"/>
      <w:lvlText w:val="%1)"/>
      <w:legacy w:legacy="1" w:legacySpace="0" w:legacyIndent="322"/>
      <w:lvlJc w:val="left"/>
      <w:rPr>
        <w:rFonts w:ascii="Times New Roman" w:hAnsi="Times New Roman" w:cs="Times New Roman" w:hint="default"/>
      </w:rPr>
    </w:lvl>
  </w:abstractNum>
  <w:abstractNum w:abstractNumId="18">
    <w:nsid w:val="698C77CD"/>
    <w:multiLevelType w:val="singleLevel"/>
    <w:tmpl w:val="87009A6C"/>
    <w:lvl w:ilvl="0">
      <w:start w:val="7"/>
      <w:numFmt w:val="decimal"/>
      <w:lvlText w:val="%1."/>
      <w:legacy w:legacy="1" w:legacySpace="0" w:legacyIndent="259"/>
      <w:lvlJc w:val="left"/>
      <w:rPr>
        <w:rFonts w:ascii="Times New Roman" w:hAnsi="Times New Roman" w:cs="Times New Roman" w:hint="default"/>
      </w:rPr>
    </w:lvl>
  </w:abstractNum>
  <w:abstractNum w:abstractNumId="19">
    <w:nsid w:val="6C2B700A"/>
    <w:multiLevelType w:val="hybridMultilevel"/>
    <w:tmpl w:val="5810D2CC"/>
    <w:lvl w:ilvl="0" w:tplc="04190013">
      <w:start w:val="1"/>
      <w:numFmt w:val="upperRoman"/>
      <w:lvlText w:val="%1."/>
      <w:lvlJc w:val="righ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0">
    <w:nsid w:val="77A074B6"/>
    <w:multiLevelType w:val="singleLevel"/>
    <w:tmpl w:val="8774CE88"/>
    <w:lvl w:ilvl="0">
      <w:start w:val="6"/>
      <w:numFmt w:val="decimal"/>
      <w:lvlText w:val="%1."/>
      <w:legacy w:legacy="1" w:legacySpace="0" w:legacyIndent="259"/>
      <w:lvlJc w:val="left"/>
      <w:rPr>
        <w:rFonts w:ascii="Times New Roman" w:hAnsi="Times New Roman" w:cs="Times New Roman" w:hint="default"/>
      </w:rPr>
    </w:lvl>
  </w:abstractNum>
  <w:num w:numId="1">
    <w:abstractNumId w:val="10"/>
    <w:lvlOverride w:ilvl="0">
      <w:lvl w:ilvl="0">
        <w:start w:val="65535"/>
        <w:numFmt w:val="bullet"/>
        <w:lvlText w:val="-"/>
        <w:legacy w:legacy="1" w:legacySpace="0" w:legacyIndent="197"/>
        <w:lvlJc w:val="left"/>
        <w:rPr>
          <w:rFonts w:ascii="Times New Roman" w:hAnsi="Times New Roman" w:cs="Times New Roman" w:hint="default"/>
        </w:rPr>
      </w:lvl>
    </w:lvlOverride>
  </w:num>
  <w:num w:numId="2">
    <w:abstractNumId w:val="10"/>
    <w:lvlOverride w:ilvl="0">
      <w:lvl w:ilvl="0">
        <w:start w:val="65535"/>
        <w:numFmt w:val="bullet"/>
        <w:lvlText w:val="-"/>
        <w:legacy w:legacy="1" w:legacySpace="0" w:legacyIndent="226"/>
        <w:lvlJc w:val="left"/>
        <w:rPr>
          <w:rFonts w:ascii="Times New Roman" w:hAnsi="Times New Roman" w:cs="Times New Roman" w:hint="default"/>
        </w:rPr>
      </w:lvl>
    </w:lvlOverride>
  </w:num>
  <w:num w:numId="3">
    <w:abstractNumId w:val="10"/>
    <w:lvlOverride w:ilvl="0">
      <w:lvl w:ilvl="0">
        <w:start w:val="65535"/>
        <w:numFmt w:val="bullet"/>
        <w:lvlText w:val="-"/>
        <w:legacy w:legacy="1" w:legacySpace="0" w:legacyIndent="187"/>
        <w:lvlJc w:val="left"/>
        <w:rPr>
          <w:rFonts w:ascii="Times New Roman" w:hAnsi="Times New Roman" w:cs="Times New Roman" w:hint="default"/>
        </w:rPr>
      </w:lvl>
    </w:lvlOverride>
  </w:num>
  <w:num w:numId="4">
    <w:abstractNumId w:val="10"/>
    <w:lvlOverride w:ilvl="0">
      <w:lvl w:ilvl="0">
        <w:start w:val="65535"/>
        <w:numFmt w:val="bullet"/>
        <w:lvlText w:val="□"/>
        <w:legacy w:legacy="1" w:legacySpace="0" w:legacyIndent="211"/>
        <w:lvlJc w:val="left"/>
        <w:rPr>
          <w:rFonts w:ascii="Arial" w:hAnsi="Arial" w:cs="Arial" w:hint="default"/>
        </w:rPr>
      </w:lvl>
    </w:lvlOverride>
  </w:num>
  <w:num w:numId="5">
    <w:abstractNumId w:val="10"/>
    <w:lvlOverride w:ilvl="0">
      <w:lvl w:ilvl="0">
        <w:start w:val="65535"/>
        <w:numFmt w:val="bullet"/>
        <w:lvlText w:val="-"/>
        <w:legacy w:legacy="1" w:legacySpace="0" w:legacyIndent="144"/>
        <w:lvlJc w:val="left"/>
        <w:rPr>
          <w:rFonts w:ascii="Times New Roman" w:hAnsi="Times New Roman" w:cs="Times New Roman" w:hint="default"/>
        </w:rPr>
      </w:lvl>
    </w:lvlOverride>
  </w:num>
  <w:num w:numId="6">
    <w:abstractNumId w:val="11"/>
  </w:num>
  <w:num w:numId="7">
    <w:abstractNumId w:val="10"/>
    <w:lvlOverride w:ilvl="0">
      <w:lvl w:ilvl="0">
        <w:start w:val="65535"/>
        <w:numFmt w:val="bullet"/>
        <w:lvlText w:val="-"/>
        <w:legacy w:legacy="1" w:legacySpace="0" w:legacyIndent="163"/>
        <w:lvlJc w:val="left"/>
        <w:rPr>
          <w:rFonts w:ascii="Times New Roman" w:hAnsi="Times New Roman" w:cs="Times New Roman" w:hint="default"/>
        </w:rPr>
      </w:lvl>
    </w:lvlOverride>
  </w:num>
  <w:num w:numId="8">
    <w:abstractNumId w:val="16"/>
  </w:num>
  <w:num w:numId="9">
    <w:abstractNumId w:val="13"/>
  </w:num>
  <w:num w:numId="10">
    <w:abstractNumId w:val="20"/>
  </w:num>
  <w:num w:numId="11">
    <w:abstractNumId w:val="18"/>
  </w:num>
  <w:num w:numId="12">
    <w:abstractNumId w:val="17"/>
  </w:num>
  <w:num w:numId="13">
    <w:abstractNumId w:val="14"/>
  </w:num>
  <w:num w:numId="14">
    <w:abstractNumId w:val="10"/>
    <w:lvlOverride w:ilvl="0">
      <w:lvl w:ilvl="0">
        <w:start w:val="65535"/>
        <w:numFmt w:val="bullet"/>
        <w:lvlText w:val="-"/>
        <w:legacy w:legacy="1" w:legacySpace="0" w:legacyIndent="225"/>
        <w:lvlJc w:val="left"/>
        <w:rPr>
          <w:rFonts w:ascii="Times New Roman" w:hAnsi="Times New Roman" w:cs="Times New Roman" w:hint="default"/>
        </w:rPr>
      </w:lvl>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num>
  <w:num w:numId="27">
    <w:abstractNumId w:val="19"/>
  </w:num>
  <w:num w:numId="2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hideSpellingErrors/>
  <w:activeWritingStyle w:appName="MSWord" w:lang="ru-RU" w:vendorID="1" w:dllVersion="512"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60C4"/>
    <w:rsid w:val="000009B3"/>
    <w:rsid w:val="00003308"/>
    <w:rsid w:val="00003F64"/>
    <w:rsid w:val="00007CC0"/>
    <w:rsid w:val="00007F2D"/>
    <w:rsid w:val="000101A2"/>
    <w:rsid w:val="00011162"/>
    <w:rsid w:val="000117D9"/>
    <w:rsid w:val="00013430"/>
    <w:rsid w:val="00013DE0"/>
    <w:rsid w:val="000149B7"/>
    <w:rsid w:val="00014C2E"/>
    <w:rsid w:val="00015369"/>
    <w:rsid w:val="00016DC1"/>
    <w:rsid w:val="000174FD"/>
    <w:rsid w:val="00017504"/>
    <w:rsid w:val="00021400"/>
    <w:rsid w:val="00021884"/>
    <w:rsid w:val="00023120"/>
    <w:rsid w:val="00025CCA"/>
    <w:rsid w:val="00027FA0"/>
    <w:rsid w:val="0003034D"/>
    <w:rsid w:val="0003141F"/>
    <w:rsid w:val="00033504"/>
    <w:rsid w:val="00033973"/>
    <w:rsid w:val="00035460"/>
    <w:rsid w:val="00040676"/>
    <w:rsid w:val="00042215"/>
    <w:rsid w:val="00042482"/>
    <w:rsid w:val="000426C4"/>
    <w:rsid w:val="00042780"/>
    <w:rsid w:val="00043972"/>
    <w:rsid w:val="00044093"/>
    <w:rsid w:val="000469D9"/>
    <w:rsid w:val="00047EDB"/>
    <w:rsid w:val="00050954"/>
    <w:rsid w:val="00051841"/>
    <w:rsid w:val="00052294"/>
    <w:rsid w:val="00052E83"/>
    <w:rsid w:val="0005348D"/>
    <w:rsid w:val="00054991"/>
    <w:rsid w:val="0005561D"/>
    <w:rsid w:val="00056152"/>
    <w:rsid w:val="0005656E"/>
    <w:rsid w:val="000574F4"/>
    <w:rsid w:val="00061CF0"/>
    <w:rsid w:val="00071B1E"/>
    <w:rsid w:val="000742A6"/>
    <w:rsid w:val="00075043"/>
    <w:rsid w:val="00081400"/>
    <w:rsid w:val="00081982"/>
    <w:rsid w:val="00081B77"/>
    <w:rsid w:val="00086D7A"/>
    <w:rsid w:val="00086E6F"/>
    <w:rsid w:val="0008739C"/>
    <w:rsid w:val="00087749"/>
    <w:rsid w:val="00087F19"/>
    <w:rsid w:val="000906AD"/>
    <w:rsid w:val="000907AB"/>
    <w:rsid w:val="00092840"/>
    <w:rsid w:val="000928E4"/>
    <w:rsid w:val="00092EB9"/>
    <w:rsid w:val="000931FB"/>
    <w:rsid w:val="00093BC1"/>
    <w:rsid w:val="000953E2"/>
    <w:rsid w:val="0009637E"/>
    <w:rsid w:val="000975B1"/>
    <w:rsid w:val="00097702"/>
    <w:rsid w:val="00097E4C"/>
    <w:rsid w:val="000A0BC1"/>
    <w:rsid w:val="000A1720"/>
    <w:rsid w:val="000A2353"/>
    <w:rsid w:val="000A3F72"/>
    <w:rsid w:val="000A5775"/>
    <w:rsid w:val="000A6512"/>
    <w:rsid w:val="000A66FE"/>
    <w:rsid w:val="000A6A87"/>
    <w:rsid w:val="000B07BA"/>
    <w:rsid w:val="000B19E5"/>
    <w:rsid w:val="000B1B06"/>
    <w:rsid w:val="000B3B66"/>
    <w:rsid w:val="000B65DA"/>
    <w:rsid w:val="000B66B6"/>
    <w:rsid w:val="000B7955"/>
    <w:rsid w:val="000C1736"/>
    <w:rsid w:val="000C2C45"/>
    <w:rsid w:val="000C7487"/>
    <w:rsid w:val="000D10A6"/>
    <w:rsid w:val="000E0FBC"/>
    <w:rsid w:val="000E2B1F"/>
    <w:rsid w:val="000E4486"/>
    <w:rsid w:val="000E622D"/>
    <w:rsid w:val="000F0850"/>
    <w:rsid w:val="000F0FDE"/>
    <w:rsid w:val="000F168F"/>
    <w:rsid w:val="000F2788"/>
    <w:rsid w:val="000F3CC4"/>
    <w:rsid w:val="000F4068"/>
    <w:rsid w:val="000F4FC4"/>
    <w:rsid w:val="000F5DD7"/>
    <w:rsid w:val="000F6074"/>
    <w:rsid w:val="000F6BEE"/>
    <w:rsid w:val="000F7E23"/>
    <w:rsid w:val="0010306A"/>
    <w:rsid w:val="001037D8"/>
    <w:rsid w:val="00105400"/>
    <w:rsid w:val="001067A4"/>
    <w:rsid w:val="00106F7E"/>
    <w:rsid w:val="00110836"/>
    <w:rsid w:val="0011092C"/>
    <w:rsid w:val="001109AB"/>
    <w:rsid w:val="00112F98"/>
    <w:rsid w:val="001160C4"/>
    <w:rsid w:val="00120D96"/>
    <w:rsid w:val="00122726"/>
    <w:rsid w:val="00124533"/>
    <w:rsid w:val="00124AEF"/>
    <w:rsid w:val="0012656D"/>
    <w:rsid w:val="00126C53"/>
    <w:rsid w:val="00127473"/>
    <w:rsid w:val="00131724"/>
    <w:rsid w:val="001332FA"/>
    <w:rsid w:val="00135730"/>
    <w:rsid w:val="0014159C"/>
    <w:rsid w:val="00145305"/>
    <w:rsid w:val="00147D7A"/>
    <w:rsid w:val="001503F7"/>
    <w:rsid w:val="00152B05"/>
    <w:rsid w:val="00153B2B"/>
    <w:rsid w:val="0015454C"/>
    <w:rsid w:val="00154793"/>
    <w:rsid w:val="00156CA2"/>
    <w:rsid w:val="00157F26"/>
    <w:rsid w:val="001600BB"/>
    <w:rsid w:val="001614E3"/>
    <w:rsid w:val="001635A2"/>
    <w:rsid w:val="001636E5"/>
    <w:rsid w:val="00163777"/>
    <w:rsid w:val="001657A8"/>
    <w:rsid w:val="00167B22"/>
    <w:rsid w:val="00170AA4"/>
    <w:rsid w:val="00170FC9"/>
    <w:rsid w:val="00171A22"/>
    <w:rsid w:val="00172796"/>
    <w:rsid w:val="00173147"/>
    <w:rsid w:val="001772BA"/>
    <w:rsid w:val="001806BC"/>
    <w:rsid w:val="001827DB"/>
    <w:rsid w:val="0018287E"/>
    <w:rsid w:val="00183606"/>
    <w:rsid w:val="00183B68"/>
    <w:rsid w:val="0018570A"/>
    <w:rsid w:val="00186CA5"/>
    <w:rsid w:val="001942C7"/>
    <w:rsid w:val="00194AEA"/>
    <w:rsid w:val="00194CC9"/>
    <w:rsid w:val="0019685A"/>
    <w:rsid w:val="001A0E69"/>
    <w:rsid w:val="001A0F89"/>
    <w:rsid w:val="001A11A9"/>
    <w:rsid w:val="001A1ADA"/>
    <w:rsid w:val="001A24C1"/>
    <w:rsid w:val="001A2DEE"/>
    <w:rsid w:val="001A3535"/>
    <w:rsid w:val="001A5095"/>
    <w:rsid w:val="001A7849"/>
    <w:rsid w:val="001A7D13"/>
    <w:rsid w:val="001B1658"/>
    <w:rsid w:val="001B7918"/>
    <w:rsid w:val="001C4BE6"/>
    <w:rsid w:val="001C70F7"/>
    <w:rsid w:val="001C769D"/>
    <w:rsid w:val="001C7AC4"/>
    <w:rsid w:val="001C7D48"/>
    <w:rsid w:val="001D05C6"/>
    <w:rsid w:val="001D1ED8"/>
    <w:rsid w:val="001D215A"/>
    <w:rsid w:val="001D3538"/>
    <w:rsid w:val="001D715E"/>
    <w:rsid w:val="001D7989"/>
    <w:rsid w:val="001E09F1"/>
    <w:rsid w:val="001E2F02"/>
    <w:rsid w:val="001E39B0"/>
    <w:rsid w:val="001E3BF3"/>
    <w:rsid w:val="001E4DD0"/>
    <w:rsid w:val="001E7883"/>
    <w:rsid w:val="001E7E16"/>
    <w:rsid w:val="001F0BEF"/>
    <w:rsid w:val="001F181A"/>
    <w:rsid w:val="001F18EC"/>
    <w:rsid w:val="001F448E"/>
    <w:rsid w:val="001F4AAC"/>
    <w:rsid w:val="001F5F6D"/>
    <w:rsid w:val="001F715D"/>
    <w:rsid w:val="00204413"/>
    <w:rsid w:val="00205E22"/>
    <w:rsid w:val="00207491"/>
    <w:rsid w:val="00207D29"/>
    <w:rsid w:val="00211F07"/>
    <w:rsid w:val="00213C32"/>
    <w:rsid w:val="00214D7D"/>
    <w:rsid w:val="00216B05"/>
    <w:rsid w:val="00216F9E"/>
    <w:rsid w:val="00220AE7"/>
    <w:rsid w:val="00221C0D"/>
    <w:rsid w:val="002226DF"/>
    <w:rsid w:val="002247AC"/>
    <w:rsid w:val="00226281"/>
    <w:rsid w:val="00231239"/>
    <w:rsid w:val="00231313"/>
    <w:rsid w:val="00231C4E"/>
    <w:rsid w:val="0023239A"/>
    <w:rsid w:val="00234770"/>
    <w:rsid w:val="00234F26"/>
    <w:rsid w:val="00236053"/>
    <w:rsid w:val="0023620B"/>
    <w:rsid w:val="00242D4C"/>
    <w:rsid w:val="00243AB5"/>
    <w:rsid w:val="00244624"/>
    <w:rsid w:val="00251108"/>
    <w:rsid w:val="002513D0"/>
    <w:rsid w:val="00251992"/>
    <w:rsid w:val="00251BD1"/>
    <w:rsid w:val="002606A2"/>
    <w:rsid w:val="00261676"/>
    <w:rsid w:val="002644CC"/>
    <w:rsid w:val="0026510B"/>
    <w:rsid w:val="00265D27"/>
    <w:rsid w:val="00270507"/>
    <w:rsid w:val="00273184"/>
    <w:rsid w:val="0027465D"/>
    <w:rsid w:val="0027561F"/>
    <w:rsid w:val="00275702"/>
    <w:rsid w:val="00283BBA"/>
    <w:rsid w:val="002846BA"/>
    <w:rsid w:val="0028576E"/>
    <w:rsid w:val="00285C0B"/>
    <w:rsid w:val="00286F83"/>
    <w:rsid w:val="00290E30"/>
    <w:rsid w:val="00291CE8"/>
    <w:rsid w:val="00292F90"/>
    <w:rsid w:val="002930B9"/>
    <w:rsid w:val="002953A9"/>
    <w:rsid w:val="002A1B8C"/>
    <w:rsid w:val="002A30C8"/>
    <w:rsid w:val="002A337F"/>
    <w:rsid w:val="002A4365"/>
    <w:rsid w:val="002A5696"/>
    <w:rsid w:val="002A5E1A"/>
    <w:rsid w:val="002A79D6"/>
    <w:rsid w:val="002A7A34"/>
    <w:rsid w:val="002B1A4D"/>
    <w:rsid w:val="002B1CA1"/>
    <w:rsid w:val="002B30A6"/>
    <w:rsid w:val="002B30B8"/>
    <w:rsid w:val="002B78F1"/>
    <w:rsid w:val="002B7AB7"/>
    <w:rsid w:val="002C0432"/>
    <w:rsid w:val="002C07AC"/>
    <w:rsid w:val="002C1083"/>
    <w:rsid w:val="002C1271"/>
    <w:rsid w:val="002C250C"/>
    <w:rsid w:val="002C3F6B"/>
    <w:rsid w:val="002C3F96"/>
    <w:rsid w:val="002C493E"/>
    <w:rsid w:val="002C5D7A"/>
    <w:rsid w:val="002C6078"/>
    <w:rsid w:val="002C645C"/>
    <w:rsid w:val="002D1133"/>
    <w:rsid w:val="002D2E7F"/>
    <w:rsid w:val="002D327C"/>
    <w:rsid w:val="002D442E"/>
    <w:rsid w:val="002D6A74"/>
    <w:rsid w:val="002D6CD5"/>
    <w:rsid w:val="002D7496"/>
    <w:rsid w:val="002E0527"/>
    <w:rsid w:val="002E130C"/>
    <w:rsid w:val="002E37FB"/>
    <w:rsid w:val="002E5559"/>
    <w:rsid w:val="002E5B70"/>
    <w:rsid w:val="002E5D0E"/>
    <w:rsid w:val="002E6670"/>
    <w:rsid w:val="002E7753"/>
    <w:rsid w:val="002F15D5"/>
    <w:rsid w:val="002F34EA"/>
    <w:rsid w:val="002F409E"/>
    <w:rsid w:val="002F4CC5"/>
    <w:rsid w:val="002F7092"/>
    <w:rsid w:val="003007FB"/>
    <w:rsid w:val="00300A3B"/>
    <w:rsid w:val="00301D0E"/>
    <w:rsid w:val="00302054"/>
    <w:rsid w:val="003023EF"/>
    <w:rsid w:val="00302C0D"/>
    <w:rsid w:val="003039CD"/>
    <w:rsid w:val="00304C62"/>
    <w:rsid w:val="00305286"/>
    <w:rsid w:val="003076CD"/>
    <w:rsid w:val="00310BDA"/>
    <w:rsid w:val="00310D83"/>
    <w:rsid w:val="0032045C"/>
    <w:rsid w:val="00322856"/>
    <w:rsid w:val="0032306F"/>
    <w:rsid w:val="00324B87"/>
    <w:rsid w:val="00324D88"/>
    <w:rsid w:val="0032517A"/>
    <w:rsid w:val="00325B16"/>
    <w:rsid w:val="003263D6"/>
    <w:rsid w:val="00326BE7"/>
    <w:rsid w:val="0033151C"/>
    <w:rsid w:val="003318A2"/>
    <w:rsid w:val="003322A2"/>
    <w:rsid w:val="003329F7"/>
    <w:rsid w:val="00332EB0"/>
    <w:rsid w:val="003368FB"/>
    <w:rsid w:val="003372D1"/>
    <w:rsid w:val="00340580"/>
    <w:rsid w:val="00340B68"/>
    <w:rsid w:val="00342269"/>
    <w:rsid w:val="00342973"/>
    <w:rsid w:val="00343405"/>
    <w:rsid w:val="003436CA"/>
    <w:rsid w:val="00344C7D"/>
    <w:rsid w:val="003466D8"/>
    <w:rsid w:val="00351105"/>
    <w:rsid w:val="003524A8"/>
    <w:rsid w:val="00354760"/>
    <w:rsid w:val="00354A52"/>
    <w:rsid w:val="00354CE7"/>
    <w:rsid w:val="00355040"/>
    <w:rsid w:val="00357FBE"/>
    <w:rsid w:val="0036153F"/>
    <w:rsid w:val="00361BA5"/>
    <w:rsid w:val="00363DCF"/>
    <w:rsid w:val="00363F74"/>
    <w:rsid w:val="00364DEA"/>
    <w:rsid w:val="003655BB"/>
    <w:rsid w:val="003665C7"/>
    <w:rsid w:val="00370870"/>
    <w:rsid w:val="00370D5F"/>
    <w:rsid w:val="00373545"/>
    <w:rsid w:val="00375CA8"/>
    <w:rsid w:val="00375D3F"/>
    <w:rsid w:val="00375DF4"/>
    <w:rsid w:val="00375F47"/>
    <w:rsid w:val="0037755E"/>
    <w:rsid w:val="003802CE"/>
    <w:rsid w:val="003805F6"/>
    <w:rsid w:val="003809BE"/>
    <w:rsid w:val="00381BB9"/>
    <w:rsid w:val="00382501"/>
    <w:rsid w:val="00384575"/>
    <w:rsid w:val="00384665"/>
    <w:rsid w:val="003854A3"/>
    <w:rsid w:val="00386C82"/>
    <w:rsid w:val="00390817"/>
    <w:rsid w:val="00390EED"/>
    <w:rsid w:val="00391B1A"/>
    <w:rsid w:val="00392B8B"/>
    <w:rsid w:val="0039454F"/>
    <w:rsid w:val="0039615A"/>
    <w:rsid w:val="003A1024"/>
    <w:rsid w:val="003A7835"/>
    <w:rsid w:val="003B2F2C"/>
    <w:rsid w:val="003B348B"/>
    <w:rsid w:val="003B3BD1"/>
    <w:rsid w:val="003B5020"/>
    <w:rsid w:val="003B56AA"/>
    <w:rsid w:val="003B6644"/>
    <w:rsid w:val="003C1714"/>
    <w:rsid w:val="003C3A28"/>
    <w:rsid w:val="003C3C8E"/>
    <w:rsid w:val="003C4F4C"/>
    <w:rsid w:val="003C6B0F"/>
    <w:rsid w:val="003C7848"/>
    <w:rsid w:val="003D0599"/>
    <w:rsid w:val="003D0D24"/>
    <w:rsid w:val="003D0DB3"/>
    <w:rsid w:val="003D0E1F"/>
    <w:rsid w:val="003D4C7C"/>
    <w:rsid w:val="003D5C8E"/>
    <w:rsid w:val="003E1640"/>
    <w:rsid w:val="003E2E12"/>
    <w:rsid w:val="003E338D"/>
    <w:rsid w:val="003E3F84"/>
    <w:rsid w:val="003E484E"/>
    <w:rsid w:val="003E687A"/>
    <w:rsid w:val="003E6A16"/>
    <w:rsid w:val="003E7184"/>
    <w:rsid w:val="003E7A8D"/>
    <w:rsid w:val="003F1120"/>
    <w:rsid w:val="003F2148"/>
    <w:rsid w:val="003F4A97"/>
    <w:rsid w:val="003F5831"/>
    <w:rsid w:val="003F6BFA"/>
    <w:rsid w:val="004057D3"/>
    <w:rsid w:val="00406521"/>
    <w:rsid w:val="00406BEC"/>
    <w:rsid w:val="00407728"/>
    <w:rsid w:val="004111DD"/>
    <w:rsid w:val="00411C6E"/>
    <w:rsid w:val="00412689"/>
    <w:rsid w:val="00413381"/>
    <w:rsid w:val="00413A86"/>
    <w:rsid w:val="00413C0B"/>
    <w:rsid w:val="00416669"/>
    <w:rsid w:val="00417A8A"/>
    <w:rsid w:val="00417E4B"/>
    <w:rsid w:val="00421E7C"/>
    <w:rsid w:val="00422CD2"/>
    <w:rsid w:val="00424DBA"/>
    <w:rsid w:val="0042542B"/>
    <w:rsid w:val="00425EFD"/>
    <w:rsid w:val="004303CC"/>
    <w:rsid w:val="0043097B"/>
    <w:rsid w:val="00431137"/>
    <w:rsid w:val="0043128A"/>
    <w:rsid w:val="004334AA"/>
    <w:rsid w:val="004351F6"/>
    <w:rsid w:val="00435C63"/>
    <w:rsid w:val="0044169A"/>
    <w:rsid w:val="0044326C"/>
    <w:rsid w:val="00443EEA"/>
    <w:rsid w:val="0044442B"/>
    <w:rsid w:val="00444DD8"/>
    <w:rsid w:val="00444EFC"/>
    <w:rsid w:val="00450005"/>
    <w:rsid w:val="00450CF5"/>
    <w:rsid w:val="0045120C"/>
    <w:rsid w:val="0045324B"/>
    <w:rsid w:val="00453F89"/>
    <w:rsid w:val="00455185"/>
    <w:rsid w:val="00456433"/>
    <w:rsid w:val="004602C6"/>
    <w:rsid w:val="004611C9"/>
    <w:rsid w:val="00461C36"/>
    <w:rsid w:val="00462AB9"/>
    <w:rsid w:val="00462F9D"/>
    <w:rsid w:val="00463B1C"/>
    <w:rsid w:val="00464C3A"/>
    <w:rsid w:val="0046658B"/>
    <w:rsid w:val="004678D4"/>
    <w:rsid w:val="00467CBF"/>
    <w:rsid w:val="0047196F"/>
    <w:rsid w:val="0047216A"/>
    <w:rsid w:val="00472488"/>
    <w:rsid w:val="004724F7"/>
    <w:rsid w:val="00473049"/>
    <w:rsid w:val="00474A66"/>
    <w:rsid w:val="0047570C"/>
    <w:rsid w:val="00475C6B"/>
    <w:rsid w:val="00476517"/>
    <w:rsid w:val="00480584"/>
    <w:rsid w:val="00481767"/>
    <w:rsid w:val="00484C37"/>
    <w:rsid w:val="004872B5"/>
    <w:rsid w:val="004873C3"/>
    <w:rsid w:val="004874C3"/>
    <w:rsid w:val="00491E93"/>
    <w:rsid w:val="004921A5"/>
    <w:rsid w:val="004924C8"/>
    <w:rsid w:val="00492A48"/>
    <w:rsid w:val="00496285"/>
    <w:rsid w:val="00496287"/>
    <w:rsid w:val="004971BA"/>
    <w:rsid w:val="004A3FC7"/>
    <w:rsid w:val="004A3FCC"/>
    <w:rsid w:val="004A462C"/>
    <w:rsid w:val="004A4DD8"/>
    <w:rsid w:val="004A5F7C"/>
    <w:rsid w:val="004A6055"/>
    <w:rsid w:val="004B0F77"/>
    <w:rsid w:val="004B4EF3"/>
    <w:rsid w:val="004B5382"/>
    <w:rsid w:val="004C1004"/>
    <w:rsid w:val="004C2DBD"/>
    <w:rsid w:val="004C39A0"/>
    <w:rsid w:val="004C4115"/>
    <w:rsid w:val="004C58EB"/>
    <w:rsid w:val="004C7046"/>
    <w:rsid w:val="004D1EA3"/>
    <w:rsid w:val="004D3D6B"/>
    <w:rsid w:val="004D3ED0"/>
    <w:rsid w:val="004D3FA8"/>
    <w:rsid w:val="004D687D"/>
    <w:rsid w:val="004D7A60"/>
    <w:rsid w:val="004E00B2"/>
    <w:rsid w:val="004E1888"/>
    <w:rsid w:val="004E1C8F"/>
    <w:rsid w:val="004E55B2"/>
    <w:rsid w:val="004E57FF"/>
    <w:rsid w:val="004E6DDE"/>
    <w:rsid w:val="004F2045"/>
    <w:rsid w:val="004F2538"/>
    <w:rsid w:val="004F354A"/>
    <w:rsid w:val="004F40CF"/>
    <w:rsid w:val="004F40E3"/>
    <w:rsid w:val="004F5009"/>
    <w:rsid w:val="004F7EEC"/>
    <w:rsid w:val="0050160B"/>
    <w:rsid w:val="0050169E"/>
    <w:rsid w:val="00501CE9"/>
    <w:rsid w:val="005039EC"/>
    <w:rsid w:val="00503D89"/>
    <w:rsid w:val="00503DE8"/>
    <w:rsid w:val="00507513"/>
    <w:rsid w:val="00510222"/>
    <w:rsid w:val="00513B57"/>
    <w:rsid w:val="00513C2D"/>
    <w:rsid w:val="005147C3"/>
    <w:rsid w:val="00515694"/>
    <w:rsid w:val="00515D8D"/>
    <w:rsid w:val="00517FE4"/>
    <w:rsid w:val="005205CB"/>
    <w:rsid w:val="00535F69"/>
    <w:rsid w:val="005362FE"/>
    <w:rsid w:val="00540A5A"/>
    <w:rsid w:val="005412CA"/>
    <w:rsid w:val="00541B15"/>
    <w:rsid w:val="00541EC2"/>
    <w:rsid w:val="00542D75"/>
    <w:rsid w:val="0054415C"/>
    <w:rsid w:val="005441D3"/>
    <w:rsid w:val="00544EE5"/>
    <w:rsid w:val="00545FAC"/>
    <w:rsid w:val="005470DF"/>
    <w:rsid w:val="00551CFA"/>
    <w:rsid w:val="005526E2"/>
    <w:rsid w:val="0055390E"/>
    <w:rsid w:val="00554463"/>
    <w:rsid w:val="0055684B"/>
    <w:rsid w:val="00556B0C"/>
    <w:rsid w:val="005576BF"/>
    <w:rsid w:val="00560F11"/>
    <w:rsid w:val="00560F4E"/>
    <w:rsid w:val="00564324"/>
    <w:rsid w:val="00564BED"/>
    <w:rsid w:val="00566564"/>
    <w:rsid w:val="00566872"/>
    <w:rsid w:val="00566B9D"/>
    <w:rsid w:val="00571020"/>
    <w:rsid w:val="00572D94"/>
    <w:rsid w:val="0057473E"/>
    <w:rsid w:val="00576504"/>
    <w:rsid w:val="005778EA"/>
    <w:rsid w:val="00577AB3"/>
    <w:rsid w:val="005808E8"/>
    <w:rsid w:val="00580DFC"/>
    <w:rsid w:val="0058455F"/>
    <w:rsid w:val="00594867"/>
    <w:rsid w:val="0059678F"/>
    <w:rsid w:val="005967C0"/>
    <w:rsid w:val="005A017D"/>
    <w:rsid w:val="005A0EA0"/>
    <w:rsid w:val="005A2120"/>
    <w:rsid w:val="005A3151"/>
    <w:rsid w:val="005A525F"/>
    <w:rsid w:val="005A538A"/>
    <w:rsid w:val="005B083C"/>
    <w:rsid w:val="005B36CF"/>
    <w:rsid w:val="005B3DEF"/>
    <w:rsid w:val="005B4BC2"/>
    <w:rsid w:val="005B6E40"/>
    <w:rsid w:val="005C0306"/>
    <w:rsid w:val="005C0558"/>
    <w:rsid w:val="005C1B47"/>
    <w:rsid w:val="005C2D0F"/>
    <w:rsid w:val="005C416C"/>
    <w:rsid w:val="005C648D"/>
    <w:rsid w:val="005D0044"/>
    <w:rsid w:val="005D167E"/>
    <w:rsid w:val="005D1B71"/>
    <w:rsid w:val="005D38A1"/>
    <w:rsid w:val="005D5681"/>
    <w:rsid w:val="005D6AB6"/>
    <w:rsid w:val="005E0CFB"/>
    <w:rsid w:val="005E27FD"/>
    <w:rsid w:val="005E532D"/>
    <w:rsid w:val="005E592D"/>
    <w:rsid w:val="005E6196"/>
    <w:rsid w:val="005E7511"/>
    <w:rsid w:val="005F1CE2"/>
    <w:rsid w:val="005F2C0D"/>
    <w:rsid w:val="005F3364"/>
    <w:rsid w:val="005F553B"/>
    <w:rsid w:val="005F7839"/>
    <w:rsid w:val="005F79A5"/>
    <w:rsid w:val="005F7DF1"/>
    <w:rsid w:val="00601030"/>
    <w:rsid w:val="0060192D"/>
    <w:rsid w:val="006066DB"/>
    <w:rsid w:val="00607718"/>
    <w:rsid w:val="006078CB"/>
    <w:rsid w:val="00611E94"/>
    <w:rsid w:val="006139DC"/>
    <w:rsid w:val="00613E49"/>
    <w:rsid w:val="00615B4D"/>
    <w:rsid w:val="0062072F"/>
    <w:rsid w:val="006219E5"/>
    <w:rsid w:val="006224CC"/>
    <w:rsid w:val="00624F3A"/>
    <w:rsid w:val="006276E5"/>
    <w:rsid w:val="00631007"/>
    <w:rsid w:val="006341C1"/>
    <w:rsid w:val="00636B2A"/>
    <w:rsid w:val="006422AE"/>
    <w:rsid w:val="00642C37"/>
    <w:rsid w:val="006435D2"/>
    <w:rsid w:val="00643868"/>
    <w:rsid w:val="0064415D"/>
    <w:rsid w:val="006462F2"/>
    <w:rsid w:val="00646F91"/>
    <w:rsid w:val="00650071"/>
    <w:rsid w:val="0065016C"/>
    <w:rsid w:val="00651B34"/>
    <w:rsid w:val="00651E91"/>
    <w:rsid w:val="0065229A"/>
    <w:rsid w:val="006610E8"/>
    <w:rsid w:val="00661D09"/>
    <w:rsid w:val="006701AD"/>
    <w:rsid w:val="00671037"/>
    <w:rsid w:val="006716F4"/>
    <w:rsid w:val="00671FBD"/>
    <w:rsid w:val="0067299F"/>
    <w:rsid w:val="00673FDC"/>
    <w:rsid w:val="00676AE8"/>
    <w:rsid w:val="00676EC6"/>
    <w:rsid w:val="00681A88"/>
    <w:rsid w:val="00682408"/>
    <w:rsid w:val="006834CC"/>
    <w:rsid w:val="006863CC"/>
    <w:rsid w:val="006906E3"/>
    <w:rsid w:val="00690A51"/>
    <w:rsid w:val="00692500"/>
    <w:rsid w:val="006925C3"/>
    <w:rsid w:val="00695203"/>
    <w:rsid w:val="00696CC1"/>
    <w:rsid w:val="006A15DF"/>
    <w:rsid w:val="006A1C2F"/>
    <w:rsid w:val="006A22A1"/>
    <w:rsid w:val="006A4485"/>
    <w:rsid w:val="006A4800"/>
    <w:rsid w:val="006A5114"/>
    <w:rsid w:val="006A651C"/>
    <w:rsid w:val="006A75CE"/>
    <w:rsid w:val="006A7842"/>
    <w:rsid w:val="006A7FC9"/>
    <w:rsid w:val="006B0E72"/>
    <w:rsid w:val="006B2D24"/>
    <w:rsid w:val="006B2ECD"/>
    <w:rsid w:val="006B5E2A"/>
    <w:rsid w:val="006B6E66"/>
    <w:rsid w:val="006B79CA"/>
    <w:rsid w:val="006C358A"/>
    <w:rsid w:val="006C5187"/>
    <w:rsid w:val="006D08DF"/>
    <w:rsid w:val="006D1117"/>
    <w:rsid w:val="006D24C0"/>
    <w:rsid w:val="006D4A42"/>
    <w:rsid w:val="006D628A"/>
    <w:rsid w:val="006D73C3"/>
    <w:rsid w:val="006E0435"/>
    <w:rsid w:val="006E0642"/>
    <w:rsid w:val="006E324A"/>
    <w:rsid w:val="006E35F3"/>
    <w:rsid w:val="006E589C"/>
    <w:rsid w:val="006F1C33"/>
    <w:rsid w:val="006F1CDB"/>
    <w:rsid w:val="006F2EBA"/>
    <w:rsid w:val="006F3054"/>
    <w:rsid w:val="006F6119"/>
    <w:rsid w:val="007035AF"/>
    <w:rsid w:val="007076F5"/>
    <w:rsid w:val="0070788D"/>
    <w:rsid w:val="00715C10"/>
    <w:rsid w:val="00720B5B"/>
    <w:rsid w:val="00726D79"/>
    <w:rsid w:val="007309E6"/>
    <w:rsid w:val="0073124E"/>
    <w:rsid w:val="0073374D"/>
    <w:rsid w:val="00733AE5"/>
    <w:rsid w:val="00736A35"/>
    <w:rsid w:val="00737BE8"/>
    <w:rsid w:val="00737F2F"/>
    <w:rsid w:val="007400B5"/>
    <w:rsid w:val="007408DB"/>
    <w:rsid w:val="00742E93"/>
    <w:rsid w:val="007436A1"/>
    <w:rsid w:val="00743DDB"/>
    <w:rsid w:val="00744305"/>
    <w:rsid w:val="00745870"/>
    <w:rsid w:val="0074725A"/>
    <w:rsid w:val="00750264"/>
    <w:rsid w:val="007514C6"/>
    <w:rsid w:val="0075318A"/>
    <w:rsid w:val="00753776"/>
    <w:rsid w:val="00753D70"/>
    <w:rsid w:val="00753E8E"/>
    <w:rsid w:val="00755099"/>
    <w:rsid w:val="0075666A"/>
    <w:rsid w:val="00756E7C"/>
    <w:rsid w:val="0076016F"/>
    <w:rsid w:val="007601CA"/>
    <w:rsid w:val="00762695"/>
    <w:rsid w:val="007633CF"/>
    <w:rsid w:val="007666D7"/>
    <w:rsid w:val="007671D2"/>
    <w:rsid w:val="00767477"/>
    <w:rsid w:val="00767CC9"/>
    <w:rsid w:val="00770618"/>
    <w:rsid w:val="007708C3"/>
    <w:rsid w:val="00770946"/>
    <w:rsid w:val="00770E27"/>
    <w:rsid w:val="00771370"/>
    <w:rsid w:val="0077184B"/>
    <w:rsid w:val="00772F21"/>
    <w:rsid w:val="007746EA"/>
    <w:rsid w:val="00774741"/>
    <w:rsid w:val="00775703"/>
    <w:rsid w:val="00775750"/>
    <w:rsid w:val="007777AA"/>
    <w:rsid w:val="007803D3"/>
    <w:rsid w:val="00783441"/>
    <w:rsid w:val="007834E3"/>
    <w:rsid w:val="0078389C"/>
    <w:rsid w:val="00784483"/>
    <w:rsid w:val="00784752"/>
    <w:rsid w:val="00786C9E"/>
    <w:rsid w:val="00790502"/>
    <w:rsid w:val="007908AA"/>
    <w:rsid w:val="00790EC3"/>
    <w:rsid w:val="0079228B"/>
    <w:rsid w:val="00794CC2"/>
    <w:rsid w:val="0079629D"/>
    <w:rsid w:val="00796A79"/>
    <w:rsid w:val="00796CC2"/>
    <w:rsid w:val="00797549"/>
    <w:rsid w:val="00797A28"/>
    <w:rsid w:val="00797DC7"/>
    <w:rsid w:val="00797F85"/>
    <w:rsid w:val="007A00D4"/>
    <w:rsid w:val="007A3BAF"/>
    <w:rsid w:val="007A4E21"/>
    <w:rsid w:val="007A5DF8"/>
    <w:rsid w:val="007A6E70"/>
    <w:rsid w:val="007A6E99"/>
    <w:rsid w:val="007A71FB"/>
    <w:rsid w:val="007A7EC5"/>
    <w:rsid w:val="007B1410"/>
    <w:rsid w:val="007B16DB"/>
    <w:rsid w:val="007B2745"/>
    <w:rsid w:val="007B2EA1"/>
    <w:rsid w:val="007B4201"/>
    <w:rsid w:val="007B59F5"/>
    <w:rsid w:val="007B5F13"/>
    <w:rsid w:val="007B6841"/>
    <w:rsid w:val="007C0E6F"/>
    <w:rsid w:val="007C23BC"/>
    <w:rsid w:val="007C6D60"/>
    <w:rsid w:val="007D020F"/>
    <w:rsid w:val="007D0281"/>
    <w:rsid w:val="007D02D1"/>
    <w:rsid w:val="007D1071"/>
    <w:rsid w:val="007D17FE"/>
    <w:rsid w:val="007D28FC"/>
    <w:rsid w:val="007D2BCD"/>
    <w:rsid w:val="007D35B3"/>
    <w:rsid w:val="007D46F6"/>
    <w:rsid w:val="007D47B0"/>
    <w:rsid w:val="007D68FD"/>
    <w:rsid w:val="007E02B8"/>
    <w:rsid w:val="007E2F13"/>
    <w:rsid w:val="007E36C8"/>
    <w:rsid w:val="007E3828"/>
    <w:rsid w:val="007E54F2"/>
    <w:rsid w:val="007F2DB8"/>
    <w:rsid w:val="007F2E1D"/>
    <w:rsid w:val="007F2F67"/>
    <w:rsid w:val="007F3DEA"/>
    <w:rsid w:val="007F62F1"/>
    <w:rsid w:val="007F70EB"/>
    <w:rsid w:val="007F70F4"/>
    <w:rsid w:val="007F7150"/>
    <w:rsid w:val="007F7A45"/>
    <w:rsid w:val="00801430"/>
    <w:rsid w:val="0080296A"/>
    <w:rsid w:val="00802A7C"/>
    <w:rsid w:val="00810DA0"/>
    <w:rsid w:val="008116C9"/>
    <w:rsid w:val="0081233A"/>
    <w:rsid w:val="00813A59"/>
    <w:rsid w:val="008146E1"/>
    <w:rsid w:val="00815FF1"/>
    <w:rsid w:val="0081667D"/>
    <w:rsid w:val="0082046F"/>
    <w:rsid w:val="008208F0"/>
    <w:rsid w:val="00824B03"/>
    <w:rsid w:val="00824E63"/>
    <w:rsid w:val="00825E5F"/>
    <w:rsid w:val="0083085A"/>
    <w:rsid w:val="0083117C"/>
    <w:rsid w:val="00831810"/>
    <w:rsid w:val="008355AC"/>
    <w:rsid w:val="00836475"/>
    <w:rsid w:val="00836D87"/>
    <w:rsid w:val="008377AC"/>
    <w:rsid w:val="00837F24"/>
    <w:rsid w:val="00840F73"/>
    <w:rsid w:val="00841560"/>
    <w:rsid w:val="00841C36"/>
    <w:rsid w:val="0084248E"/>
    <w:rsid w:val="00847024"/>
    <w:rsid w:val="00847EFD"/>
    <w:rsid w:val="008501F6"/>
    <w:rsid w:val="00853905"/>
    <w:rsid w:val="008547AB"/>
    <w:rsid w:val="008549CF"/>
    <w:rsid w:val="00856A39"/>
    <w:rsid w:val="00857337"/>
    <w:rsid w:val="008607BF"/>
    <w:rsid w:val="00860F7B"/>
    <w:rsid w:val="00861567"/>
    <w:rsid w:val="0086273F"/>
    <w:rsid w:val="00863650"/>
    <w:rsid w:val="008636AB"/>
    <w:rsid w:val="00866D42"/>
    <w:rsid w:val="00867DF1"/>
    <w:rsid w:val="00872032"/>
    <w:rsid w:val="00873D22"/>
    <w:rsid w:val="00877D2F"/>
    <w:rsid w:val="00882D68"/>
    <w:rsid w:val="0088460D"/>
    <w:rsid w:val="00885C2D"/>
    <w:rsid w:val="00885E98"/>
    <w:rsid w:val="00887687"/>
    <w:rsid w:val="00892CCD"/>
    <w:rsid w:val="008934A4"/>
    <w:rsid w:val="008A0C48"/>
    <w:rsid w:val="008A18A9"/>
    <w:rsid w:val="008A2866"/>
    <w:rsid w:val="008A31FC"/>
    <w:rsid w:val="008A3CF9"/>
    <w:rsid w:val="008A794F"/>
    <w:rsid w:val="008A7BFF"/>
    <w:rsid w:val="008B0CC8"/>
    <w:rsid w:val="008B0D13"/>
    <w:rsid w:val="008B1F8A"/>
    <w:rsid w:val="008B35FF"/>
    <w:rsid w:val="008B3F25"/>
    <w:rsid w:val="008B4130"/>
    <w:rsid w:val="008B69EF"/>
    <w:rsid w:val="008B7012"/>
    <w:rsid w:val="008C4CDE"/>
    <w:rsid w:val="008C4D66"/>
    <w:rsid w:val="008C56F0"/>
    <w:rsid w:val="008C7FCB"/>
    <w:rsid w:val="008D064F"/>
    <w:rsid w:val="008D1094"/>
    <w:rsid w:val="008D10A6"/>
    <w:rsid w:val="008D16EB"/>
    <w:rsid w:val="008D1E8D"/>
    <w:rsid w:val="008D25D7"/>
    <w:rsid w:val="008D4724"/>
    <w:rsid w:val="008D6996"/>
    <w:rsid w:val="008D6FAD"/>
    <w:rsid w:val="008D7872"/>
    <w:rsid w:val="008E3D2A"/>
    <w:rsid w:val="008E7996"/>
    <w:rsid w:val="008F14F9"/>
    <w:rsid w:val="008F398A"/>
    <w:rsid w:val="008F52D6"/>
    <w:rsid w:val="008F66F2"/>
    <w:rsid w:val="008F6CE0"/>
    <w:rsid w:val="00901975"/>
    <w:rsid w:val="00902165"/>
    <w:rsid w:val="00903FCB"/>
    <w:rsid w:val="00905377"/>
    <w:rsid w:val="009058C9"/>
    <w:rsid w:val="009059A3"/>
    <w:rsid w:val="009118D4"/>
    <w:rsid w:val="00913077"/>
    <w:rsid w:val="00913250"/>
    <w:rsid w:val="009132A2"/>
    <w:rsid w:val="0092033C"/>
    <w:rsid w:val="00920E1E"/>
    <w:rsid w:val="00923E80"/>
    <w:rsid w:val="00924D61"/>
    <w:rsid w:val="00925DBD"/>
    <w:rsid w:val="009273DD"/>
    <w:rsid w:val="00930F3C"/>
    <w:rsid w:val="009310D3"/>
    <w:rsid w:val="009319F2"/>
    <w:rsid w:val="00932595"/>
    <w:rsid w:val="00934DDC"/>
    <w:rsid w:val="00936E46"/>
    <w:rsid w:val="0094090E"/>
    <w:rsid w:val="00943E1B"/>
    <w:rsid w:val="00944DA9"/>
    <w:rsid w:val="009465A4"/>
    <w:rsid w:val="009466AF"/>
    <w:rsid w:val="00947275"/>
    <w:rsid w:val="00947F5D"/>
    <w:rsid w:val="00954995"/>
    <w:rsid w:val="0095685D"/>
    <w:rsid w:val="00960872"/>
    <w:rsid w:val="00964428"/>
    <w:rsid w:val="00964E86"/>
    <w:rsid w:val="009654BB"/>
    <w:rsid w:val="00965EEE"/>
    <w:rsid w:val="0096676A"/>
    <w:rsid w:val="009668FF"/>
    <w:rsid w:val="00966974"/>
    <w:rsid w:val="00967332"/>
    <w:rsid w:val="00970193"/>
    <w:rsid w:val="00972F34"/>
    <w:rsid w:val="00973C71"/>
    <w:rsid w:val="00974910"/>
    <w:rsid w:val="00974BE6"/>
    <w:rsid w:val="009755A1"/>
    <w:rsid w:val="00975F81"/>
    <w:rsid w:val="0097649A"/>
    <w:rsid w:val="00980B56"/>
    <w:rsid w:val="00987212"/>
    <w:rsid w:val="009904BD"/>
    <w:rsid w:val="00990D54"/>
    <w:rsid w:val="00991266"/>
    <w:rsid w:val="00992319"/>
    <w:rsid w:val="009935C2"/>
    <w:rsid w:val="0099558F"/>
    <w:rsid w:val="009A2564"/>
    <w:rsid w:val="009A4534"/>
    <w:rsid w:val="009A4545"/>
    <w:rsid w:val="009A575C"/>
    <w:rsid w:val="009A5E81"/>
    <w:rsid w:val="009A681F"/>
    <w:rsid w:val="009A778C"/>
    <w:rsid w:val="009A7B58"/>
    <w:rsid w:val="009B0830"/>
    <w:rsid w:val="009B17D8"/>
    <w:rsid w:val="009B1F1D"/>
    <w:rsid w:val="009B44E2"/>
    <w:rsid w:val="009B5D09"/>
    <w:rsid w:val="009C039A"/>
    <w:rsid w:val="009C2180"/>
    <w:rsid w:val="009C2328"/>
    <w:rsid w:val="009C26A4"/>
    <w:rsid w:val="009C2E85"/>
    <w:rsid w:val="009C4128"/>
    <w:rsid w:val="009C5833"/>
    <w:rsid w:val="009D1AED"/>
    <w:rsid w:val="009D3D36"/>
    <w:rsid w:val="009D416F"/>
    <w:rsid w:val="009D5295"/>
    <w:rsid w:val="009D70A2"/>
    <w:rsid w:val="009E1522"/>
    <w:rsid w:val="009E219A"/>
    <w:rsid w:val="009E239D"/>
    <w:rsid w:val="009E3BC5"/>
    <w:rsid w:val="009E3DAA"/>
    <w:rsid w:val="009E4EE6"/>
    <w:rsid w:val="009E6793"/>
    <w:rsid w:val="009E6F1A"/>
    <w:rsid w:val="009E7541"/>
    <w:rsid w:val="009F731E"/>
    <w:rsid w:val="009F7446"/>
    <w:rsid w:val="009F7DC8"/>
    <w:rsid w:val="00A01CF4"/>
    <w:rsid w:val="00A02C0F"/>
    <w:rsid w:val="00A03E58"/>
    <w:rsid w:val="00A03EAB"/>
    <w:rsid w:val="00A041AB"/>
    <w:rsid w:val="00A05A18"/>
    <w:rsid w:val="00A0668B"/>
    <w:rsid w:val="00A06CCC"/>
    <w:rsid w:val="00A0776E"/>
    <w:rsid w:val="00A07FBE"/>
    <w:rsid w:val="00A1052F"/>
    <w:rsid w:val="00A10DD8"/>
    <w:rsid w:val="00A114C1"/>
    <w:rsid w:val="00A16CF3"/>
    <w:rsid w:val="00A2056F"/>
    <w:rsid w:val="00A211C8"/>
    <w:rsid w:val="00A22576"/>
    <w:rsid w:val="00A22CFB"/>
    <w:rsid w:val="00A245DA"/>
    <w:rsid w:val="00A250CD"/>
    <w:rsid w:val="00A25CFD"/>
    <w:rsid w:val="00A3180C"/>
    <w:rsid w:val="00A327D9"/>
    <w:rsid w:val="00A3346E"/>
    <w:rsid w:val="00A33651"/>
    <w:rsid w:val="00A3560E"/>
    <w:rsid w:val="00A3779F"/>
    <w:rsid w:val="00A44E3B"/>
    <w:rsid w:val="00A44F4D"/>
    <w:rsid w:val="00A45D9A"/>
    <w:rsid w:val="00A469B2"/>
    <w:rsid w:val="00A473AB"/>
    <w:rsid w:val="00A47C20"/>
    <w:rsid w:val="00A504DA"/>
    <w:rsid w:val="00A50538"/>
    <w:rsid w:val="00A50D25"/>
    <w:rsid w:val="00A513CC"/>
    <w:rsid w:val="00A517B8"/>
    <w:rsid w:val="00A53A4C"/>
    <w:rsid w:val="00A54B0C"/>
    <w:rsid w:val="00A576F2"/>
    <w:rsid w:val="00A57781"/>
    <w:rsid w:val="00A6179C"/>
    <w:rsid w:val="00A62B1C"/>
    <w:rsid w:val="00A63E06"/>
    <w:rsid w:val="00A64D9F"/>
    <w:rsid w:val="00A6505B"/>
    <w:rsid w:val="00A65265"/>
    <w:rsid w:val="00A660D2"/>
    <w:rsid w:val="00A67E32"/>
    <w:rsid w:val="00A7331A"/>
    <w:rsid w:val="00A743D2"/>
    <w:rsid w:val="00A74ED5"/>
    <w:rsid w:val="00A75184"/>
    <w:rsid w:val="00A75293"/>
    <w:rsid w:val="00A75AEE"/>
    <w:rsid w:val="00A7665D"/>
    <w:rsid w:val="00A76D77"/>
    <w:rsid w:val="00A775C9"/>
    <w:rsid w:val="00A77D77"/>
    <w:rsid w:val="00A81DE1"/>
    <w:rsid w:val="00A83272"/>
    <w:rsid w:val="00A837B9"/>
    <w:rsid w:val="00A86BDE"/>
    <w:rsid w:val="00A90B46"/>
    <w:rsid w:val="00A9199C"/>
    <w:rsid w:val="00A92575"/>
    <w:rsid w:val="00A937A7"/>
    <w:rsid w:val="00A93954"/>
    <w:rsid w:val="00A93A87"/>
    <w:rsid w:val="00A95A69"/>
    <w:rsid w:val="00A97746"/>
    <w:rsid w:val="00A97929"/>
    <w:rsid w:val="00AA04BC"/>
    <w:rsid w:val="00AA0CA9"/>
    <w:rsid w:val="00AA0F9A"/>
    <w:rsid w:val="00AA12CB"/>
    <w:rsid w:val="00AA545B"/>
    <w:rsid w:val="00AA5FEA"/>
    <w:rsid w:val="00AA60A6"/>
    <w:rsid w:val="00AA7018"/>
    <w:rsid w:val="00AB102F"/>
    <w:rsid w:val="00AB2C20"/>
    <w:rsid w:val="00AB32D8"/>
    <w:rsid w:val="00AB33F5"/>
    <w:rsid w:val="00AB3471"/>
    <w:rsid w:val="00AB3C68"/>
    <w:rsid w:val="00AB63AC"/>
    <w:rsid w:val="00AB6DCE"/>
    <w:rsid w:val="00AC0183"/>
    <w:rsid w:val="00AC0731"/>
    <w:rsid w:val="00AC4519"/>
    <w:rsid w:val="00AC4B36"/>
    <w:rsid w:val="00AC7136"/>
    <w:rsid w:val="00AD07E2"/>
    <w:rsid w:val="00AD0FE4"/>
    <w:rsid w:val="00AD1A07"/>
    <w:rsid w:val="00AD1DF6"/>
    <w:rsid w:val="00AD41A0"/>
    <w:rsid w:val="00AD556E"/>
    <w:rsid w:val="00AD5D05"/>
    <w:rsid w:val="00AE0507"/>
    <w:rsid w:val="00AE220D"/>
    <w:rsid w:val="00AE2C38"/>
    <w:rsid w:val="00AE54DB"/>
    <w:rsid w:val="00AE5E3E"/>
    <w:rsid w:val="00AE6822"/>
    <w:rsid w:val="00AE69DA"/>
    <w:rsid w:val="00AF00BC"/>
    <w:rsid w:val="00AF0133"/>
    <w:rsid w:val="00AF16FF"/>
    <w:rsid w:val="00AF1C44"/>
    <w:rsid w:val="00AF353C"/>
    <w:rsid w:val="00AF49DA"/>
    <w:rsid w:val="00AF4B8B"/>
    <w:rsid w:val="00AF5919"/>
    <w:rsid w:val="00AF5A65"/>
    <w:rsid w:val="00AF5CDA"/>
    <w:rsid w:val="00AF7DEB"/>
    <w:rsid w:val="00AF7F0E"/>
    <w:rsid w:val="00B000AF"/>
    <w:rsid w:val="00B0075A"/>
    <w:rsid w:val="00B01143"/>
    <w:rsid w:val="00B0200D"/>
    <w:rsid w:val="00B03367"/>
    <w:rsid w:val="00B04F3A"/>
    <w:rsid w:val="00B06DFD"/>
    <w:rsid w:val="00B104A4"/>
    <w:rsid w:val="00B11F32"/>
    <w:rsid w:val="00B14323"/>
    <w:rsid w:val="00B159E7"/>
    <w:rsid w:val="00B16E91"/>
    <w:rsid w:val="00B17169"/>
    <w:rsid w:val="00B172F9"/>
    <w:rsid w:val="00B20DCD"/>
    <w:rsid w:val="00B210A6"/>
    <w:rsid w:val="00B2189B"/>
    <w:rsid w:val="00B21D70"/>
    <w:rsid w:val="00B236AC"/>
    <w:rsid w:val="00B25A4C"/>
    <w:rsid w:val="00B26B04"/>
    <w:rsid w:val="00B26C4F"/>
    <w:rsid w:val="00B27577"/>
    <w:rsid w:val="00B3077F"/>
    <w:rsid w:val="00B31B13"/>
    <w:rsid w:val="00B3484A"/>
    <w:rsid w:val="00B368B9"/>
    <w:rsid w:val="00B3736C"/>
    <w:rsid w:val="00B373ED"/>
    <w:rsid w:val="00B41088"/>
    <w:rsid w:val="00B41A31"/>
    <w:rsid w:val="00B41A3B"/>
    <w:rsid w:val="00B42CE6"/>
    <w:rsid w:val="00B4486F"/>
    <w:rsid w:val="00B44A68"/>
    <w:rsid w:val="00B4526A"/>
    <w:rsid w:val="00B45D03"/>
    <w:rsid w:val="00B45D39"/>
    <w:rsid w:val="00B46EE1"/>
    <w:rsid w:val="00B473BE"/>
    <w:rsid w:val="00B47942"/>
    <w:rsid w:val="00B52016"/>
    <w:rsid w:val="00B5455F"/>
    <w:rsid w:val="00B5575E"/>
    <w:rsid w:val="00B55BC7"/>
    <w:rsid w:val="00B57FC7"/>
    <w:rsid w:val="00B60660"/>
    <w:rsid w:val="00B63D95"/>
    <w:rsid w:val="00B64246"/>
    <w:rsid w:val="00B664FC"/>
    <w:rsid w:val="00B66DD4"/>
    <w:rsid w:val="00B67441"/>
    <w:rsid w:val="00B70EEC"/>
    <w:rsid w:val="00B72637"/>
    <w:rsid w:val="00B72AAB"/>
    <w:rsid w:val="00B73A11"/>
    <w:rsid w:val="00B74701"/>
    <w:rsid w:val="00B74B78"/>
    <w:rsid w:val="00B74C68"/>
    <w:rsid w:val="00B765E4"/>
    <w:rsid w:val="00B81ED5"/>
    <w:rsid w:val="00B83FDC"/>
    <w:rsid w:val="00B86C36"/>
    <w:rsid w:val="00B86D98"/>
    <w:rsid w:val="00B91F26"/>
    <w:rsid w:val="00B9282B"/>
    <w:rsid w:val="00B94C5A"/>
    <w:rsid w:val="00B96C19"/>
    <w:rsid w:val="00B96D2E"/>
    <w:rsid w:val="00BA2267"/>
    <w:rsid w:val="00BA27EC"/>
    <w:rsid w:val="00BA2B92"/>
    <w:rsid w:val="00BA51FF"/>
    <w:rsid w:val="00BA775F"/>
    <w:rsid w:val="00BB0E44"/>
    <w:rsid w:val="00BB20EB"/>
    <w:rsid w:val="00BB3DC7"/>
    <w:rsid w:val="00BB4903"/>
    <w:rsid w:val="00BB6DD8"/>
    <w:rsid w:val="00BC1843"/>
    <w:rsid w:val="00BC3463"/>
    <w:rsid w:val="00BC3F0F"/>
    <w:rsid w:val="00BC5FAD"/>
    <w:rsid w:val="00BC657F"/>
    <w:rsid w:val="00BC75F2"/>
    <w:rsid w:val="00BD0B73"/>
    <w:rsid w:val="00BD18A1"/>
    <w:rsid w:val="00BD2575"/>
    <w:rsid w:val="00BD2C66"/>
    <w:rsid w:val="00BD4024"/>
    <w:rsid w:val="00BD48E1"/>
    <w:rsid w:val="00BD4A4E"/>
    <w:rsid w:val="00BE0262"/>
    <w:rsid w:val="00BE1554"/>
    <w:rsid w:val="00BE23A6"/>
    <w:rsid w:val="00BE4364"/>
    <w:rsid w:val="00BE6089"/>
    <w:rsid w:val="00BE7D06"/>
    <w:rsid w:val="00BF0B34"/>
    <w:rsid w:val="00BF2A23"/>
    <w:rsid w:val="00BF4155"/>
    <w:rsid w:val="00BF5D16"/>
    <w:rsid w:val="00BF7919"/>
    <w:rsid w:val="00BF7AB0"/>
    <w:rsid w:val="00C00432"/>
    <w:rsid w:val="00C02BCA"/>
    <w:rsid w:val="00C02E1F"/>
    <w:rsid w:val="00C06C27"/>
    <w:rsid w:val="00C1170E"/>
    <w:rsid w:val="00C1402E"/>
    <w:rsid w:val="00C14405"/>
    <w:rsid w:val="00C144CF"/>
    <w:rsid w:val="00C1462E"/>
    <w:rsid w:val="00C15535"/>
    <w:rsid w:val="00C16729"/>
    <w:rsid w:val="00C16A37"/>
    <w:rsid w:val="00C20C87"/>
    <w:rsid w:val="00C21F8D"/>
    <w:rsid w:val="00C231FE"/>
    <w:rsid w:val="00C25AD4"/>
    <w:rsid w:val="00C25DA5"/>
    <w:rsid w:val="00C26A1E"/>
    <w:rsid w:val="00C2745C"/>
    <w:rsid w:val="00C27A53"/>
    <w:rsid w:val="00C30367"/>
    <w:rsid w:val="00C312E8"/>
    <w:rsid w:val="00C31BA3"/>
    <w:rsid w:val="00C32145"/>
    <w:rsid w:val="00C41BC1"/>
    <w:rsid w:val="00C466CA"/>
    <w:rsid w:val="00C4782C"/>
    <w:rsid w:val="00C47A3C"/>
    <w:rsid w:val="00C47A4A"/>
    <w:rsid w:val="00C5115F"/>
    <w:rsid w:val="00C52382"/>
    <w:rsid w:val="00C5251A"/>
    <w:rsid w:val="00C53973"/>
    <w:rsid w:val="00C60A35"/>
    <w:rsid w:val="00C60F7C"/>
    <w:rsid w:val="00C638BF"/>
    <w:rsid w:val="00C6674D"/>
    <w:rsid w:val="00C66764"/>
    <w:rsid w:val="00C67BB0"/>
    <w:rsid w:val="00C72247"/>
    <w:rsid w:val="00C74E44"/>
    <w:rsid w:val="00C74E63"/>
    <w:rsid w:val="00C7551B"/>
    <w:rsid w:val="00C75F43"/>
    <w:rsid w:val="00C75F4D"/>
    <w:rsid w:val="00C76671"/>
    <w:rsid w:val="00C77648"/>
    <w:rsid w:val="00C8061C"/>
    <w:rsid w:val="00C81145"/>
    <w:rsid w:val="00C81BBE"/>
    <w:rsid w:val="00C825D5"/>
    <w:rsid w:val="00C84EDF"/>
    <w:rsid w:val="00C87F49"/>
    <w:rsid w:val="00C9058C"/>
    <w:rsid w:val="00C92619"/>
    <w:rsid w:val="00C935B7"/>
    <w:rsid w:val="00C93696"/>
    <w:rsid w:val="00C94AA4"/>
    <w:rsid w:val="00C97217"/>
    <w:rsid w:val="00CA085C"/>
    <w:rsid w:val="00CA1D2E"/>
    <w:rsid w:val="00CA320E"/>
    <w:rsid w:val="00CA38B6"/>
    <w:rsid w:val="00CA490B"/>
    <w:rsid w:val="00CA6840"/>
    <w:rsid w:val="00CA6928"/>
    <w:rsid w:val="00CB2679"/>
    <w:rsid w:val="00CB4627"/>
    <w:rsid w:val="00CB639C"/>
    <w:rsid w:val="00CB667A"/>
    <w:rsid w:val="00CC557F"/>
    <w:rsid w:val="00CC5979"/>
    <w:rsid w:val="00CC6FCC"/>
    <w:rsid w:val="00CD0886"/>
    <w:rsid w:val="00CD0CBB"/>
    <w:rsid w:val="00CD1932"/>
    <w:rsid w:val="00CD1D12"/>
    <w:rsid w:val="00CD35C2"/>
    <w:rsid w:val="00CD4BE7"/>
    <w:rsid w:val="00CD57D6"/>
    <w:rsid w:val="00CD5AF5"/>
    <w:rsid w:val="00CD6EBF"/>
    <w:rsid w:val="00CE3D79"/>
    <w:rsid w:val="00CE4391"/>
    <w:rsid w:val="00CE65CD"/>
    <w:rsid w:val="00CE6DDA"/>
    <w:rsid w:val="00CE7C2E"/>
    <w:rsid w:val="00CF0CDD"/>
    <w:rsid w:val="00CF1EF1"/>
    <w:rsid w:val="00CF4450"/>
    <w:rsid w:val="00CF756B"/>
    <w:rsid w:val="00D00BBE"/>
    <w:rsid w:val="00D01241"/>
    <w:rsid w:val="00D03AA9"/>
    <w:rsid w:val="00D06E5C"/>
    <w:rsid w:val="00D10729"/>
    <w:rsid w:val="00D11F47"/>
    <w:rsid w:val="00D1299F"/>
    <w:rsid w:val="00D1427F"/>
    <w:rsid w:val="00D1484A"/>
    <w:rsid w:val="00D17D8C"/>
    <w:rsid w:val="00D20888"/>
    <w:rsid w:val="00D20FF3"/>
    <w:rsid w:val="00D2154D"/>
    <w:rsid w:val="00D21E5A"/>
    <w:rsid w:val="00D223E6"/>
    <w:rsid w:val="00D22927"/>
    <w:rsid w:val="00D22DE4"/>
    <w:rsid w:val="00D26404"/>
    <w:rsid w:val="00D26A08"/>
    <w:rsid w:val="00D30734"/>
    <w:rsid w:val="00D355C5"/>
    <w:rsid w:val="00D36531"/>
    <w:rsid w:val="00D37DE5"/>
    <w:rsid w:val="00D40E88"/>
    <w:rsid w:val="00D42CF1"/>
    <w:rsid w:val="00D44640"/>
    <w:rsid w:val="00D46DE0"/>
    <w:rsid w:val="00D47A87"/>
    <w:rsid w:val="00D50C77"/>
    <w:rsid w:val="00D51713"/>
    <w:rsid w:val="00D543CA"/>
    <w:rsid w:val="00D55DF2"/>
    <w:rsid w:val="00D563D5"/>
    <w:rsid w:val="00D606CD"/>
    <w:rsid w:val="00D606E2"/>
    <w:rsid w:val="00D64068"/>
    <w:rsid w:val="00D641AB"/>
    <w:rsid w:val="00D65D09"/>
    <w:rsid w:val="00D664D2"/>
    <w:rsid w:val="00D6705D"/>
    <w:rsid w:val="00D67685"/>
    <w:rsid w:val="00D71762"/>
    <w:rsid w:val="00D724C8"/>
    <w:rsid w:val="00D729E1"/>
    <w:rsid w:val="00D73629"/>
    <w:rsid w:val="00D74544"/>
    <w:rsid w:val="00D759FD"/>
    <w:rsid w:val="00D7706A"/>
    <w:rsid w:val="00D77AEE"/>
    <w:rsid w:val="00D807BE"/>
    <w:rsid w:val="00D809F0"/>
    <w:rsid w:val="00D80E63"/>
    <w:rsid w:val="00D83372"/>
    <w:rsid w:val="00D870D7"/>
    <w:rsid w:val="00D90B2B"/>
    <w:rsid w:val="00D9292B"/>
    <w:rsid w:val="00D933CF"/>
    <w:rsid w:val="00D93959"/>
    <w:rsid w:val="00D94F30"/>
    <w:rsid w:val="00D951CE"/>
    <w:rsid w:val="00D971F1"/>
    <w:rsid w:val="00D97A02"/>
    <w:rsid w:val="00DA108B"/>
    <w:rsid w:val="00DA116E"/>
    <w:rsid w:val="00DA1913"/>
    <w:rsid w:val="00DA2A67"/>
    <w:rsid w:val="00DA355C"/>
    <w:rsid w:val="00DA7346"/>
    <w:rsid w:val="00DA7368"/>
    <w:rsid w:val="00DA73D3"/>
    <w:rsid w:val="00DB518B"/>
    <w:rsid w:val="00DB52CC"/>
    <w:rsid w:val="00DB5F99"/>
    <w:rsid w:val="00DB61B8"/>
    <w:rsid w:val="00DB69BD"/>
    <w:rsid w:val="00DC0539"/>
    <w:rsid w:val="00DC2CF6"/>
    <w:rsid w:val="00DC2ECF"/>
    <w:rsid w:val="00DC3391"/>
    <w:rsid w:val="00DC574F"/>
    <w:rsid w:val="00DC760E"/>
    <w:rsid w:val="00DD157E"/>
    <w:rsid w:val="00DD2365"/>
    <w:rsid w:val="00DD254E"/>
    <w:rsid w:val="00DD2D99"/>
    <w:rsid w:val="00DD3F51"/>
    <w:rsid w:val="00DD562C"/>
    <w:rsid w:val="00DD600F"/>
    <w:rsid w:val="00DD6315"/>
    <w:rsid w:val="00DD7012"/>
    <w:rsid w:val="00DD70CC"/>
    <w:rsid w:val="00DD7E56"/>
    <w:rsid w:val="00DE4D9B"/>
    <w:rsid w:val="00DE65D8"/>
    <w:rsid w:val="00DF0109"/>
    <w:rsid w:val="00DF04E7"/>
    <w:rsid w:val="00DF08AE"/>
    <w:rsid w:val="00DF0D2B"/>
    <w:rsid w:val="00DF0F37"/>
    <w:rsid w:val="00DF296D"/>
    <w:rsid w:val="00DF776D"/>
    <w:rsid w:val="00E01825"/>
    <w:rsid w:val="00E03522"/>
    <w:rsid w:val="00E038AE"/>
    <w:rsid w:val="00E048D8"/>
    <w:rsid w:val="00E05C21"/>
    <w:rsid w:val="00E10819"/>
    <w:rsid w:val="00E10B18"/>
    <w:rsid w:val="00E10CDC"/>
    <w:rsid w:val="00E129F4"/>
    <w:rsid w:val="00E12E44"/>
    <w:rsid w:val="00E13C46"/>
    <w:rsid w:val="00E163FC"/>
    <w:rsid w:val="00E16DFE"/>
    <w:rsid w:val="00E208C9"/>
    <w:rsid w:val="00E2214F"/>
    <w:rsid w:val="00E22BDC"/>
    <w:rsid w:val="00E25A7C"/>
    <w:rsid w:val="00E25EF6"/>
    <w:rsid w:val="00E30CF8"/>
    <w:rsid w:val="00E32DC1"/>
    <w:rsid w:val="00E3306A"/>
    <w:rsid w:val="00E33723"/>
    <w:rsid w:val="00E3377D"/>
    <w:rsid w:val="00E36750"/>
    <w:rsid w:val="00E409DA"/>
    <w:rsid w:val="00E426DA"/>
    <w:rsid w:val="00E43AF2"/>
    <w:rsid w:val="00E44537"/>
    <w:rsid w:val="00E44615"/>
    <w:rsid w:val="00E4488C"/>
    <w:rsid w:val="00E47030"/>
    <w:rsid w:val="00E473B1"/>
    <w:rsid w:val="00E47CDB"/>
    <w:rsid w:val="00E5075E"/>
    <w:rsid w:val="00E52BF8"/>
    <w:rsid w:val="00E5322C"/>
    <w:rsid w:val="00E534A1"/>
    <w:rsid w:val="00E54D1C"/>
    <w:rsid w:val="00E55E63"/>
    <w:rsid w:val="00E57999"/>
    <w:rsid w:val="00E57B77"/>
    <w:rsid w:val="00E60DE0"/>
    <w:rsid w:val="00E60FD8"/>
    <w:rsid w:val="00E61DD3"/>
    <w:rsid w:val="00E62B39"/>
    <w:rsid w:val="00E64ACE"/>
    <w:rsid w:val="00E66490"/>
    <w:rsid w:val="00E664DB"/>
    <w:rsid w:val="00E676C3"/>
    <w:rsid w:val="00E719C5"/>
    <w:rsid w:val="00E72ABA"/>
    <w:rsid w:val="00E7305A"/>
    <w:rsid w:val="00E741DB"/>
    <w:rsid w:val="00E755C9"/>
    <w:rsid w:val="00E76023"/>
    <w:rsid w:val="00E77D32"/>
    <w:rsid w:val="00E77DD1"/>
    <w:rsid w:val="00E77FE2"/>
    <w:rsid w:val="00E817A4"/>
    <w:rsid w:val="00E82151"/>
    <w:rsid w:val="00E82172"/>
    <w:rsid w:val="00E83644"/>
    <w:rsid w:val="00E867FC"/>
    <w:rsid w:val="00E87E22"/>
    <w:rsid w:val="00E9131A"/>
    <w:rsid w:val="00E92798"/>
    <w:rsid w:val="00E931B6"/>
    <w:rsid w:val="00E951AC"/>
    <w:rsid w:val="00E96BB1"/>
    <w:rsid w:val="00E97FA3"/>
    <w:rsid w:val="00EA01E6"/>
    <w:rsid w:val="00EA2762"/>
    <w:rsid w:val="00EA3C71"/>
    <w:rsid w:val="00EA526E"/>
    <w:rsid w:val="00EA595D"/>
    <w:rsid w:val="00EA5FE2"/>
    <w:rsid w:val="00EA6CE5"/>
    <w:rsid w:val="00EA7D37"/>
    <w:rsid w:val="00EB0D80"/>
    <w:rsid w:val="00EB48EC"/>
    <w:rsid w:val="00EB5994"/>
    <w:rsid w:val="00EB67AE"/>
    <w:rsid w:val="00EB7340"/>
    <w:rsid w:val="00EB7536"/>
    <w:rsid w:val="00EB7578"/>
    <w:rsid w:val="00EC0E98"/>
    <w:rsid w:val="00EC608C"/>
    <w:rsid w:val="00ED0828"/>
    <w:rsid w:val="00ED0F8B"/>
    <w:rsid w:val="00ED138B"/>
    <w:rsid w:val="00ED27F2"/>
    <w:rsid w:val="00ED3341"/>
    <w:rsid w:val="00ED3E9B"/>
    <w:rsid w:val="00ED493B"/>
    <w:rsid w:val="00EE1165"/>
    <w:rsid w:val="00EE194E"/>
    <w:rsid w:val="00EE1A29"/>
    <w:rsid w:val="00EE2CB4"/>
    <w:rsid w:val="00EE3BE9"/>
    <w:rsid w:val="00EE5F02"/>
    <w:rsid w:val="00EE7430"/>
    <w:rsid w:val="00EF13AF"/>
    <w:rsid w:val="00EF1EE1"/>
    <w:rsid w:val="00EF2B67"/>
    <w:rsid w:val="00EF6FFE"/>
    <w:rsid w:val="00EF74CF"/>
    <w:rsid w:val="00EF775D"/>
    <w:rsid w:val="00EF7EC9"/>
    <w:rsid w:val="00F006AF"/>
    <w:rsid w:val="00F0121A"/>
    <w:rsid w:val="00F038D5"/>
    <w:rsid w:val="00F043F4"/>
    <w:rsid w:val="00F0445B"/>
    <w:rsid w:val="00F05E24"/>
    <w:rsid w:val="00F07EFA"/>
    <w:rsid w:val="00F10779"/>
    <w:rsid w:val="00F10AD0"/>
    <w:rsid w:val="00F131C9"/>
    <w:rsid w:val="00F13494"/>
    <w:rsid w:val="00F13F1F"/>
    <w:rsid w:val="00F148E5"/>
    <w:rsid w:val="00F14D42"/>
    <w:rsid w:val="00F157C2"/>
    <w:rsid w:val="00F15FE4"/>
    <w:rsid w:val="00F1603E"/>
    <w:rsid w:val="00F1635C"/>
    <w:rsid w:val="00F167C9"/>
    <w:rsid w:val="00F16DDF"/>
    <w:rsid w:val="00F17652"/>
    <w:rsid w:val="00F20062"/>
    <w:rsid w:val="00F20DB4"/>
    <w:rsid w:val="00F218EE"/>
    <w:rsid w:val="00F23164"/>
    <w:rsid w:val="00F236B4"/>
    <w:rsid w:val="00F24563"/>
    <w:rsid w:val="00F25B13"/>
    <w:rsid w:val="00F25ED9"/>
    <w:rsid w:val="00F26458"/>
    <w:rsid w:val="00F2670C"/>
    <w:rsid w:val="00F2735C"/>
    <w:rsid w:val="00F315C4"/>
    <w:rsid w:val="00F34562"/>
    <w:rsid w:val="00F345A5"/>
    <w:rsid w:val="00F345CA"/>
    <w:rsid w:val="00F352B0"/>
    <w:rsid w:val="00F35C1F"/>
    <w:rsid w:val="00F37E13"/>
    <w:rsid w:val="00F40B10"/>
    <w:rsid w:val="00F4357D"/>
    <w:rsid w:val="00F43E50"/>
    <w:rsid w:val="00F44058"/>
    <w:rsid w:val="00F45123"/>
    <w:rsid w:val="00F4725A"/>
    <w:rsid w:val="00F47ADA"/>
    <w:rsid w:val="00F47E5E"/>
    <w:rsid w:val="00F51E9B"/>
    <w:rsid w:val="00F55A82"/>
    <w:rsid w:val="00F566A9"/>
    <w:rsid w:val="00F57C9F"/>
    <w:rsid w:val="00F57E68"/>
    <w:rsid w:val="00F61966"/>
    <w:rsid w:val="00F62FFD"/>
    <w:rsid w:val="00F71493"/>
    <w:rsid w:val="00F7247E"/>
    <w:rsid w:val="00F73258"/>
    <w:rsid w:val="00F73F0D"/>
    <w:rsid w:val="00F74A98"/>
    <w:rsid w:val="00F76F4B"/>
    <w:rsid w:val="00F77080"/>
    <w:rsid w:val="00F804B0"/>
    <w:rsid w:val="00F808F7"/>
    <w:rsid w:val="00F81761"/>
    <w:rsid w:val="00F81764"/>
    <w:rsid w:val="00F819C4"/>
    <w:rsid w:val="00F8221F"/>
    <w:rsid w:val="00F822EC"/>
    <w:rsid w:val="00F86756"/>
    <w:rsid w:val="00F87770"/>
    <w:rsid w:val="00F87A3A"/>
    <w:rsid w:val="00F90B77"/>
    <w:rsid w:val="00F9669F"/>
    <w:rsid w:val="00F96C39"/>
    <w:rsid w:val="00F96F88"/>
    <w:rsid w:val="00FA2D9B"/>
    <w:rsid w:val="00FA424E"/>
    <w:rsid w:val="00FA45BF"/>
    <w:rsid w:val="00FA4D6B"/>
    <w:rsid w:val="00FA5AD0"/>
    <w:rsid w:val="00FA6569"/>
    <w:rsid w:val="00FB3359"/>
    <w:rsid w:val="00FB52FA"/>
    <w:rsid w:val="00FB5765"/>
    <w:rsid w:val="00FB66EE"/>
    <w:rsid w:val="00FB6972"/>
    <w:rsid w:val="00FB7009"/>
    <w:rsid w:val="00FC1F0E"/>
    <w:rsid w:val="00FC3C0D"/>
    <w:rsid w:val="00FC5EED"/>
    <w:rsid w:val="00FC789E"/>
    <w:rsid w:val="00FC7B42"/>
    <w:rsid w:val="00FD0F4C"/>
    <w:rsid w:val="00FD193A"/>
    <w:rsid w:val="00FD24F5"/>
    <w:rsid w:val="00FD27A3"/>
    <w:rsid w:val="00FD3BD0"/>
    <w:rsid w:val="00FD6A95"/>
    <w:rsid w:val="00FD7429"/>
    <w:rsid w:val="00FD78EC"/>
    <w:rsid w:val="00FE0310"/>
    <w:rsid w:val="00FE0384"/>
    <w:rsid w:val="00FE16FE"/>
    <w:rsid w:val="00FE3852"/>
    <w:rsid w:val="00FE4CF1"/>
    <w:rsid w:val="00FE6B47"/>
    <w:rsid w:val="00FF1383"/>
    <w:rsid w:val="00FF3242"/>
    <w:rsid w:val="00FF37DC"/>
    <w:rsid w:val="00FF4E52"/>
    <w:rsid w:val="00FF5BB0"/>
    <w:rsid w:val="00FF63B2"/>
    <w:rsid w:val="00FF782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HTML Address"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0A5A"/>
  </w:style>
  <w:style w:type="paragraph" w:styleId="1">
    <w:name w:val="heading 1"/>
    <w:basedOn w:val="a"/>
    <w:next w:val="a"/>
    <w:link w:val="10"/>
    <w:uiPriority w:val="9"/>
    <w:qFormat/>
    <w:rsid w:val="0097649A"/>
    <w:pPr>
      <w:keepNext/>
      <w:ind w:firstLine="709"/>
      <w:jc w:val="center"/>
      <w:outlineLvl w:val="0"/>
    </w:pPr>
    <w:rPr>
      <w:b/>
      <w:sz w:val="28"/>
    </w:rPr>
  </w:style>
  <w:style w:type="paragraph" w:styleId="2">
    <w:name w:val="heading 2"/>
    <w:basedOn w:val="a"/>
    <w:next w:val="a"/>
    <w:link w:val="20"/>
    <w:uiPriority w:val="9"/>
    <w:qFormat/>
    <w:rsid w:val="0097649A"/>
    <w:pPr>
      <w:keepNext/>
      <w:spacing w:before="240" w:after="60"/>
      <w:jc w:val="both"/>
      <w:outlineLvl w:val="1"/>
    </w:pPr>
    <w:rPr>
      <w:rFonts w:cs="Arial"/>
      <w:b/>
      <w:bCs/>
      <w:iCs/>
      <w:sz w:val="24"/>
      <w:szCs w:val="28"/>
    </w:rPr>
  </w:style>
  <w:style w:type="paragraph" w:styleId="3">
    <w:name w:val="heading 3"/>
    <w:basedOn w:val="a"/>
    <w:next w:val="a"/>
    <w:link w:val="30"/>
    <w:qFormat/>
    <w:rsid w:val="0097649A"/>
    <w:pPr>
      <w:keepNext/>
      <w:spacing w:before="240" w:after="60"/>
      <w:jc w:val="both"/>
      <w:outlineLvl w:val="2"/>
    </w:pPr>
    <w:rPr>
      <w:rFonts w:cs="Arial"/>
      <w:b/>
      <w:bCs/>
      <w:i/>
      <w:sz w:val="24"/>
      <w:szCs w:val="26"/>
    </w:rPr>
  </w:style>
  <w:style w:type="paragraph" w:styleId="4">
    <w:name w:val="heading 4"/>
    <w:basedOn w:val="a"/>
    <w:next w:val="a"/>
    <w:link w:val="40"/>
    <w:uiPriority w:val="9"/>
    <w:semiHidden/>
    <w:unhideWhenUsed/>
    <w:qFormat/>
    <w:rsid w:val="00FF63B2"/>
    <w:pPr>
      <w:keepNext/>
      <w:widowControl w:val="0"/>
      <w:autoSpaceDE w:val="0"/>
      <w:autoSpaceDN w:val="0"/>
      <w:adjustRightInd w:val="0"/>
      <w:spacing w:before="240" w:after="60"/>
      <w:jc w:val="both"/>
      <w:outlineLvl w:val="3"/>
    </w:pPr>
    <w:rPr>
      <w:b/>
      <w:bCs/>
      <w:sz w:val="32"/>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ВерхКолонтитул"/>
    <w:basedOn w:val="a"/>
    <w:link w:val="a4"/>
    <w:uiPriority w:val="99"/>
    <w:pPr>
      <w:tabs>
        <w:tab w:val="center" w:pos="4536"/>
        <w:tab w:val="right" w:pos="9072"/>
      </w:tabs>
    </w:pPr>
  </w:style>
  <w:style w:type="paragraph" w:styleId="a5">
    <w:name w:val="footer"/>
    <w:aliases w:val=" Знак1"/>
    <w:basedOn w:val="a"/>
    <w:link w:val="a6"/>
    <w:uiPriority w:val="99"/>
    <w:pPr>
      <w:tabs>
        <w:tab w:val="center" w:pos="4536"/>
        <w:tab w:val="right" w:pos="9072"/>
      </w:tabs>
    </w:pPr>
  </w:style>
  <w:style w:type="character" w:styleId="a7">
    <w:name w:val="page number"/>
    <w:basedOn w:val="a0"/>
  </w:style>
  <w:style w:type="paragraph" w:styleId="a8">
    <w:name w:val="Balloon Text"/>
    <w:basedOn w:val="a"/>
    <w:link w:val="a9"/>
    <w:uiPriority w:val="99"/>
    <w:semiHidden/>
    <w:rsid w:val="00DF296D"/>
    <w:rPr>
      <w:rFonts w:ascii="Tahoma" w:hAnsi="Tahoma" w:cs="Tahoma"/>
      <w:sz w:val="16"/>
      <w:szCs w:val="16"/>
    </w:rPr>
  </w:style>
  <w:style w:type="table" w:styleId="aa">
    <w:name w:val="Table Grid"/>
    <w:basedOn w:val="a1"/>
    <w:uiPriority w:val="59"/>
    <w:rsid w:val="00AB33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rsid w:val="001E7E16"/>
    <w:pPr>
      <w:spacing w:before="100" w:beforeAutospacing="1" w:after="100" w:afterAutospacing="1"/>
    </w:pPr>
    <w:rPr>
      <w:sz w:val="24"/>
      <w:szCs w:val="24"/>
    </w:rPr>
  </w:style>
  <w:style w:type="paragraph" w:styleId="ac">
    <w:name w:val="caption"/>
    <w:basedOn w:val="a"/>
    <w:next w:val="a"/>
    <w:qFormat/>
    <w:rsid w:val="0047216A"/>
    <w:rPr>
      <w:b/>
      <w:bCs/>
    </w:rPr>
  </w:style>
  <w:style w:type="paragraph" w:styleId="ad">
    <w:name w:val="Body Text Indent"/>
    <w:basedOn w:val="a"/>
    <w:link w:val="ae"/>
    <w:uiPriority w:val="99"/>
    <w:rsid w:val="005F7839"/>
    <w:pPr>
      <w:spacing w:line="288" w:lineRule="auto"/>
      <w:ind w:firstLine="709"/>
      <w:jc w:val="both"/>
    </w:pPr>
    <w:rPr>
      <w:rFonts w:ascii="Arial" w:hAnsi="Arial"/>
      <w:sz w:val="28"/>
    </w:rPr>
  </w:style>
  <w:style w:type="paragraph" w:styleId="21">
    <w:name w:val="Body Text 2"/>
    <w:basedOn w:val="a"/>
    <w:rsid w:val="005F7839"/>
    <w:pPr>
      <w:jc w:val="both"/>
    </w:pPr>
    <w:rPr>
      <w:sz w:val="24"/>
    </w:rPr>
  </w:style>
  <w:style w:type="paragraph" w:styleId="22">
    <w:name w:val="Body Text Indent 2"/>
    <w:basedOn w:val="a"/>
    <w:rsid w:val="005F7839"/>
    <w:pPr>
      <w:ind w:firstLine="720"/>
      <w:jc w:val="both"/>
    </w:pPr>
    <w:rPr>
      <w:sz w:val="24"/>
    </w:rPr>
  </w:style>
  <w:style w:type="paragraph" w:customStyle="1" w:styleId="14">
    <w:name w:val="Стиль 14 пт По ширине"/>
    <w:basedOn w:val="a"/>
    <w:rsid w:val="0099558F"/>
    <w:pPr>
      <w:jc w:val="both"/>
    </w:pPr>
    <w:rPr>
      <w:sz w:val="28"/>
    </w:rPr>
  </w:style>
  <w:style w:type="paragraph" w:styleId="af">
    <w:name w:val="Body Text"/>
    <w:basedOn w:val="a"/>
    <w:link w:val="af0"/>
    <w:rsid w:val="000931FB"/>
    <w:pPr>
      <w:spacing w:after="120"/>
    </w:pPr>
  </w:style>
  <w:style w:type="paragraph" w:styleId="HTML">
    <w:name w:val="HTML Preformatted"/>
    <w:basedOn w:val="a"/>
    <w:rsid w:val="000931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Courier New"/>
    </w:rPr>
  </w:style>
  <w:style w:type="paragraph" w:styleId="31">
    <w:name w:val="Body Text Indent 3"/>
    <w:basedOn w:val="a"/>
    <w:rsid w:val="00F20062"/>
    <w:pPr>
      <w:spacing w:after="120"/>
      <w:ind w:left="283"/>
    </w:pPr>
    <w:rPr>
      <w:sz w:val="16"/>
      <w:szCs w:val="16"/>
    </w:rPr>
  </w:style>
  <w:style w:type="paragraph" w:styleId="32">
    <w:name w:val="Body Text 3"/>
    <w:basedOn w:val="a"/>
    <w:rsid w:val="00CA1D2E"/>
    <w:pPr>
      <w:spacing w:after="120"/>
    </w:pPr>
    <w:rPr>
      <w:sz w:val="16"/>
      <w:szCs w:val="16"/>
    </w:rPr>
  </w:style>
  <w:style w:type="paragraph" w:customStyle="1" w:styleId="11">
    <w:name w:val="Обычный1"/>
    <w:rsid w:val="00CA1D2E"/>
    <w:pPr>
      <w:widowControl w:val="0"/>
    </w:pPr>
    <w:rPr>
      <w:rFonts w:ascii="Arial" w:hAnsi="Arial"/>
      <w:snapToGrid w:val="0"/>
    </w:rPr>
  </w:style>
  <w:style w:type="paragraph" w:styleId="af1">
    <w:name w:val="Block Text"/>
    <w:basedOn w:val="a"/>
    <w:rsid w:val="00CA1D2E"/>
    <w:pPr>
      <w:shd w:val="clear" w:color="auto" w:fill="FFFFFF"/>
      <w:spacing w:before="5" w:line="480" w:lineRule="auto"/>
      <w:ind w:left="426" w:right="14"/>
      <w:jc w:val="both"/>
    </w:pPr>
    <w:rPr>
      <w:rFonts w:ascii="CG Times" w:hAnsi="CG Times"/>
      <w:color w:val="000000"/>
      <w:sz w:val="24"/>
      <w:szCs w:val="18"/>
    </w:rPr>
  </w:style>
  <w:style w:type="character" w:styleId="af2">
    <w:name w:val="Hyperlink"/>
    <w:uiPriority w:val="99"/>
    <w:rsid w:val="00FF63B2"/>
    <w:rPr>
      <w:color w:val="0066CC"/>
      <w:u w:val="single"/>
    </w:rPr>
  </w:style>
  <w:style w:type="paragraph" w:styleId="af3">
    <w:name w:val="TOC Heading"/>
    <w:basedOn w:val="1"/>
    <w:next w:val="a"/>
    <w:uiPriority w:val="39"/>
    <w:qFormat/>
    <w:rsid w:val="00FF63B2"/>
    <w:pPr>
      <w:keepLines/>
      <w:spacing w:before="480" w:line="276" w:lineRule="auto"/>
      <w:ind w:firstLine="0"/>
      <w:outlineLvl w:val="9"/>
    </w:pPr>
    <w:rPr>
      <w:bCs/>
      <w:sz w:val="36"/>
      <w:szCs w:val="28"/>
      <w:lang w:eastAsia="en-US"/>
    </w:rPr>
  </w:style>
  <w:style w:type="paragraph" w:styleId="12">
    <w:name w:val="toc 1"/>
    <w:basedOn w:val="a"/>
    <w:next w:val="a"/>
    <w:autoRedefine/>
    <w:uiPriority w:val="39"/>
    <w:unhideWhenUsed/>
    <w:rsid w:val="00097E4C"/>
    <w:pPr>
      <w:widowControl w:val="0"/>
      <w:tabs>
        <w:tab w:val="right" w:pos="9639"/>
      </w:tabs>
      <w:autoSpaceDE w:val="0"/>
      <w:autoSpaceDN w:val="0"/>
      <w:adjustRightInd w:val="0"/>
      <w:spacing w:after="100"/>
    </w:pPr>
    <w:rPr>
      <w:sz w:val="24"/>
      <w:szCs w:val="24"/>
    </w:rPr>
  </w:style>
  <w:style w:type="paragraph" w:styleId="23">
    <w:name w:val="toc 2"/>
    <w:basedOn w:val="a"/>
    <w:next w:val="a"/>
    <w:autoRedefine/>
    <w:uiPriority w:val="39"/>
    <w:unhideWhenUsed/>
    <w:rsid w:val="00097E4C"/>
    <w:pPr>
      <w:widowControl w:val="0"/>
      <w:tabs>
        <w:tab w:val="right" w:pos="9639"/>
      </w:tabs>
      <w:autoSpaceDE w:val="0"/>
      <w:autoSpaceDN w:val="0"/>
      <w:adjustRightInd w:val="0"/>
      <w:spacing w:after="100"/>
      <w:ind w:left="240"/>
    </w:pPr>
    <w:rPr>
      <w:sz w:val="24"/>
      <w:szCs w:val="24"/>
    </w:rPr>
  </w:style>
  <w:style w:type="character" w:customStyle="1" w:styleId="40">
    <w:name w:val="Заголовок 4 Знак"/>
    <w:link w:val="4"/>
    <w:uiPriority w:val="9"/>
    <w:semiHidden/>
    <w:rsid w:val="00FF63B2"/>
    <w:rPr>
      <w:b/>
      <w:bCs/>
      <w:sz w:val="32"/>
      <w:szCs w:val="28"/>
    </w:rPr>
  </w:style>
  <w:style w:type="character" w:customStyle="1" w:styleId="a9">
    <w:name w:val="Текст выноски Знак"/>
    <w:link w:val="a8"/>
    <w:uiPriority w:val="99"/>
    <w:semiHidden/>
    <w:rsid w:val="00FF63B2"/>
    <w:rPr>
      <w:rFonts w:ascii="Tahoma" w:hAnsi="Tahoma" w:cs="Tahoma"/>
      <w:sz w:val="16"/>
      <w:szCs w:val="16"/>
    </w:rPr>
  </w:style>
  <w:style w:type="paragraph" w:customStyle="1" w:styleId="Style1">
    <w:name w:val="Style1"/>
    <w:basedOn w:val="a"/>
    <w:uiPriority w:val="99"/>
    <w:rsid w:val="00FF63B2"/>
    <w:pPr>
      <w:widowControl w:val="0"/>
      <w:autoSpaceDE w:val="0"/>
      <w:autoSpaceDN w:val="0"/>
      <w:adjustRightInd w:val="0"/>
    </w:pPr>
    <w:rPr>
      <w:sz w:val="24"/>
      <w:szCs w:val="24"/>
    </w:rPr>
  </w:style>
  <w:style w:type="paragraph" w:customStyle="1" w:styleId="Style2">
    <w:name w:val="Style2"/>
    <w:basedOn w:val="a"/>
    <w:uiPriority w:val="99"/>
    <w:rsid w:val="00FF63B2"/>
    <w:pPr>
      <w:widowControl w:val="0"/>
      <w:autoSpaceDE w:val="0"/>
      <w:autoSpaceDN w:val="0"/>
      <w:adjustRightInd w:val="0"/>
      <w:spacing w:line="590" w:lineRule="exact"/>
      <w:jc w:val="center"/>
    </w:pPr>
    <w:rPr>
      <w:sz w:val="24"/>
      <w:szCs w:val="24"/>
    </w:rPr>
  </w:style>
  <w:style w:type="paragraph" w:customStyle="1" w:styleId="Style3">
    <w:name w:val="Style3"/>
    <w:basedOn w:val="a"/>
    <w:uiPriority w:val="99"/>
    <w:rsid w:val="00FF63B2"/>
    <w:pPr>
      <w:widowControl w:val="0"/>
      <w:autoSpaceDE w:val="0"/>
      <w:autoSpaceDN w:val="0"/>
      <w:adjustRightInd w:val="0"/>
    </w:pPr>
    <w:rPr>
      <w:sz w:val="24"/>
      <w:szCs w:val="24"/>
    </w:rPr>
  </w:style>
  <w:style w:type="paragraph" w:customStyle="1" w:styleId="Style4">
    <w:name w:val="Style4"/>
    <w:basedOn w:val="a"/>
    <w:uiPriority w:val="99"/>
    <w:rsid w:val="00FF63B2"/>
    <w:pPr>
      <w:widowControl w:val="0"/>
      <w:autoSpaceDE w:val="0"/>
      <w:autoSpaceDN w:val="0"/>
      <w:adjustRightInd w:val="0"/>
      <w:spacing w:line="482" w:lineRule="exact"/>
      <w:ind w:firstLine="566"/>
      <w:jc w:val="both"/>
    </w:pPr>
    <w:rPr>
      <w:sz w:val="24"/>
      <w:szCs w:val="24"/>
    </w:rPr>
  </w:style>
  <w:style w:type="paragraph" w:customStyle="1" w:styleId="Style5">
    <w:name w:val="Style5"/>
    <w:basedOn w:val="a"/>
    <w:uiPriority w:val="99"/>
    <w:rsid w:val="00FF63B2"/>
    <w:pPr>
      <w:widowControl w:val="0"/>
      <w:autoSpaceDE w:val="0"/>
      <w:autoSpaceDN w:val="0"/>
      <w:adjustRightInd w:val="0"/>
      <w:spacing w:line="461" w:lineRule="exact"/>
      <w:jc w:val="center"/>
    </w:pPr>
    <w:rPr>
      <w:sz w:val="24"/>
      <w:szCs w:val="24"/>
    </w:rPr>
  </w:style>
  <w:style w:type="paragraph" w:customStyle="1" w:styleId="Style6">
    <w:name w:val="Style6"/>
    <w:basedOn w:val="a"/>
    <w:uiPriority w:val="99"/>
    <w:rsid w:val="00FF63B2"/>
    <w:pPr>
      <w:widowControl w:val="0"/>
      <w:autoSpaceDE w:val="0"/>
      <w:autoSpaceDN w:val="0"/>
      <w:adjustRightInd w:val="0"/>
      <w:jc w:val="both"/>
    </w:pPr>
    <w:rPr>
      <w:sz w:val="24"/>
      <w:szCs w:val="24"/>
    </w:rPr>
  </w:style>
  <w:style w:type="paragraph" w:customStyle="1" w:styleId="Style7">
    <w:name w:val="Style7"/>
    <w:basedOn w:val="a"/>
    <w:uiPriority w:val="99"/>
    <w:rsid w:val="00FF63B2"/>
    <w:pPr>
      <w:widowControl w:val="0"/>
      <w:autoSpaceDE w:val="0"/>
      <w:autoSpaceDN w:val="0"/>
      <w:adjustRightInd w:val="0"/>
    </w:pPr>
    <w:rPr>
      <w:sz w:val="24"/>
      <w:szCs w:val="24"/>
    </w:rPr>
  </w:style>
  <w:style w:type="paragraph" w:customStyle="1" w:styleId="Style8">
    <w:name w:val="Style8"/>
    <w:basedOn w:val="a"/>
    <w:uiPriority w:val="99"/>
    <w:rsid w:val="00FF63B2"/>
    <w:pPr>
      <w:widowControl w:val="0"/>
      <w:autoSpaceDE w:val="0"/>
      <w:autoSpaceDN w:val="0"/>
      <w:adjustRightInd w:val="0"/>
      <w:spacing w:line="638" w:lineRule="exact"/>
      <w:jc w:val="right"/>
    </w:pPr>
    <w:rPr>
      <w:sz w:val="24"/>
      <w:szCs w:val="24"/>
    </w:rPr>
  </w:style>
  <w:style w:type="paragraph" w:customStyle="1" w:styleId="Style9">
    <w:name w:val="Style9"/>
    <w:basedOn w:val="a"/>
    <w:uiPriority w:val="99"/>
    <w:rsid w:val="00FF63B2"/>
    <w:pPr>
      <w:widowControl w:val="0"/>
      <w:autoSpaceDE w:val="0"/>
      <w:autoSpaceDN w:val="0"/>
      <w:adjustRightInd w:val="0"/>
      <w:spacing w:line="113" w:lineRule="exact"/>
      <w:jc w:val="right"/>
    </w:pPr>
    <w:rPr>
      <w:sz w:val="24"/>
      <w:szCs w:val="24"/>
    </w:rPr>
  </w:style>
  <w:style w:type="paragraph" w:customStyle="1" w:styleId="Style10">
    <w:name w:val="Style10"/>
    <w:basedOn w:val="a"/>
    <w:uiPriority w:val="99"/>
    <w:rsid w:val="00FF63B2"/>
    <w:pPr>
      <w:widowControl w:val="0"/>
      <w:autoSpaceDE w:val="0"/>
      <w:autoSpaceDN w:val="0"/>
      <w:adjustRightInd w:val="0"/>
      <w:spacing w:line="322" w:lineRule="exact"/>
      <w:jc w:val="both"/>
    </w:pPr>
    <w:rPr>
      <w:sz w:val="24"/>
      <w:szCs w:val="24"/>
    </w:rPr>
  </w:style>
  <w:style w:type="paragraph" w:customStyle="1" w:styleId="Style11">
    <w:name w:val="Style11"/>
    <w:basedOn w:val="a"/>
    <w:uiPriority w:val="99"/>
    <w:rsid w:val="00FF63B2"/>
    <w:pPr>
      <w:widowControl w:val="0"/>
      <w:autoSpaceDE w:val="0"/>
      <w:autoSpaceDN w:val="0"/>
      <w:adjustRightInd w:val="0"/>
      <w:jc w:val="center"/>
    </w:pPr>
    <w:rPr>
      <w:sz w:val="24"/>
      <w:szCs w:val="24"/>
    </w:rPr>
  </w:style>
  <w:style w:type="paragraph" w:customStyle="1" w:styleId="Style12">
    <w:name w:val="Style12"/>
    <w:basedOn w:val="a"/>
    <w:uiPriority w:val="99"/>
    <w:rsid w:val="00FF63B2"/>
    <w:pPr>
      <w:widowControl w:val="0"/>
      <w:autoSpaceDE w:val="0"/>
      <w:autoSpaceDN w:val="0"/>
      <w:adjustRightInd w:val="0"/>
    </w:pPr>
    <w:rPr>
      <w:sz w:val="24"/>
      <w:szCs w:val="24"/>
    </w:rPr>
  </w:style>
  <w:style w:type="paragraph" w:customStyle="1" w:styleId="Style13">
    <w:name w:val="Style13"/>
    <w:basedOn w:val="a"/>
    <w:uiPriority w:val="99"/>
    <w:rsid w:val="00FF63B2"/>
    <w:pPr>
      <w:widowControl w:val="0"/>
      <w:autoSpaceDE w:val="0"/>
      <w:autoSpaceDN w:val="0"/>
      <w:adjustRightInd w:val="0"/>
    </w:pPr>
    <w:rPr>
      <w:sz w:val="24"/>
      <w:szCs w:val="24"/>
    </w:rPr>
  </w:style>
  <w:style w:type="paragraph" w:customStyle="1" w:styleId="Style14">
    <w:name w:val="Style14"/>
    <w:basedOn w:val="a"/>
    <w:uiPriority w:val="99"/>
    <w:rsid w:val="00FF63B2"/>
    <w:pPr>
      <w:widowControl w:val="0"/>
      <w:autoSpaceDE w:val="0"/>
      <w:autoSpaceDN w:val="0"/>
      <w:adjustRightInd w:val="0"/>
    </w:pPr>
    <w:rPr>
      <w:sz w:val="24"/>
      <w:szCs w:val="24"/>
    </w:rPr>
  </w:style>
  <w:style w:type="paragraph" w:customStyle="1" w:styleId="Style15">
    <w:name w:val="Style15"/>
    <w:basedOn w:val="a"/>
    <w:uiPriority w:val="99"/>
    <w:rsid w:val="00FF63B2"/>
    <w:pPr>
      <w:widowControl w:val="0"/>
      <w:autoSpaceDE w:val="0"/>
      <w:autoSpaceDN w:val="0"/>
      <w:adjustRightInd w:val="0"/>
    </w:pPr>
    <w:rPr>
      <w:sz w:val="24"/>
      <w:szCs w:val="24"/>
    </w:rPr>
  </w:style>
  <w:style w:type="paragraph" w:customStyle="1" w:styleId="Style16">
    <w:name w:val="Style16"/>
    <w:basedOn w:val="a"/>
    <w:uiPriority w:val="99"/>
    <w:rsid w:val="00FF63B2"/>
    <w:pPr>
      <w:widowControl w:val="0"/>
      <w:autoSpaceDE w:val="0"/>
      <w:autoSpaceDN w:val="0"/>
      <w:adjustRightInd w:val="0"/>
    </w:pPr>
    <w:rPr>
      <w:sz w:val="24"/>
      <w:szCs w:val="24"/>
    </w:rPr>
  </w:style>
  <w:style w:type="paragraph" w:customStyle="1" w:styleId="Style17">
    <w:name w:val="Style17"/>
    <w:basedOn w:val="a"/>
    <w:uiPriority w:val="99"/>
    <w:rsid w:val="00FF63B2"/>
    <w:pPr>
      <w:widowControl w:val="0"/>
      <w:autoSpaceDE w:val="0"/>
      <w:autoSpaceDN w:val="0"/>
      <w:adjustRightInd w:val="0"/>
      <w:spacing w:line="299" w:lineRule="exact"/>
      <w:jc w:val="both"/>
    </w:pPr>
    <w:rPr>
      <w:sz w:val="24"/>
      <w:szCs w:val="24"/>
    </w:rPr>
  </w:style>
  <w:style w:type="paragraph" w:customStyle="1" w:styleId="Style18">
    <w:name w:val="Style18"/>
    <w:basedOn w:val="a"/>
    <w:uiPriority w:val="99"/>
    <w:rsid w:val="00FF63B2"/>
    <w:pPr>
      <w:widowControl w:val="0"/>
      <w:autoSpaceDE w:val="0"/>
      <w:autoSpaceDN w:val="0"/>
      <w:adjustRightInd w:val="0"/>
    </w:pPr>
    <w:rPr>
      <w:sz w:val="24"/>
      <w:szCs w:val="24"/>
    </w:rPr>
  </w:style>
  <w:style w:type="paragraph" w:customStyle="1" w:styleId="Style19">
    <w:name w:val="Style19"/>
    <w:basedOn w:val="a"/>
    <w:uiPriority w:val="99"/>
    <w:rsid w:val="00FF63B2"/>
    <w:pPr>
      <w:widowControl w:val="0"/>
      <w:autoSpaceDE w:val="0"/>
      <w:autoSpaceDN w:val="0"/>
      <w:adjustRightInd w:val="0"/>
    </w:pPr>
    <w:rPr>
      <w:sz w:val="24"/>
      <w:szCs w:val="24"/>
    </w:rPr>
  </w:style>
  <w:style w:type="paragraph" w:customStyle="1" w:styleId="Style20">
    <w:name w:val="Style20"/>
    <w:basedOn w:val="a"/>
    <w:uiPriority w:val="99"/>
    <w:rsid w:val="00FF63B2"/>
    <w:pPr>
      <w:widowControl w:val="0"/>
      <w:autoSpaceDE w:val="0"/>
      <w:autoSpaceDN w:val="0"/>
      <w:adjustRightInd w:val="0"/>
    </w:pPr>
    <w:rPr>
      <w:sz w:val="24"/>
      <w:szCs w:val="24"/>
    </w:rPr>
  </w:style>
  <w:style w:type="paragraph" w:customStyle="1" w:styleId="Style21">
    <w:name w:val="Style21"/>
    <w:basedOn w:val="a"/>
    <w:uiPriority w:val="99"/>
    <w:rsid w:val="00FF63B2"/>
    <w:pPr>
      <w:widowControl w:val="0"/>
      <w:autoSpaceDE w:val="0"/>
      <w:autoSpaceDN w:val="0"/>
      <w:adjustRightInd w:val="0"/>
      <w:spacing w:line="298" w:lineRule="exact"/>
      <w:ind w:hanging="149"/>
      <w:jc w:val="both"/>
    </w:pPr>
    <w:rPr>
      <w:sz w:val="24"/>
      <w:szCs w:val="24"/>
    </w:rPr>
  </w:style>
  <w:style w:type="paragraph" w:customStyle="1" w:styleId="Style22">
    <w:name w:val="Style22"/>
    <w:basedOn w:val="a"/>
    <w:uiPriority w:val="99"/>
    <w:rsid w:val="00FF63B2"/>
    <w:pPr>
      <w:widowControl w:val="0"/>
      <w:autoSpaceDE w:val="0"/>
      <w:autoSpaceDN w:val="0"/>
      <w:adjustRightInd w:val="0"/>
      <w:spacing w:line="324" w:lineRule="exact"/>
      <w:ind w:firstLine="792"/>
    </w:pPr>
    <w:rPr>
      <w:sz w:val="24"/>
      <w:szCs w:val="24"/>
    </w:rPr>
  </w:style>
  <w:style w:type="paragraph" w:customStyle="1" w:styleId="Style23">
    <w:name w:val="Style23"/>
    <w:basedOn w:val="a"/>
    <w:uiPriority w:val="99"/>
    <w:rsid w:val="00FF63B2"/>
    <w:pPr>
      <w:widowControl w:val="0"/>
      <w:autoSpaceDE w:val="0"/>
      <w:autoSpaceDN w:val="0"/>
      <w:adjustRightInd w:val="0"/>
    </w:pPr>
    <w:rPr>
      <w:sz w:val="24"/>
      <w:szCs w:val="24"/>
    </w:rPr>
  </w:style>
  <w:style w:type="paragraph" w:customStyle="1" w:styleId="Style24">
    <w:name w:val="Style24"/>
    <w:basedOn w:val="a"/>
    <w:uiPriority w:val="99"/>
    <w:rsid w:val="00FF63B2"/>
    <w:pPr>
      <w:widowControl w:val="0"/>
      <w:autoSpaceDE w:val="0"/>
      <w:autoSpaceDN w:val="0"/>
      <w:adjustRightInd w:val="0"/>
      <w:spacing w:line="113" w:lineRule="exact"/>
    </w:pPr>
    <w:rPr>
      <w:sz w:val="24"/>
      <w:szCs w:val="24"/>
    </w:rPr>
  </w:style>
  <w:style w:type="paragraph" w:customStyle="1" w:styleId="Style25">
    <w:name w:val="Style25"/>
    <w:basedOn w:val="a"/>
    <w:uiPriority w:val="99"/>
    <w:rsid w:val="00FF63B2"/>
    <w:pPr>
      <w:widowControl w:val="0"/>
      <w:autoSpaceDE w:val="0"/>
      <w:autoSpaceDN w:val="0"/>
      <w:adjustRightInd w:val="0"/>
    </w:pPr>
    <w:rPr>
      <w:sz w:val="24"/>
      <w:szCs w:val="24"/>
    </w:rPr>
  </w:style>
  <w:style w:type="paragraph" w:customStyle="1" w:styleId="Style26">
    <w:name w:val="Style26"/>
    <w:basedOn w:val="a"/>
    <w:uiPriority w:val="99"/>
    <w:rsid w:val="00FF63B2"/>
    <w:pPr>
      <w:widowControl w:val="0"/>
      <w:autoSpaceDE w:val="0"/>
      <w:autoSpaceDN w:val="0"/>
      <w:adjustRightInd w:val="0"/>
      <w:jc w:val="center"/>
    </w:pPr>
    <w:rPr>
      <w:sz w:val="24"/>
      <w:szCs w:val="24"/>
    </w:rPr>
  </w:style>
  <w:style w:type="paragraph" w:customStyle="1" w:styleId="Style27">
    <w:name w:val="Style27"/>
    <w:basedOn w:val="a"/>
    <w:uiPriority w:val="99"/>
    <w:rsid w:val="00FF63B2"/>
    <w:pPr>
      <w:widowControl w:val="0"/>
      <w:autoSpaceDE w:val="0"/>
      <w:autoSpaceDN w:val="0"/>
      <w:adjustRightInd w:val="0"/>
    </w:pPr>
    <w:rPr>
      <w:sz w:val="24"/>
      <w:szCs w:val="24"/>
    </w:rPr>
  </w:style>
  <w:style w:type="paragraph" w:customStyle="1" w:styleId="Style28">
    <w:name w:val="Style28"/>
    <w:basedOn w:val="a"/>
    <w:uiPriority w:val="99"/>
    <w:rsid w:val="00FF63B2"/>
    <w:pPr>
      <w:widowControl w:val="0"/>
      <w:autoSpaceDE w:val="0"/>
      <w:autoSpaceDN w:val="0"/>
      <w:adjustRightInd w:val="0"/>
      <w:spacing w:line="278" w:lineRule="exact"/>
      <w:ind w:firstLine="442"/>
    </w:pPr>
    <w:rPr>
      <w:sz w:val="24"/>
      <w:szCs w:val="24"/>
    </w:rPr>
  </w:style>
  <w:style w:type="paragraph" w:customStyle="1" w:styleId="Style29">
    <w:name w:val="Style29"/>
    <w:basedOn w:val="a"/>
    <w:uiPriority w:val="99"/>
    <w:rsid w:val="00FF63B2"/>
    <w:pPr>
      <w:widowControl w:val="0"/>
      <w:autoSpaceDE w:val="0"/>
      <w:autoSpaceDN w:val="0"/>
      <w:adjustRightInd w:val="0"/>
      <w:spacing w:line="115" w:lineRule="exact"/>
      <w:ind w:firstLine="53"/>
      <w:jc w:val="both"/>
    </w:pPr>
    <w:rPr>
      <w:sz w:val="24"/>
      <w:szCs w:val="24"/>
    </w:rPr>
  </w:style>
  <w:style w:type="paragraph" w:customStyle="1" w:styleId="Style30">
    <w:name w:val="Style30"/>
    <w:basedOn w:val="a"/>
    <w:uiPriority w:val="99"/>
    <w:rsid w:val="00FF63B2"/>
    <w:pPr>
      <w:widowControl w:val="0"/>
      <w:autoSpaceDE w:val="0"/>
      <w:autoSpaceDN w:val="0"/>
      <w:adjustRightInd w:val="0"/>
      <w:spacing w:line="274" w:lineRule="exact"/>
      <w:ind w:firstLine="96"/>
    </w:pPr>
    <w:rPr>
      <w:sz w:val="24"/>
      <w:szCs w:val="24"/>
    </w:rPr>
  </w:style>
  <w:style w:type="paragraph" w:customStyle="1" w:styleId="Style31">
    <w:name w:val="Style31"/>
    <w:basedOn w:val="a"/>
    <w:uiPriority w:val="99"/>
    <w:rsid w:val="00FF63B2"/>
    <w:pPr>
      <w:widowControl w:val="0"/>
      <w:autoSpaceDE w:val="0"/>
      <w:autoSpaceDN w:val="0"/>
      <w:adjustRightInd w:val="0"/>
    </w:pPr>
    <w:rPr>
      <w:sz w:val="24"/>
      <w:szCs w:val="24"/>
    </w:rPr>
  </w:style>
  <w:style w:type="paragraph" w:customStyle="1" w:styleId="Style32">
    <w:name w:val="Style32"/>
    <w:basedOn w:val="a"/>
    <w:uiPriority w:val="99"/>
    <w:rsid w:val="00FF63B2"/>
    <w:pPr>
      <w:widowControl w:val="0"/>
      <w:autoSpaceDE w:val="0"/>
      <w:autoSpaceDN w:val="0"/>
      <w:adjustRightInd w:val="0"/>
    </w:pPr>
    <w:rPr>
      <w:sz w:val="24"/>
      <w:szCs w:val="24"/>
    </w:rPr>
  </w:style>
  <w:style w:type="paragraph" w:customStyle="1" w:styleId="Style33">
    <w:name w:val="Style33"/>
    <w:basedOn w:val="a"/>
    <w:uiPriority w:val="99"/>
    <w:rsid w:val="00FF63B2"/>
    <w:pPr>
      <w:widowControl w:val="0"/>
      <w:autoSpaceDE w:val="0"/>
      <w:autoSpaceDN w:val="0"/>
      <w:adjustRightInd w:val="0"/>
    </w:pPr>
    <w:rPr>
      <w:sz w:val="24"/>
      <w:szCs w:val="24"/>
    </w:rPr>
  </w:style>
  <w:style w:type="paragraph" w:customStyle="1" w:styleId="Style34">
    <w:name w:val="Style34"/>
    <w:basedOn w:val="a"/>
    <w:uiPriority w:val="99"/>
    <w:rsid w:val="00FF63B2"/>
    <w:pPr>
      <w:widowControl w:val="0"/>
      <w:autoSpaceDE w:val="0"/>
      <w:autoSpaceDN w:val="0"/>
      <w:adjustRightInd w:val="0"/>
    </w:pPr>
    <w:rPr>
      <w:sz w:val="24"/>
      <w:szCs w:val="24"/>
    </w:rPr>
  </w:style>
  <w:style w:type="paragraph" w:customStyle="1" w:styleId="Style35">
    <w:name w:val="Style35"/>
    <w:basedOn w:val="a"/>
    <w:uiPriority w:val="99"/>
    <w:rsid w:val="00FF63B2"/>
    <w:pPr>
      <w:widowControl w:val="0"/>
      <w:autoSpaceDE w:val="0"/>
      <w:autoSpaceDN w:val="0"/>
      <w:adjustRightInd w:val="0"/>
    </w:pPr>
    <w:rPr>
      <w:sz w:val="24"/>
      <w:szCs w:val="24"/>
    </w:rPr>
  </w:style>
  <w:style w:type="paragraph" w:customStyle="1" w:styleId="Style36">
    <w:name w:val="Style36"/>
    <w:basedOn w:val="a"/>
    <w:uiPriority w:val="99"/>
    <w:rsid w:val="00FF63B2"/>
    <w:pPr>
      <w:widowControl w:val="0"/>
      <w:autoSpaceDE w:val="0"/>
      <w:autoSpaceDN w:val="0"/>
      <w:adjustRightInd w:val="0"/>
      <w:spacing w:line="312" w:lineRule="exact"/>
      <w:ind w:hanging="274"/>
    </w:pPr>
    <w:rPr>
      <w:sz w:val="24"/>
      <w:szCs w:val="24"/>
    </w:rPr>
  </w:style>
  <w:style w:type="paragraph" w:customStyle="1" w:styleId="Style37">
    <w:name w:val="Style37"/>
    <w:basedOn w:val="a"/>
    <w:uiPriority w:val="99"/>
    <w:rsid w:val="00FF63B2"/>
    <w:pPr>
      <w:widowControl w:val="0"/>
      <w:autoSpaceDE w:val="0"/>
      <w:autoSpaceDN w:val="0"/>
      <w:adjustRightInd w:val="0"/>
    </w:pPr>
    <w:rPr>
      <w:sz w:val="24"/>
      <w:szCs w:val="24"/>
    </w:rPr>
  </w:style>
  <w:style w:type="paragraph" w:customStyle="1" w:styleId="Style38">
    <w:name w:val="Style38"/>
    <w:basedOn w:val="a"/>
    <w:uiPriority w:val="99"/>
    <w:rsid w:val="00FF63B2"/>
    <w:pPr>
      <w:widowControl w:val="0"/>
      <w:autoSpaceDE w:val="0"/>
      <w:autoSpaceDN w:val="0"/>
      <w:adjustRightInd w:val="0"/>
      <w:spacing w:line="434" w:lineRule="exact"/>
      <w:ind w:firstLine="418"/>
      <w:jc w:val="both"/>
    </w:pPr>
    <w:rPr>
      <w:sz w:val="24"/>
      <w:szCs w:val="24"/>
    </w:rPr>
  </w:style>
  <w:style w:type="paragraph" w:customStyle="1" w:styleId="Style39">
    <w:name w:val="Style39"/>
    <w:basedOn w:val="a"/>
    <w:uiPriority w:val="99"/>
    <w:rsid w:val="00FF63B2"/>
    <w:pPr>
      <w:widowControl w:val="0"/>
      <w:autoSpaceDE w:val="0"/>
      <w:autoSpaceDN w:val="0"/>
      <w:adjustRightInd w:val="0"/>
      <w:spacing w:line="113" w:lineRule="exact"/>
      <w:jc w:val="center"/>
    </w:pPr>
    <w:rPr>
      <w:sz w:val="24"/>
      <w:szCs w:val="24"/>
    </w:rPr>
  </w:style>
  <w:style w:type="paragraph" w:customStyle="1" w:styleId="Style40">
    <w:name w:val="Style40"/>
    <w:basedOn w:val="a"/>
    <w:uiPriority w:val="99"/>
    <w:rsid w:val="00FF63B2"/>
    <w:pPr>
      <w:widowControl w:val="0"/>
      <w:autoSpaceDE w:val="0"/>
      <w:autoSpaceDN w:val="0"/>
      <w:adjustRightInd w:val="0"/>
      <w:spacing w:line="259" w:lineRule="exact"/>
      <w:ind w:firstLine="437"/>
      <w:jc w:val="both"/>
    </w:pPr>
    <w:rPr>
      <w:sz w:val="24"/>
      <w:szCs w:val="24"/>
    </w:rPr>
  </w:style>
  <w:style w:type="paragraph" w:customStyle="1" w:styleId="Style41">
    <w:name w:val="Style41"/>
    <w:basedOn w:val="a"/>
    <w:uiPriority w:val="99"/>
    <w:rsid w:val="00FF63B2"/>
    <w:pPr>
      <w:widowControl w:val="0"/>
      <w:autoSpaceDE w:val="0"/>
      <w:autoSpaceDN w:val="0"/>
      <w:adjustRightInd w:val="0"/>
      <w:spacing w:line="254" w:lineRule="exact"/>
      <w:ind w:firstLine="288"/>
      <w:jc w:val="both"/>
    </w:pPr>
    <w:rPr>
      <w:sz w:val="24"/>
      <w:szCs w:val="24"/>
    </w:rPr>
  </w:style>
  <w:style w:type="paragraph" w:customStyle="1" w:styleId="Style42">
    <w:name w:val="Style42"/>
    <w:basedOn w:val="a"/>
    <w:uiPriority w:val="99"/>
    <w:rsid w:val="00FF63B2"/>
    <w:pPr>
      <w:widowControl w:val="0"/>
      <w:autoSpaceDE w:val="0"/>
      <w:autoSpaceDN w:val="0"/>
      <w:adjustRightInd w:val="0"/>
    </w:pPr>
    <w:rPr>
      <w:sz w:val="24"/>
      <w:szCs w:val="24"/>
    </w:rPr>
  </w:style>
  <w:style w:type="paragraph" w:customStyle="1" w:styleId="Style43">
    <w:name w:val="Style43"/>
    <w:basedOn w:val="a"/>
    <w:uiPriority w:val="99"/>
    <w:rsid w:val="00FF63B2"/>
    <w:pPr>
      <w:widowControl w:val="0"/>
      <w:autoSpaceDE w:val="0"/>
      <w:autoSpaceDN w:val="0"/>
      <w:adjustRightInd w:val="0"/>
    </w:pPr>
    <w:rPr>
      <w:sz w:val="24"/>
      <w:szCs w:val="24"/>
    </w:rPr>
  </w:style>
  <w:style w:type="paragraph" w:customStyle="1" w:styleId="Style44">
    <w:name w:val="Style44"/>
    <w:basedOn w:val="a"/>
    <w:uiPriority w:val="99"/>
    <w:rsid w:val="00FF63B2"/>
    <w:pPr>
      <w:widowControl w:val="0"/>
      <w:autoSpaceDE w:val="0"/>
      <w:autoSpaceDN w:val="0"/>
      <w:adjustRightInd w:val="0"/>
      <w:spacing w:line="437" w:lineRule="exact"/>
      <w:ind w:firstLine="422"/>
      <w:jc w:val="both"/>
    </w:pPr>
    <w:rPr>
      <w:sz w:val="24"/>
      <w:szCs w:val="24"/>
    </w:rPr>
  </w:style>
  <w:style w:type="paragraph" w:customStyle="1" w:styleId="Style45">
    <w:name w:val="Style45"/>
    <w:basedOn w:val="a"/>
    <w:uiPriority w:val="99"/>
    <w:rsid w:val="00FF63B2"/>
    <w:pPr>
      <w:widowControl w:val="0"/>
      <w:autoSpaceDE w:val="0"/>
      <w:autoSpaceDN w:val="0"/>
      <w:adjustRightInd w:val="0"/>
      <w:spacing w:line="331" w:lineRule="exact"/>
      <w:jc w:val="center"/>
    </w:pPr>
    <w:rPr>
      <w:sz w:val="24"/>
      <w:szCs w:val="24"/>
    </w:rPr>
  </w:style>
  <w:style w:type="paragraph" w:customStyle="1" w:styleId="Style46">
    <w:name w:val="Style46"/>
    <w:basedOn w:val="a"/>
    <w:uiPriority w:val="99"/>
    <w:rsid w:val="00FF63B2"/>
    <w:pPr>
      <w:widowControl w:val="0"/>
      <w:autoSpaceDE w:val="0"/>
      <w:autoSpaceDN w:val="0"/>
      <w:adjustRightInd w:val="0"/>
      <w:spacing w:line="322" w:lineRule="exact"/>
      <w:ind w:firstLine="355"/>
      <w:jc w:val="both"/>
    </w:pPr>
    <w:rPr>
      <w:sz w:val="24"/>
      <w:szCs w:val="24"/>
    </w:rPr>
  </w:style>
  <w:style w:type="paragraph" w:customStyle="1" w:styleId="Style47">
    <w:name w:val="Style47"/>
    <w:basedOn w:val="a"/>
    <w:uiPriority w:val="99"/>
    <w:rsid w:val="00FF63B2"/>
    <w:pPr>
      <w:widowControl w:val="0"/>
      <w:autoSpaceDE w:val="0"/>
      <w:autoSpaceDN w:val="0"/>
      <w:adjustRightInd w:val="0"/>
      <w:spacing w:line="254" w:lineRule="exact"/>
      <w:ind w:firstLine="187"/>
    </w:pPr>
    <w:rPr>
      <w:sz w:val="24"/>
      <w:szCs w:val="24"/>
    </w:rPr>
  </w:style>
  <w:style w:type="paragraph" w:customStyle="1" w:styleId="Style48">
    <w:name w:val="Style48"/>
    <w:basedOn w:val="a"/>
    <w:uiPriority w:val="99"/>
    <w:rsid w:val="00FF63B2"/>
    <w:pPr>
      <w:widowControl w:val="0"/>
      <w:autoSpaceDE w:val="0"/>
      <w:autoSpaceDN w:val="0"/>
      <w:adjustRightInd w:val="0"/>
      <w:spacing w:line="322" w:lineRule="exact"/>
      <w:ind w:firstLine="370"/>
      <w:jc w:val="both"/>
    </w:pPr>
    <w:rPr>
      <w:sz w:val="24"/>
      <w:szCs w:val="24"/>
    </w:rPr>
  </w:style>
  <w:style w:type="paragraph" w:customStyle="1" w:styleId="Style49">
    <w:name w:val="Style49"/>
    <w:basedOn w:val="a"/>
    <w:uiPriority w:val="99"/>
    <w:rsid w:val="00FF63B2"/>
    <w:pPr>
      <w:widowControl w:val="0"/>
      <w:autoSpaceDE w:val="0"/>
      <w:autoSpaceDN w:val="0"/>
      <w:adjustRightInd w:val="0"/>
    </w:pPr>
    <w:rPr>
      <w:sz w:val="24"/>
      <w:szCs w:val="24"/>
    </w:rPr>
  </w:style>
  <w:style w:type="paragraph" w:customStyle="1" w:styleId="Style50">
    <w:name w:val="Style50"/>
    <w:basedOn w:val="a"/>
    <w:uiPriority w:val="99"/>
    <w:rsid w:val="00FF63B2"/>
    <w:pPr>
      <w:widowControl w:val="0"/>
      <w:autoSpaceDE w:val="0"/>
      <w:autoSpaceDN w:val="0"/>
      <w:adjustRightInd w:val="0"/>
    </w:pPr>
    <w:rPr>
      <w:sz w:val="24"/>
      <w:szCs w:val="24"/>
    </w:rPr>
  </w:style>
  <w:style w:type="paragraph" w:customStyle="1" w:styleId="Style51">
    <w:name w:val="Style51"/>
    <w:basedOn w:val="a"/>
    <w:uiPriority w:val="99"/>
    <w:rsid w:val="00FF63B2"/>
    <w:pPr>
      <w:widowControl w:val="0"/>
      <w:autoSpaceDE w:val="0"/>
      <w:autoSpaceDN w:val="0"/>
      <w:adjustRightInd w:val="0"/>
      <w:spacing w:line="120" w:lineRule="exact"/>
      <w:jc w:val="both"/>
    </w:pPr>
    <w:rPr>
      <w:sz w:val="24"/>
      <w:szCs w:val="24"/>
    </w:rPr>
  </w:style>
  <w:style w:type="paragraph" w:customStyle="1" w:styleId="Style52">
    <w:name w:val="Style52"/>
    <w:basedOn w:val="a"/>
    <w:uiPriority w:val="99"/>
    <w:rsid w:val="00FF63B2"/>
    <w:pPr>
      <w:widowControl w:val="0"/>
      <w:autoSpaceDE w:val="0"/>
      <w:autoSpaceDN w:val="0"/>
      <w:adjustRightInd w:val="0"/>
    </w:pPr>
    <w:rPr>
      <w:sz w:val="24"/>
      <w:szCs w:val="24"/>
    </w:rPr>
  </w:style>
  <w:style w:type="paragraph" w:customStyle="1" w:styleId="Style53">
    <w:name w:val="Style53"/>
    <w:basedOn w:val="a"/>
    <w:uiPriority w:val="99"/>
    <w:rsid w:val="00FF63B2"/>
    <w:pPr>
      <w:widowControl w:val="0"/>
      <w:autoSpaceDE w:val="0"/>
      <w:autoSpaceDN w:val="0"/>
      <w:adjustRightInd w:val="0"/>
      <w:spacing w:line="132" w:lineRule="exact"/>
      <w:jc w:val="center"/>
    </w:pPr>
    <w:rPr>
      <w:sz w:val="24"/>
      <w:szCs w:val="24"/>
    </w:rPr>
  </w:style>
  <w:style w:type="paragraph" w:customStyle="1" w:styleId="Style54">
    <w:name w:val="Style54"/>
    <w:basedOn w:val="a"/>
    <w:uiPriority w:val="99"/>
    <w:rsid w:val="00FF63B2"/>
    <w:pPr>
      <w:widowControl w:val="0"/>
      <w:autoSpaceDE w:val="0"/>
      <w:autoSpaceDN w:val="0"/>
      <w:adjustRightInd w:val="0"/>
    </w:pPr>
    <w:rPr>
      <w:sz w:val="24"/>
      <w:szCs w:val="24"/>
    </w:rPr>
  </w:style>
  <w:style w:type="paragraph" w:customStyle="1" w:styleId="Style55">
    <w:name w:val="Style55"/>
    <w:basedOn w:val="a"/>
    <w:uiPriority w:val="99"/>
    <w:rsid w:val="00FF63B2"/>
    <w:pPr>
      <w:widowControl w:val="0"/>
      <w:autoSpaceDE w:val="0"/>
      <w:autoSpaceDN w:val="0"/>
      <w:adjustRightInd w:val="0"/>
    </w:pPr>
    <w:rPr>
      <w:sz w:val="24"/>
      <w:szCs w:val="24"/>
    </w:rPr>
  </w:style>
  <w:style w:type="paragraph" w:customStyle="1" w:styleId="Style56">
    <w:name w:val="Style56"/>
    <w:basedOn w:val="a"/>
    <w:uiPriority w:val="99"/>
    <w:rsid w:val="00FF63B2"/>
    <w:pPr>
      <w:widowControl w:val="0"/>
      <w:autoSpaceDE w:val="0"/>
      <w:autoSpaceDN w:val="0"/>
      <w:adjustRightInd w:val="0"/>
      <w:spacing w:line="276" w:lineRule="exact"/>
      <w:jc w:val="center"/>
    </w:pPr>
    <w:rPr>
      <w:sz w:val="24"/>
      <w:szCs w:val="24"/>
    </w:rPr>
  </w:style>
  <w:style w:type="paragraph" w:customStyle="1" w:styleId="Style57">
    <w:name w:val="Style57"/>
    <w:basedOn w:val="a"/>
    <w:uiPriority w:val="99"/>
    <w:rsid w:val="00FF63B2"/>
    <w:pPr>
      <w:widowControl w:val="0"/>
      <w:autoSpaceDE w:val="0"/>
      <w:autoSpaceDN w:val="0"/>
      <w:adjustRightInd w:val="0"/>
    </w:pPr>
    <w:rPr>
      <w:sz w:val="24"/>
      <w:szCs w:val="24"/>
    </w:rPr>
  </w:style>
  <w:style w:type="paragraph" w:customStyle="1" w:styleId="Style58">
    <w:name w:val="Style58"/>
    <w:basedOn w:val="a"/>
    <w:uiPriority w:val="99"/>
    <w:rsid w:val="00FF63B2"/>
    <w:pPr>
      <w:widowControl w:val="0"/>
      <w:autoSpaceDE w:val="0"/>
      <w:autoSpaceDN w:val="0"/>
      <w:adjustRightInd w:val="0"/>
      <w:jc w:val="both"/>
    </w:pPr>
    <w:rPr>
      <w:sz w:val="24"/>
      <w:szCs w:val="24"/>
    </w:rPr>
  </w:style>
  <w:style w:type="paragraph" w:customStyle="1" w:styleId="Style59">
    <w:name w:val="Style59"/>
    <w:basedOn w:val="a"/>
    <w:uiPriority w:val="99"/>
    <w:rsid w:val="00FF63B2"/>
    <w:pPr>
      <w:widowControl w:val="0"/>
      <w:autoSpaceDE w:val="0"/>
      <w:autoSpaceDN w:val="0"/>
      <w:adjustRightInd w:val="0"/>
      <w:jc w:val="center"/>
    </w:pPr>
    <w:rPr>
      <w:sz w:val="24"/>
      <w:szCs w:val="24"/>
    </w:rPr>
  </w:style>
  <w:style w:type="paragraph" w:customStyle="1" w:styleId="Style60">
    <w:name w:val="Style60"/>
    <w:basedOn w:val="a"/>
    <w:uiPriority w:val="99"/>
    <w:rsid w:val="00FF63B2"/>
    <w:pPr>
      <w:widowControl w:val="0"/>
      <w:autoSpaceDE w:val="0"/>
      <w:autoSpaceDN w:val="0"/>
      <w:adjustRightInd w:val="0"/>
      <w:spacing w:line="278" w:lineRule="exact"/>
      <w:jc w:val="center"/>
    </w:pPr>
    <w:rPr>
      <w:sz w:val="24"/>
      <w:szCs w:val="24"/>
    </w:rPr>
  </w:style>
  <w:style w:type="paragraph" w:customStyle="1" w:styleId="Style61">
    <w:name w:val="Style61"/>
    <w:basedOn w:val="a"/>
    <w:uiPriority w:val="99"/>
    <w:rsid w:val="00FF63B2"/>
    <w:pPr>
      <w:widowControl w:val="0"/>
      <w:autoSpaceDE w:val="0"/>
      <w:autoSpaceDN w:val="0"/>
      <w:adjustRightInd w:val="0"/>
      <w:spacing w:line="274" w:lineRule="exact"/>
    </w:pPr>
    <w:rPr>
      <w:sz w:val="24"/>
      <w:szCs w:val="24"/>
    </w:rPr>
  </w:style>
  <w:style w:type="paragraph" w:customStyle="1" w:styleId="Style62">
    <w:name w:val="Style62"/>
    <w:basedOn w:val="a"/>
    <w:uiPriority w:val="99"/>
    <w:rsid w:val="00FF63B2"/>
    <w:pPr>
      <w:widowControl w:val="0"/>
      <w:autoSpaceDE w:val="0"/>
      <w:autoSpaceDN w:val="0"/>
      <w:adjustRightInd w:val="0"/>
    </w:pPr>
    <w:rPr>
      <w:sz w:val="24"/>
      <w:szCs w:val="24"/>
    </w:rPr>
  </w:style>
  <w:style w:type="paragraph" w:customStyle="1" w:styleId="Style63">
    <w:name w:val="Style63"/>
    <w:basedOn w:val="a"/>
    <w:uiPriority w:val="99"/>
    <w:rsid w:val="00FF63B2"/>
    <w:pPr>
      <w:widowControl w:val="0"/>
      <w:autoSpaceDE w:val="0"/>
      <w:autoSpaceDN w:val="0"/>
      <w:adjustRightInd w:val="0"/>
      <w:spacing w:line="278" w:lineRule="exact"/>
      <w:ind w:hanging="245"/>
    </w:pPr>
    <w:rPr>
      <w:sz w:val="24"/>
      <w:szCs w:val="24"/>
    </w:rPr>
  </w:style>
  <w:style w:type="paragraph" w:customStyle="1" w:styleId="Style64">
    <w:name w:val="Style64"/>
    <w:basedOn w:val="a"/>
    <w:uiPriority w:val="99"/>
    <w:rsid w:val="00FF63B2"/>
    <w:pPr>
      <w:widowControl w:val="0"/>
      <w:autoSpaceDE w:val="0"/>
      <w:autoSpaceDN w:val="0"/>
      <w:adjustRightInd w:val="0"/>
    </w:pPr>
    <w:rPr>
      <w:sz w:val="24"/>
      <w:szCs w:val="24"/>
    </w:rPr>
  </w:style>
  <w:style w:type="paragraph" w:customStyle="1" w:styleId="Style65">
    <w:name w:val="Style65"/>
    <w:basedOn w:val="a"/>
    <w:uiPriority w:val="99"/>
    <w:rsid w:val="00FF63B2"/>
    <w:pPr>
      <w:widowControl w:val="0"/>
      <w:autoSpaceDE w:val="0"/>
      <w:autoSpaceDN w:val="0"/>
      <w:adjustRightInd w:val="0"/>
    </w:pPr>
    <w:rPr>
      <w:sz w:val="24"/>
      <w:szCs w:val="24"/>
    </w:rPr>
  </w:style>
  <w:style w:type="paragraph" w:customStyle="1" w:styleId="Style66">
    <w:name w:val="Style66"/>
    <w:basedOn w:val="a"/>
    <w:uiPriority w:val="99"/>
    <w:rsid w:val="00FF63B2"/>
    <w:pPr>
      <w:widowControl w:val="0"/>
      <w:autoSpaceDE w:val="0"/>
      <w:autoSpaceDN w:val="0"/>
      <w:adjustRightInd w:val="0"/>
      <w:spacing w:line="113" w:lineRule="exact"/>
    </w:pPr>
    <w:rPr>
      <w:sz w:val="24"/>
      <w:szCs w:val="24"/>
    </w:rPr>
  </w:style>
  <w:style w:type="paragraph" w:customStyle="1" w:styleId="Style67">
    <w:name w:val="Style67"/>
    <w:basedOn w:val="a"/>
    <w:uiPriority w:val="99"/>
    <w:rsid w:val="00FF63B2"/>
    <w:pPr>
      <w:widowControl w:val="0"/>
      <w:autoSpaceDE w:val="0"/>
      <w:autoSpaceDN w:val="0"/>
      <w:adjustRightInd w:val="0"/>
    </w:pPr>
    <w:rPr>
      <w:sz w:val="24"/>
      <w:szCs w:val="24"/>
    </w:rPr>
  </w:style>
  <w:style w:type="paragraph" w:customStyle="1" w:styleId="Style68">
    <w:name w:val="Style68"/>
    <w:basedOn w:val="a"/>
    <w:uiPriority w:val="99"/>
    <w:rsid w:val="00FF63B2"/>
    <w:pPr>
      <w:widowControl w:val="0"/>
      <w:autoSpaceDE w:val="0"/>
      <w:autoSpaceDN w:val="0"/>
      <w:adjustRightInd w:val="0"/>
      <w:spacing w:line="269" w:lineRule="exact"/>
      <w:jc w:val="right"/>
    </w:pPr>
    <w:rPr>
      <w:sz w:val="24"/>
      <w:szCs w:val="24"/>
    </w:rPr>
  </w:style>
  <w:style w:type="paragraph" w:customStyle="1" w:styleId="Style69">
    <w:name w:val="Style69"/>
    <w:basedOn w:val="a"/>
    <w:uiPriority w:val="99"/>
    <w:rsid w:val="00FF63B2"/>
    <w:pPr>
      <w:widowControl w:val="0"/>
      <w:autoSpaceDE w:val="0"/>
      <w:autoSpaceDN w:val="0"/>
      <w:adjustRightInd w:val="0"/>
      <w:spacing w:line="235" w:lineRule="exact"/>
      <w:jc w:val="right"/>
    </w:pPr>
    <w:rPr>
      <w:sz w:val="24"/>
      <w:szCs w:val="24"/>
    </w:rPr>
  </w:style>
  <w:style w:type="paragraph" w:customStyle="1" w:styleId="Style70">
    <w:name w:val="Style70"/>
    <w:basedOn w:val="a"/>
    <w:uiPriority w:val="99"/>
    <w:rsid w:val="00FF63B2"/>
    <w:pPr>
      <w:widowControl w:val="0"/>
      <w:autoSpaceDE w:val="0"/>
      <w:autoSpaceDN w:val="0"/>
      <w:adjustRightInd w:val="0"/>
    </w:pPr>
    <w:rPr>
      <w:sz w:val="24"/>
      <w:szCs w:val="24"/>
    </w:rPr>
  </w:style>
  <w:style w:type="paragraph" w:customStyle="1" w:styleId="Style71">
    <w:name w:val="Style71"/>
    <w:basedOn w:val="a"/>
    <w:uiPriority w:val="99"/>
    <w:rsid w:val="00FF63B2"/>
    <w:pPr>
      <w:widowControl w:val="0"/>
      <w:autoSpaceDE w:val="0"/>
      <w:autoSpaceDN w:val="0"/>
      <w:adjustRightInd w:val="0"/>
      <w:spacing w:line="370" w:lineRule="exact"/>
      <w:jc w:val="right"/>
    </w:pPr>
    <w:rPr>
      <w:sz w:val="24"/>
      <w:szCs w:val="24"/>
    </w:rPr>
  </w:style>
  <w:style w:type="paragraph" w:customStyle="1" w:styleId="Style72">
    <w:name w:val="Style72"/>
    <w:basedOn w:val="a"/>
    <w:uiPriority w:val="99"/>
    <w:rsid w:val="00FF63B2"/>
    <w:pPr>
      <w:widowControl w:val="0"/>
      <w:autoSpaceDE w:val="0"/>
      <w:autoSpaceDN w:val="0"/>
      <w:adjustRightInd w:val="0"/>
      <w:spacing w:line="278" w:lineRule="exact"/>
      <w:ind w:hanging="1502"/>
    </w:pPr>
    <w:rPr>
      <w:sz w:val="24"/>
      <w:szCs w:val="24"/>
    </w:rPr>
  </w:style>
  <w:style w:type="paragraph" w:customStyle="1" w:styleId="Style73">
    <w:name w:val="Style73"/>
    <w:basedOn w:val="a"/>
    <w:uiPriority w:val="99"/>
    <w:rsid w:val="00FF63B2"/>
    <w:pPr>
      <w:widowControl w:val="0"/>
      <w:autoSpaceDE w:val="0"/>
      <w:autoSpaceDN w:val="0"/>
      <w:adjustRightInd w:val="0"/>
      <w:spacing w:line="275" w:lineRule="exact"/>
      <w:jc w:val="both"/>
    </w:pPr>
    <w:rPr>
      <w:sz w:val="24"/>
      <w:szCs w:val="24"/>
    </w:rPr>
  </w:style>
  <w:style w:type="paragraph" w:customStyle="1" w:styleId="Style74">
    <w:name w:val="Style74"/>
    <w:basedOn w:val="a"/>
    <w:uiPriority w:val="99"/>
    <w:rsid w:val="00FF63B2"/>
    <w:pPr>
      <w:widowControl w:val="0"/>
      <w:autoSpaceDE w:val="0"/>
      <w:autoSpaceDN w:val="0"/>
      <w:adjustRightInd w:val="0"/>
    </w:pPr>
    <w:rPr>
      <w:sz w:val="24"/>
      <w:szCs w:val="24"/>
    </w:rPr>
  </w:style>
  <w:style w:type="paragraph" w:customStyle="1" w:styleId="Style75">
    <w:name w:val="Style75"/>
    <w:basedOn w:val="a"/>
    <w:uiPriority w:val="99"/>
    <w:rsid w:val="00FF63B2"/>
    <w:pPr>
      <w:widowControl w:val="0"/>
      <w:autoSpaceDE w:val="0"/>
      <w:autoSpaceDN w:val="0"/>
      <w:adjustRightInd w:val="0"/>
      <w:spacing w:line="235" w:lineRule="exact"/>
      <w:jc w:val="both"/>
    </w:pPr>
    <w:rPr>
      <w:sz w:val="24"/>
      <w:szCs w:val="24"/>
    </w:rPr>
  </w:style>
  <w:style w:type="paragraph" w:customStyle="1" w:styleId="Style76">
    <w:name w:val="Style76"/>
    <w:basedOn w:val="a"/>
    <w:uiPriority w:val="99"/>
    <w:rsid w:val="00FF63B2"/>
    <w:pPr>
      <w:widowControl w:val="0"/>
      <w:autoSpaceDE w:val="0"/>
      <w:autoSpaceDN w:val="0"/>
      <w:adjustRightInd w:val="0"/>
    </w:pPr>
    <w:rPr>
      <w:sz w:val="24"/>
      <w:szCs w:val="24"/>
    </w:rPr>
  </w:style>
  <w:style w:type="paragraph" w:customStyle="1" w:styleId="Style77">
    <w:name w:val="Style77"/>
    <w:basedOn w:val="a"/>
    <w:uiPriority w:val="99"/>
    <w:rsid w:val="00FF63B2"/>
    <w:pPr>
      <w:widowControl w:val="0"/>
      <w:autoSpaceDE w:val="0"/>
      <w:autoSpaceDN w:val="0"/>
      <w:adjustRightInd w:val="0"/>
      <w:spacing w:line="322" w:lineRule="exact"/>
    </w:pPr>
    <w:rPr>
      <w:sz w:val="24"/>
      <w:szCs w:val="24"/>
    </w:rPr>
  </w:style>
  <w:style w:type="paragraph" w:customStyle="1" w:styleId="Style78">
    <w:name w:val="Style78"/>
    <w:basedOn w:val="a"/>
    <w:uiPriority w:val="99"/>
    <w:rsid w:val="00FF63B2"/>
    <w:pPr>
      <w:widowControl w:val="0"/>
      <w:autoSpaceDE w:val="0"/>
      <w:autoSpaceDN w:val="0"/>
      <w:adjustRightInd w:val="0"/>
      <w:spacing w:line="317" w:lineRule="exact"/>
    </w:pPr>
    <w:rPr>
      <w:sz w:val="24"/>
      <w:szCs w:val="24"/>
    </w:rPr>
  </w:style>
  <w:style w:type="paragraph" w:customStyle="1" w:styleId="Style79">
    <w:name w:val="Style79"/>
    <w:basedOn w:val="a"/>
    <w:uiPriority w:val="99"/>
    <w:rsid w:val="00FF63B2"/>
    <w:pPr>
      <w:widowControl w:val="0"/>
      <w:autoSpaceDE w:val="0"/>
      <w:autoSpaceDN w:val="0"/>
      <w:adjustRightInd w:val="0"/>
      <w:spacing w:line="365" w:lineRule="exact"/>
      <w:jc w:val="both"/>
    </w:pPr>
    <w:rPr>
      <w:sz w:val="24"/>
      <w:szCs w:val="24"/>
    </w:rPr>
  </w:style>
  <w:style w:type="paragraph" w:customStyle="1" w:styleId="Style80">
    <w:name w:val="Style80"/>
    <w:basedOn w:val="a"/>
    <w:uiPriority w:val="99"/>
    <w:rsid w:val="00FF63B2"/>
    <w:pPr>
      <w:widowControl w:val="0"/>
      <w:autoSpaceDE w:val="0"/>
      <w:autoSpaceDN w:val="0"/>
      <w:adjustRightInd w:val="0"/>
      <w:spacing w:line="235" w:lineRule="exact"/>
    </w:pPr>
    <w:rPr>
      <w:sz w:val="24"/>
      <w:szCs w:val="24"/>
    </w:rPr>
  </w:style>
  <w:style w:type="paragraph" w:customStyle="1" w:styleId="Style81">
    <w:name w:val="Style81"/>
    <w:basedOn w:val="a"/>
    <w:uiPriority w:val="99"/>
    <w:rsid w:val="00FF63B2"/>
    <w:pPr>
      <w:widowControl w:val="0"/>
      <w:autoSpaceDE w:val="0"/>
      <w:autoSpaceDN w:val="0"/>
      <w:adjustRightInd w:val="0"/>
    </w:pPr>
    <w:rPr>
      <w:sz w:val="24"/>
      <w:szCs w:val="24"/>
    </w:rPr>
  </w:style>
  <w:style w:type="paragraph" w:customStyle="1" w:styleId="Style82">
    <w:name w:val="Style82"/>
    <w:basedOn w:val="a"/>
    <w:uiPriority w:val="99"/>
    <w:rsid w:val="00FF63B2"/>
    <w:pPr>
      <w:widowControl w:val="0"/>
      <w:autoSpaceDE w:val="0"/>
      <w:autoSpaceDN w:val="0"/>
      <w:adjustRightInd w:val="0"/>
      <w:spacing w:line="317" w:lineRule="exact"/>
      <w:ind w:firstLine="571"/>
      <w:jc w:val="both"/>
    </w:pPr>
    <w:rPr>
      <w:sz w:val="24"/>
      <w:szCs w:val="24"/>
    </w:rPr>
  </w:style>
  <w:style w:type="paragraph" w:customStyle="1" w:styleId="Style83">
    <w:name w:val="Style83"/>
    <w:basedOn w:val="a"/>
    <w:uiPriority w:val="99"/>
    <w:rsid w:val="00FF63B2"/>
    <w:pPr>
      <w:widowControl w:val="0"/>
      <w:autoSpaceDE w:val="0"/>
      <w:autoSpaceDN w:val="0"/>
      <w:adjustRightInd w:val="0"/>
    </w:pPr>
    <w:rPr>
      <w:sz w:val="24"/>
      <w:szCs w:val="24"/>
    </w:rPr>
  </w:style>
  <w:style w:type="paragraph" w:customStyle="1" w:styleId="Style84">
    <w:name w:val="Style84"/>
    <w:basedOn w:val="a"/>
    <w:uiPriority w:val="99"/>
    <w:rsid w:val="00FF63B2"/>
    <w:pPr>
      <w:widowControl w:val="0"/>
      <w:autoSpaceDE w:val="0"/>
      <w:autoSpaceDN w:val="0"/>
      <w:adjustRightInd w:val="0"/>
      <w:spacing w:line="389" w:lineRule="exact"/>
      <w:ind w:firstLine="1968"/>
    </w:pPr>
    <w:rPr>
      <w:sz w:val="24"/>
      <w:szCs w:val="24"/>
    </w:rPr>
  </w:style>
  <w:style w:type="paragraph" w:customStyle="1" w:styleId="Style85">
    <w:name w:val="Style85"/>
    <w:basedOn w:val="a"/>
    <w:uiPriority w:val="99"/>
    <w:rsid w:val="00FF63B2"/>
    <w:pPr>
      <w:widowControl w:val="0"/>
      <w:autoSpaceDE w:val="0"/>
      <w:autoSpaceDN w:val="0"/>
      <w:adjustRightInd w:val="0"/>
    </w:pPr>
    <w:rPr>
      <w:sz w:val="24"/>
      <w:szCs w:val="24"/>
    </w:rPr>
  </w:style>
  <w:style w:type="paragraph" w:customStyle="1" w:styleId="Style86">
    <w:name w:val="Style86"/>
    <w:basedOn w:val="a"/>
    <w:uiPriority w:val="99"/>
    <w:rsid w:val="00FF63B2"/>
    <w:pPr>
      <w:widowControl w:val="0"/>
      <w:autoSpaceDE w:val="0"/>
      <w:autoSpaceDN w:val="0"/>
      <w:adjustRightInd w:val="0"/>
    </w:pPr>
    <w:rPr>
      <w:sz w:val="24"/>
      <w:szCs w:val="24"/>
    </w:rPr>
  </w:style>
  <w:style w:type="paragraph" w:customStyle="1" w:styleId="Style87">
    <w:name w:val="Style87"/>
    <w:basedOn w:val="a"/>
    <w:uiPriority w:val="99"/>
    <w:rsid w:val="00FF63B2"/>
    <w:pPr>
      <w:widowControl w:val="0"/>
      <w:autoSpaceDE w:val="0"/>
      <w:autoSpaceDN w:val="0"/>
      <w:adjustRightInd w:val="0"/>
    </w:pPr>
    <w:rPr>
      <w:sz w:val="24"/>
      <w:szCs w:val="24"/>
    </w:rPr>
  </w:style>
  <w:style w:type="paragraph" w:customStyle="1" w:styleId="Style88">
    <w:name w:val="Style88"/>
    <w:basedOn w:val="a"/>
    <w:uiPriority w:val="99"/>
    <w:rsid w:val="00FF63B2"/>
    <w:pPr>
      <w:widowControl w:val="0"/>
      <w:autoSpaceDE w:val="0"/>
      <w:autoSpaceDN w:val="0"/>
      <w:adjustRightInd w:val="0"/>
    </w:pPr>
    <w:rPr>
      <w:sz w:val="24"/>
      <w:szCs w:val="24"/>
    </w:rPr>
  </w:style>
  <w:style w:type="paragraph" w:customStyle="1" w:styleId="Style89">
    <w:name w:val="Style89"/>
    <w:basedOn w:val="a"/>
    <w:uiPriority w:val="99"/>
    <w:rsid w:val="00FF63B2"/>
    <w:pPr>
      <w:widowControl w:val="0"/>
      <w:autoSpaceDE w:val="0"/>
      <w:autoSpaceDN w:val="0"/>
      <w:adjustRightInd w:val="0"/>
    </w:pPr>
    <w:rPr>
      <w:sz w:val="24"/>
      <w:szCs w:val="24"/>
    </w:rPr>
  </w:style>
  <w:style w:type="paragraph" w:customStyle="1" w:styleId="Style90">
    <w:name w:val="Style90"/>
    <w:basedOn w:val="a"/>
    <w:uiPriority w:val="99"/>
    <w:rsid w:val="00FF63B2"/>
    <w:pPr>
      <w:widowControl w:val="0"/>
      <w:autoSpaceDE w:val="0"/>
      <w:autoSpaceDN w:val="0"/>
      <w:adjustRightInd w:val="0"/>
      <w:spacing w:line="283" w:lineRule="exact"/>
      <w:ind w:firstLine="293"/>
    </w:pPr>
    <w:rPr>
      <w:sz w:val="24"/>
      <w:szCs w:val="24"/>
    </w:rPr>
  </w:style>
  <w:style w:type="paragraph" w:customStyle="1" w:styleId="Style91">
    <w:name w:val="Style91"/>
    <w:basedOn w:val="a"/>
    <w:uiPriority w:val="99"/>
    <w:rsid w:val="00FF63B2"/>
    <w:pPr>
      <w:widowControl w:val="0"/>
      <w:autoSpaceDE w:val="0"/>
      <w:autoSpaceDN w:val="0"/>
      <w:adjustRightInd w:val="0"/>
    </w:pPr>
    <w:rPr>
      <w:sz w:val="24"/>
      <w:szCs w:val="24"/>
    </w:rPr>
  </w:style>
  <w:style w:type="paragraph" w:customStyle="1" w:styleId="Style92">
    <w:name w:val="Style92"/>
    <w:basedOn w:val="a"/>
    <w:uiPriority w:val="99"/>
    <w:rsid w:val="00FF63B2"/>
    <w:pPr>
      <w:widowControl w:val="0"/>
      <w:autoSpaceDE w:val="0"/>
      <w:autoSpaceDN w:val="0"/>
      <w:adjustRightInd w:val="0"/>
    </w:pPr>
    <w:rPr>
      <w:sz w:val="24"/>
      <w:szCs w:val="24"/>
    </w:rPr>
  </w:style>
  <w:style w:type="paragraph" w:customStyle="1" w:styleId="Style93">
    <w:name w:val="Style93"/>
    <w:basedOn w:val="a"/>
    <w:uiPriority w:val="99"/>
    <w:rsid w:val="00FF63B2"/>
    <w:pPr>
      <w:widowControl w:val="0"/>
      <w:autoSpaceDE w:val="0"/>
      <w:autoSpaceDN w:val="0"/>
      <w:adjustRightInd w:val="0"/>
    </w:pPr>
    <w:rPr>
      <w:sz w:val="24"/>
      <w:szCs w:val="24"/>
    </w:rPr>
  </w:style>
  <w:style w:type="paragraph" w:customStyle="1" w:styleId="Style94">
    <w:name w:val="Style94"/>
    <w:basedOn w:val="a"/>
    <w:uiPriority w:val="99"/>
    <w:rsid w:val="00FF63B2"/>
    <w:pPr>
      <w:widowControl w:val="0"/>
      <w:autoSpaceDE w:val="0"/>
      <w:autoSpaceDN w:val="0"/>
      <w:adjustRightInd w:val="0"/>
    </w:pPr>
    <w:rPr>
      <w:sz w:val="24"/>
      <w:szCs w:val="24"/>
    </w:rPr>
  </w:style>
  <w:style w:type="paragraph" w:customStyle="1" w:styleId="Style95">
    <w:name w:val="Style95"/>
    <w:basedOn w:val="a"/>
    <w:uiPriority w:val="99"/>
    <w:rsid w:val="00FF63B2"/>
    <w:pPr>
      <w:widowControl w:val="0"/>
      <w:autoSpaceDE w:val="0"/>
      <w:autoSpaceDN w:val="0"/>
      <w:adjustRightInd w:val="0"/>
    </w:pPr>
    <w:rPr>
      <w:sz w:val="24"/>
      <w:szCs w:val="24"/>
    </w:rPr>
  </w:style>
  <w:style w:type="paragraph" w:customStyle="1" w:styleId="Style96">
    <w:name w:val="Style96"/>
    <w:basedOn w:val="a"/>
    <w:uiPriority w:val="99"/>
    <w:rsid w:val="00FF63B2"/>
    <w:pPr>
      <w:widowControl w:val="0"/>
      <w:autoSpaceDE w:val="0"/>
      <w:autoSpaceDN w:val="0"/>
      <w:adjustRightInd w:val="0"/>
    </w:pPr>
    <w:rPr>
      <w:sz w:val="24"/>
      <w:szCs w:val="24"/>
    </w:rPr>
  </w:style>
  <w:style w:type="paragraph" w:customStyle="1" w:styleId="Style97">
    <w:name w:val="Style97"/>
    <w:basedOn w:val="a"/>
    <w:uiPriority w:val="99"/>
    <w:rsid w:val="00FF63B2"/>
    <w:pPr>
      <w:widowControl w:val="0"/>
      <w:autoSpaceDE w:val="0"/>
      <w:autoSpaceDN w:val="0"/>
      <w:adjustRightInd w:val="0"/>
    </w:pPr>
    <w:rPr>
      <w:sz w:val="24"/>
      <w:szCs w:val="24"/>
    </w:rPr>
  </w:style>
  <w:style w:type="paragraph" w:customStyle="1" w:styleId="Style98">
    <w:name w:val="Style98"/>
    <w:basedOn w:val="a"/>
    <w:uiPriority w:val="99"/>
    <w:rsid w:val="00FF63B2"/>
    <w:pPr>
      <w:widowControl w:val="0"/>
      <w:autoSpaceDE w:val="0"/>
      <w:autoSpaceDN w:val="0"/>
      <w:adjustRightInd w:val="0"/>
      <w:spacing w:line="163" w:lineRule="exact"/>
    </w:pPr>
    <w:rPr>
      <w:sz w:val="24"/>
      <w:szCs w:val="24"/>
    </w:rPr>
  </w:style>
  <w:style w:type="paragraph" w:customStyle="1" w:styleId="Style99">
    <w:name w:val="Style99"/>
    <w:basedOn w:val="a"/>
    <w:uiPriority w:val="99"/>
    <w:rsid w:val="00FF63B2"/>
    <w:pPr>
      <w:widowControl w:val="0"/>
      <w:autoSpaceDE w:val="0"/>
      <w:autoSpaceDN w:val="0"/>
      <w:adjustRightInd w:val="0"/>
    </w:pPr>
    <w:rPr>
      <w:sz w:val="24"/>
      <w:szCs w:val="24"/>
    </w:rPr>
  </w:style>
  <w:style w:type="paragraph" w:customStyle="1" w:styleId="Style100">
    <w:name w:val="Style100"/>
    <w:basedOn w:val="a"/>
    <w:uiPriority w:val="99"/>
    <w:rsid w:val="00FF63B2"/>
    <w:pPr>
      <w:widowControl w:val="0"/>
      <w:autoSpaceDE w:val="0"/>
      <w:autoSpaceDN w:val="0"/>
      <w:adjustRightInd w:val="0"/>
    </w:pPr>
    <w:rPr>
      <w:sz w:val="24"/>
      <w:szCs w:val="24"/>
    </w:rPr>
  </w:style>
  <w:style w:type="paragraph" w:customStyle="1" w:styleId="Style101">
    <w:name w:val="Style101"/>
    <w:basedOn w:val="a"/>
    <w:uiPriority w:val="99"/>
    <w:rsid w:val="00FF63B2"/>
    <w:pPr>
      <w:widowControl w:val="0"/>
      <w:autoSpaceDE w:val="0"/>
      <w:autoSpaceDN w:val="0"/>
      <w:adjustRightInd w:val="0"/>
      <w:spacing w:line="250" w:lineRule="exact"/>
      <w:ind w:firstLine="427"/>
      <w:jc w:val="both"/>
    </w:pPr>
    <w:rPr>
      <w:sz w:val="24"/>
      <w:szCs w:val="24"/>
    </w:rPr>
  </w:style>
  <w:style w:type="paragraph" w:customStyle="1" w:styleId="Style102">
    <w:name w:val="Style102"/>
    <w:basedOn w:val="a"/>
    <w:uiPriority w:val="99"/>
    <w:rsid w:val="00FF63B2"/>
    <w:pPr>
      <w:widowControl w:val="0"/>
      <w:autoSpaceDE w:val="0"/>
      <w:autoSpaceDN w:val="0"/>
      <w:adjustRightInd w:val="0"/>
      <w:spacing w:line="480" w:lineRule="exact"/>
      <w:ind w:firstLine="432"/>
      <w:jc w:val="both"/>
    </w:pPr>
    <w:rPr>
      <w:sz w:val="24"/>
      <w:szCs w:val="24"/>
    </w:rPr>
  </w:style>
  <w:style w:type="paragraph" w:customStyle="1" w:styleId="Style103">
    <w:name w:val="Style103"/>
    <w:basedOn w:val="a"/>
    <w:uiPriority w:val="99"/>
    <w:rsid w:val="00FF63B2"/>
    <w:pPr>
      <w:widowControl w:val="0"/>
      <w:autoSpaceDE w:val="0"/>
      <w:autoSpaceDN w:val="0"/>
      <w:adjustRightInd w:val="0"/>
    </w:pPr>
    <w:rPr>
      <w:sz w:val="24"/>
      <w:szCs w:val="24"/>
    </w:rPr>
  </w:style>
  <w:style w:type="paragraph" w:customStyle="1" w:styleId="Style104">
    <w:name w:val="Style104"/>
    <w:basedOn w:val="a"/>
    <w:uiPriority w:val="99"/>
    <w:rsid w:val="00FF63B2"/>
    <w:pPr>
      <w:widowControl w:val="0"/>
      <w:autoSpaceDE w:val="0"/>
      <w:autoSpaceDN w:val="0"/>
      <w:adjustRightInd w:val="0"/>
      <w:spacing w:line="322" w:lineRule="exact"/>
      <w:jc w:val="center"/>
    </w:pPr>
    <w:rPr>
      <w:sz w:val="24"/>
      <w:szCs w:val="24"/>
    </w:rPr>
  </w:style>
  <w:style w:type="paragraph" w:customStyle="1" w:styleId="Style105">
    <w:name w:val="Style105"/>
    <w:basedOn w:val="a"/>
    <w:uiPriority w:val="99"/>
    <w:rsid w:val="00FF63B2"/>
    <w:pPr>
      <w:widowControl w:val="0"/>
      <w:autoSpaceDE w:val="0"/>
      <w:autoSpaceDN w:val="0"/>
      <w:adjustRightInd w:val="0"/>
    </w:pPr>
    <w:rPr>
      <w:sz w:val="24"/>
      <w:szCs w:val="24"/>
    </w:rPr>
  </w:style>
  <w:style w:type="paragraph" w:customStyle="1" w:styleId="Style106">
    <w:name w:val="Style106"/>
    <w:basedOn w:val="a"/>
    <w:uiPriority w:val="99"/>
    <w:rsid w:val="00FF63B2"/>
    <w:pPr>
      <w:widowControl w:val="0"/>
      <w:autoSpaceDE w:val="0"/>
      <w:autoSpaceDN w:val="0"/>
      <w:adjustRightInd w:val="0"/>
      <w:spacing w:line="483" w:lineRule="exact"/>
      <w:ind w:firstLine="446"/>
    </w:pPr>
    <w:rPr>
      <w:sz w:val="24"/>
      <w:szCs w:val="24"/>
    </w:rPr>
  </w:style>
  <w:style w:type="paragraph" w:customStyle="1" w:styleId="Style107">
    <w:name w:val="Style107"/>
    <w:basedOn w:val="a"/>
    <w:uiPriority w:val="99"/>
    <w:rsid w:val="00FF63B2"/>
    <w:pPr>
      <w:widowControl w:val="0"/>
      <w:autoSpaceDE w:val="0"/>
      <w:autoSpaceDN w:val="0"/>
      <w:adjustRightInd w:val="0"/>
    </w:pPr>
    <w:rPr>
      <w:sz w:val="24"/>
      <w:szCs w:val="24"/>
    </w:rPr>
  </w:style>
  <w:style w:type="paragraph" w:customStyle="1" w:styleId="Style108">
    <w:name w:val="Style108"/>
    <w:basedOn w:val="a"/>
    <w:uiPriority w:val="99"/>
    <w:rsid w:val="00FF63B2"/>
    <w:pPr>
      <w:widowControl w:val="0"/>
      <w:autoSpaceDE w:val="0"/>
      <w:autoSpaceDN w:val="0"/>
      <w:adjustRightInd w:val="0"/>
      <w:spacing w:line="251" w:lineRule="exact"/>
      <w:ind w:hanging="125"/>
    </w:pPr>
    <w:rPr>
      <w:sz w:val="24"/>
      <w:szCs w:val="24"/>
    </w:rPr>
  </w:style>
  <w:style w:type="paragraph" w:customStyle="1" w:styleId="Style109">
    <w:name w:val="Style109"/>
    <w:basedOn w:val="a"/>
    <w:uiPriority w:val="99"/>
    <w:rsid w:val="00FF63B2"/>
    <w:pPr>
      <w:widowControl w:val="0"/>
      <w:autoSpaceDE w:val="0"/>
      <w:autoSpaceDN w:val="0"/>
      <w:adjustRightInd w:val="0"/>
    </w:pPr>
    <w:rPr>
      <w:sz w:val="24"/>
      <w:szCs w:val="24"/>
    </w:rPr>
  </w:style>
  <w:style w:type="paragraph" w:customStyle="1" w:styleId="Style110">
    <w:name w:val="Style110"/>
    <w:basedOn w:val="a"/>
    <w:uiPriority w:val="99"/>
    <w:rsid w:val="00FF63B2"/>
    <w:pPr>
      <w:widowControl w:val="0"/>
      <w:autoSpaceDE w:val="0"/>
      <w:autoSpaceDN w:val="0"/>
      <w:adjustRightInd w:val="0"/>
    </w:pPr>
    <w:rPr>
      <w:sz w:val="24"/>
      <w:szCs w:val="24"/>
    </w:rPr>
  </w:style>
  <w:style w:type="paragraph" w:customStyle="1" w:styleId="Style111">
    <w:name w:val="Style111"/>
    <w:basedOn w:val="a"/>
    <w:uiPriority w:val="99"/>
    <w:rsid w:val="00FF63B2"/>
    <w:pPr>
      <w:widowControl w:val="0"/>
      <w:autoSpaceDE w:val="0"/>
      <w:autoSpaceDN w:val="0"/>
      <w:adjustRightInd w:val="0"/>
      <w:spacing w:line="274" w:lineRule="exact"/>
      <w:ind w:firstLine="576"/>
    </w:pPr>
    <w:rPr>
      <w:sz w:val="24"/>
      <w:szCs w:val="24"/>
    </w:rPr>
  </w:style>
  <w:style w:type="paragraph" w:customStyle="1" w:styleId="Style112">
    <w:name w:val="Style112"/>
    <w:basedOn w:val="a"/>
    <w:uiPriority w:val="99"/>
    <w:rsid w:val="00FF63B2"/>
    <w:pPr>
      <w:widowControl w:val="0"/>
      <w:autoSpaceDE w:val="0"/>
      <w:autoSpaceDN w:val="0"/>
      <w:adjustRightInd w:val="0"/>
      <w:spacing w:line="178" w:lineRule="exact"/>
    </w:pPr>
    <w:rPr>
      <w:sz w:val="24"/>
      <w:szCs w:val="24"/>
    </w:rPr>
  </w:style>
  <w:style w:type="paragraph" w:customStyle="1" w:styleId="Style113">
    <w:name w:val="Style113"/>
    <w:basedOn w:val="a"/>
    <w:uiPriority w:val="99"/>
    <w:rsid w:val="00FF63B2"/>
    <w:pPr>
      <w:widowControl w:val="0"/>
      <w:autoSpaceDE w:val="0"/>
      <w:autoSpaceDN w:val="0"/>
      <w:adjustRightInd w:val="0"/>
    </w:pPr>
    <w:rPr>
      <w:sz w:val="24"/>
      <w:szCs w:val="24"/>
    </w:rPr>
  </w:style>
  <w:style w:type="paragraph" w:customStyle="1" w:styleId="Style114">
    <w:name w:val="Style114"/>
    <w:basedOn w:val="a"/>
    <w:uiPriority w:val="99"/>
    <w:rsid w:val="00FF63B2"/>
    <w:pPr>
      <w:widowControl w:val="0"/>
      <w:autoSpaceDE w:val="0"/>
      <w:autoSpaceDN w:val="0"/>
      <w:adjustRightInd w:val="0"/>
      <w:spacing w:line="322" w:lineRule="exact"/>
      <w:ind w:firstLine="360"/>
      <w:jc w:val="both"/>
    </w:pPr>
    <w:rPr>
      <w:sz w:val="24"/>
      <w:szCs w:val="24"/>
    </w:rPr>
  </w:style>
  <w:style w:type="paragraph" w:customStyle="1" w:styleId="Style115">
    <w:name w:val="Style115"/>
    <w:basedOn w:val="a"/>
    <w:uiPriority w:val="99"/>
    <w:rsid w:val="00FF63B2"/>
    <w:pPr>
      <w:widowControl w:val="0"/>
      <w:autoSpaceDE w:val="0"/>
      <w:autoSpaceDN w:val="0"/>
      <w:adjustRightInd w:val="0"/>
      <w:spacing w:line="326" w:lineRule="exact"/>
      <w:ind w:firstLine="1646"/>
    </w:pPr>
    <w:rPr>
      <w:sz w:val="24"/>
      <w:szCs w:val="24"/>
    </w:rPr>
  </w:style>
  <w:style w:type="paragraph" w:customStyle="1" w:styleId="Style116">
    <w:name w:val="Style116"/>
    <w:basedOn w:val="a"/>
    <w:uiPriority w:val="99"/>
    <w:rsid w:val="00FF63B2"/>
    <w:pPr>
      <w:widowControl w:val="0"/>
      <w:autoSpaceDE w:val="0"/>
      <w:autoSpaceDN w:val="0"/>
      <w:adjustRightInd w:val="0"/>
    </w:pPr>
    <w:rPr>
      <w:sz w:val="24"/>
      <w:szCs w:val="24"/>
    </w:rPr>
  </w:style>
  <w:style w:type="paragraph" w:customStyle="1" w:styleId="Style117">
    <w:name w:val="Style117"/>
    <w:basedOn w:val="a"/>
    <w:uiPriority w:val="99"/>
    <w:rsid w:val="00FF63B2"/>
    <w:pPr>
      <w:widowControl w:val="0"/>
      <w:autoSpaceDE w:val="0"/>
      <w:autoSpaceDN w:val="0"/>
      <w:adjustRightInd w:val="0"/>
    </w:pPr>
    <w:rPr>
      <w:sz w:val="24"/>
      <w:szCs w:val="24"/>
    </w:rPr>
  </w:style>
  <w:style w:type="paragraph" w:customStyle="1" w:styleId="Style118">
    <w:name w:val="Style118"/>
    <w:basedOn w:val="a"/>
    <w:uiPriority w:val="99"/>
    <w:rsid w:val="00FF63B2"/>
    <w:pPr>
      <w:widowControl w:val="0"/>
      <w:autoSpaceDE w:val="0"/>
      <w:autoSpaceDN w:val="0"/>
      <w:adjustRightInd w:val="0"/>
    </w:pPr>
    <w:rPr>
      <w:sz w:val="24"/>
      <w:szCs w:val="24"/>
    </w:rPr>
  </w:style>
  <w:style w:type="paragraph" w:customStyle="1" w:styleId="Style119">
    <w:name w:val="Style119"/>
    <w:basedOn w:val="a"/>
    <w:uiPriority w:val="99"/>
    <w:rsid w:val="00FF63B2"/>
    <w:pPr>
      <w:widowControl w:val="0"/>
      <w:autoSpaceDE w:val="0"/>
      <w:autoSpaceDN w:val="0"/>
      <w:adjustRightInd w:val="0"/>
      <w:spacing w:line="283" w:lineRule="exact"/>
      <w:ind w:firstLine="571"/>
    </w:pPr>
    <w:rPr>
      <w:sz w:val="24"/>
      <w:szCs w:val="24"/>
    </w:rPr>
  </w:style>
  <w:style w:type="paragraph" w:customStyle="1" w:styleId="Style120">
    <w:name w:val="Style120"/>
    <w:basedOn w:val="a"/>
    <w:uiPriority w:val="99"/>
    <w:rsid w:val="00FF63B2"/>
    <w:pPr>
      <w:widowControl w:val="0"/>
      <w:autoSpaceDE w:val="0"/>
      <w:autoSpaceDN w:val="0"/>
      <w:adjustRightInd w:val="0"/>
    </w:pPr>
    <w:rPr>
      <w:sz w:val="24"/>
      <w:szCs w:val="24"/>
    </w:rPr>
  </w:style>
  <w:style w:type="paragraph" w:customStyle="1" w:styleId="Style121">
    <w:name w:val="Style121"/>
    <w:basedOn w:val="a"/>
    <w:uiPriority w:val="99"/>
    <w:rsid w:val="00FF63B2"/>
    <w:pPr>
      <w:widowControl w:val="0"/>
      <w:autoSpaceDE w:val="0"/>
      <w:autoSpaceDN w:val="0"/>
      <w:adjustRightInd w:val="0"/>
    </w:pPr>
    <w:rPr>
      <w:sz w:val="24"/>
      <w:szCs w:val="24"/>
    </w:rPr>
  </w:style>
  <w:style w:type="paragraph" w:customStyle="1" w:styleId="Style122">
    <w:name w:val="Style122"/>
    <w:basedOn w:val="a"/>
    <w:uiPriority w:val="99"/>
    <w:rsid w:val="00FF63B2"/>
    <w:pPr>
      <w:widowControl w:val="0"/>
      <w:autoSpaceDE w:val="0"/>
      <w:autoSpaceDN w:val="0"/>
      <w:adjustRightInd w:val="0"/>
    </w:pPr>
    <w:rPr>
      <w:sz w:val="24"/>
      <w:szCs w:val="24"/>
    </w:rPr>
  </w:style>
  <w:style w:type="paragraph" w:customStyle="1" w:styleId="Style123">
    <w:name w:val="Style123"/>
    <w:basedOn w:val="a"/>
    <w:uiPriority w:val="99"/>
    <w:rsid w:val="00FF63B2"/>
    <w:pPr>
      <w:widowControl w:val="0"/>
      <w:autoSpaceDE w:val="0"/>
      <w:autoSpaceDN w:val="0"/>
      <w:adjustRightInd w:val="0"/>
    </w:pPr>
    <w:rPr>
      <w:sz w:val="24"/>
      <w:szCs w:val="24"/>
    </w:rPr>
  </w:style>
  <w:style w:type="paragraph" w:customStyle="1" w:styleId="Style124">
    <w:name w:val="Style124"/>
    <w:basedOn w:val="a"/>
    <w:uiPriority w:val="99"/>
    <w:rsid w:val="00FF63B2"/>
    <w:pPr>
      <w:widowControl w:val="0"/>
      <w:autoSpaceDE w:val="0"/>
      <w:autoSpaceDN w:val="0"/>
      <w:adjustRightInd w:val="0"/>
    </w:pPr>
    <w:rPr>
      <w:sz w:val="24"/>
      <w:szCs w:val="24"/>
    </w:rPr>
  </w:style>
  <w:style w:type="paragraph" w:customStyle="1" w:styleId="Style125">
    <w:name w:val="Style125"/>
    <w:basedOn w:val="a"/>
    <w:uiPriority w:val="99"/>
    <w:rsid w:val="00FF63B2"/>
    <w:pPr>
      <w:widowControl w:val="0"/>
      <w:autoSpaceDE w:val="0"/>
      <w:autoSpaceDN w:val="0"/>
      <w:adjustRightInd w:val="0"/>
    </w:pPr>
    <w:rPr>
      <w:sz w:val="24"/>
      <w:szCs w:val="24"/>
    </w:rPr>
  </w:style>
  <w:style w:type="paragraph" w:customStyle="1" w:styleId="Style126">
    <w:name w:val="Style126"/>
    <w:basedOn w:val="a"/>
    <w:uiPriority w:val="99"/>
    <w:rsid w:val="00FF63B2"/>
    <w:pPr>
      <w:widowControl w:val="0"/>
      <w:autoSpaceDE w:val="0"/>
      <w:autoSpaceDN w:val="0"/>
      <w:adjustRightInd w:val="0"/>
      <w:spacing w:line="311" w:lineRule="exact"/>
      <w:jc w:val="both"/>
    </w:pPr>
    <w:rPr>
      <w:sz w:val="24"/>
      <w:szCs w:val="24"/>
    </w:rPr>
  </w:style>
  <w:style w:type="paragraph" w:customStyle="1" w:styleId="Style127">
    <w:name w:val="Style127"/>
    <w:basedOn w:val="a"/>
    <w:uiPriority w:val="99"/>
    <w:rsid w:val="00FF63B2"/>
    <w:pPr>
      <w:widowControl w:val="0"/>
      <w:autoSpaceDE w:val="0"/>
      <w:autoSpaceDN w:val="0"/>
      <w:adjustRightInd w:val="0"/>
      <w:spacing w:line="307" w:lineRule="exact"/>
      <w:jc w:val="right"/>
    </w:pPr>
    <w:rPr>
      <w:sz w:val="24"/>
      <w:szCs w:val="24"/>
    </w:rPr>
  </w:style>
  <w:style w:type="character" w:customStyle="1" w:styleId="FontStyle129">
    <w:name w:val="Font Style129"/>
    <w:uiPriority w:val="99"/>
    <w:rsid w:val="00FF63B2"/>
    <w:rPr>
      <w:rFonts w:ascii="Times New Roman" w:hAnsi="Times New Roman" w:cs="Times New Roman"/>
      <w:color w:val="000000"/>
      <w:spacing w:val="-10"/>
      <w:sz w:val="68"/>
      <w:szCs w:val="68"/>
    </w:rPr>
  </w:style>
  <w:style w:type="character" w:customStyle="1" w:styleId="FontStyle130">
    <w:name w:val="Font Style130"/>
    <w:uiPriority w:val="99"/>
    <w:rsid w:val="00FF63B2"/>
    <w:rPr>
      <w:rFonts w:ascii="Times New Roman" w:hAnsi="Times New Roman" w:cs="Times New Roman"/>
      <w:color w:val="000000"/>
      <w:sz w:val="52"/>
      <w:szCs w:val="52"/>
    </w:rPr>
  </w:style>
  <w:style w:type="character" w:customStyle="1" w:styleId="FontStyle131">
    <w:name w:val="Font Style131"/>
    <w:uiPriority w:val="99"/>
    <w:rsid w:val="00FF63B2"/>
    <w:rPr>
      <w:rFonts w:ascii="Times New Roman" w:hAnsi="Times New Roman" w:cs="Times New Roman"/>
      <w:color w:val="000000"/>
      <w:sz w:val="40"/>
      <w:szCs w:val="40"/>
    </w:rPr>
  </w:style>
  <w:style w:type="character" w:customStyle="1" w:styleId="FontStyle132">
    <w:name w:val="Font Style132"/>
    <w:uiPriority w:val="99"/>
    <w:rsid w:val="00FF63B2"/>
    <w:rPr>
      <w:rFonts w:ascii="Times New Roman" w:hAnsi="Times New Roman" w:cs="Times New Roman"/>
      <w:color w:val="000000"/>
      <w:sz w:val="14"/>
      <w:szCs w:val="14"/>
    </w:rPr>
  </w:style>
  <w:style w:type="character" w:customStyle="1" w:styleId="FontStyle133">
    <w:name w:val="Font Style133"/>
    <w:uiPriority w:val="99"/>
    <w:rsid w:val="00FF63B2"/>
    <w:rPr>
      <w:rFonts w:ascii="Times New Roman" w:hAnsi="Times New Roman" w:cs="Times New Roman"/>
      <w:b/>
      <w:bCs/>
      <w:i/>
      <w:iCs/>
      <w:color w:val="000000"/>
      <w:sz w:val="16"/>
      <w:szCs w:val="16"/>
    </w:rPr>
  </w:style>
  <w:style w:type="character" w:customStyle="1" w:styleId="FontStyle134">
    <w:name w:val="Font Style134"/>
    <w:uiPriority w:val="99"/>
    <w:rsid w:val="00FF63B2"/>
    <w:rPr>
      <w:rFonts w:ascii="Times New Roman" w:hAnsi="Times New Roman" w:cs="Times New Roman"/>
      <w:b/>
      <w:bCs/>
      <w:color w:val="000000"/>
      <w:sz w:val="12"/>
      <w:szCs w:val="12"/>
    </w:rPr>
  </w:style>
  <w:style w:type="character" w:customStyle="1" w:styleId="FontStyle135">
    <w:name w:val="Font Style135"/>
    <w:uiPriority w:val="99"/>
    <w:rsid w:val="00FF63B2"/>
    <w:rPr>
      <w:rFonts w:ascii="Times New Roman" w:hAnsi="Times New Roman" w:cs="Times New Roman"/>
      <w:i/>
      <w:iCs/>
      <w:color w:val="000000"/>
      <w:sz w:val="10"/>
      <w:szCs w:val="10"/>
    </w:rPr>
  </w:style>
  <w:style w:type="character" w:customStyle="1" w:styleId="FontStyle136">
    <w:name w:val="Font Style136"/>
    <w:uiPriority w:val="99"/>
    <w:rsid w:val="00FF63B2"/>
    <w:rPr>
      <w:rFonts w:ascii="Arial" w:hAnsi="Arial" w:cs="Arial"/>
      <w:b/>
      <w:bCs/>
      <w:color w:val="000000"/>
      <w:sz w:val="22"/>
      <w:szCs w:val="22"/>
    </w:rPr>
  </w:style>
  <w:style w:type="character" w:customStyle="1" w:styleId="FontStyle137">
    <w:name w:val="Font Style137"/>
    <w:uiPriority w:val="99"/>
    <w:rsid w:val="00FF63B2"/>
    <w:rPr>
      <w:rFonts w:ascii="Arial" w:hAnsi="Arial" w:cs="Arial"/>
      <w:b/>
      <w:bCs/>
      <w:color w:val="000000"/>
      <w:sz w:val="22"/>
      <w:szCs w:val="22"/>
    </w:rPr>
  </w:style>
  <w:style w:type="character" w:customStyle="1" w:styleId="FontStyle138">
    <w:name w:val="Font Style138"/>
    <w:uiPriority w:val="99"/>
    <w:rsid w:val="00FF63B2"/>
    <w:rPr>
      <w:rFonts w:ascii="Arial" w:hAnsi="Arial" w:cs="Arial"/>
      <w:color w:val="000000"/>
      <w:sz w:val="22"/>
      <w:szCs w:val="22"/>
    </w:rPr>
  </w:style>
  <w:style w:type="character" w:customStyle="1" w:styleId="FontStyle139">
    <w:name w:val="Font Style139"/>
    <w:uiPriority w:val="99"/>
    <w:rsid w:val="00FF63B2"/>
    <w:rPr>
      <w:rFonts w:ascii="Times New Roman" w:hAnsi="Times New Roman" w:cs="Times New Roman"/>
      <w:b/>
      <w:bCs/>
      <w:i/>
      <w:iCs/>
      <w:color w:val="000000"/>
      <w:sz w:val="24"/>
      <w:szCs w:val="24"/>
    </w:rPr>
  </w:style>
  <w:style w:type="character" w:customStyle="1" w:styleId="FontStyle140">
    <w:name w:val="Font Style140"/>
    <w:uiPriority w:val="99"/>
    <w:rsid w:val="00FF63B2"/>
    <w:rPr>
      <w:rFonts w:ascii="Times New Roman" w:hAnsi="Times New Roman" w:cs="Times New Roman"/>
      <w:b/>
      <w:bCs/>
      <w:color w:val="000000"/>
      <w:sz w:val="16"/>
      <w:szCs w:val="16"/>
    </w:rPr>
  </w:style>
  <w:style w:type="character" w:customStyle="1" w:styleId="FontStyle141">
    <w:name w:val="Font Style141"/>
    <w:uiPriority w:val="99"/>
    <w:rsid w:val="00FF63B2"/>
    <w:rPr>
      <w:rFonts w:ascii="Candara" w:hAnsi="Candara" w:cs="Candara"/>
      <w:b/>
      <w:bCs/>
      <w:i/>
      <w:iCs/>
      <w:color w:val="000000"/>
      <w:sz w:val="14"/>
      <w:szCs w:val="14"/>
    </w:rPr>
  </w:style>
  <w:style w:type="character" w:customStyle="1" w:styleId="FontStyle142">
    <w:name w:val="Font Style142"/>
    <w:uiPriority w:val="99"/>
    <w:rsid w:val="00FF63B2"/>
    <w:rPr>
      <w:rFonts w:ascii="Times New Roman" w:hAnsi="Times New Roman" w:cs="Times New Roman"/>
      <w:color w:val="000000"/>
      <w:sz w:val="8"/>
      <w:szCs w:val="8"/>
    </w:rPr>
  </w:style>
  <w:style w:type="character" w:customStyle="1" w:styleId="FontStyle143">
    <w:name w:val="Font Style143"/>
    <w:uiPriority w:val="99"/>
    <w:rsid w:val="00FF63B2"/>
    <w:rPr>
      <w:rFonts w:ascii="Arial" w:hAnsi="Arial" w:cs="Arial"/>
      <w:b/>
      <w:bCs/>
      <w:color w:val="000000"/>
      <w:sz w:val="12"/>
      <w:szCs w:val="12"/>
    </w:rPr>
  </w:style>
  <w:style w:type="character" w:customStyle="1" w:styleId="FontStyle144">
    <w:name w:val="Font Style144"/>
    <w:uiPriority w:val="99"/>
    <w:rsid w:val="00FF63B2"/>
    <w:rPr>
      <w:rFonts w:ascii="Arial" w:hAnsi="Arial" w:cs="Arial"/>
      <w:b/>
      <w:bCs/>
      <w:color w:val="000000"/>
      <w:sz w:val="12"/>
      <w:szCs w:val="12"/>
    </w:rPr>
  </w:style>
  <w:style w:type="character" w:customStyle="1" w:styleId="FontStyle145">
    <w:name w:val="Font Style145"/>
    <w:uiPriority w:val="99"/>
    <w:rsid w:val="00FF63B2"/>
    <w:rPr>
      <w:rFonts w:ascii="Times New Roman" w:hAnsi="Times New Roman" w:cs="Times New Roman"/>
      <w:b/>
      <w:bCs/>
      <w:i/>
      <w:iCs/>
      <w:color w:val="000000"/>
      <w:sz w:val="12"/>
      <w:szCs w:val="12"/>
    </w:rPr>
  </w:style>
  <w:style w:type="character" w:customStyle="1" w:styleId="FontStyle146">
    <w:name w:val="Font Style146"/>
    <w:uiPriority w:val="99"/>
    <w:rsid w:val="00FF63B2"/>
    <w:rPr>
      <w:rFonts w:ascii="Sylfaen" w:hAnsi="Sylfaen" w:cs="Sylfaen"/>
      <w:b/>
      <w:bCs/>
      <w:i/>
      <w:iCs/>
      <w:color w:val="000000"/>
      <w:sz w:val="14"/>
      <w:szCs w:val="14"/>
    </w:rPr>
  </w:style>
  <w:style w:type="character" w:customStyle="1" w:styleId="FontStyle147">
    <w:name w:val="Font Style147"/>
    <w:uiPriority w:val="99"/>
    <w:rsid w:val="00FF63B2"/>
    <w:rPr>
      <w:rFonts w:ascii="Arial" w:hAnsi="Arial" w:cs="Arial"/>
      <w:color w:val="000000"/>
      <w:sz w:val="22"/>
      <w:szCs w:val="22"/>
    </w:rPr>
  </w:style>
  <w:style w:type="character" w:customStyle="1" w:styleId="FontStyle148">
    <w:name w:val="Font Style148"/>
    <w:uiPriority w:val="99"/>
    <w:rsid w:val="00FF63B2"/>
    <w:rPr>
      <w:rFonts w:ascii="Times New Roman" w:hAnsi="Times New Roman" w:cs="Times New Roman"/>
      <w:b/>
      <w:bCs/>
      <w:color w:val="000000"/>
      <w:sz w:val="16"/>
      <w:szCs w:val="16"/>
    </w:rPr>
  </w:style>
  <w:style w:type="character" w:customStyle="1" w:styleId="FontStyle149">
    <w:name w:val="Font Style149"/>
    <w:uiPriority w:val="99"/>
    <w:rsid w:val="00FF63B2"/>
    <w:rPr>
      <w:rFonts w:ascii="Century Schoolbook" w:hAnsi="Century Schoolbook" w:cs="Century Schoolbook"/>
      <w:b/>
      <w:bCs/>
      <w:color w:val="000000"/>
      <w:sz w:val="14"/>
      <w:szCs w:val="14"/>
    </w:rPr>
  </w:style>
  <w:style w:type="character" w:customStyle="1" w:styleId="FontStyle150">
    <w:name w:val="Font Style150"/>
    <w:uiPriority w:val="99"/>
    <w:rsid w:val="00FF63B2"/>
    <w:rPr>
      <w:rFonts w:ascii="Arial" w:hAnsi="Arial" w:cs="Arial"/>
      <w:color w:val="000000"/>
      <w:sz w:val="10"/>
      <w:szCs w:val="10"/>
    </w:rPr>
  </w:style>
  <w:style w:type="character" w:customStyle="1" w:styleId="FontStyle151">
    <w:name w:val="Font Style151"/>
    <w:uiPriority w:val="99"/>
    <w:rsid w:val="00FF63B2"/>
    <w:rPr>
      <w:rFonts w:ascii="Georgia" w:hAnsi="Georgia" w:cs="Georgia"/>
      <w:b/>
      <w:bCs/>
      <w:color w:val="000000"/>
      <w:sz w:val="12"/>
      <w:szCs w:val="12"/>
    </w:rPr>
  </w:style>
  <w:style w:type="character" w:customStyle="1" w:styleId="FontStyle152">
    <w:name w:val="Font Style152"/>
    <w:uiPriority w:val="99"/>
    <w:rsid w:val="00FF63B2"/>
    <w:rPr>
      <w:rFonts w:ascii="Candara" w:hAnsi="Candara" w:cs="Candara"/>
      <w:b/>
      <w:bCs/>
      <w:color w:val="000000"/>
      <w:sz w:val="10"/>
      <w:szCs w:val="10"/>
    </w:rPr>
  </w:style>
  <w:style w:type="character" w:customStyle="1" w:styleId="FontStyle153">
    <w:name w:val="Font Style153"/>
    <w:uiPriority w:val="99"/>
    <w:rsid w:val="00FF63B2"/>
    <w:rPr>
      <w:rFonts w:ascii="Times New Roman" w:hAnsi="Times New Roman" w:cs="Times New Roman"/>
      <w:color w:val="000000"/>
      <w:sz w:val="24"/>
      <w:szCs w:val="24"/>
    </w:rPr>
  </w:style>
  <w:style w:type="character" w:customStyle="1" w:styleId="FontStyle154">
    <w:name w:val="Font Style154"/>
    <w:uiPriority w:val="99"/>
    <w:rsid w:val="00FF63B2"/>
    <w:rPr>
      <w:rFonts w:ascii="Times New Roman" w:hAnsi="Times New Roman" w:cs="Times New Roman"/>
      <w:color w:val="000000"/>
      <w:sz w:val="24"/>
      <w:szCs w:val="24"/>
    </w:rPr>
  </w:style>
  <w:style w:type="character" w:customStyle="1" w:styleId="FontStyle155">
    <w:name w:val="Font Style155"/>
    <w:uiPriority w:val="99"/>
    <w:rsid w:val="00FF63B2"/>
    <w:rPr>
      <w:rFonts w:ascii="Times New Roman" w:hAnsi="Times New Roman" w:cs="Times New Roman"/>
      <w:color w:val="000000"/>
      <w:sz w:val="12"/>
      <w:szCs w:val="12"/>
    </w:rPr>
  </w:style>
  <w:style w:type="character" w:customStyle="1" w:styleId="FontStyle156">
    <w:name w:val="Font Style156"/>
    <w:uiPriority w:val="99"/>
    <w:rsid w:val="00FF63B2"/>
    <w:rPr>
      <w:rFonts w:ascii="Times New Roman" w:hAnsi="Times New Roman" w:cs="Times New Roman"/>
      <w:color w:val="000000"/>
      <w:sz w:val="30"/>
      <w:szCs w:val="30"/>
    </w:rPr>
  </w:style>
  <w:style w:type="character" w:customStyle="1" w:styleId="FontStyle157">
    <w:name w:val="Font Style157"/>
    <w:uiPriority w:val="99"/>
    <w:rsid w:val="00FF63B2"/>
    <w:rPr>
      <w:rFonts w:ascii="Times New Roman" w:hAnsi="Times New Roman" w:cs="Times New Roman"/>
      <w:color w:val="000000"/>
      <w:sz w:val="24"/>
      <w:szCs w:val="24"/>
    </w:rPr>
  </w:style>
  <w:style w:type="character" w:customStyle="1" w:styleId="FontStyle158">
    <w:name w:val="Font Style158"/>
    <w:uiPriority w:val="99"/>
    <w:rsid w:val="00FF63B2"/>
    <w:rPr>
      <w:rFonts w:ascii="Times New Roman" w:hAnsi="Times New Roman" w:cs="Times New Roman"/>
      <w:b/>
      <w:bCs/>
      <w:color w:val="000000"/>
      <w:sz w:val="22"/>
      <w:szCs w:val="22"/>
    </w:rPr>
  </w:style>
  <w:style w:type="character" w:customStyle="1" w:styleId="FontStyle159">
    <w:name w:val="Font Style159"/>
    <w:uiPriority w:val="99"/>
    <w:rsid w:val="00FF63B2"/>
    <w:rPr>
      <w:rFonts w:ascii="Times New Roman" w:hAnsi="Times New Roman" w:cs="Times New Roman"/>
      <w:color w:val="000000"/>
      <w:sz w:val="22"/>
      <w:szCs w:val="22"/>
    </w:rPr>
  </w:style>
  <w:style w:type="character" w:customStyle="1" w:styleId="FontStyle160">
    <w:name w:val="Font Style160"/>
    <w:uiPriority w:val="99"/>
    <w:rsid w:val="00FF63B2"/>
    <w:rPr>
      <w:rFonts w:ascii="Times New Roman" w:hAnsi="Times New Roman" w:cs="Times New Roman"/>
      <w:color w:val="000000"/>
      <w:sz w:val="16"/>
      <w:szCs w:val="16"/>
    </w:rPr>
  </w:style>
  <w:style w:type="character" w:customStyle="1" w:styleId="FontStyle161">
    <w:name w:val="Font Style161"/>
    <w:uiPriority w:val="99"/>
    <w:rsid w:val="00FF63B2"/>
    <w:rPr>
      <w:rFonts w:ascii="Times New Roman" w:hAnsi="Times New Roman" w:cs="Times New Roman"/>
      <w:b/>
      <w:bCs/>
      <w:color w:val="000000"/>
      <w:sz w:val="24"/>
      <w:szCs w:val="24"/>
    </w:rPr>
  </w:style>
  <w:style w:type="character" w:customStyle="1" w:styleId="FontStyle162">
    <w:name w:val="Font Style162"/>
    <w:uiPriority w:val="99"/>
    <w:rsid w:val="00FF63B2"/>
    <w:rPr>
      <w:rFonts w:ascii="Times New Roman" w:hAnsi="Times New Roman" w:cs="Times New Roman"/>
      <w:color w:val="000000"/>
      <w:sz w:val="20"/>
      <w:szCs w:val="20"/>
    </w:rPr>
  </w:style>
  <w:style w:type="character" w:customStyle="1" w:styleId="FontStyle163">
    <w:name w:val="Font Style163"/>
    <w:uiPriority w:val="99"/>
    <w:rsid w:val="00FF63B2"/>
    <w:rPr>
      <w:rFonts w:ascii="Times New Roman" w:hAnsi="Times New Roman" w:cs="Times New Roman"/>
      <w:i/>
      <w:iCs/>
      <w:color w:val="000000"/>
      <w:sz w:val="8"/>
      <w:szCs w:val="8"/>
    </w:rPr>
  </w:style>
  <w:style w:type="character" w:customStyle="1" w:styleId="FontStyle164">
    <w:name w:val="Font Style164"/>
    <w:uiPriority w:val="99"/>
    <w:rsid w:val="00FF63B2"/>
    <w:rPr>
      <w:rFonts w:ascii="Times New Roman" w:hAnsi="Times New Roman" w:cs="Times New Roman"/>
      <w:b/>
      <w:bCs/>
      <w:color w:val="000000"/>
      <w:sz w:val="8"/>
      <w:szCs w:val="8"/>
    </w:rPr>
  </w:style>
  <w:style w:type="character" w:customStyle="1" w:styleId="FontStyle165">
    <w:name w:val="Font Style165"/>
    <w:uiPriority w:val="99"/>
    <w:rsid w:val="00FF63B2"/>
    <w:rPr>
      <w:rFonts w:ascii="Times New Roman" w:hAnsi="Times New Roman" w:cs="Times New Roman"/>
      <w:b/>
      <w:bCs/>
      <w:i/>
      <w:iCs/>
      <w:color w:val="000000"/>
      <w:sz w:val="8"/>
      <w:szCs w:val="8"/>
    </w:rPr>
  </w:style>
  <w:style w:type="character" w:customStyle="1" w:styleId="FontStyle166">
    <w:name w:val="Font Style166"/>
    <w:uiPriority w:val="99"/>
    <w:rsid w:val="00FF63B2"/>
    <w:rPr>
      <w:rFonts w:ascii="Arial" w:hAnsi="Arial" w:cs="Arial"/>
      <w:color w:val="000000"/>
      <w:sz w:val="22"/>
      <w:szCs w:val="22"/>
    </w:rPr>
  </w:style>
  <w:style w:type="character" w:customStyle="1" w:styleId="FontStyle167">
    <w:name w:val="Font Style167"/>
    <w:uiPriority w:val="99"/>
    <w:rsid w:val="00FF63B2"/>
    <w:rPr>
      <w:rFonts w:ascii="Arial" w:hAnsi="Arial" w:cs="Arial"/>
      <w:b/>
      <w:bCs/>
      <w:color w:val="000000"/>
      <w:sz w:val="20"/>
      <w:szCs w:val="20"/>
    </w:rPr>
  </w:style>
  <w:style w:type="character" w:customStyle="1" w:styleId="FontStyle168">
    <w:name w:val="Font Style168"/>
    <w:uiPriority w:val="99"/>
    <w:rsid w:val="00FF63B2"/>
    <w:rPr>
      <w:rFonts w:ascii="Franklin Gothic Demi" w:hAnsi="Franklin Gothic Demi" w:cs="Franklin Gothic Demi"/>
      <w:color w:val="000000"/>
      <w:sz w:val="52"/>
      <w:szCs w:val="52"/>
    </w:rPr>
  </w:style>
  <w:style w:type="character" w:customStyle="1" w:styleId="FontStyle169">
    <w:name w:val="Font Style169"/>
    <w:uiPriority w:val="99"/>
    <w:rsid w:val="00FF63B2"/>
    <w:rPr>
      <w:rFonts w:ascii="Candara" w:hAnsi="Candara" w:cs="Candara"/>
      <w:b/>
      <w:bCs/>
      <w:color w:val="000000"/>
      <w:spacing w:val="-30"/>
      <w:sz w:val="28"/>
      <w:szCs w:val="28"/>
    </w:rPr>
  </w:style>
  <w:style w:type="character" w:customStyle="1" w:styleId="FontStyle170">
    <w:name w:val="Font Style170"/>
    <w:uiPriority w:val="99"/>
    <w:rsid w:val="00FF63B2"/>
    <w:rPr>
      <w:rFonts w:ascii="Sylfaen" w:hAnsi="Sylfaen" w:cs="Sylfaen"/>
      <w:b/>
      <w:bCs/>
      <w:color w:val="000000"/>
      <w:spacing w:val="-20"/>
      <w:sz w:val="22"/>
      <w:szCs w:val="22"/>
    </w:rPr>
  </w:style>
  <w:style w:type="character" w:customStyle="1" w:styleId="FontStyle171">
    <w:name w:val="Font Style171"/>
    <w:uiPriority w:val="99"/>
    <w:rsid w:val="00FF63B2"/>
    <w:rPr>
      <w:rFonts w:ascii="Arial Unicode MS" w:eastAsia="Arial Unicode MS" w:cs="Arial Unicode MS"/>
      <w:b/>
      <w:bCs/>
      <w:color w:val="000000"/>
      <w:spacing w:val="-20"/>
      <w:sz w:val="24"/>
      <w:szCs w:val="24"/>
    </w:rPr>
  </w:style>
  <w:style w:type="character" w:customStyle="1" w:styleId="FontStyle172">
    <w:name w:val="Font Style172"/>
    <w:uiPriority w:val="99"/>
    <w:rsid w:val="00FF63B2"/>
    <w:rPr>
      <w:rFonts w:ascii="Arial Unicode MS" w:eastAsia="Arial Unicode MS" w:cs="Arial Unicode MS"/>
      <w:b/>
      <w:bCs/>
      <w:color w:val="000000"/>
      <w:spacing w:val="-20"/>
      <w:sz w:val="24"/>
      <w:szCs w:val="24"/>
    </w:rPr>
  </w:style>
  <w:style w:type="character" w:customStyle="1" w:styleId="FontStyle173">
    <w:name w:val="Font Style173"/>
    <w:uiPriority w:val="99"/>
    <w:rsid w:val="00FF63B2"/>
    <w:rPr>
      <w:rFonts w:ascii="SimHei" w:eastAsia="SimHei" w:cs="SimHei"/>
      <w:b/>
      <w:bCs/>
      <w:color w:val="000000"/>
      <w:spacing w:val="-20"/>
      <w:sz w:val="22"/>
      <w:szCs w:val="22"/>
    </w:rPr>
  </w:style>
  <w:style w:type="character" w:customStyle="1" w:styleId="FontStyle174">
    <w:name w:val="Font Style174"/>
    <w:uiPriority w:val="99"/>
    <w:rsid w:val="00FF63B2"/>
    <w:rPr>
      <w:rFonts w:ascii="Times New Roman" w:hAnsi="Times New Roman" w:cs="Times New Roman"/>
      <w:color w:val="000000"/>
      <w:sz w:val="12"/>
      <w:szCs w:val="12"/>
    </w:rPr>
  </w:style>
  <w:style w:type="character" w:customStyle="1" w:styleId="FontStyle175">
    <w:name w:val="Font Style175"/>
    <w:uiPriority w:val="99"/>
    <w:rsid w:val="00FF63B2"/>
    <w:rPr>
      <w:rFonts w:ascii="Arial" w:hAnsi="Arial" w:cs="Arial"/>
      <w:b/>
      <w:bCs/>
      <w:color w:val="000000"/>
      <w:sz w:val="16"/>
      <w:szCs w:val="16"/>
    </w:rPr>
  </w:style>
  <w:style w:type="character" w:customStyle="1" w:styleId="FontStyle176">
    <w:name w:val="Font Style176"/>
    <w:uiPriority w:val="99"/>
    <w:rsid w:val="00FF63B2"/>
    <w:rPr>
      <w:rFonts w:ascii="Candara" w:hAnsi="Candara" w:cs="Candara"/>
      <w:i/>
      <w:iCs/>
      <w:color w:val="000000"/>
      <w:sz w:val="40"/>
      <w:szCs w:val="40"/>
    </w:rPr>
  </w:style>
  <w:style w:type="character" w:customStyle="1" w:styleId="FontStyle177">
    <w:name w:val="Font Style177"/>
    <w:uiPriority w:val="99"/>
    <w:rsid w:val="00FF63B2"/>
    <w:rPr>
      <w:rFonts w:ascii="Times New Roman" w:hAnsi="Times New Roman" w:cs="Times New Roman"/>
      <w:color w:val="000000"/>
      <w:sz w:val="12"/>
      <w:szCs w:val="12"/>
    </w:rPr>
  </w:style>
  <w:style w:type="character" w:customStyle="1" w:styleId="FontStyle178">
    <w:name w:val="Font Style178"/>
    <w:uiPriority w:val="99"/>
    <w:rsid w:val="00FF63B2"/>
    <w:rPr>
      <w:rFonts w:ascii="Arial" w:hAnsi="Arial" w:cs="Arial"/>
      <w:b/>
      <w:bCs/>
      <w:color w:val="000000"/>
      <w:sz w:val="18"/>
      <w:szCs w:val="18"/>
    </w:rPr>
  </w:style>
  <w:style w:type="character" w:customStyle="1" w:styleId="FontStyle179">
    <w:name w:val="Font Style179"/>
    <w:uiPriority w:val="99"/>
    <w:rsid w:val="00FF63B2"/>
    <w:rPr>
      <w:rFonts w:ascii="Franklin Gothic Heavy" w:hAnsi="Franklin Gothic Heavy" w:cs="Franklin Gothic Heavy"/>
      <w:color w:val="000000"/>
      <w:sz w:val="50"/>
      <w:szCs w:val="50"/>
    </w:rPr>
  </w:style>
  <w:style w:type="character" w:customStyle="1" w:styleId="FontStyle180">
    <w:name w:val="Font Style180"/>
    <w:uiPriority w:val="99"/>
    <w:rsid w:val="00FF63B2"/>
    <w:rPr>
      <w:rFonts w:ascii="Candara" w:hAnsi="Candara" w:cs="Candara"/>
      <w:b/>
      <w:bCs/>
      <w:color w:val="000000"/>
      <w:sz w:val="8"/>
      <w:szCs w:val="8"/>
    </w:rPr>
  </w:style>
  <w:style w:type="character" w:customStyle="1" w:styleId="FontStyle181">
    <w:name w:val="Font Style181"/>
    <w:uiPriority w:val="99"/>
    <w:rsid w:val="00FF63B2"/>
    <w:rPr>
      <w:rFonts w:ascii="Times New Roman" w:hAnsi="Times New Roman" w:cs="Times New Roman"/>
      <w:i/>
      <w:iCs/>
      <w:color w:val="000000"/>
      <w:sz w:val="10"/>
      <w:szCs w:val="10"/>
    </w:rPr>
  </w:style>
  <w:style w:type="character" w:customStyle="1" w:styleId="FontStyle182">
    <w:name w:val="Font Style182"/>
    <w:uiPriority w:val="99"/>
    <w:rsid w:val="00FF63B2"/>
    <w:rPr>
      <w:rFonts w:ascii="Arial Black" w:hAnsi="Arial Black" w:cs="Arial Black"/>
      <w:i/>
      <w:iCs/>
      <w:color w:val="000000"/>
      <w:sz w:val="12"/>
      <w:szCs w:val="12"/>
    </w:rPr>
  </w:style>
  <w:style w:type="character" w:customStyle="1" w:styleId="FontStyle183">
    <w:name w:val="Font Style183"/>
    <w:uiPriority w:val="99"/>
    <w:rsid w:val="00FF63B2"/>
    <w:rPr>
      <w:rFonts w:ascii="Sylfaen" w:hAnsi="Sylfaen" w:cs="Sylfaen"/>
      <w:b/>
      <w:bCs/>
      <w:i/>
      <w:iCs/>
      <w:color w:val="000000"/>
      <w:sz w:val="12"/>
      <w:szCs w:val="12"/>
    </w:rPr>
  </w:style>
  <w:style w:type="character" w:customStyle="1" w:styleId="FontStyle184">
    <w:name w:val="Font Style184"/>
    <w:uiPriority w:val="99"/>
    <w:rsid w:val="00FF63B2"/>
    <w:rPr>
      <w:rFonts w:ascii="Aharoni" w:cs="Aharoni"/>
      <w:i/>
      <w:iCs/>
      <w:color w:val="000000"/>
      <w:sz w:val="42"/>
      <w:szCs w:val="42"/>
    </w:rPr>
  </w:style>
  <w:style w:type="character" w:customStyle="1" w:styleId="FontStyle185">
    <w:name w:val="Font Style185"/>
    <w:uiPriority w:val="99"/>
    <w:rsid w:val="00FF63B2"/>
    <w:rPr>
      <w:rFonts w:ascii="Arial" w:hAnsi="Arial" w:cs="Arial"/>
      <w:b/>
      <w:bCs/>
      <w:color w:val="000000"/>
      <w:spacing w:val="-30"/>
      <w:sz w:val="34"/>
      <w:szCs w:val="34"/>
    </w:rPr>
  </w:style>
  <w:style w:type="character" w:customStyle="1" w:styleId="FontStyle186">
    <w:name w:val="Font Style186"/>
    <w:uiPriority w:val="99"/>
    <w:rsid w:val="00FF63B2"/>
    <w:rPr>
      <w:rFonts w:ascii="Arial" w:hAnsi="Arial" w:cs="Arial"/>
      <w:b/>
      <w:bCs/>
      <w:color w:val="000000"/>
      <w:sz w:val="36"/>
      <w:szCs w:val="36"/>
    </w:rPr>
  </w:style>
  <w:style w:type="character" w:customStyle="1" w:styleId="FontStyle187">
    <w:name w:val="Font Style187"/>
    <w:uiPriority w:val="99"/>
    <w:rsid w:val="00FF63B2"/>
    <w:rPr>
      <w:rFonts w:ascii="Arial" w:hAnsi="Arial" w:cs="Arial"/>
      <w:i/>
      <w:iCs/>
      <w:color w:val="000000"/>
      <w:spacing w:val="-30"/>
      <w:sz w:val="32"/>
      <w:szCs w:val="32"/>
    </w:rPr>
  </w:style>
  <w:style w:type="character" w:customStyle="1" w:styleId="FontStyle188">
    <w:name w:val="Font Style188"/>
    <w:uiPriority w:val="99"/>
    <w:rsid w:val="00FF63B2"/>
    <w:rPr>
      <w:rFonts w:ascii="Arial" w:hAnsi="Arial" w:cs="Arial"/>
      <w:color w:val="000000"/>
      <w:sz w:val="8"/>
      <w:szCs w:val="8"/>
    </w:rPr>
  </w:style>
  <w:style w:type="character" w:customStyle="1" w:styleId="FontStyle189">
    <w:name w:val="Font Style189"/>
    <w:uiPriority w:val="99"/>
    <w:rsid w:val="00FF63B2"/>
    <w:rPr>
      <w:rFonts w:ascii="Arial" w:hAnsi="Arial" w:cs="Arial"/>
      <w:b/>
      <w:bCs/>
      <w:color w:val="000000"/>
      <w:sz w:val="14"/>
      <w:szCs w:val="14"/>
    </w:rPr>
  </w:style>
  <w:style w:type="character" w:customStyle="1" w:styleId="FontStyle190">
    <w:name w:val="Font Style190"/>
    <w:uiPriority w:val="99"/>
    <w:rsid w:val="00FF63B2"/>
    <w:rPr>
      <w:rFonts w:ascii="Arial" w:hAnsi="Arial" w:cs="Arial"/>
      <w:color w:val="000000"/>
      <w:sz w:val="14"/>
      <w:szCs w:val="14"/>
    </w:rPr>
  </w:style>
  <w:style w:type="character" w:customStyle="1" w:styleId="FontStyle191">
    <w:name w:val="Font Style191"/>
    <w:uiPriority w:val="99"/>
    <w:rsid w:val="00FF63B2"/>
    <w:rPr>
      <w:rFonts w:ascii="Times New Roman" w:hAnsi="Times New Roman" w:cs="Times New Roman"/>
      <w:color w:val="000000"/>
      <w:sz w:val="20"/>
      <w:szCs w:val="20"/>
    </w:rPr>
  </w:style>
  <w:style w:type="character" w:customStyle="1" w:styleId="FontStyle192">
    <w:name w:val="Font Style192"/>
    <w:uiPriority w:val="99"/>
    <w:rsid w:val="00FF63B2"/>
    <w:rPr>
      <w:rFonts w:ascii="Times New Roman" w:hAnsi="Times New Roman" w:cs="Times New Roman"/>
      <w:color w:val="000000"/>
      <w:sz w:val="32"/>
      <w:szCs w:val="32"/>
    </w:rPr>
  </w:style>
  <w:style w:type="character" w:customStyle="1" w:styleId="a4">
    <w:name w:val="Верхний колонтитул Знак"/>
    <w:aliases w:val="ВерхКолонтитул Знак"/>
    <w:link w:val="a3"/>
    <w:uiPriority w:val="99"/>
    <w:rsid w:val="00FF63B2"/>
  </w:style>
  <w:style w:type="character" w:styleId="af4">
    <w:name w:val="Intense Emphasis"/>
    <w:uiPriority w:val="21"/>
    <w:qFormat/>
    <w:rsid w:val="00FF63B2"/>
    <w:rPr>
      <w:b/>
      <w:bCs/>
      <w:i/>
      <w:iCs/>
      <w:color w:val="4F81BD"/>
    </w:rPr>
  </w:style>
  <w:style w:type="character" w:customStyle="1" w:styleId="a6">
    <w:name w:val="Нижний колонтитул Знак"/>
    <w:aliases w:val=" Знак1 Знак"/>
    <w:link w:val="a5"/>
    <w:uiPriority w:val="99"/>
    <w:rsid w:val="00FF63B2"/>
  </w:style>
  <w:style w:type="character" w:customStyle="1" w:styleId="10">
    <w:name w:val="Заголовок 1 Знак"/>
    <w:link w:val="1"/>
    <w:uiPriority w:val="9"/>
    <w:rsid w:val="0097649A"/>
    <w:rPr>
      <w:b/>
      <w:sz w:val="28"/>
    </w:rPr>
  </w:style>
  <w:style w:type="character" w:customStyle="1" w:styleId="20">
    <w:name w:val="Заголовок 2 Знак"/>
    <w:link w:val="2"/>
    <w:uiPriority w:val="9"/>
    <w:rsid w:val="0097649A"/>
    <w:rPr>
      <w:rFonts w:cs="Arial"/>
      <w:b/>
      <w:bCs/>
      <w:iCs/>
      <w:sz w:val="24"/>
      <w:szCs w:val="28"/>
    </w:rPr>
  </w:style>
  <w:style w:type="paragraph" w:styleId="af5">
    <w:name w:val="Document Map"/>
    <w:basedOn w:val="a"/>
    <w:link w:val="af6"/>
    <w:uiPriority w:val="99"/>
    <w:semiHidden/>
    <w:unhideWhenUsed/>
    <w:rsid w:val="00FF63B2"/>
    <w:pPr>
      <w:widowControl w:val="0"/>
      <w:autoSpaceDE w:val="0"/>
      <w:autoSpaceDN w:val="0"/>
      <w:adjustRightInd w:val="0"/>
    </w:pPr>
    <w:rPr>
      <w:rFonts w:ascii="Tahoma" w:hAnsi="Tahoma" w:cs="Tahoma"/>
      <w:sz w:val="16"/>
      <w:szCs w:val="16"/>
    </w:rPr>
  </w:style>
  <w:style w:type="character" w:customStyle="1" w:styleId="af6">
    <w:name w:val="Схема документа Знак"/>
    <w:link w:val="af5"/>
    <w:uiPriority w:val="99"/>
    <w:semiHidden/>
    <w:rsid w:val="00FF63B2"/>
    <w:rPr>
      <w:rFonts w:ascii="Tahoma" w:hAnsi="Tahoma" w:cs="Tahoma"/>
      <w:sz w:val="16"/>
      <w:szCs w:val="16"/>
    </w:rPr>
  </w:style>
  <w:style w:type="paragraph" w:styleId="HTML0">
    <w:name w:val="HTML Address"/>
    <w:basedOn w:val="a"/>
    <w:link w:val="HTML1"/>
    <w:rsid w:val="00FF63B2"/>
    <w:pPr>
      <w:widowControl w:val="0"/>
      <w:autoSpaceDE w:val="0"/>
      <w:autoSpaceDN w:val="0"/>
      <w:adjustRightInd w:val="0"/>
    </w:pPr>
    <w:rPr>
      <w:i/>
      <w:iCs/>
      <w:sz w:val="24"/>
      <w:szCs w:val="24"/>
    </w:rPr>
  </w:style>
  <w:style w:type="character" w:customStyle="1" w:styleId="HTML1">
    <w:name w:val="Адрес HTML Знак"/>
    <w:link w:val="HTML0"/>
    <w:rsid w:val="00FF63B2"/>
    <w:rPr>
      <w:i/>
      <w:iCs/>
      <w:sz w:val="24"/>
      <w:szCs w:val="24"/>
    </w:rPr>
  </w:style>
  <w:style w:type="character" w:styleId="af7">
    <w:name w:val="FollowedHyperlink"/>
    <w:uiPriority w:val="99"/>
    <w:semiHidden/>
    <w:unhideWhenUsed/>
    <w:rsid w:val="00FF63B2"/>
    <w:rPr>
      <w:color w:val="800080"/>
      <w:u w:val="single"/>
    </w:rPr>
  </w:style>
  <w:style w:type="paragraph" w:customStyle="1" w:styleId="xl72">
    <w:name w:val="xl72"/>
    <w:basedOn w:val="a"/>
    <w:rsid w:val="00FF63B2"/>
    <w:pPr>
      <w:spacing w:before="100" w:beforeAutospacing="1" w:after="100" w:afterAutospacing="1"/>
    </w:pPr>
    <w:rPr>
      <w:sz w:val="26"/>
      <w:szCs w:val="26"/>
    </w:rPr>
  </w:style>
  <w:style w:type="paragraph" w:customStyle="1" w:styleId="xl73">
    <w:name w:val="xl73"/>
    <w:basedOn w:val="a"/>
    <w:rsid w:val="00FF63B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6"/>
      <w:szCs w:val="26"/>
    </w:rPr>
  </w:style>
  <w:style w:type="paragraph" w:customStyle="1" w:styleId="xl74">
    <w:name w:val="xl74"/>
    <w:basedOn w:val="a"/>
    <w:rsid w:val="00FF63B2"/>
    <w:pPr>
      <w:pBdr>
        <w:top w:val="single" w:sz="4" w:space="0" w:color="auto"/>
        <w:left w:val="single" w:sz="4" w:space="0" w:color="auto"/>
        <w:bottom w:val="single" w:sz="4" w:space="0" w:color="auto"/>
        <w:right w:val="single" w:sz="4" w:space="0" w:color="auto"/>
      </w:pBdr>
      <w:spacing w:before="100" w:beforeAutospacing="1" w:after="100" w:afterAutospacing="1"/>
    </w:pPr>
    <w:rPr>
      <w:sz w:val="26"/>
      <w:szCs w:val="26"/>
    </w:rPr>
  </w:style>
  <w:style w:type="paragraph" w:customStyle="1" w:styleId="xl75">
    <w:name w:val="xl75"/>
    <w:basedOn w:val="a"/>
    <w:rsid w:val="00FF63B2"/>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6"/>
      <w:szCs w:val="26"/>
    </w:rPr>
  </w:style>
  <w:style w:type="paragraph" w:customStyle="1" w:styleId="xl76">
    <w:name w:val="xl76"/>
    <w:basedOn w:val="a"/>
    <w:rsid w:val="00FF63B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6"/>
      <w:szCs w:val="26"/>
    </w:rPr>
  </w:style>
  <w:style w:type="paragraph" w:customStyle="1" w:styleId="xl77">
    <w:name w:val="xl77"/>
    <w:basedOn w:val="a"/>
    <w:rsid w:val="00FF63B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6"/>
      <w:szCs w:val="26"/>
    </w:rPr>
  </w:style>
  <w:style w:type="paragraph" w:customStyle="1" w:styleId="xl78">
    <w:name w:val="xl78"/>
    <w:basedOn w:val="a"/>
    <w:rsid w:val="00FF63B2"/>
    <w:pPr>
      <w:spacing w:before="100" w:beforeAutospacing="1" w:after="100" w:afterAutospacing="1"/>
      <w:jc w:val="center"/>
    </w:pPr>
    <w:rPr>
      <w:sz w:val="26"/>
      <w:szCs w:val="26"/>
    </w:rPr>
  </w:style>
  <w:style w:type="paragraph" w:customStyle="1" w:styleId="xl79">
    <w:name w:val="xl79"/>
    <w:basedOn w:val="a"/>
    <w:rsid w:val="00FF63B2"/>
    <w:pPr>
      <w:spacing w:before="100" w:beforeAutospacing="1" w:after="100" w:afterAutospacing="1"/>
      <w:jc w:val="center"/>
    </w:pPr>
    <w:rPr>
      <w:sz w:val="26"/>
      <w:szCs w:val="26"/>
    </w:rPr>
  </w:style>
  <w:style w:type="paragraph" w:customStyle="1" w:styleId="xl80">
    <w:name w:val="xl80"/>
    <w:basedOn w:val="a"/>
    <w:rsid w:val="00FF63B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6"/>
      <w:szCs w:val="26"/>
    </w:rPr>
  </w:style>
  <w:style w:type="paragraph" w:customStyle="1" w:styleId="xl81">
    <w:name w:val="xl81"/>
    <w:basedOn w:val="a"/>
    <w:rsid w:val="00FF63B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6"/>
      <w:szCs w:val="26"/>
    </w:rPr>
  </w:style>
  <w:style w:type="paragraph" w:customStyle="1" w:styleId="xl82">
    <w:name w:val="xl82"/>
    <w:basedOn w:val="a"/>
    <w:rsid w:val="00FF63B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6"/>
      <w:szCs w:val="26"/>
    </w:rPr>
  </w:style>
  <w:style w:type="paragraph" w:customStyle="1" w:styleId="xl83">
    <w:name w:val="xl83"/>
    <w:basedOn w:val="a"/>
    <w:rsid w:val="00FF63B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6"/>
      <w:szCs w:val="26"/>
    </w:rPr>
  </w:style>
  <w:style w:type="paragraph" w:customStyle="1" w:styleId="xl84">
    <w:name w:val="xl84"/>
    <w:basedOn w:val="a"/>
    <w:rsid w:val="00FF63B2"/>
    <w:pPr>
      <w:pBdr>
        <w:bottom w:val="single" w:sz="4" w:space="0" w:color="auto"/>
      </w:pBdr>
      <w:spacing w:before="100" w:beforeAutospacing="1" w:after="100" w:afterAutospacing="1"/>
      <w:jc w:val="center"/>
    </w:pPr>
    <w:rPr>
      <w:sz w:val="26"/>
      <w:szCs w:val="26"/>
    </w:rPr>
  </w:style>
  <w:style w:type="paragraph" w:customStyle="1" w:styleId="xl85">
    <w:name w:val="xl85"/>
    <w:basedOn w:val="a"/>
    <w:rsid w:val="00FF63B2"/>
    <w:pPr>
      <w:spacing w:before="100" w:beforeAutospacing="1" w:after="100" w:afterAutospacing="1"/>
      <w:jc w:val="center"/>
    </w:pPr>
    <w:rPr>
      <w:sz w:val="18"/>
      <w:szCs w:val="18"/>
    </w:rPr>
  </w:style>
  <w:style w:type="paragraph" w:customStyle="1" w:styleId="xl86">
    <w:name w:val="xl86"/>
    <w:basedOn w:val="a"/>
    <w:rsid w:val="00FF63B2"/>
    <w:pPr>
      <w:pBdr>
        <w:bottom w:val="single" w:sz="4" w:space="0" w:color="auto"/>
      </w:pBdr>
      <w:spacing w:before="100" w:beforeAutospacing="1" w:after="100" w:afterAutospacing="1"/>
      <w:jc w:val="center"/>
    </w:pPr>
    <w:rPr>
      <w:color w:val="000000"/>
      <w:sz w:val="26"/>
      <w:szCs w:val="26"/>
    </w:rPr>
  </w:style>
  <w:style w:type="paragraph" w:styleId="33">
    <w:name w:val="toc 3"/>
    <w:basedOn w:val="a"/>
    <w:next w:val="a"/>
    <w:autoRedefine/>
    <w:uiPriority w:val="39"/>
    <w:unhideWhenUsed/>
    <w:rsid w:val="00097E4C"/>
    <w:pPr>
      <w:widowControl w:val="0"/>
      <w:tabs>
        <w:tab w:val="right" w:leader="dot" w:pos="9639"/>
      </w:tabs>
      <w:autoSpaceDE w:val="0"/>
      <w:autoSpaceDN w:val="0"/>
      <w:adjustRightInd w:val="0"/>
      <w:ind w:left="480"/>
      <w:jc w:val="both"/>
    </w:pPr>
    <w:rPr>
      <w:sz w:val="24"/>
      <w:szCs w:val="24"/>
    </w:rPr>
  </w:style>
  <w:style w:type="paragraph" w:styleId="41">
    <w:name w:val="toc 4"/>
    <w:basedOn w:val="a"/>
    <w:next w:val="a"/>
    <w:autoRedefine/>
    <w:uiPriority w:val="39"/>
    <w:unhideWhenUsed/>
    <w:rsid w:val="00541EC2"/>
    <w:pPr>
      <w:spacing w:after="100" w:line="276" w:lineRule="auto"/>
      <w:ind w:left="660"/>
    </w:pPr>
    <w:rPr>
      <w:rFonts w:ascii="Calibri" w:hAnsi="Calibri"/>
      <w:sz w:val="22"/>
      <w:szCs w:val="22"/>
    </w:rPr>
  </w:style>
  <w:style w:type="paragraph" w:styleId="5">
    <w:name w:val="toc 5"/>
    <w:basedOn w:val="a"/>
    <w:next w:val="a"/>
    <w:autoRedefine/>
    <w:uiPriority w:val="39"/>
    <w:unhideWhenUsed/>
    <w:rsid w:val="00541EC2"/>
    <w:pPr>
      <w:spacing w:after="100" w:line="276" w:lineRule="auto"/>
      <w:ind w:left="880"/>
    </w:pPr>
    <w:rPr>
      <w:rFonts w:ascii="Calibri" w:hAnsi="Calibri"/>
      <w:sz w:val="22"/>
      <w:szCs w:val="22"/>
    </w:rPr>
  </w:style>
  <w:style w:type="paragraph" w:styleId="6">
    <w:name w:val="toc 6"/>
    <w:basedOn w:val="a"/>
    <w:next w:val="a"/>
    <w:autoRedefine/>
    <w:uiPriority w:val="39"/>
    <w:unhideWhenUsed/>
    <w:rsid w:val="00541EC2"/>
    <w:pPr>
      <w:spacing w:after="100" w:line="276" w:lineRule="auto"/>
      <w:ind w:left="1100"/>
    </w:pPr>
    <w:rPr>
      <w:rFonts w:ascii="Calibri" w:hAnsi="Calibri"/>
      <w:sz w:val="22"/>
      <w:szCs w:val="22"/>
    </w:rPr>
  </w:style>
  <w:style w:type="paragraph" w:styleId="7">
    <w:name w:val="toc 7"/>
    <w:basedOn w:val="a"/>
    <w:next w:val="a"/>
    <w:autoRedefine/>
    <w:uiPriority w:val="39"/>
    <w:unhideWhenUsed/>
    <w:rsid w:val="00541EC2"/>
    <w:pPr>
      <w:spacing w:after="100" w:line="276" w:lineRule="auto"/>
      <w:ind w:left="1320"/>
    </w:pPr>
    <w:rPr>
      <w:rFonts w:ascii="Calibri" w:hAnsi="Calibri"/>
      <w:sz w:val="22"/>
      <w:szCs w:val="22"/>
    </w:rPr>
  </w:style>
  <w:style w:type="paragraph" w:styleId="8">
    <w:name w:val="toc 8"/>
    <w:basedOn w:val="a"/>
    <w:next w:val="a"/>
    <w:autoRedefine/>
    <w:uiPriority w:val="39"/>
    <w:unhideWhenUsed/>
    <w:rsid w:val="00541EC2"/>
    <w:pPr>
      <w:spacing w:after="100" w:line="276" w:lineRule="auto"/>
      <w:ind w:left="1540"/>
    </w:pPr>
    <w:rPr>
      <w:rFonts w:ascii="Calibri" w:hAnsi="Calibri"/>
      <w:sz w:val="22"/>
      <w:szCs w:val="22"/>
    </w:rPr>
  </w:style>
  <w:style w:type="paragraph" w:styleId="9">
    <w:name w:val="toc 9"/>
    <w:basedOn w:val="a"/>
    <w:next w:val="a"/>
    <w:autoRedefine/>
    <w:uiPriority w:val="39"/>
    <w:unhideWhenUsed/>
    <w:rsid w:val="00541EC2"/>
    <w:pPr>
      <w:spacing w:after="100" w:line="276" w:lineRule="auto"/>
      <w:ind w:left="1760"/>
    </w:pPr>
    <w:rPr>
      <w:rFonts w:ascii="Calibri" w:hAnsi="Calibri"/>
      <w:sz w:val="22"/>
      <w:szCs w:val="22"/>
    </w:rPr>
  </w:style>
  <w:style w:type="character" w:customStyle="1" w:styleId="30">
    <w:name w:val="Заголовок 3 Знак"/>
    <w:link w:val="3"/>
    <w:rsid w:val="0097649A"/>
    <w:rPr>
      <w:rFonts w:cs="Arial"/>
      <w:b/>
      <w:bCs/>
      <w:i/>
      <w:sz w:val="24"/>
      <w:szCs w:val="26"/>
    </w:rPr>
  </w:style>
  <w:style w:type="character" w:customStyle="1" w:styleId="af0">
    <w:name w:val="Основной текст Знак"/>
    <w:link w:val="af"/>
    <w:rsid w:val="00541EC2"/>
  </w:style>
  <w:style w:type="paragraph" w:styleId="af8">
    <w:name w:val="List Paragraph"/>
    <w:basedOn w:val="a"/>
    <w:uiPriority w:val="34"/>
    <w:qFormat/>
    <w:rsid w:val="00541EC2"/>
    <w:pPr>
      <w:ind w:left="720"/>
    </w:pPr>
    <w:rPr>
      <w:sz w:val="24"/>
      <w:szCs w:val="24"/>
      <w:lang w:val="en-US" w:eastAsia="en-US"/>
    </w:rPr>
  </w:style>
  <w:style w:type="paragraph" w:customStyle="1" w:styleId="ConsPlusNonformat">
    <w:name w:val="ConsPlusNonformat"/>
    <w:rsid w:val="00541EC2"/>
    <w:pPr>
      <w:widowControl w:val="0"/>
      <w:autoSpaceDE w:val="0"/>
      <w:autoSpaceDN w:val="0"/>
      <w:adjustRightInd w:val="0"/>
    </w:pPr>
    <w:rPr>
      <w:rFonts w:ascii="Courier New" w:hAnsi="Courier New" w:cs="Courier New"/>
    </w:rPr>
  </w:style>
  <w:style w:type="character" w:customStyle="1" w:styleId="ae">
    <w:name w:val="Основной текст с отступом Знак"/>
    <w:link w:val="ad"/>
    <w:uiPriority w:val="99"/>
    <w:rsid w:val="00541EC2"/>
    <w:rPr>
      <w:rFonts w:ascii="Arial" w:hAnsi="Arial"/>
      <w:sz w:val="28"/>
    </w:rPr>
  </w:style>
  <w:style w:type="paragraph" w:customStyle="1" w:styleId="xl88">
    <w:name w:val="xl88"/>
    <w:basedOn w:val="a"/>
    <w:rsid w:val="00A250CD"/>
    <w:pPr>
      <w:spacing w:before="100" w:beforeAutospacing="1" w:after="100" w:afterAutospacing="1"/>
    </w:pPr>
    <w:rPr>
      <w:color w:val="000000"/>
      <w:sz w:val="24"/>
      <w:szCs w:val="24"/>
    </w:rPr>
  </w:style>
  <w:style w:type="paragraph" w:customStyle="1" w:styleId="xl89">
    <w:name w:val="xl89"/>
    <w:basedOn w:val="a"/>
    <w:rsid w:val="00A250C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4"/>
      <w:szCs w:val="24"/>
    </w:rPr>
  </w:style>
  <w:style w:type="paragraph" w:customStyle="1" w:styleId="xl90">
    <w:name w:val="xl90"/>
    <w:basedOn w:val="a"/>
    <w:rsid w:val="00A250C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4"/>
      <w:szCs w:val="24"/>
    </w:rPr>
  </w:style>
  <w:style w:type="paragraph" w:customStyle="1" w:styleId="xl91">
    <w:name w:val="xl91"/>
    <w:basedOn w:val="a"/>
    <w:rsid w:val="00A250CD"/>
    <w:pPr>
      <w:spacing w:before="100" w:beforeAutospacing="1" w:after="100" w:afterAutospacing="1"/>
    </w:pPr>
    <w:rPr>
      <w:color w:val="000000"/>
      <w:sz w:val="18"/>
      <w:szCs w:val="18"/>
    </w:rPr>
  </w:style>
  <w:style w:type="paragraph" w:customStyle="1" w:styleId="xl92">
    <w:name w:val="xl92"/>
    <w:basedOn w:val="a"/>
    <w:rsid w:val="00A250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93">
    <w:name w:val="xl93"/>
    <w:basedOn w:val="a"/>
    <w:rsid w:val="00A250C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4"/>
      <w:szCs w:val="24"/>
    </w:rPr>
  </w:style>
  <w:style w:type="paragraph" w:customStyle="1" w:styleId="xl94">
    <w:name w:val="xl94"/>
    <w:basedOn w:val="a"/>
    <w:rsid w:val="00A250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95">
    <w:name w:val="xl95"/>
    <w:basedOn w:val="a"/>
    <w:rsid w:val="00A250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8"/>
      <w:szCs w:val="18"/>
    </w:rPr>
  </w:style>
  <w:style w:type="paragraph" w:customStyle="1" w:styleId="xl96">
    <w:name w:val="xl96"/>
    <w:basedOn w:val="a"/>
    <w:rsid w:val="00A250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97">
    <w:name w:val="xl97"/>
    <w:basedOn w:val="a"/>
    <w:rsid w:val="00A250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8"/>
      <w:szCs w:val="18"/>
    </w:rPr>
  </w:style>
  <w:style w:type="paragraph" w:customStyle="1" w:styleId="xl98">
    <w:name w:val="xl98"/>
    <w:basedOn w:val="a"/>
    <w:rsid w:val="00A250C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4"/>
      <w:szCs w:val="24"/>
    </w:rPr>
  </w:style>
  <w:style w:type="paragraph" w:customStyle="1" w:styleId="xl99">
    <w:name w:val="xl99"/>
    <w:basedOn w:val="a"/>
    <w:rsid w:val="00E30CF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100">
    <w:name w:val="xl100"/>
    <w:basedOn w:val="a"/>
    <w:rsid w:val="00E30CF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4"/>
      <w:szCs w:val="24"/>
    </w:rPr>
  </w:style>
  <w:style w:type="paragraph" w:customStyle="1" w:styleId="xl101">
    <w:name w:val="xl101"/>
    <w:basedOn w:val="a"/>
    <w:rsid w:val="00E30CF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8"/>
      <w:szCs w:val="18"/>
    </w:rPr>
  </w:style>
  <w:style w:type="paragraph" w:customStyle="1" w:styleId="xl102">
    <w:name w:val="xl102"/>
    <w:basedOn w:val="a"/>
    <w:rsid w:val="00E30CF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4"/>
      <w:szCs w:val="24"/>
    </w:rPr>
  </w:style>
  <w:style w:type="paragraph" w:customStyle="1" w:styleId="xl103">
    <w:name w:val="xl103"/>
    <w:basedOn w:val="a"/>
    <w:rsid w:val="00E30CF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8"/>
      <w:szCs w:val="18"/>
    </w:rPr>
  </w:style>
  <w:style w:type="paragraph" w:customStyle="1" w:styleId="xl104">
    <w:name w:val="xl104"/>
    <w:basedOn w:val="a"/>
    <w:rsid w:val="00E30CF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4"/>
      <w:szCs w:val="24"/>
    </w:rPr>
  </w:style>
  <w:style w:type="table" w:styleId="-5">
    <w:name w:val="Light Shading Accent 5"/>
    <w:basedOn w:val="a1"/>
    <w:uiPriority w:val="60"/>
    <w:rsid w:val="001A0F89"/>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4">
    <w:name w:val="Light List Accent 4"/>
    <w:basedOn w:val="a1"/>
    <w:uiPriority w:val="61"/>
    <w:rsid w:val="001A0F89"/>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paragraph" w:customStyle="1" w:styleId="xl105">
    <w:name w:val="xl105"/>
    <w:basedOn w:val="a"/>
    <w:rsid w:val="007A4E2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4"/>
      <w:szCs w:val="24"/>
    </w:rPr>
  </w:style>
  <w:style w:type="paragraph" w:customStyle="1" w:styleId="xl106">
    <w:name w:val="xl106"/>
    <w:basedOn w:val="a"/>
    <w:rsid w:val="00A650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107">
    <w:name w:val="xl107"/>
    <w:basedOn w:val="a"/>
    <w:rsid w:val="00A6505B"/>
    <w:pPr>
      <w:spacing w:before="100" w:beforeAutospacing="1" w:after="100" w:afterAutospacing="1"/>
      <w:jc w:val="center"/>
      <w:textAlignment w:val="center"/>
    </w:pPr>
    <w:rPr>
      <w:color w:val="000000"/>
      <w:sz w:val="24"/>
      <w:szCs w:val="24"/>
    </w:rPr>
  </w:style>
  <w:style w:type="paragraph" w:customStyle="1" w:styleId="xl108">
    <w:name w:val="xl108"/>
    <w:basedOn w:val="a"/>
    <w:rsid w:val="00A6505B"/>
    <w:pPr>
      <w:spacing w:before="100" w:beforeAutospacing="1" w:after="100" w:afterAutospacing="1"/>
      <w:jc w:val="center"/>
      <w:textAlignment w:val="center"/>
    </w:pPr>
    <w:rPr>
      <w:b/>
      <w:bCs/>
      <w:color w:val="000000"/>
      <w:sz w:val="24"/>
      <w:szCs w:val="24"/>
    </w:rPr>
  </w:style>
  <w:style w:type="paragraph" w:customStyle="1" w:styleId="xl109">
    <w:name w:val="xl109"/>
    <w:basedOn w:val="a"/>
    <w:rsid w:val="00DA2A67"/>
    <w:pPr>
      <w:spacing w:before="100" w:beforeAutospacing="1" w:after="100" w:afterAutospacing="1"/>
    </w:pPr>
    <w:rPr>
      <w:sz w:val="24"/>
      <w:szCs w:val="24"/>
    </w:rPr>
  </w:style>
  <w:style w:type="paragraph" w:customStyle="1" w:styleId="xl110">
    <w:name w:val="xl110"/>
    <w:basedOn w:val="a"/>
    <w:rsid w:val="00DA2A6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11">
    <w:name w:val="xl111"/>
    <w:basedOn w:val="a"/>
    <w:rsid w:val="00DA2A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12">
    <w:name w:val="xl112"/>
    <w:basedOn w:val="a"/>
    <w:rsid w:val="00DA2A67"/>
    <w:pPr>
      <w:spacing w:before="100" w:beforeAutospacing="1" w:after="100" w:afterAutospacing="1"/>
    </w:pPr>
    <w:rPr>
      <w:sz w:val="24"/>
      <w:szCs w:val="24"/>
    </w:rPr>
  </w:style>
  <w:style w:type="paragraph" w:customStyle="1" w:styleId="xl113">
    <w:name w:val="xl113"/>
    <w:basedOn w:val="a"/>
    <w:rsid w:val="00DA2A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14">
    <w:name w:val="xl114"/>
    <w:basedOn w:val="a"/>
    <w:rsid w:val="00DA2A67"/>
    <w:pPr>
      <w:spacing w:before="100" w:beforeAutospacing="1" w:after="100" w:afterAutospacing="1"/>
      <w:jc w:val="center"/>
    </w:pPr>
    <w:rPr>
      <w:sz w:val="24"/>
      <w:szCs w:val="24"/>
    </w:rPr>
  </w:style>
  <w:style w:type="paragraph" w:customStyle="1" w:styleId="xl115">
    <w:name w:val="xl115"/>
    <w:basedOn w:val="a"/>
    <w:rsid w:val="00DA2A67"/>
    <w:pPr>
      <w:spacing w:before="100" w:beforeAutospacing="1" w:after="100" w:afterAutospacing="1"/>
      <w:jc w:val="center"/>
      <w:textAlignment w:val="center"/>
    </w:pPr>
    <w:rPr>
      <w:sz w:val="24"/>
      <w:szCs w:val="24"/>
    </w:rPr>
  </w:style>
  <w:style w:type="paragraph" w:customStyle="1" w:styleId="xl116">
    <w:name w:val="xl116"/>
    <w:basedOn w:val="a"/>
    <w:rsid w:val="00DA2A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17">
    <w:name w:val="xl117"/>
    <w:basedOn w:val="a"/>
    <w:rsid w:val="00DA2A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18">
    <w:name w:val="xl118"/>
    <w:basedOn w:val="a"/>
    <w:rsid w:val="00DA2A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19">
    <w:name w:val="xl119"/>
    <w:basedOn w:val="a"/>
    <w:rsid w:val="00DA2A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20">
    <w:name w:val="xl120"/>
    <w:basedOn w:val="a"/>
    <w:rsid w:val="00DA2A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21">
    <w:name w:val="xl121"/>
    <w:basedOn w:val="a"/>
    <w:rsid w:val="00DA2A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22">
    <w:name w:val="xl122"/>
    <w:basedOn w:val="a"/>
    <w:rsid w:val="00DA2A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23">
    <w:name w:val="xl123"/>
    <w:basedOn w:val="a"/>
    <w:rsid w:val="00DA2A67"/>
    <w:pPr>
      <w:spacing w:before="100" w:beforeAutospacing="1" w:after="100" w:afterAutospacing="1"/>
      <w:jc w:val="center"/>
      <w:textAlignment w:val="center"/>
    </w:pPr>
    <w:rPr>
      <w:sz w:val="24"/>
      <w:szCs w:val="24"/>
    </w:rPr>
  </w:style>
  <w:style w:type="paragraph" w:customStyle="1" w:styleId="xl124">
    <w:name w:val="xl124"/>
    <w:basedOn w:val="a"/>
    <w:rsid w:val="00DA2A67"/>
    <w:pPr>
      <w:spacing w:before="100" w:beforeAutospacing="1" w:after="100" w:afterAutospacing="1"/>
      <w:jc w:val="center"/>
      <w:textAlignment w:val="center"/>
    </w:pPr>
    <w:rPr>
      <w:b/>
      <w:bCs/>
      <w:sz w:val="24"/>
      <w:szCs w:val="24"/>
    </w:rPr>
  </w:style>
  <w:style w:type="paragraph" w:customStyle="1" w:styleId="af9">
    <w:name w:val="Чертежный"/>
    <w:rsid w:val="00097E4C"/>
    <w:pPr>
      <w:jc w:val="both"/>
    </w:pPr>
    <w:rPr>
      <w:rFonts w:ascii="ISOCPEUR" w:hAnsi="ISOCPEUR"/>
      <w:i/>
      <w:sz w:val="28"/>
      <w:lang w:val="uk-U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HTML Address"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0A5A"/>
  </w:style>
  <w:style w:type="paragraph" w:styleId="1">
    <w:name w:val="heading 1"/>
    <w:basedOn w:val="a"/>
    <w:next w:val="a"/>
    <w:link w:val="10"/>
    <w:uiPriority w:val="9"/>
    <w:qFormat/>
    <w:rsid w:val="0097649A"/>
    <w:pPr>
      <w:keepNext/>
      <w:ind w:firstLine="709"/>
      <w:jc w:val="center"/>
      <w:outlineLvl w:val="0"/>
    </w:pPr>
    <w:rPr>
      <w:b/>
      <w:sz w:val="28"/>
    </w:rPr>
  </w:style>
  <w:style w:type="paragraph" w:styleId="2">
    <w:name w:val="heading 2"/>
    <w:basedOn w:val="a"/>
    <w:next w:val="a"/>
    <w:link w:val="20"/>
    <w:uiPriority w:val="9"/>
    <w:qFormat/>
    <w:rsid w:val="0097649A"/>
    <w:pPr>
      <w:keepNext/>
      <w:spacing w:before="240" w:after="60"/>
      <w:jc w:val="both"/>
      <w:outlineLvl w:val="1"/>
    </w:pPr>
    <w:rPr>
      <w:rFonts w:cs="Arial"/>
      <w:b/>
      <w:bCs/>
      <w:iCs/>
      <w:sz w:val="24"/>
      <w:szCs w:val="28"/>
    </w:rPr>
  </w:style>
  <w:style w:type="paragraph" w:styleId="3">
    <w:name w:val="heading 3"/>
    <w:basedOn w:val="a"/>
    <w:next w:val="a"/>
    <w:link w:val="30"/>
    <w:qFormat/>
    <w:rsid w:val="0097649A"/>
    <w:pPr>
      <w:keepNext/>
      <w:spacing w:before="240" w:after="60"/>
      <w:jc w:val="both"/>
      <w:outlineLvl w:val="2"/>
    </w:pPr>
    <w:rPr>
      <w:rFonts w:cs="Arial"/>
      <w:b/>
      <w:bCs/>
      <w:i/>
      <w:sz w:val="24"/>
      <w:szCs w:val="26"/>
    </w:rPr>
  </w:style>
  <w:style w:type="paragraph" w:styleId="4">
    <w:name w:val="heading 4"/>
    <w:basedOn w:val="a"/>
    <w:next w:val="a"/>
    <w:link w:val="40"/>
    <w:uiPriority w:val="9"/>
    <w:semiHidden/>
    <w:unhideWhenUsed/>
    <w:qFormat/>
    <w:rsid w:val="00FF63B2"/>
    <w:pPr>
      <w:keepNext/>
      <w:widowControl w:val="0"/>
      <w:autoSpaceDE w:val="0"/>
      <w:autoSpaceDN w:val="0"/>
      <w:adjustRightInd w:val="0"/>
      <w:spacing w:before="240" w:after="60"/>
      <w:jc w:val="both"/>
      <w:outlineLvl w:val="3"/>
    </w:pPr>
    <w:rPr>
      <w:b/>
      <w:bCs/>
      <w:sz w:val="32"/>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ВерхКолонтитул"/>
    <w:basedOn w:val="a"/>
    <w:link w:val="a4"/>
    <w:uiPriority w:val="99"/>
    <w:pPr>
      <w:tabs>
        <w:tab w:val="center" w:pos="4536"/>
        <w:tab w:val="right" w:pos="9072"/>
      </w:tabs>
    </w:pPr>
  </w:style>
  <w:style w:type="paragraph" w:styleId="a5">
    <w:name w:val="footer"/>
    <w:aliases w:val=" Знак1"/>
    <w:basedOn w:val="a"/>
    <w:link w:val="a6"/>
    <w:uiPriority w:val="99"/>
    <w:pPr>
      <w:tabs>
        <w:tab w:val="center" w:pos="4536"/>
        <w:tab w:val="right" w:pos="9072"/>
      </w:tabs>
    </w:pPr>
  </w:style>
  <w:style w:type="character" w:styleId="a7">
    <w:name w:val="page number"/>
    <w:basedOn w:val="a0"/>
  </w:style>
  <w:style w:type="paragraph" w:styleId="a8">
    <w:name w:val="Balloon Text"/>
    <w:basedOn w:val="a"/>
    <w:link w:val="a9"/>
    <w:uiPriority w:val="99"/>
    <w:semiHidden/>
    <w:rsid w:val="00DF296D"/>
    <w:rPr>
      <w:rFonts w:ascii="Tahoma" w:hAnsi="Tahoma" w:cs="Tahoma"/>
      <w:sz w:val="16"/>
      <w:szCs w:val="16"/>
    </w:rPr>
  </w:style>
  <w:style w:type="table" w:styleId="aa">
    <w:name w:val="Table Grid"/>
    <w:basedOn w:val="a1"/>
    <w:uiPriority w:val="59"/>
    <w:rsid w:val="00AB33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rsid w:val="001E7E16"/>
    <w:pPr>
      <w:spacing w:before="100" w:beforeAutospacing="1" w:after="100" w:afterAutospacing="1"/>
    </w:pPr>
    <w:rPr>
      <w:sz w:val="24"/>
      <w:szCs w:val="24"/>
    </w:rPr>
  </w:style>
  <w:style w:type="paragraph" w:styleId="ac">
    <w:name w:val="caption"/>
    <w:basedOn w:val="a"/>
    <w:next w:val="a"/>
    <w:qFormat/>
    <w:rsid w:val="0047216A"/>
    <w:rPr>
      <w:b/>
      <w:bCs/>
    </w:rPr>
  </w:style>
  <w:style w:type="paragraph" w:styleId="ad">
    <w:name w:val="Body Text Indent"/>
    <w:basedOn w:val="a"/>
    <w:link w:val="ae"/>
    <w:uiPriority w:val="99"/>
    <w:rsid w:val="005F7839"/>
    <w:pPr>
      <w:spacing w:line="288" w:lineRule="auto"/>
      <w:ind w:firstLine="709"/>
      <w:jc w:val="both"/>
    </w:pPr>
    <w:rPr>
      <w:rFonts w:ascii="Arial" w:hAnsi="Arial"/>
      <w:sz w:val="28"/>
    </w:rPr>
  </w:style>
  <w:style w:type="paragraph" w:styleId="21">
    <w:name w:val="Body Text 2"/>
    <w:basedOn w:val="a"/>
    <w:rsid w:val="005F7839"/>
    <w:pPr>
      <w:jc w:val="both"/>
    </w:pPr>
    <w:rPr>
      <w:sz w:val="24"/>
    </w:rPr>
  </w:style>
  <w:style w:type="paragraph" w:styleId="22">
    <w:name w:val="Body Text Indent 2"/>
    <w:basedOn w:val="a"/>
    <w:rsid w:val="005F7839"/>
    <w:pPr>
      <w:ind w:firstLine="720"/>
      <w:jc w:val="both"/>
    </w:pPr>
    <w:rPr>
      <w:sz w:val="24"/>
    </w:rPr>
  </w:style>
  <w:style w:type="paragraph" w:customStyle="1" w:styleId="14">
    <w:name w:val="Стиль 14 пт По ширине"/>
    <w:basedOn w:val="a"/>
    <w:rsid w:val="0099558F"/>
    <w:pPr>
      <w:jc w:val="both"/>
    </w:pPr>
    <w:rPr>
      <w:sz w:val="28"/>
    </w:rPr>
  </w:style>
  <w:style w:type="paragraph" w:styleId="af">
    <w:name w:val="Body Text"/>
    <w:basedOn w:val="a"/>
    <w:link w:val="af0"/>
    <w:rsid w:val="000931FB"/>
    <w:pPr>
      <w:spacing w:after="120"/>
    </w:pPr>
  </w:style>
  <w:style w:type="paragraph" w:styleId="HTML">
    <w:name w:val="HTML Preformatted"/>
    <w:basedOn w:val="a"/>
    <w:rsid w:val="000931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Courier New"/>
    </w:rPr>
  </w:style>
  <w:style w:type="paragraph" w:styleId="31">
    <w:name w:val="Body Text Indent 3"/>
    <w:basedOn w:val="a"/>
    <w:rsid w:val="00F20062"/>
    <w:pPr>
      <w:spacing w:after="120"/>
      <w:ind w:left="283"/>
    </w:pPr>
    <w:rPr>
      <w:sz w:val="16"/>
      <w:szCs w:val="16"/>
    </w:rPr>
  </w:style>
  <w:style w:type="paragraph" w:styleId="32">
    <w:name w:val="Body Text 3"/>
    <w:basedOn w:val="a"/>
    <w:rsid w:val="00CA1D2E"/>
    <w:pPr>
      <w:spacing w:after="120"/>
    </w:pPr>
    <w:rPr>
      <w:sz w:val="16"/>
      <w:szCs w:val="16"/>
    </w:rPr>
  </w:style>
  <w:style w:type="paragraph" w:customStyle="1" w:styleId="11">
    <w:name w:val="Обычный1"/>
    <w:rsid w:val="00CA1D2E"/>
    <w:pPr>
      <w:widowControl w:val="0"/>
    </w:pPr>
    <w:rPr>
      <w:rFonts w:ascii="Arial" w:hAnsi="Arial"/>
      <w:snapToGrid w:val="0"/>
    </w:rPr>
  </w:style>
  <w:style w:type="paragraph" w:styleId="af1">
    <w:name w:val="Block Text"/>
    <w:basedOn w:val="a"/>
    <w:rsid w:val="00CA1D2E"/>
    <w:pPr>
      <w:shd w:val="clear" w:color="auto" w:fill="FFFFFF"/>
      <w:spacing w:before="5" w:line="480" w:lineRule="auto"/>
      <w:ind w:left="426" w:right="14"/>
      <w:jc w:val="both"/>
    </w:pPr>
    <w:rPr>
      <w:rFonts w:ascii="CG Times" w:hAnsi="CG Times"/>
      <w:color w:val="000000"/>
      <w:sz w:val="24"/>
      <w:szCs w:val="18"/>
    </w:rPr>
  </w:style>
  <w:style w:type="character" w:styleId="af2">
    <w:name w:val="Hyperlink"/>
    <w:uiPriority w:val="99"/>
    <w:rsid w:val="00FF63B2"/>
    <w:rPr>
      <w:color w:val="0066CC"/>
      <w:u w:val="single"/>
    </w:rPr>
  </w:style>
  <w:style w:type="paragraph" w:styleId="af3">
    <w:name w:val="TOC Heading"/>
    <w:basedOn w:val="1"/>
    <w:next w:val="a"/>
    <w:uiPriority w:val="39"/>
    <w:qFormat/>
    <w:rsid w:val="00FF63B2"/>
    <w:pPr>
      <w:keepLines/>
      <w:spacing w:before="480" w:line="276" w:lineRule="auto"/>
      <w:ind w:firstLine="0"/>
      <w:outlineLvl w:val="9"/>
    </w:pPr>
    <w:rPr>
      <w:bCs/>
      <w:sz w:val="36"/>
      <w:szCs w:val="28"/>
      <w:lang w:eastAsia="en-US"/>
    </w:rPr>
  </w:style>
  <w:style w:type="paragraph" w:styleId="12">
    <w:name w:val="toc 1"/>
    <w:basedOn w:val="a"/>
    <w:next w:val="a"/>
    <w:autoRedefine/>
    <w:uiPriority w:val="39"/>
    <w:unhideWhenUsed/>
    <w:rsid w:val="00097E4C"/>
    <w:pPr>
      <w:widowControl w:val="0"/>
      <w:tabs>
        <w:tab w:val="right" w:pos="9639"/>
      </w:tabs>
      <w:autoSpaceDE w:val="0"/>
      <w:autoSpaceDN w:val="0"/>
      <w:adjustRightInd w:val="0"/>
      <w:spacing w:after="100"/>
    </w:pPr>
    <w:rPr>
      <w:sz w:val="24"/>
      <w:szCs w:val="24"/>
    </w:rPr>
  </w:style>
  <w:style w:type="paragraph" w:styleId="23">
    <w:name w:val="toc 2"/>
    <w:basedOn w:val="a"/>
    <w:next w:val="a"/>
    <w:autoRedefine/>
    <w:uiPriority w:val="39"/>
    <w:unhideWhenUsed/>
    <w:rsid w:val="00097E4C"/>
    <w:pPr>
      <w:widowControl w:val="0"/>
      <w:tabs>
        <w:tab w:val="right" w:pos="9639"/>
      </w:tabs>
      <w:autoSpaceDE w:val="0"/>
      <w:autoSpaceDN w:val="0"/>
      <w:adjustRightInd w:val="0"/>
      <w:spacing w:after="100"/>
      <w:ind w:left="240"/>
    </w:pPr>
    <w:rPr>
      <w:sz w:val="24"/>
      <w:szCs w:val="24"/>
    </w:rPr>
  </w:style>
  <w:style w:type="character" w:customStyle="1" w:styleId="40">
    <w:name w:val="Заголовок 4 Знак"/>
    <w:link w:val="4"/>
    <w:uiPriority w:val="9"/>
    <w:semiHidden/>
    <w:rsid w:val="00FF63B2"/>
    <w:rPr>
      <w:b/>
      <w:bCs/>
      <w:sz w:val="32"/>
      <w:szCs w:val="28"/>
    </w:rPr>
  </w:style>
  <w:style w:type="character" w:customStyle="1" w:styleId="a9">
    <w:name w:val="Текст выноски Знак"/>
    <w:link w:val="a8"/>
    <w:uiPriority w:val="99"/>
    <w:semiHidden/>
    <w:rsid w:val="00FF63B2"/>
    <w:rPr>
      <w:rFonts w:ascii="Tahoma" w:hAnsi="Tahoma" w:cs="Tahoma"/>
      <w:sz w:val="16"/>
      <w:szCs w:val="16"/>
    </w:rPr>
  </w:style>
  <w:style w:type="paragraph" w:customStyle="1" w:styleId="Style1">
    <w:name w:val="Style1"/>
    <w:basedOn w:val="a"/>
    <w:uiPriority w:val="99"/>
    <w:rsid w:val="00FF63B2"/>
    <w:pPr>
      <w:widowControl w:val="0"/>
      <w:autoSpaceDE w:val="0"/>
      <w:autoSpaceDN w:val="0"/>
      <w:adjustRightInd w:val="0"/>
    </w:pPr>
    <w:rPr>
      <w:sz w:val="24"/>
      <w:szCs w:val="24"/>
    </w:rPr>
  </w:style>
  <w:style w:type="paragraph" w:customStyle="1" w:styleId="Style2">
    <w:name w:val="Style2"/>
    <w:basedOn w:val="a"/>
    <w:uiPriority w:val="99"/>
    <w:rsid w:val="00FF63B2"/>
    <w:pPr>
      <w:widowControl w:val="0"/>
      <w:autoSpaceDE w:val="0"/>
      <w:autoSpaceDN w:val="0"/>
      <w:adjustRightInd w:val="0"/>
      <w:spacing w:line="590" w:lineRule="exact"/>
      <w:jc w:val="center"/>
    </w:pPr>
    <w:rPr>
      <w:sz w:val="24"/>
      <w:szCs w:val="24"/>
    </w:rPr>
  </w:style>
  <w:style w:type="paragraph" w:customStyle="1" w:styleId="Style3">
    <w:name w:val="Style3"/>
    <w:basedOn w:val="a"/>
    <w:uiPriority w:val="99"/>
    <w:rsid w:val="00FF63B2"/>
    <w:pPr>
      <w:widowControl w:val="0"/>
      <w:autoSpaceDE w:val="0"/>
      <w:autoSpaceDN w:val="0"/>
      <w:adjustRightInd w:val="0"/>
    </w:pPr>
    <w:rPr>
      <w:sz w:val="24"/>
      <w:szCs w:val="24"/>
    </w:rPr>
  </w:style>
  <w:style w:type="paragraph" w:customStyle="1" w:styleId="Style4">
    <w:name w:val="Style4"/>
    <w:basedOn w:val="a"/>
    <w:uiPriority w:val="99"/>
    <w:rsid w:val="00FF63B2"/>
    <w:pPr>
      <w:widowControl w:val="0"/>
      <w:autoSpaceDE w:val="0"/>
      <w:autoSpaceDN w:val="0"/>
      <w:adjustRightInd w:val="0"/>
      <w:spacing w:line="482" w:lineRule="exact"/>
      <w:ind w:firstLine="566"/>
      <w:jc w:val="both"/>
    </w:pPr>
    <w:rPr>
      <w:sz w:val="24"/>
      <w:szCs w:val="24"/>
    </w:rPr>
  </w:style>
  <w:style w:type="paragraph" w:customStyle="1" w:styleId="Style5">
    <w:name w:val="Style5"/>
    <w:basedOn w:val="a"/>
    <w:uiPriority w:val="99"/>
    <w:rsid w:val="00FF63B2"/>
    <w:pPr>
      <w:widowControl w:val="0"/>
      <w:autoSpaceDE w:val="0"/>
      <w:autoSpaceDN w:val="0"/>
      <w:adjustRightInd w:val="0"/>
      <w:spacing w:line="461" w:lineRule="exact"/>
      <w:jc w:val="center"/>
    </w:pPr>
    <w:rPr>
      <w:sz w:val="24"/>
      <w:szCs w:val="24"/>
    </w:rPr>
  </w:style>
  <w:style w:type="paragraph" w:customStyle="1" w:styleId="Style6">
    <w:name w:val="Style6"/>
    <w:basedOn w:val="a"/>
    <w:uiPriority w:val="99"/>
    <w:rsid w:val="00FF63B2"/>
    <w:pPr>
      <w:widowControl w:val="0"/>
      <w:autoSpaceDE w:val="0"/>
      <w:autoSpaceDN w:val="0"/>
      <w:adjustRightInd w:val="0"/>
      <w:jc w:val="both"/>
    </w:pPr>
    <w:rPr>
      <w:sz w:val="24"/>
      <w:szCs w:val="24"/>
    </w:rPr>
  </w:style>
  <w:style w:type="paragraph" w:customStyle="1" w:styleId="Style7">
    <w:name w:val="Style7"/>
    <w:basedOn w:val="a"/>
    <w:uiPriority w:val="99"/>
    <w:rsid w:val="00FF63B2"/>
    <w:pPr>
      <w:widowControl w:val="0"/>
      <w:autoSpaceDE w:val="0"/>
      <w:autoSpaceDN w:val="0"/>
      <w:adjustRightInd w:val="0"/>
    </w:pPr>
    <w:rPr>
      <w:sz w:val="24"/>
      <w:szCs w:val="24"/>
    </w:rPr>
  </w:style>
  <w:style w:type="paragraph" w:customStyle="1" w:styleId="Style8">
    <w:name w:val="Style8"/>
    <w:basedOn w:val="a"/>
    <w:uiPriority w:val="99"/>
    <w:rsid w:val="00FF63B2"/>
    <w:pPr>
      <w:widowControl w:val="0"/>
      <w:autoSpaceDE w:val="0"/>
      <w:autoSpaceDN w:val="0"/>
      <w:adjustRightInd w:val="0"/>
      <w:spacing w:line="638" w:lineRule="exact"/>
      <w:jc w:val="right"/>
    </w:pPr>
    <w:rPr>
      <w:sz w:val="24"/>
      <w:szCs w:val="24"/>
    </w:rPr>
  </w:style>
  <w:style w:type="paragraph" w:customStyle="1" w:styleId="Style9">
    <w:name w:val="Style9"/>
    <w:basedOn w:val="a"/>
    <w:uiPriority w:val="99"/>
    <w:rsid w:val="00FF63B2"/>
    <w:pPr>
      <w:widowControl w:val="0"/>
      <w:autoSpaceDE w:val="0"/>
      <w:autoSpaceDN w:val="0"/>
      <w:adjustRightInd w:val="0"/>
      <w:spacing w:line="113" w:lineRule="exact"/>
      <w:jc w:val="right"/>
    </w:pPr>
    <w:rPr>
      <w:sz w:val="24"/>
      <w:szCs w:val="24"/>
    </w:rPr>
  </w:style>
  <w:style w:type="paragraph" w:customStyle="1" w:styleId="Style10">
    <w:name w:val="Style10"/>
    <w:basedOn w:val="a"/>
    <w:uiPriority w:val="99"/>
    <w:rsid w:val="00FF63B2"/>
    <w:pPr>
      <w:widowControl w:val="0"/>
      <w:autoSpaceDE w:val="0"/>
      <w:autoSpaceDN w:val="0"/>
      <w:adjustRightInd w:val="0"/>
      <w:spacing w:line="322" w:lineRule="exact"/>
      <w:jc w:val="both"/>
    </w:pPr>
    <w:rPr>
      <w:sz w:val="24"/>
      <w:szCs w:val="24"/>
    </w:rPr>
  </w:style>
  <w:style w:type="paragraph" w:customStyle="1" w:styleId="Style11">
    <w:name w:val="Style11"/>
    <w:basedOn w:val="a"/>
    <w:uiPriority w:val="99"/>
    <w:rsid w:val="00FF63B2"/>
    <w:pPr>
      <w:widowControl w:val="0"/>
      <w:autoSpaceDE w:val="0"/>
      <w:autoSpaceDN w:val="0"/>
      <w:adjustRightInd w:val="0"/>
      <w:jc w:val="center"/>
    </w:pPr>
    <w:rPr>
      <w:sz w:val="24"/>
      <w:szCs w:val="24"/>
    </w:rPr>
  </w:style>
  <w:style w:type="paragraph" w:customStyle="1" w:styleId="Style12">
    <w:name w:val="Style12"/>
    <w:basedOn w:val="a"/>
    <w:uiPriority w:val="99"/>
    <w:rsid w:val="00FF63B2"/>
    <w:pPr>
      <w:widowControl w:val="0"/>
      <w:autoSpaceDE w:val="0"/>
      <w:autoSpaceDN w:val="0"/>
      <w:adjustRightInd w:val="0"/>
    </w:pPr>
    <w:rPr>
      <w:sz w:val="24"/>
      <w:szCs w:val="24"/>
    </w:rPr>
  </w:style>
  <w:style w:type="paragraph" w:customStyle="1" w:styleId="Style13">
    <w:name w:val="Style13"/>
    <w:basedOn w:val="a"/>
    <w:uiPriority w:val="99"/>
    <w:rsid w:val="00FF63B2"/>
    <w:pPr>
      <w:widowControl w:val="0"/>
      <w:autoSpaceDE w:val="0"/>
      <w:autoSpaceDN w:val="0"/>
      <w:adjustRightInd w:val="0"/>
    </w:pPr>
    <w:rPr>
      <w:sz w:val="24"/>
      <w:szCs w:val="24"/>
    </w:rPr>
  </w:style>
  <w:style w:type="paragraph" w:customStyle="1" w:styleId="Style14">
    <w:name w:val="Style14"/>
    <w:basedOn w:val="a"/>
    <w:uiPriority w:val="99"/>
    <w:rsid w:val="00FF63B2"/>
    <w:pPr>
      <w:widowControl w:val="0"/>
      <w:autoSpaceDE w:val="0"/>
      <w:autoSpaceDN w:val="0"/>
      <w:adjustRightInd w:val="0"/>
    </w:pPr>
    <w:rPr>
      <w:sz w:val="24"/>
      <w:szCs w:val="24"/>
    </w:rPr>
  </w:style>
  <w:style w:type="paragraph" w:customStyle="1" w:styleId="Style15">
    <w:name w:val="Style15"/>
    <w:basedOn w:val="a"/>
    <w:uiPriority w:val="99"/>
    <w:rsid w:val="00FF63B2"/>
    <w:pPr>
      <w:widowControl w:val="0"/>
      <w:autoSpaceDE w:val="0"/>
      <w:autoSpaceDN w:val="0"/>
      <w:adjustRightInd w:val="0"/>
    </w:pPr>
    <w:rPr>
      <w:sz w:val="24"/>
      <w:szCs w:val="24"/>
    </w:rPr>
  </w:style>
  <w:style w:type="paragraph" w:customStyle="1" w:styleId="Style16">
    <w:name w:val="Style16"/>
    <w:basedOn w:val="a"/>
    <w:uiPriority w:val="99"/>
    <w:rsid w:val="00FF63B2"/>
    <w:pPr>
      <w:widowControl w:val="0"/>
      <w:autoSpaceDE w:val="0"/>
      <w:autoSpaceDN w:val="0"/>
      <w:adjustRightInd w:val="0"/>
    </w:pPr>
    <w:rPr>
      <w:sz w:val="24"/>
      <w:szCs w:val="24"/>
    </w:rPr>
  </w:style>
  <w:style w:type="paragraph" w:customStyle="1" w:styleId="Style17">
    <w:name w:val="Style17"/>
    <w:basedOn w:val="a"/>
    <w:uiPriority w:val="99"/>
    <w:rsid w:val="00FF63B2"/>
    <w:pPr>
      <w:widowControl w:val="0"/>
      <w:autoSpaceDE w:val="0"/>
      <w:autoSpaceDN w:val="0"/>
      <w:adjustRightInd w:val="0"/>
      <w:spacing w:line="299" w:lineRule="exact"/>
      <w:jc w:val="both"/>
    </w:pPr>
    <w:rPr>
      <w:sz w:val="24"/>
      <w:szCs w:val="24"/>
    </w:rPr>
  </w:style>
  <w:style w:type="paragraph" w:customStyle="1" w:styleId="Style18">
    <w:name w:val="Style18"/>
    <w:basedOn w:val="a"/>
    <w:uiPriority w:val="99"/>
    <w:rsid w:val="00FF63B2"/>
    <w:pPr>
      <w:widowControl w:val="0"/>
      <w:autoSpaceDE w:val="0"/>
      <w:autoSpaceDN w:val="0"/>
      <w:adjustRightInd w:val="0"/>
    </w:pPr>
    <w:rPr>
      <w:sz w:val="24"/>
      <w:szCs w:val="24"/>
    </w:rPr>
  </w:style>
  <w:style w:type="paragraph" w:customStyle="1" w:styleId="Style19">
    <w:name w:val="Style19"/>
    <w:basedOn w:val="a"/>
    <w:uiPriority w:val="99"/>
    <w:rsid w:val="00FF63B2"/>
    <w:pPr>
      <w:widowControl w:val="0"/>
      <w:autoSpaceDE w:val="0"/>
      <w:autoSpaceDN w:val="0"/>
      <w:adjustRightInd w:val="0"/>
    </w:pPr>
    <w:rPr>
      <w:sz w:val="24"/>
      <w:szCs w:val="24"/>
    </w:rPr>
  </w:style>
  <w:style w:type="paragraph" w:customStyle="1" w:styleId="Style20">
    <w:name w:val="Style20"/>
    <w:basedOn w:val="a"/>
    <w:uiPriority w:val="99"/>
    <w:rsid w:val="00FF63B2"/>
    <w:pPr>
      <w:widowControl w:val="0"/>
      <w:autoSpaceDE w:val="0"/>
      <w:autoSpaceDN w:val="0"/>
      <w:adjustRightInd w:val="0"/>
    </w:pPr>
    <w:rPr>
      <w:sz w:val="24"/>
      <w:szCs w:val="24"/>
    </w:rPr>
  </w:style>
  <w:style w:type="paragraph" w:customStyle="1" w:styleId="Style21">
    <w:name w:val="Style21"/>
    <w:basedOn w:val="a"/>
    <w:uiPriority w:val="99"/>
    <w:rsid w:val="00FF63B2"/>
    <w:pPr>
      <w:widowControl w:val="0"/>
      <w:autoSpaceDE w:val="0"/>
      <w:autoSpaceDN w:val="0"/>
      <w:adjustRightInd w:val="0"/>
      <w:spacing w:line="298" w:lineRule="exact"/>
      <w:ind w:hanging="149"/>
      <w:jc w:val="both"/>
    </w:pPr>
    <w:rPr>
      <w:sz w:val="24"/>
      <w:szCs w:val="24"/>
    </w:rPr>
  </w:style>
  <w:style w:type="paragraph" w:customStyle="1" w:styleId="Style22">
    <w:name w:val="Style22"/>
    <w:basedOn w:val="a"/>
    <w:uiPriority w:val="99"/>
    <w:rsid w:val="00FF63B2"/>
    <w:pPr>
      <w:widowControl w:val="0"/>
      <w:autoSpaceDE w:val="0"/>
      <w:autoSpaceDN w:val="0"/>
      <w:adjustRightInd w:val="0"/>
      <w:spacing w:line="324" w:lineRule="exact"/>
      <w:ind w:firstLine="792"/>
    </w:pPr>
    <w:rPr>
      <w:sz w:val="24"/>
      <w:szCs w:val="24"/>
    </w:rPr>
  </w:style>
  <w:style w:type="paragraph" w:customStyle="1" w:styleId="Style23">
    <w:name w:val="Style23"/>
    <w:basedOn w:val="a"/>
    <w:uiPriority w:val="99"/>
    <w:rsid w:val="00FF63B2"/>
    <w:pPr>
      <w:widowControl w:val="0"/>
      <w:autoSpaceDE w:val="0"/>
      <w:autoSpaceDN w:val="0"/>
      <w:adjustRightInd w:val="0"/>
    </w:pPr>
    <w:rPr>
      <w:sz w:val="24"/>
      <w:szCs w:val="24"/>
    </w:rPr>
  </w:style>
  <w:style w:type="paragraph" w:customStyle="1" w:styleId="Style24">
    <w:name w:val="Style24"/>
    <w:basedOn w:val="a"/>
    <w:uiPriority w:val="99"/>
    <w:rsid w:val="00FF63B2"/>
    <w:pPr>
      <w:widowControl w:val="0"/>
      <w:autoSpaceDE w:val="0"/>
      <w:autoSpaceDN w:val="0"/>
      <w:adjustRightInd w:val="0"/>
      <w:spacing w:line="113" w:lineRule="exact"/>
    </w:pPr>
    <w:rPr>
      <w:sz w:val="24"/>
      <w:szCs w:val="24"/>
    </w:rPr>
  </w:style>
  <w:style w:type="paragraph" w:customStyle="1" w:styleId="Style25">
    <w:name w:val="Style25"/>
    <w:basedOn w:val="a"/>
    <w:uiPriority w:val="99"/>
    <w:rsid w:val="00FF63B2"/>
    <w:pPr>
      <w:widowControl w:val="0"/>
      <w:autoSpaceDE w:val="0"/>
      <w:autoSpaceDN w:val="0"/>
      <w:adjustRightInd w:val="0"/>
    </w:pPr>
    <w:rPr>
      <w:sz w:val="24"/>
      <w:szCs w:val="24"/>
    </w:rPr>
  </w:style>
  <w:style w:type="paragraph" w:customStyle="1" w:styleId="Style26">
    <w:name w:val="Style26"/>
    <w:basedOn w:val="a"/>
    <w:uiPriority w:val="99"/>
    <w:rsid w:val="00FF63B2"/>
    <w:pPr>
      <w:widowControl w:val="0"/>
      <w:autoSpaceDE w:val="0"/>
      <w:autoSpaceDN w:val="0"/>
      <w:adjustRightInd w:val="0"/>
      <w:jc w:val="center"/>
    </w:pPr>
    <w:rPr>
      <w:sz w:val="24"/>
      <w:szCs w:val="24"/>
    </w:rPr>
  </w:style>
  <w:style w:type="paragraph" w:customStyle="1" w:styleId="Style27">
    <w:name w:val="Style27"/>
    <w:basedOn w:val="a"/>
    <w:uiPriority w:val="99"/>
    <w:rsid w:val="00FF63B2"/>
    <w:pPr>
      <w:widowControl w:val="0"/>
      <w:autoSpaceDE w:val="0"/>
      <w:autoSpaceDN w:val="0"/>
      <w:adjustRightInd w:val="0"/>
    </w:pPr>
    <w:rPr>
      <w:sz w:val="24"/>
      <w:szCs w:val="24"/>
    </w:rPr>
  </w:style>
  <w:style w:type="paragraph" w:customStyle="1" w:styleId="Style28">
    <w:name w:val="Style28"/>
    <w:basedOn w:val="a"/>
    <w:uiPriority w:val="99"/>
    <w:rsid w:val="00FF63B2"/>
    <w:pPr>
      <w:widowControl w:val="0"/>
      <w:autoSpaceDE w:val="0"/>
      <w:autoSpaceDN w:val="0"/>
      <w:adjustRightInd w:val="0"/>
      <w:spacing w:line="278" w:lineRule="exact"/>
      <w:ind w:firstLine="442"/>
    </w:pPr>
    <w:rPr>
      <w:sz w:val="24"/>
      <w:szCs w:val="24"/>
    </w:rPr>
  </w:style>
  <w:style w:type="paragraph" w:customStyle="1" w:styleId="Style29">
    <w:name w:val="Style29"/>
    <w:basedOn w:val="a"/>
    <w:uiPriority w:val="99"/>
    <w:rsid w:val="00FF63B2"/>
    <w:pPr>
      <w:widowControl w:val="0"/>
      <w:autoSpaceDE w:val="0"/>
      <w:autoSpaceDN w:val="0"/>
      <w:adjustRightInd w:val="0"/>
      <w:spacing w:line="115" w:lineRule="exact"/>
      <w:ind w:firstLine="53"/>
      <w:jc w:val="both"/>
    </w:pPr>
    <w:rPr>
      <w:sz w:val="24"/>
      <w:szCs w:val="24"/>
    </w:rPr>
  </w:style>
  <w:style w:type="paragraph" w:customStyle="1" w:styleId="Style30">
    <w:name w:val="Style30"/>
    <w:basedOn w:val="a"/>
    <w:uiPriority w:val="99"/>
    <w:rsid w:val="00FF63B2"/>
    <w:pPr>
      <w:widowControl w:val="0"/>
      <w:autoSpaceDE w:val="0"/>
      <w:autoSpaceDN w:val="0"/>
      <w:adjustRightInd w:val="0"/>
      <w:spacing w:line="274" w:lineRule="exact"/>
      <w:ind w:firstLine="96"/>
    </w:pPr>
    <w:rPr>
      <w:sz w:val="24"/>
      <w:szCs w:val="24"/>
    </w:rPr>
  </w:style>
  <w:style w:type="paragraph" w:customStyle="1" w:styleId="Style31">
    <w:name w:val="Style31"/>
    <w:basedOn w:val="a"/>
    <w:uiPriority w:val="99"/>
    <w:rsid w:val="00FF63B2"/>
    <w:pPr>
      <w:widowControl w:val="0"/>
      <w:autoSpaceDE w:val="0"/>
      <w:autoSpaceDN w:val="0"/>
      <w:adjustRightInd w:val="0"/>
    </w:pPr>
    <w:rPr>
      <w:sz w:val="24"/>
      <w:szCs w:val="24"/>
    </w:rPr>
  </w:style>
  <w:style w:type="paragraph" w:customStyle="1" w:styleId="Style32">
    <w:name w:val="Style32"/>
    <w:basedOn w:val="a"/>
    <w:uiPriority w:val="99"/>
    <w:rsid w:val="00FF63B2"/>
    <w:pPr>
      <w:widowControl w:val="0"/>
      <w:autoSpaceDE w:val="0"/>
      <w:autoSpaceDN w:val="0"/>
      <w:adjustRightInd w:val="0"/>
    </w:pPr>
    <w:rPr>
      <w:sz w:val="24"/>
      <w:szCs w:val="24"/>
    </w:rPr>
  </w:style>
  <w:style w:type="paragraph" w:customStyle="1" w:styleId="Style33">
    <w:name w:val="Style33"/>
    <w:basedOn w:val="a"/>
    <w:uiPriority w:val="99"/>
    <w:rsid w:val="00FF63B2"/>
    <w:pPr>
      <w:widowControl w:val="0"/>
      <w:autoSpaceDE w:val="0"/>
      <w:autoSpaceDN w:val="0"/>
      <w:adjustRightInd w:val="0"/>
    </w:pPr>
    <w:rPr>
      <w:sz w:val="24"/>
      <w:szCs w:val="24"/>
    </w:rPr>
  </w:style>
  <w:style w:type="paragraph" w:customStyle="1" w:styleId="Style34">
    <w:name w:val="Style34"/>
    <w:basedOn w:val="a"/>
    <w:uiPriority w:val="99"/>
    <w:rsid w:val="00FF63B2"/>
    <w:pPr>
      <w:widowControl w:val="0"/>
      <w:autoSpaceDE w:val="0"/>
      <w:autoSpaceDN w:val="0"/>
      <w:adjustRightInd w:val="0"/>
    </w:pPr>
    <w:rPr>
      <w:sz w:val="24"/>
      <w:szCs w:val="24"/>
    </w:rPr>
  </w:style>
  <w:style w:type="paragraph" w:customStyle="1" w:styleId="Style35">
    <w:name w:val="Style35"/>
    <w:basedOn w:val="a"/>
    <w:uiPriority w:val="99"/>
    <w:rsid w:val="00FF63B2"/>
    <w:pPr>
      <w:widowControl w:val="0"/>
      <w:autoSpaceDE w:val="0"/>
      <w:autoSpaceDN w:val="0"/>
      <w:adjustRightInd w:val="0"/>
    </w:pPr>
    <w:rPr>
      <w:sz w:val="24"/>
      <w:szCs w:val="24"/>
    </w:rPr>
  </w:style>
  <w:style w:type="paragraph" w:customStyle="1" w:styleId="Style36">
    <w:name w:val="Style36"/>
    <w:basedOn w:val="a"/>
    <w:uiPriority w:val="99"/>
    <w:rsid w:val="00FF63B2"/>
    <w:pPr>
      <w:widowControl w:val="0"/>
      <w:autoSpaceDE w:val="0"/>
      <w:autoSpaceDN w:val="0"/>
      <w:adjustRightInd w:val="0"/>
      <w:spacing w:line="312" w:lineRule="exact"/>
      <w:ind w:hanging="274"/>
    </w:pPr>
    <w:rPr>
      <w:sz w:val="24"/>
      <w:szCs w:val="24"/>
    </w:rPr>
  </w:style>
  <w:style w:type="paragraph" w:customStyle="1" w:styleId="Style37">
    <w:name w:val="Style37"/>
    <w:basedOn w:val="a"/>
    <w:uiPriority w:val="99"/>
    <w:rsid w:val="00FF63B2"/>
    <w:pPr>
      <w:widowControl w:val="0"/>
      <w:autoSpaceDE w:val="0"/>
      <w:autoSpaceDN w:val="0"/>
      <w:adjustRightInd w:val="0"/>
    </w:pPr>
    <w:rPr>
      <w:sz w:val="24"/>
      <w:szCs w:val="24"/>
    </w:rPr>
  </w:style>
  <w:style w:type="paragraph" w:customStyle="1" w:styleId="Style38">
    <w:name w:val="Style38"/>
    <w:basedOn w:val="a"/>
    <w:uiPriority w:val="99"/>
    <w:rsid w:val="00FF63B2"/>
    <w:pPr>
      <w:widowControl w:val="0"/>
      <w:autoSpaceDE w:val="0"/>
      <w:autoSpaceDN w:val="0"/>
      <w:adjustRightInd w:val="0"/>
      <w:spacing w:line="434" w:lineRule="exact"/>
      <w:ind w:firstLine="418"/>
      <w:jc w:val="both"/>
    </w:pPr>
    <w:rPr>
      <w:sz w:val="24"/>
      <w:szCs w:val="24"/>
    </w:rPr>
  </w:style>
  <w:style w:type="paragraph" w:customStyle="1" w:styleId="Style39">
    <w:name w:val="Style39"/>
    <w:basedOn w:val="a"/>
    <w:uiPriority w:val="99"/>
    <w:rsid w:val="00FF63B2"/>
    <w:pPr>
      <w:widowControl w:val="0"/>
      <w:autoSpaceDE w:val="0"/>
      <w:autoSpaceDN w:val="0"/>
      <w:adjustRightInd w:val="0"/>
      <w:spacing w:line="113" w:lineRule="exact"/>
      <w:jc w:val="center"/>
    </w:pPr>
    <w:rPr>
      <w:sz w:val="24"/>
      <w:szCs w:val="24"/>
    </w:rPr>
  </w:style>
  <w:style w:type="paragraph" w:customStyle="1" w:styleId="Style40">
    <w:name w:val="Style40"/>
    <w:basedOn w:val="a"/>
    <w:uiPriority w:val="99"/>
    <w:rsid w:val="00FF63B2"/>
    <w:pPr>
      <w:widowControl w:val="0"/>
      <w:autoSpaceDE w:val="0"/>
      <w:autoSpaceDN w:val="0"/>
      <w:adjustRightInd w:val="0"/>
      <w:spacing w:line="259" w:lineRule="exact"/>
      <w:ind w:firstLine="437"/>
      <w:jc w:val="both"/>
    </w:pPr>
    <w:rPr>
      <w:sz w:val="24"/>
      <w:szCs w:val="24"/>
    </w:rPr>
  </w:style>
  <w:style w:type="paragraph" w:customStyle="1" w:styleId="Style41">
    <w:name w:val="Style41"/>
    <w:basedOn w:val="a"/>
    <w:uiPriority w:val="99"/>
    <w:rsid w:val="00FF63B2"/>
    <w:pPr>
      <w:widowControl w:val="0"/>
      <w:autoSpaceDE w:val="0"/>
      <w:autoSpaceDN w:val="0"/>
      <w:adjustRightInd w:val="0"/>
      <w:spacing w:line="254" w:lineRule="exact"/>
      <w:ind w:firstLine="288"/>
      <w:jc w:val="both"/>
    </w:pPr>
    <w:rPr>
      <w:sz w:val="24"/>
      <w:szCs w:val="24"/>
    </w:rPr>
  </w:style>
  <w:style w:type="paragraph" w:customStyle="1" w:styleId="Style42">
    <w:name w:val="Style42"/>
    <w:basedOn w:val="a"/>
    <w:uiPriority w:val="99"/>
    <w:rsid w:val="00FF63B2"/>
    <w:pPr>
      <w:widowControl w:val="0"/>
      <w:autoSpaceDE w:val="0"/>
      <w:autoSpaceDN w:val="0"/>
      <w:adjustRightInd w:val="0"/>
    </w:pPr>
    <w:rPr>
      <w:sz w:val="24"/>
      <w:szCs w:val="24"/>
    </w:rPr>
  </w:style>
  <w:style w:type="paragraph" w:customStyle="1" w:styleId="Style43">
    <w:name w:val="Style43"/>
    <w:basedOn w:val="a"/>
    <w:uiPriority w:val="99"/>
    <w:rsid w:val="00FF63B2"/>
    <w:pPr>
      <w:widowControl w:val="0"/>
      <w:autoSpaceDE w:val="0"/>
      <w:autoSpaceDN w:val="0"/>
      <w:adjustRightInd w:val="0"/>
    </w:pPr>
    <w:rPr>
      <w:sz w:val="24"/>
      <w:szCs w:val="24"/>
    </w:rPr>
  </w:style>
  <w:style w:type="paragraph" w:customStyle="1" w:styleId="Style44">
    <w:name w:val="Style44"/>
    <w:basedOn w:val="a"/>
    <w:uiPriority w:val="99"/>
    <w:rsid w:val="00FF63B2"/>
    <w:pPr>
      <w:widowControl w:val="0"/>
      <w:autoSpaceDE w:val="0"/>
      <w:autoSpaceDN w:val="0"/>
      <w:adjustRightInd w:val="0"/>
      <w:spacing w:line="437" w:lineRule="exact"/>
      <w:ind w:firstLine="422"/>
      <w:jc w:val="both"/>
    </w:pPr>
    <w:rPr>
      <w:sz w:val="24"/>
      <w:szCs w:val="24"/>
    </w:rPr>
  </w:style>
  <w:style w:type="paragraph" w:customStyle="1" w:styleId="Style45">
    <w:name w:val="Style45"/>
    <w:basedOn w:val="a"/>
    <w:uiPriority w:val="99"/>
    <w:rsid w:val="00FF63B2"/>
    <w:pPr>
      <w:widowControl w:val="0"/>
      <w:autoSpaceDE w:val="0"/>
      <w:autoSpaceDN w:val="0"/>
      <w:adjustRightInd w:val="0"/>
      <w:spacing w:line="331" w:lineRule="exact"/>
      <w:jc w:val="center"/>
    </w:pPr>
    <w:rPr>
      <w:sz w:val="24"/>
      <w:szCs w:val="24"/>
    </w:rPr>
  </w:style>
  <w:style w:type="paragraph" w:customStyle="1" w:styleId="Style46">
    <w:name w:val="Style46"/>
    <w:basedOn w:val="a"/>
    <w:uiPriority w:val="99"/>
    <w:rsid w:val="00FF63B2"/>
    <w:pPr>
      <w:widowControl w:val="0"/>
      <w:autoSpaceDE w:val="0"/>
      <w:autoSpaceDN w:val="0"/>
      <w:adjustRightInd w:val="0"/>
      <w:spacing w:line="322" w:lineRule="exact"/>
      <w:ind w:firstLine="355"/>
      <w:jc w:val="both"/>
    </w:pPr>
    <w:rPr>
      <w:sz w:val="24"/>
      <w:szCs w:val="24"/>
    </w:rPr>
  </w:style>
  <w:style w:type="paragraph" w:customStyle="1" w:styleId="Style47">
    <w:name w:val="Style47"/>
    <w:basedOn w:val="a"/>
    <w:uiPriority w:val="99"/>
    <w:rsid w:val="00FF63B2"/>
    <w:pPr>
      <w:widowControl w:val="0"/>
      <w:autoSpaceDE w:val="0"/>
      <w:autoSpaceDN w:val="0"/>
      <w:adjustRightInd w:val="0"/>
      <w:spacing w:line="254" w:lineRule="exact"/>
      <w:ind w:firstLine="187"/>
    </w:pPr>
    <w:rPr>
      <w:sz w:val="24"/>
      <w:szCs w:val="24"/>
    </w:rPr>
  </w:style>
  <w:style w:type="paragraph" w:customStyle="1" w:styleId="Style48">
    <w:name w:val="Style48"/>
    <w:basedOn w:val="a"/>
    <w:uiPriority w:val="99"/>
    <w:rsid w:val="00FF63B2"/>
    <w:pPr>
      <w:widowControl w:val="0"/>
      <w:autoSpaceDE w:val="0"/>
      <w:autoSpaceDN w:val="0"/>
      <w:adjustRightInd w:val="0"/>
      <w:spacing w:line="322" w:lineRule="exact"/>
      <w:ind w:firstLine="370"/>
      <w:jc w:val="both"/>
    </w:pPr>
    <w:rPr>
      <w:sz w:val="24"/>
      <w:szCs w:val="24"/>
    </w:rPr>
  </w:style>
  <w:style w:type="paragraph" w:customStyle="1" w:styleId="Style49">
    <w:name w:val="Style49"/>
    <w:basedOn w:val="a"/>
    <w:uiPriority w:val="99"/>
    <w:rsid w:val="00FF63B2"/>
    <w:pPr>
      <w:widowControl w:val="0"/>
      <w:autoSpaceDE w:val="0"/>
      <w:autoSpaceDN w:val="0"/>
      <w:adjustRightInd w:val="0"/>
    </w:pPr>
    <w:rPr>
      <w:sz w:val="24"/>
      <w:szCs w:val="24"/>
    </w:rPr>
  </w:style>
  <w:style w:type="paragraph" w:customStyle="1" w:styleId="Style50">
    <w:name w:val="Style50"/>
    <w:basedOn w:val="a"/>
    <w:uiPriority w:val="99"/>
    <w:rsid w:val="00FF63B2"/>
    <w:pPr>
      <w:widowControl w:val="0"/>
      <w:autoSpaceDE w:val="0"/>
      <w:autoSpaceDN w:val="0"/>
      <w:adjustRightInd w:val="0"/>
    </w:pPr>
    <w:rPr>
      <w:sz w:val="24"/>
      <w:szCs w:val="24"/>
    </w:rPr>
  </w:style>
  <w:style w:type="paragraph" w:customStyle="1" w:styleId="Style51">
    <w:name w:val="Style51"/>
    <w:basedOn w:val="a"/>
    <w:uiPriority w:val="99"/>
    <w:rsid w:val="00FF63B2"/>
    <w:pPr>
      <w:widowControl w:val="0"/>
      <w:autoSpaceDE w:val="0"/>
      <w:autoSpaceDN w:val="0"/>
      <w:adjustRightInd w:val="0"/>
      <w:spacing w:line="120" w:lineRule="exact"/>
      <w:jc w:val="both"/>
    </w:pPr>
    <w:rPr>
      <w:sz w:val="24"/>
      <w:szCs w:val="24"/>
    </w:rPr>
  </w:style>
  <w:style w:type="paragraph" w:customStyle="1" w:styleId="Style52">
    <w:name w:val="Style52"/>
    <w:basedOn w:val="a"/>
    <w:uiPriority w:val="99"/>
    <w:rsid w:val="00FF63B2"/>
    <w:pPr>
      <w:widowControl w:val="0"/>
      <w:autoSpaceDE w:val="0"/>
      <w:autoSpaceDN w:val="0"/>
      <w:adjustRightInd w:val="0"/>
    </w:pPr>
    <w:rPr>
      <w:sz w:val="24"/>
      <w:szCs w:val="24"/>
    </w:rPr>
  </w:style>
  <w:style w:type="paragraph" w:customStyle="1" w:styleId="Style53">
    <w:name w:val="Style53"/>
    <w:basedOn w:val="a"/>
    <w:uiPriority w:val="99"/>
    <w:rsid w:val="00FF63B2"/>
    <w:pPr>
      <w:widowControl w:val="0"/>
      <w:autoSpaceDE w:val="0"/>
      <w:autoSpaceDN w:val="0"/>
      <w:adjustRightInd w:val="0"/>
      <w:spacing w:line="132" w:lineRule="exact"/>
      <w:jc w:val="center"/>
    </w:pPr>
    <w:rPr>
      <w:sz w:val="24"/>
      <w:szCs w:val="24"/>
    </w:rPr>
  </w:style>
  <w:style w:type="paragraph" w:customStyle="1" w:styleId="Style54">
    <w:name w:val="Style54"/>
    <w:basedOn w:val="a"/>
    <w:uiPriority w:val="99"/>
    <w:rsid w:val="00FF63B2"/>
    <w:pPr>
      <w:widowControl w:val="0"/>
      <w:autoSpaceDE w:val="0"/>
      <w:autoSpaceDN w:val="0"/>
      <w:adjustRightInd w:val="0"/>
    </w:pPr>
    <w:rPr>
      <w:sz w:val="24"/>
      <w:szCs w:val="24"/>
    </w:rPr>
  </w:style>
  <w:style w:type="paragraph" w:customStyle="1" w:styleId="Style55">
    <w:name w:val="Style55"/>
    <w:basedOn w:val="a"/>
    <w:uiPriority w:val="99"/>
    <w:rsid w:val="00FF63B2"/>
    <w:pPr>
      <w:widowControl w:val="0"/>
      <w:autoSpaceDE w:val="0"/>
      <w:autoSpaceDN w:val="0"/>
      <w:adjustRightInd w:val="0"/>
    </w:pPr>
    <w:rPr>
      <w:sz w:val="24"/>
      <w:szCs w:val="24"/>
    </w:rPr>
  </w:style>
  <w:style w:type="paragraph" w:customStyle="1" w:styleId="Style56">
    <w:name w:val="Style56"/>
    <w:basedOn w:val="a"/>
    <w:uiPriority w:val="99"/>
    <w:rsid w:val="00FF63B2"/>
    <w:pPr>
      <w:widowControl w:val="0"/>
      <w:autoSpaceDE w:val="0"/>
      <w:autoSpaceDN w:val="0"/>
      <w:adjustRightInd w:val="0"/>
      <w:spacing w:line="276" w:lineRule="exact"/>
      <w:jc w:val="center"/>
    </w:pPr>
    <w:rPr>
      <w:sz w:val="24"/>
      <w:szCs w:val="24"/>
    </w:rPr>
  </w:style>
  <w:style w:type="paragraph" w:customStyle="1" w:styleId="Style57">
    <w:name w:val="Style57"/>
    <w:basedOn w:val="a"/>
    <w:uiPriority w:val="99"/>
    <w:rsid w:val="00FF63B2"/>
    <w:pPr>
      <w:widowControl w:val="0"/>
      <w:autoSpaceDE w:val="0"/>
      <w:autoSpaceDN w:val="0"/>
      <w:adjustRightInd w:val="0"/>
    </w:pPr>
    <w:rPr>
      <w:sz w:val="24"/>
      <w:szCs w:val="24"/>
    </w:rPr>
  </w:style>
  <w:style w:type="paragraph" w:customStyle="1" w:styleId="Style58">
    <w:name w:val="Style58"/>
    <w:basedOn w:val="a"/>
    <w:uiPriority w:val="99"/>
    <w:rsid w:val="00FF63B2"/>
    <w:pPr>
      <w:widowControl w:val="0"/>
      <w:autoSpaceDE w:val="0"/>
      <w:autoSpaceDN w:val="0"/>
      <w:adjustRightInd w:val="0"/>
      <w:jc w:val="both"/>
    </w:pPr>
    <w:rPr>
      <w:sz w:val="24"/>
      <w:szCs w:val="24"/>
    </w:rPr>
  </w:style>
  <w:style w:type="paragraph" w:customStyle="1" w:styleId="Style59">
    <w:name w:val="Style59"/>
    <w:basedOn w:val="a"/>
    <w:uiPriority w:val="99"/>
    <w:rsid w:val="00FF63B2"/>
    <w:pPr>
      <w:widowControl w:val="0"/>
      <w:autoSpaceDE w:val="0"/>
      <w:autoSpaceDN w:val="0"/>
      <w:adjustRightInd w:val="0"/>
      <w:jc w:val="center"/>
    </w:pPr>
    <w:rPr>
      <w:sz w:val="24"/>
      <w:szCs w:val="24"/>
    </w:rPr>
  </w:style>
  <w:style w:type="paragraph" w:customStyle="1" w:styleId="Style60">
    <w:name w:val="Style60"/>
    <w:basedOn w:val="a"/>
    <w:uiPriority w:val="99"/>
    <w:rsid w:val="00FF63B2"/>
    <w:pPr>
      <w:widowControl w:val="0"/>
      <w:autoSpaceDE w:val="0"/>
      <w:autoSpaceDN w:val="0"/>
      <w:adjustRightInd w:val="0"/>
      <w:spacing w:line="278" w:lineRule="exact"/>
      <w:jc w:val="center"/>
    </w:pPr>
    <w:rPr>
      <w:sz w:val="24"/>
      <w:szCs w:val="24"/>
    </w:rPr>
  </w:style>
  <w:style w:type="paragraph" w:customStyle="1" w:styleId="Style61">
    <w:name w:val="Style61"/>
    <w:basedOn w:val="a"/>
    <w:uiPriority w:val="99"/>
    <w:rsid w:val="00FF63B2"/>
    <w:pPr>
      <w:widowControl w:val="0"/>
      <w:autoSpaceDE w:val="0"/>
      <w:autoSpaceDN w:val="0"/>
      <w:adjustRightInd w:val="0"/>
      <w:spacing w:line="274" w:lineRule="exact"/>
    </w:pPr>
    <w:rPr>
      <w:sz w:val="24"/>
      <w:szCs w:val="24"/>
    </w:rPr>
  </w:style>
  <w:style w:type="paragraph" w:customStyle="1" w:styleId="Style62">
    <w:name w:val="Style62"/>
    <w:basedOn w:val="a"/>
    <w:uiPriority w:val="99"/>
    <w:rsid w:val="00FF63B2"/>
    <w:pPr>
      <w:widowControl w:val="0"/>
      <w:autoSpaceDE w:val="0"/>
      <w:autoSpaceDN w:val="0"/>
      <w:adjustRightInd w:val="0"/>
    </w:pPr>
    <w:rPr>
      <w:sz w:val="24"/>
      <w:szCs w:val="24"/>
    </w:rPr>
  </w:style>
  <w:style w:type="paragraph" w:customStyle="1" w:styleId="Style63">
    <w:name w:val="Style63"/>
    <w:basedOn w:val="a"/>
    <w:uiPriority w:val="99"/>
    <w:rsid w:val="00FF63B2"/>
    <w:pPr>
      <w:widowControl w:val="0"/>
      <w:autoSpaceDE w:val="0"/>
      <w:autoSpaceDN w:val="0"/>
      <w:adjustRightInd w:val="0"/>
      <w:spacing w:line="278" w:lineRule="exact"/>
      <w:ind w:hanging="245"/>
    </w:pPr>
    <w:rPr>
      <w:sz w:val="24"/>
      <w:szCs w:val="24"/>
    </w:rPr>
  </w:style>
  <w:style w:type="paragraph" w:customStyle="1" w:styleId="Style64">
    <w:name w:val="Style64"/>
    <w:basedOn w:val="a"/>
    <w:uiPriority w:val="99"/>
    <w:rsid w:val="00FF63B2"/>
    <w:pPr>
      <w:widowControl w:val="0"/>
      <w:autoSpaceDE w:val="0"/>
      <w:autoSpaceDN w:val="0"/>
      <w:adjustRightInd w:val="0"/>
    </w:pPr>
    <w:rPr>
      <w:sz w:val="24"/>
      <w:szCs w:val="24"/>
    </w:rPr>
  </w:style>
  <w:style w:type="paragraph" w:customStyle="1" w:styleId="Style65">
    <w:name w:val="Style65"/>
    <w:basedOn w:val="a"/>
    <w:uiPriority w:val="99"/>
    <w:rsid w:val="00FF63B2"/>
    <w:pPr>
      <w:widowControl w:val="0"/>
      <w:autoSpaceDE w:val="0"/>
      <w:autoSpaceDN w:val="0"/>
      <w:adjustRightInd w:val="0"/>
    </w:pPr>
    <w:rPr>
      <w:sz w:val="24"/>
      <w:szCs w:val="24"/>
    </w:rPr>
  </w:style>
  <w:style w:type="paragraph" w:customStyle="1" w:styleId="Style66">
    <w:name w:val="Style66"/>
    <w:basedOn w:val="a"/>
    <w:uiPriority w:val="99"/>
    <w:rsid w:val="00FF63B2"/>
    <w:pPr>
      <w:widowControl w:val="0"/>
      <w:autoSpaceDE w:val="0"/>
      <w:autoSpaceDN w:val="0"/>
      <w:adjustRightInd w:val="0"/>
      <w:spacing w:line="113" w:lineRule="exact"/>
    </w:pPr>
    <w:rPr>
      <w:sz w:val="24"/>
      <w:szCs w:val="24"/>
    </w:rPr>
  </w:style>
  <w:style w:type="paragraph" w:customStyle="1" w:styleId="Style67">
    <w:name w:val="Style67"/>
    <w:basedOn w:val="a"/>
    <w:uiPriority w:val="99"/>
    <w:rsid w:val="00FF63B2"/>
    <w:pPr>
      <w:widowControl w:val="0"/>
      <w:autoSpaceDE w:val="0"/>
      <w:autoSpaceDN w:val="0"/>
      <w:adjustRightInd w:val="0"/>
    </w:pPr>
    <w:rPr>
      <w:sz w:val="24"/>
      <w:szCs w:val="24"/>
    </w:rPr>
  </w:style>
  <w:style w:type="paragraph" w:customStyle="1" w:styleId="Style68">
    <w:name w:val="Style68"/>
    <w:basedOn w:val="a"/>
    <w:uiPriority w:val="99"/>
    <w:rsid w:val="00FF63B2"/>
    <w:pPr>
      <w:widowControl w:val="0"/>
      <w:autoSpaceDE w:val="0"/>
      <w:autoSpaceDN w:val="0"/>
      <w:adjustRightInd w:val="0"/>
      <w:spacing w:line="269" w:lineRule="exact"/>
      <w:jc w:val="right"/>
    </w:pPr>
    <w:rPr>
      <w:sz w:val="24"/>
      <w:szCs w:val="24"/>
    </w:rPr>
  </w:style>
  <w:style w:type="paragraph" w:customStyle="1" w:styleId="Style69">
    <w:name w:val="Style69"/>
    <w:basedOn w:val="a"/>
    <w:uiPriority w:val="99"/>
    <w:rsid w:val="00FF63B2"/>
    <w:pPr>
      <w:widowControl w:val="0"/>
      <w:autoSpaceDE w:val="0"/>
      <w:autoSpaceDN w:val="0"/>
      <w:adjustRightInd w:val="0"/>
      <w:spacing w:line="235" w:lineRule="exact"/>
      <w:jc w:val="right"/>
    </w:pPr>
    <w:rPr>
      <w:sz w:val="24"/>
      <w:szCs w:val="24"/>
    </w:rPr>
  </w:style>
  <w:style w:type="paragraph" w:customStyle="1" w:styleId="Style70">
    <w:name w:val="Style70"/>
    <w:basedOn w:val="a"/>
    <w:uiPriority w:val="99"/>
    <w:rsid w:val="00FF63B2"/>
    <w:pPr>
      <w:widowControl w:val="0"/>
      <w:autoSpaceDE w:val="0"/>
      <w:autoSpaceDN w:val="0"/>
      <w:adjustRightInd w:val="0"/>
    </w:pPr>
    <w:rPr>
      <w:sz w:val="24"/>
      <w:szCs w:val="24"/>
    </w:rPr>
  </w:style>
  <w:style w:type="paragraph" w:customStyle="1" w:styleId="Style71">
    <w:name w:val="Style71"/>
    <w:basedOn w:val="a"/>
    <w:uiPriority w:val="99"/>
    <w:rsid w:val="00FF63B2"/>
    <w:pPr>
      <w:widowControl w:val="0"/>
      <w:autoSpaceDE w:val="0"/>
      <w:autoSpaceDN w:val="0"/>
      <w:adjustRightInd w:val="0"/>
      <w:spacing w:line="370" w:lineRule="exact"/>
      <w:jc w:val="right"/>
    </w:pPr>
    <w:rPr>
      <w:sz w:val="24"/>
      <w:szCs w:val="24"/>
    </w:rPr>
  </w:style>
  <w:style w:type="paragraph" w:customStyle="1" w:styleId="Style72">
    <w:name w:val="Style72"/>
    <w:basedOn w:val="a"/>
    <w:uiPriority w:val="99"/>
    <w:rsid w:val="00FF63B2"/>
    <w:pPr>
      <w:widowControl w:val="0"/>
      <w:autoSpaceDE w:val="0"/>
      <w:autoSpaceDN w:val="0"/>
      <w:adjustRightInd w:val="0"/>
      <w:spacing w:line="278" w:lineRule="exact"/>
      <w:ind w:hanging="1502"/>
    </w:pPr>
    <w:rPr>
      <w:sz w:val="24"/>
      <w:szCs w:val="24"/>
    </w:rPr>
  </w:style>
  <w:style w:type="paragraph" w:customStyle="1" w:styleId="Style73">
    <w:name w:val="Style73"/>
    <w:basedOn w:val="a"/>
    <w:uiPriority w:val="99"/>
    <w:rsid w:val="00FF63B2"/>
    <w:pPr>
      <w:widowControl w:val="0"/>
      <w:autoSpaceDE w:val="0"/>
      <w:autoSpaceDN w:val="0"/>
      <w:adjustRightInd w:val="0"/>
      <w:spacing w:line="275" w:lineRule="exact"/>
      <w:jc w:val="both"/>
    </w:pPr>
    <w:rPr>
      <w:sz w:val="24"/>
      <w:szCs w:val="24"/>
    </w:rPr>
  </w:style>
  <w:style w:type="paragraph" w:customStyle="1" w:styleId="Style74">
    <w:name w:val="Style74"/>
    <w:basedOn w:val="a"/>
    <w:uiPriority w:val="99"/>
    <w:rsid w:val="00FF63B2"/>
    <w:pPr>
      <w:widowControl w:val="0"/>
      <w:autoSpaceDE w:val="0"/>
      <w:autoSpaceDN w:val="0"/>
      <w:adjustRightInd w:val="0"/>
    </w:pPr>
    <w:rPr>
      <w:sz w:val="24"/>
      <w:szCs w:val="24"/>
    </w:rPr>
  </w:style>
  <w:style w:type="paragraph" w:customStyle="1" w:styleId="Style75">
    <w:name w:val="Style75"/>
    <w:basedOn w:val="a"/>
    <w:uiPriority w:val="99"/>
    <w:rsid w:val="00FF63B2"/>
    <w:pPr>
      <w:widowControl w:val="0"/>
      <w:autoSpaceDE w:val="0"/>
      <w:autoSpaceDN w:val="0"/>
      <w:adjustRightInd w:val="0"/>
      <w:spacing w:line="235" w:lineRule="exact"/>
      <w:jc w:val="both"/>
    </w:pPr>
    <w:rPr>
      <w:sz w:val="24"/>
      <w:szCs w:val="24"/>
    </w:rPr>
  </w:style>
  <w:style w:type="paragraph" w:customStyle="1" w:styleId="Style76">
    <w:name w:val="Style76"/>
    <w:basedOn w:val="a"/>
    <w:uiPriority w:val="99"/>
    <w:rsid w:val="00FF63B2"/>
    <w:pPr>
      <w:widowControl w:val="0"/>
      <w:autoSpaceDE w:val="0"/>
      <w:autoSpaceDN w:val="0"/>
      <w:adjustRightInd w:val="0"/>
    </w:pPr>
    <w:rPr>
      <w:sz w:val="24"/>
      <w:szCs w:val="24"/>
    </w:rPr>
  </w:style>
  <w:style w:type="paragraph" w:customStyle="1" w:styleId="Style77">
    <w:name w:val="Style77"/>
    <w:basedOn w:val="a"/>
    <w:uiPriority w:val="99"/>
    <w:rsid w:val="00FF63B2"/>
    <w:pPr>
      <w:widowControl w:val="0"/>
      <w:autoSpaceDE w:val="0"/>
      <w:autoSpaceDN w:val="0"/>
      <w:adjustRightInd w:val="0"/>
      <w:spacing w:line="322" w:lineRule="exact"/>
    </w:pPr>
    <w:rPr>
      <w:sz w:val="24"/>
      <w:szCs w:val="24"/>
    </w:rPr>
  </w:style>
  <w:style w:type="paragraph" w:customStyle="1" w:styleId="Style78">
    <w:name w:val="Style78"/>
    <w:basedOn w:val="a"/>
    <w:uiPriority w:val="99"/>
    <w:rsid w:val="00FF63B2"/>
    <w:pPr>
      <w:widowControl w:val="0"/>
      <w:autoSpaceDE w:val="0"/>
      <w:autoSpaceDN w:val="0"/>
      <w:adjustRightInd w:val="0"/>
      <w:spacing w:line="317" w:lineRule="exact"/>
    </w:pPr>
    <w:rPr>
      <w:sz w:val="24"/>
      <w:szCs w:val="24"/>
    </w:rPr>
  </w:style>
  <w:style w:type="paragraph" w:customStyle="1" w:styleId="Style79">
    <w:name w:val="Style79"/>
    <w:basedOn w:val="a"/>
    <w:uiPriority w:val="99"/>
    <w:rsid w:val="00FF63B2"/>
    <w:pPr>
      <w:widowControl w:val="0"/>
      <w:autoSpaceDE w:val="0"/>
      <w:autoSpaceDN w:val="0"/>
      <w:adjustRightInd w:val="0"/>
      <w:spacing w:line="365" w:lineRule="exact"/>
      <w:jc w:val="both"/>
    </w:pPr>
    <w:rPr>
      <w:sz w:val="24"/>
      <w:szCs w:val="24"/>
    </w:rPr>
  </w:style>
  <w:style w:type="paragraph" w:customStyle="1" w:styleId="Style80">
    <w:name w:val="Style80"/>
    <w:basedOn w:val="a"/>
    <w:uiPriority w:val="99"/>
    <w:rsid w:val="00FF63B2"/>
    <w:pPr>
      <w:widowControl w:val="0"/>
      <w:autoSpaceDE w:val="0"/>
      <w:autoSpaceDN w:val="0"/>
      <w:adjustRightInd w:val="0"/>
      <w:spacing w:line="235" w:lineRule="exact"/>
    </w:pPr>
    <w:rPr>
      <w:sz w:val="24"/>
      <w:szCs w:val="24"/>
    </w:rPr>
  </w:style>
  <w:style w:type="paragraph" w:customStyle="1" w:styleId="Style81">
    <w:name w:val="Style81"/>
    <w:basedOn w:val="a"/>
    <w:uiPriority w:val="99"/>
    <w:rsid w:val="00FF63B2"/>
    <w:pPr>
      <w:widowControl w:val="0"/>
      <w:autoSpaceDE w:val="0"/>
      <w:autoSpaceDN w:val="0"/>
      <w:adjustRightInd w:val="0"/>
    </w:pPr>
    <w:rPr>
      <w:sz w:val="24"/>
      <w:szCs w:val="24"/>
    </w:rPr>
  </w:style>
  <w:style w:type="paragraph" w:customStyle="1" w:styleId="Style82">
    <w:name w:val="Style82"/>
    <w:basedOn w:val="a"/>
    <w:uiPriority w:val="99"/>
    <w:rsid w:val="00FF63B2"/>
    <w:pPr>
      <w:widowControl w:val="0"/>
      <w:autoSpaceDE w:val="0"/>
      <w:autoSpaceDN w:val="0"/>
      <w:adjustRightInd w:val="0"/>
      <w:spacing w:line="317" w:lineRule="exact"/>
      <w:ind w:firstLine="571"/>
      <w:jc w:val="both"/>
    </w:pPr>
    <w:rPr>
      <w:sz w:val="24"/>
      <w:szCs w:val="24"/>
    </w:rPr>
  </w:style>
  <w:style w:type="paragraph" w:customStyle="1" w:styleId="Style83">
    <w:name w:val="Style83"/>
    <w:basedOn w:val="a"/>
    <w:uiPriority w:val="99"/>
    <w:rsid w:val="00FF63B2"/>
    <w:pPr>
      <w:widowControl w:val="0"/>
      <w:autoSpaceDE w:val="0"/>
      <w:autoSpaceDN w:val="0"/>
      <w:adjustRightInd w:val="0"/>
    </w:pPr>
    <w:rPr>
      <w:sz w:val="24"/>
      <w:szCs w:val="24"/>
    </w:rPr>
  </w:style>
  <w:style w:type="paragraph" w:customStyle="1" w:styleId="Style84">
    <w:name w:val="Style84"/>
    <w:basedOn w:val="a"/>
    <w:uiPriority w:val="99"/>
    <w:rsid w:val="00FF63B2"/>
    <w:pPr>
      <w:widowControl w:val="0"/>
      <w:autoSpaceDE w:val="0"/>
      <w:autoSpaceDN w:val="0"/>
      <w:adjustRightInd w:val="0"/>
      <w:spacing w:line="389" w:lineRule="exact"/>
      <w:ind w:firstLine="1968"/>
    </w:pPr>
    <w:rPr>
      <w:sz w:val="24"/>
      <w:szCs w:val="24"/>
    </w:rPr>
  </w:style>
  <w:style w:type="paragraph" w:customStyle="1" w:styleId="Style85">
    <w:name w:val="Style85"/>
    <w:basedOn w:val="a"/>
    <w:uiPriority w:val="99"/>
    <w:rsid w:val="00FF63B2"/>
    <w:pPr>
      <w:widowControl w:val="0"/>
      <w:autoSpaceDE w:val="0"/>
      <w:autoSpaceDN w:val="0"/>
      <w:adjustRightInd w:val="0"/>
    </w:pPr>
    <w:rPr>
      <w:sz w:val="24"/>
      <w:szCs w:val="24"/>
    </w:rPr>
  </w:style>
  <w:style w:type="paragraph" w:customStyle="1" w:styleId="Style86">
    <w:name w:val="Style86"/>
    <w:basedOn w:val="a"/>
    <w:uiPriority w:val="99"/>
    <w:rsid w:val="00FF63B2"/>
    <w:pPr>
      <w:widowControl w:val="0"/>
      <w:autoSpaceDE w:val="0"/>
      <w:autoSpaceDN w:val="0"/>
      <w:adjustRightInd w:val="0"/>
    </w:pPr>
    <w:rPr>
      <w:sz w:val="24"/>
      <w:szCs w:val="24"/>
    </w:rPr>
  </w:style>
  <w:style w:type="paragraph" w:customStyle="1" w:styleId="Style87">
    <w:name w:val="Style87"/>
    <w:basedOn w:val="a"/>
    <w:uiPriority w:val="99"/>
    <w:rsid w:val="00FF63B2"/>
    <w:pPr>
      <w:widowControl w:val="0"/>
      <w:autoSpaceDE w:val="0"/>
      <w:autoSpaceDN w:val="0"/>
      <w:adjustRightInd w:val="0"/>
    </w:pPr>
    <w:rPr>
      <w:sz w:val="24"/>
      <w:szCs w:val="24"/>
    </w:rPr>
  </w:style>
  <w:style w:type="paragraph" w:customStyle="1" w:styleId="Style88">
    <w:name w:val="Style88"/>
    <w:basedOn w:val="a"/>
    <w:uiPriority w:val="99"/>
    <w:rsid w:val="00FF63B2"/>
    <w:pPr>
      <w:widowControl w:val="0"/>
      <w:autoSpaceDE w:val="0"/>
      <w:autoSpaceDN w:val="0"/>
      <w:adjustRightInd w:val="0"/>
    </w:pPr>
    <w:rPr>
      <w:sz w:val="24"/>
      <w:szCs w:val="24"/>
    </w:rPr>
  </w:style>
  <w:style w:type="paragraph" w:customStyle="1" w:styleId="Style89">
    <w:name w:val="Style89"/>
    <w:basedOn w:val="a"/>
    <w:uiPriority w:val="99"/>
    <w:rsid w:val="00FF63B2"/>
    <w:pPr>
      <w:widowControl w:val="0"/>
      <w:autoSpaceDE w:val="0"/>
      <w:autoSpaceDN w:val="0"/>
      <w:adjustRightInd w:val="0"/>
    </w:pPr>
    <w:rPr>
      <w:sz w:val="24"/>
      <w:szCs w:val="24"/>
    </w:rPr>
  </w:style>
  <w:style w:type="paragraph" w:customStyle="1" w:styleId="Style90">
    <w:name w:val="Style90"/>
    <w:basedOn w:val="a"/>
    <w:uiPriority w:val="99"/>
    <w:rsid w:val="00FF63B2"/>
    <w:pPr>
      <w:widowControl w:val="0"/>
      <w:autoSpaceDE w:val="0"/>
      <w:autoSpaceDN w:val="0"/>
      <w:adjustRightInd w:val="0"/>
      <w:spacing w:line="283" w:lineRule="exact"/>
      <w:ind w:firstLine="293"/>
    </w:pPr>
    <w:rPr>
      <w:sz w:val="24"/>
      <w:szCs w:val="24"/>
    </w:rPr>
  </w:style>
  <w:style w:type="paragraph" w:customStyle="1" w:styleId="Style91">
    <w:name w:val="Style91"/>
    <w:basedOn w:val="a"/>
    <w:uiPriority w:val="99"/>
    <w:rsid w:val="00FF63B2"/>
    <w:pPr>
      <w:widowControl w:val="0"/>
      <w:autoSpaceDE w:val="0"/>
      <w:autoSpaceDN w:val="0"/>
      <w:adjustRightInd w:val="0"/>
    </w:pPr>
    <w:rPr>
      <w:sz w:val="24"/>
      <w:szCs w:val="24"/>
    </w:rPr>
  </w:style>
  <w:style w:type="paragraph" w:customStyle="1" w:styleId="Style92">
    <w:name w:val="Style92"/>
    <w:basedOn w:val="a"/>
    <w:uiPriority w:val="99"/>
    <w:rsid w:val="00FF63B2"/>
    <w:pPr>
      <w:widowControl w:val="0"/>
      <w:autoSpaceDE w:val="0"/>
      <w:autoSpaceDN w:val="0"/>
      <w:adjustRightInd w:val="0"/>
    </w:pPr>
    <w:rPr>
      <w:sz w:val="24"/>
      <w:szCs w:val="24"/>
    </w:rPr>
  </w:style>
  <w:style w:type="paragraph" w:customStyle="1" w:styleId="Style93">
    <w:name w:val="Style93"/>
    <w:basedOn w:val="a"/>
    <w:uiPriority w:val="99"/>
    <w:rsid w:val="00FF63B2"/>
    <w:pPr>
      <w:widowControl w:val="0"/>
      <w:autoSpaceDE w:val="0"/>
      <w:autoSpaceDN w:val="0"/>
      <w:adjustRightInd w:val="0"/>
    </w:pPr>
    <w:rPr>
      <w:sz w:val="24"/>
      <w:szCs w:val="24"/>
    </w:rPr>
  </w:style>
  <w:style w:type="paragraph" w:customStyle="1" w:styleId="Style94">
    <w:name w:val="Style94"/>
    <w:basedOn w:val="a"/>
    <w:uiPriority w:val="99"/>
    <w:rsid w:val="00FF63B2"/>
    <w:pPr>
      <w:widowControl w:val="0"/>
      <w:autoSpaceDE w:val="0"/>
      <w:autoSpaceDN w:val="0"/>
      <w:adjustRightInd w:val="0"/>
    </w:pPr>
    <w:rPr>
      <w:sz w:val="24"/>
      <w:szCs w:val="24"/>
    </w:rPr>
  </w:style>
  <w:style w:type="paragraph" w:customStyle="1" w:styleId="Style95">
    <w:name w:val="Style95"/>
    <w:basedOn w:val="a"/>
    <w:uiPriority w:val="99"/>
    <w:rsid w:val="00FF63B2"/>
    <w:pPr>
      <w:widowControl w:val="0"/>
      <w:autoSpaceDE w:val="0"/>
      <w:autoSpaceDN w:val="0"/>
      <w:adjustRightInd w:val="0"/>
    </w:pPr>
    <w:rPr>
      <w:sz w:val="24"/>
      <w:szCs w:val="24"/>
    </w:rPr>
  </w:style>
  <w:style w:type="paragraph" w:customStyle="1" w:styleId="Style96">
    <w:name w:val="Style96"/>
    <w:basedOn w:val="a"/>
    <w:uiPriority w:val="99"/>
    <w:rsid w:val="00FF63B2"/>
    <w:pPr>
      <w:widowControl w:val="0"/>
      <w:autoSpaceDE w:val="0"/>
      <w:autoSpaceDN w:val="0"/>
      <w:adjustRightInd w:val="0"/>
    </w:pPr>
    <w:rPr>
      <w:sz w:val="24"/>
      <w:szCs w:val="24"/>
    </w:rPr>
  </w:style>
  <w:style w:type="paragraph" w:customStyle="1" w:styleId="Style97">
    <w:name w:val="Style97"/>
    <w:basedOn w:val="a"/>
    <w:uiPriority w:val="99"/>
    <w:rsid w:val="00FF63B2"/>
    <w:pPr>
      <w:widowControl w:val="0"/>
      <w:autoSpaceDE w:val="0"/>
      <w:autoSpaceDN w:val="0"/>
      <w:adjustRightInd w:val="0"/>
    </w:pPr>
    <w:rPr>
      <w:sz w:val="24"/>
      <w:szCs w:val="24"/>
    </w:rPr>
  </w:style>
  <w:style w:type="paragraph" w:customStyle="1" w:styleId="Style98">
    <w:name w:val="Style98"/>
    <w:basedOn w:val="a"/>
    <w:uiPriority w:val="99"/>
    <w:rsid w:val="00FF63B2"/>
    <w:pPr>
      <w:widowControl w:val="0"/>
      <w:autoSpaceDE w:val="0"/>
      <w:autoSpaceDN w:val="0"/>
      <w:adjustRightInd w:val="0"/>
      <w:spacing w:line="163" w:lineRule="exact"/>
    </w:pPr>
    <w:rPr>
      <w:sz w:val="24"/>
      <w:szCs w:val="24"/>
    </w:rPr>
  </w:style>
  <w:style w:type="paragraph" w:customStyle="1" w:styleId="Style99">
    <w:name w:val="Style99"/>
    <w:basedOn w:val="a"/>
    <w:uiPriority w:val="99"/>
    <w:rsid w:val="00FF63B2"/>
    <w:pPr>
      <w:widowControl w:val="0"/>
      <w:autoSpaceDE w:val="0"/>
      <w:autoSpaceDN w:val="0"/>
      <w:adjustRightInd w:val="0"/>
    </w:pPr>
    <w:rPr>
      <w:sz w:val="24"/>
      <w:szCs w:val="24"/>
    </w:rPr>
  </w:style>
  <w:style w:type="paragraph" w:customStyle="1" w:styleId="Style100">
    <w:name w:val="Style100"/>
    <w:basedOn w:val="a"/>
    <w:uiPriority w:val="99"/>
    <w:rsid w:val="00FF63B2"/>
    <w:pPr>
      <w:widowControl w:val="0"/>
      <w:autoSpaceDE w:val="0"/>
      <w:autoSpaceDN w:val="0"/>
      <w:adjustRightInd w:val="0"/>
    </w:pPr>
    <w:rPr>
      <w:sz w:val="24"/>
      <w:szCs w:val="24"/>
    </w:rPr>
  </w:style>
  <w:style w:type="paragraph" w:customStyle="1" w:styleId="Style101">
    <w:name w:val="Style101"/>
    <w:basedOn w:val="a"/>
    <w:uiPriority w:val="99"/>
    <w:rsid w:val="00FF63B2"/>
    <w:pPr>
      <w:widowControl w:val="0"/>
      <w:autoSpaceDE w:val="0"/>
      <w:autoSpaceDN w:val="0"/>
      <w:adjustRightInd w:val="0"/>
      <w:spacing w:line="250" w:lineRule="exact"/>
      <w:ind w:firstLine="427"/>
      <w:jc w:val="both"/>
    </w:pPr>
    <w:rPr>
      <w:sz w:val="24"/>
      <w:szCs w:val="24"/>
    </w:rPr>
  </w:style>
  <w:style w:type="paragraph" w:customStyle="1" w:styleId="Style102">
    <w:name w:val="Style102"/>
    <w:basedOn w:val="a"/>
    <w:uiPriority w:val="99"/>
    <w:rsid w:val="00FF63B2"/>
    <w:pPr>
      <w:widowControl w:val="0"/>
      <w:autoSpaceDE w:val="0"/>
      <w:autoSpaceDN w:val="0"/>
      <w:adjustRightInd w:val="0"/>
      <w:spacing w:line="480" w:lineRule="exact"/>
      <w:ind w:firstLine="432"/>
      <w:jc w:val="both"/>
    </w:pPr>
    <w:rPr>
      <w:sz w:val="24"/>
      <w:szCs w:val="24"/>
    </w:rPr>
  </w:style>
  <w:style w:type="paragraph" w:customStyle="1" w:styleId="Style103">
    <w:name w:val="Style103"/>
    <w:basedOn w:val="a"/>
    <w:uiPriority w:val="99"/>
    <w:rsid w:val="00FF63B2"/>
    <w:pPr>
      <w:widowControl w:val="0"/>
      <w:autoSpaceDE w:val="0"/>
      <w:autoSpaceDN w:val="0"/>
      <w:adjustRightInd w:val="0"/>
    </w:pPr>
    <w:rPr>
      <w:sz w:val="24"/>
      <w:szCs w:val="24"/>
    </w:rPr>
  </w:style>
  <w:style w:type="paragraph" w:customStyle="1" w:styleId="Style104">
    <w:name w:val="Style104"/>
    <w:basedOn w:val="a"/>
    <w:uiPriority w:val="99"/>
    <w:rsid w:val="00FF63B2"/>
    <w:pPr>
      <w:widowControl w:val="0"/>
      <w:autoSpaceDE w:val="0"/>
      <w:autoSpaceDN w:val="0"/>
      <w:adjustRightInd w:val="0"/>
      <w:spacing w:line="322" w:lineRule="exact"/>
      <w:jc w:val="center"/>
    </w:pPr>
    <w:rPr>
      <w:sz w:val="24"/>
      <w:szCs w:val="24"/>
    </w:rPr>
  </w:style>
  <w:style w:type="paragraph" w:customStyle="1" w:styleId="Style105">
    <w:name w:val="Style105"/>
    <w:basedOn w:val="a"/>
    <w:uiPriority w:val="99"/>
    <w:rsid w:val="00FF63B2"/>
    <w:pPr>
      <w:widowControl w:val="0"/>
      <w:autoSpaceDE w:val="0"/>
      <w:autoSpaceDN w:val="0"/>
      <w:adjustRightInd w:val="0"/>
    </w:pPr>
    <w:rPr>
      <w:sz w:val="24"/>
      <w:szCs w:val="24"/>
    </w:rPr>
  </w:style>
  <w:style w:type="paragraph" w:customStyle="1" w:styleId="Style106">
    <w:name w:val="Style106"/>
    <w:basedOn w:val="a"/>
    <w:uiPriority w:val="99"/>
    <w:rsid w:val="00FF63B2"/>
    <w:pPr>
      <w:widowControl w:val="0"/>
      <w:autoSpaceDE w:val="0"/>
      <w:autoSpaceDN w:val="0"/>
      <w:adjustRightInd w:val="0"/>
      <w:spacing w:line="483" w:lineRule="exact"/>
      <w:ind w:firstLine="446"/>
    </w:pPr>
    <w:rPr>
      <w:sz w:val="24"/>
      <w:szCs w:val="24"/>
    </w:rPr>
  </w:style>
  <w:style w:type="paragraph" w:customStyle="1" w:styleId="Style107">
    <w:name w:val="Style107"/>
    <w:basedOn w:val="a"/>
    <w:uiPriority w:val="99"/>
    <w:rsid w:val="00FF63B2"/>
    <w:pPr>
      <w:widowControl w:val="0"/>
      <w:autoSpaceDE w:val="0"/>
      <w:autoSpaceDN w:val="0"/>
      <w:adjustRightInd w:val="0"/>
    </w:pPr>
    <w:rPr>
      <w:sz w:val="24"/>
      <w:szCs w:val="24"/>
    </w:rPr>
  </w:style>
  <w:style w:type="paragraph" w:customStyle="1" w:styleId="Style108">
    <w:name w:val="Style108"/>
    <w:basedOn w:val="a"/>
    <w:uiPriority w:val="99"/>
    <w:rsid w:val="00FF63B2"/>
    <w:pPr>
      <w:widowControl w:val="0"/>
      <w:autoSpaceDE w:val="0"/>
      <w:autoSpaceDN w:val="0"/>
      <w:adjustRightInd w:val="0"/>
      <w:spacing w:line="251" w:lineRule="exact"/>
      <w:ind w:hanging="125"/>
    </w:pPr>
    <w:rPr>
      <w:sz w:val="24"/>
      <w:szCs w:val="24"/>
    </w:rPr>
  </w:style>
  <w:style w:type="paragraph" w:customStyle="1" w:styleId="Style109">
    <w:name w:val="Style109"/>
    <w:basedOn w:val="a"/>
    <w:uiPriority w:val="99"/>
    <w:rsid w:val="00FF63B2"/>
    <w:pPr>
      <w:widowControl w:val="0"/>
      <w:autoSpaceDE w:val="0"/>
      <w:autoSpaceDN w:val="0"/>
      <w:adjustRightInd w:val="0"/>
    </w:pPr>
    <w:rPr>
      <w:sz w:val="24"/>
      <w:szCs w:val="24"/>
    </w:rPr>
  </w:style>
  <w:style w:type="paragraph" w:customStyle="1" w:styleId="Style110">
    <w:name w:val="Style110"/>
    <w:basedOn w:val="a"/>
    <w:uiPriority w:val="99"/>
    <w:rsid w:val="00FF63B2"/>
    <w:pPr>
      <w:widowControl w:val="0"/>
      <w:autoSpaceDE w:val="0"/>
      <w:autoSpaceDN w:val="0"/>
      <w:adjustRightInd w:val="0"/>
    </w:pPr>
    <w:rPr>
      <w:sz w:val="24"/>
      <w:szCs w:val="24"/>
    </w:rPr>
  </w:style>
  <w:style w:type="paragraph" w:customStyle="1" w:styleId="Style111">
    <w:name w:val="Style111"/>
    <w:basedOn w:val="a"/>
    <w:uiPriority w:val="99"/>
    <w:rsid w:val="00FF63B2"/>
    <w:pPr>
      <w:widowControl w:val="0"/>
      <w:autoSpaceDE w:val="0"/>
      <w:autoSpaceDN w:val="0"/>
      <w:adjustRightInd w:val="0"/>
      <w:spacing w:line="274" w:lineRule="exact"/>
      <w:ind w:firstLine="576"/>
    </w:pPr>
    <w:rPr>
      <w:sz w:val="24"/>
      <w:szCs w:val="24"/>
    </w:rPr>
  </w:style>
  <w:style w:type="paragraph" w:customStyle="1" w:styleId="Style112">
    <w:name w:val="Style112"/>
    <w:basedOn w:val="a"/>
    <w:uiPriority w:val="99"/>
    <w:rsid w:val="00FF63B2"/>
    <w:pPr>
      <w:widowControl w:val="0"/>
      <w:autoSpaceDE w:val="0"/>
      <w:autoSpaceDN w:val="0"/>
      <w:adjustRightInd w:val="0"/>
      <w:spacing w:line="178" w:lineRule="exact"/>
    </w:pPr>
    <w:rPr>
      <w:sz w:val="24"/>
      <w:szCs w:val="24"/>
    </w:rPr>
  </w:style>
  <w:style w:type="paragraph" w:customStyle="1" w:styleId="Style113">
    <w:name w:val="Style113"/>
    <w:basedOn w:val="a"/>
    <w:uiPriority w:val="99"/>
    <w:rsid w:val="00FF63B2"/>
    <w:pPr>
      <w:widowControl w:val="0"/>
      <w:autoSpaceDE w:val="0"/>
      <w:autoSpaceDN w:val="0"/>
      <w:adjustRightInd w:val="0"/>
    </w:pPr>
    <w:rPr>
      <w:sz w:val="24"/>
      <w:szCs w:val="24"/>
    </w:rPr>
  </w:style>
  <w:style w:type="paragraph" w:customStyle="1" w:styleId="Style114">
    <w:name w:val="Style114"/>
    <w:basedOn w:val="a"/>
    <w:uiPriority w:val="99"/>
    <w:rsid w:val="00FF63B2"/>
    <w:pPr>
      <w:widowControl w:val="0"/>
      <w:autoSpaceDE w:val="0"/>
      <w:autoSpaceDN w:val="0"/>
      <w:adjustRightInd w:val="0"/>
      <w:spacing w:line="322" w:lineRule="exact"/>
      <w:ind w:firstLine="360"/>
      <w:jc w:val="both"/>
    </w:pPr>
    <w:rPr>
      <w:sz w:val="24"/>
      <w:szCs w:val="24"/>
    </w:rPr>
  </w:style>
  <w:style w:type="paragraph" w:customStyle="1" w:styleId="Style115">
    <w:name w:val="Style115"/>
    <w:basedOn w:val="a"/>
    <w:uiPriority w:val="99"/>
    <w:rsid w:val="00FF63B2"/>
    <w:pPr>
      <w:widowControl w:val="0"/>
      <w:autoSpaceDE w:val="0"/>
      <w:autoSpaceDN w:val="0"/>
      <w:adjustRightInd w:val="0"/>
      <w:spacing w:line="326" w:lineRule="exact"/>
      <w:ind w:firstLine="1646"/>
    </w:pPr>
    <w:rPr>
      <w:sz w:val="24"/>
      <w:szCs w:val="24"/>
    </w:rPr>
  </w:style>
  <w:style w:type="paragraph" w:customStyle="1" w:styleId="Style116">
    <w:name w:val="Style116"/>
    <w:basedOn w:val="a"/>
    <w:uiPriority w:val="99"/>
    <w:rsid w:val="00FF63B2"/>
    <w:pPr>
      <w:widowControl w:val="0"/>
      <w:autoSpaceDE w:val="0"/>
      <w:autoSpaceDN w:val="0"/>
      <w:adjustRightInd w:val="0"/>
    </w:pPr>
    <w:rPr>
      <w:sz w:val="24"/>
      <w:szCs w:val="24"/>
    </w:rPr>
  </w:style>
  <w:style w:type="paragraph" w:customStyle="1" w:styleId="Style117">
    <w:name w:val="Style117"/>
    <w:basedOn w:val="a"/>
    <w:uiPriority w:val="99"/>
    <w:rsid w:val="00FF63B2"/>
    <w:pPr>
      <w:widowControl w:val="0"/>
      <w:autoSpaceDE w:val="0"/>
      <w:autoSpaceDN w:val="0"/>
      <w:adjustRightInd w:val="0"/>
    </w:pPr>
    <w:rPr>
      <w:sz w:val="24"/>
      <w:szCs w:val="24"/>
    </w:rPr>
  </w:style>
  <w:style w:type="paragraph" w:customStyle="1" w:styleId="Style118">
    <w:name w:val="Style118"/>
    <w:basedOn w:val="a"/>
    <w:uiPriority w:val="99"/>
    <w:rsid w:val="00FF63B2"/>
    <w:pPr>
      <w:widowControl w:val="0"/>
      <w:autoSpaceDE w:val="0"/>
      <w:autoSpaceDN w:val="0"/>
      <w:adjustRightInd w:val="0"/>
    </w:pPr>
    <w:rPr>
      <w:sz w:val="24"/>
      <w:szCs w:val="24"/>
    </w:rPr>
  </w:style>
  <w:style w:type="paragraph" w:customStyle="1" w:styleId="Style119">
    <w:name w:val="Style119"/>
    <w:basedOn w:val="a"/>
    <w:uiPriority w:val="99"/>
    <w:rsid w:val="00FF63B2"/>
    <w:pPr>
      <w:widowControl w:val="0"/>
      <w:autoSpaceDE w:val="0"/>
      <w:autoSpaceDN w:val="0"/>
      <w:adjustRightInd w:val="0"/>
      <w:spacing w:line="283" w:lineRule="exact"/>
      <w:ind w:firstLine="571"/>
    </w:pPr>
    <w:rPr>
      <w:sz w:val="24"/>
      <w:szCs w:val="24"/>
    </w:rPr>
  </w:style>
  <w:style w:type="paragraph" w:customStyle="1" w:styleId="Style120">
    <w:name w:val="Style120"/>
    <w:basedOn w:val="a"/>
    <w:uiPriority w:val="99"/>
    <w:rsid w:val="00FF63B2"/>
    <w:pPr>
      <w:widowControl w:val="0"/>
      <w:autoSpaceDE w:val="0"/>
      <w:autoSpaceDN w:val="0"/>
      <w:adjustRightInd w:val="0"/>
    </w:pPr>
    <w:rPr>
      <w:sz w:val="24"/>
      <w:szCs w:val="24"/>
    </w:rPr>
  </w:style>
  <w:style w:type="paragraph" w:customStyle="1" w:styleId="Style121">
    <w:name w:val="Style121"/>
    <w:basedOn w:val="a"/>
    <w:uiPriority w:val="99"/>
    <w:rsid w:val="00FF63B2"/>
    <w:pPr>
      <w:widowControl w:val="0"/>
      <w:autoSpaceDE w:val="0"/>
      <w:autoSpaceDN w:val="0"/>
      <w:adjustRightInd w:val="0"/>
    </w:pPr>
    <w:rPr>
      <w:sz w:val="24"/>
      <w:szCs w:val="24"/>
    </w:rPr>
  </w:style>
  <w:style w:type="paragraph" w:customStyle="1" w:styleId="Style122">
    <w:name w:val="Style122"/>
    <w:basedOn w:val="a"/>
    <w:uiPriority w:val="99"/>
    <w:rsid w:val="00FF63B2"/>
    <w:pPr>
      <w:widowControl w:val="0"/>
      <w:autoSpaceDE w:val="0"/>
      <w:autoSpaceDN w:val="0"/>
      <w:adjustRightInd w:val="0"/>
    </w:pPr>
    <w:rPr>
      <w:sz w:val="24"/>
      <w:szCs w:val="24"/>
    </w:rPr>
  </w:style>
  <w:style w:type="paragraph" w:customStyle="1" w:styleId="Style123">
    <w:name w:val="Style123"/>
    <w:basedOn w:val="a"/>
    <w:uiPriority w:val="99"/>
    <w:rsid w:val="00FF63B2"/>
    <w:pPr>
      <w:widowControl w:val="0"/>
      <w:autoSpaceDE w:val="0"/>
      <w:autoSpaceDN w:val="0"/>
      <w:adjustRightInd w:val="0"/>
    </w:pPr>
    <w:rPr>
      <w:sz w:val="24"/>
      <w:szCs w:val="24"/>
    </w:rPr>
  </w:style>
  <w:style w:type="paragraph" w:customStyle="1" w:styleId="Style124">
    <w:name w:val="Style124"/>
    <w:basedOn w:val="a"/>
    <w:uiPriority w:val="99"/>
    <w:rsid w:val="00FF63B2"/>
    <w:pPr>
      <w:widowControl w:val="0"/>
      <w:autoSpaceDE w:val="0"/>
      <w:autoSpaceDN w:val="0"/>
      <w:adjustRightInd w:val="0"/>
    </w:pPr>
    <w:rPr>
      <w:sz w:val="24"/>
      <w:szCs w:val="24"/>
    </w:rPr>
  </w:style>
  <w:style w:type="paragraph" w:customStyle="1" w:styleId="Style125">
    <w:name w:val="Style125"/>
    <w:basedOn w:val="a"/>
    <w:uiPriority w:val="99"/>
    <w:rsid w:val="00FF63B2"/>
    <w:pPr>
      <w:widowControl w:val="0"/>
      <w:autoSpaceDE w:val="0"/>
      <w:autoSpaceDN w:val="0"/>
      <w:adjustRightInd w:val="0"/>
    </w:pPr>
    <w:rPr>
      <w:sz w:val="24"/>
      <w:szCs w:val="24"/>
    </w:rPr>
  </w:style>
  <w:style w:type="paragraph" w:customStyle="1" w:styleId="Style126">
    <w:name w:val="Style126"/>
    <w:basedOn w:val="a"/>
    <w:uiPriority w:val="99"/>
    <w:rsid w:val="00FF63B2"/>
    <w:pPr>
      <w:widowControl w:val="0"/>
      <w:autoSpaceDE w:val="0"/>
      <w:autoSpaceDN w:val="0"/>
      <w:adjustRightInd w:val="0"/>
      <w:spacing w:line="311" w:lineRule="exact"/>
      <w:jc w:val="both"/>
    </w:pPr>
    <w:rPr>
      <w:sz w:val="24"/>
      <w:szCs w:val="24"/>
    </w:rPr>
  </w:style>
  <w:style w:type="paragraph" w:customStyle="1" w:styleId="Style127">
    <w:name w:val="Style127"/>
    <w:basedOn w:val="a"/>
    <w:uiPriority w:val="99"/>
    <w:rsid w:val="00FF63B2"/>
    <w:pPr>
      <w:widowControl w:val="0"/>
      <w:autoSpaceDE w:val="0"/>
      <w:autoSpaceDN w:val="0"/>
      <w:adjustRightInd w:val="0"/>
      <w:spacing w:line="307" w:lineRule="exact"/>
      <w:jc w:val="right"/>
    </w:pPr>
    <w:rPr>
      <w:sz w:val="24"/>
      <w:szCs w:val="24"/>
    </w:rPr>
  </w:style>
  <w:style w:type="character" w:customStyle="1" w:styleId="FontStyle129">
    <w:name w:val="Font Style129"/>
    <w:uiPriority w:val="99"/>
    <w:rsid w:val="00FF63B2"/>
    <w:rPr>
      <w:rFonts w:ascii="Times New Roman" w:hAnsi="Times New Roman" w:cs="Times New Roman"/>
      <w:color w:val="000000"/>
      <w:spacing w:val="-10"/>
      <w:sz w:val="68"/>
      <w:szCs w:val="68"/>
    </w:rPr>
  </w:style>
  <w:style w:type="character" w:customStyle="1" w:styleId="FontStyle130">
    <w:name w:val="Font Style130"/>
    <w:uiPriority w:val="99"/>
    <w:rsid w:val="00FF63B2"/>
    <w:rPr>
      <w:rFonts w:ascii="Times New Roman" w:hAnsi="Times New Roman" w:cs="Times New Roman"/>
      <w:color w:val="000000"/>
      <w:sz w:val="52"/>
      <w:szCs w:val="52"/>
    </w:rPr>
  </w:style>
  <w:style w:type="character" w:customStyle="1" w:styleId="FontStyle131">
    <w:name w:val="Font Style131"/>
    <w:uiPriority w:val="99"/>
    <w:rsid w:val="00FF63B2"/>
    <w:rPr>
      <w:rFonts w:ascii="Times New Roman" w:hAnsi="Times New Roman" w:cs="Times New Roman"/>
      <w:color w:val="000000"/>
      <w:sz w:val="40"/>
      <w:szCs w:val="40"/>
    </w:rPr>
  </w:style>
  <w:style w:type="character" w:customStyle="1" w:styleId="FontStyle132">
    <w:name w:val="Font Style132"/>
    <w:uiPriority w:val="99"/>
    <w:rsid w:val="00FF63B2"/>
    <w:rPr>
      <w:rFonts w:ascii="Times New Roman" w:hAnsi="Times New Roman" w:cs="Times New Roman"/>
      <w:color w:val="000000"/>
      <w:sz w:val="14"/>
      <w:szCs w:val="14"/>
    </w:rPr>
  </w:style>
  <w:style w:type="character" w:customStyle="1" w:styleId="FontStyle133">
    <w:name w:val="Font Style133"/>
    <w:uiPriority w:val="99"/>
    <w:rsid w:val="00FF63B2"/>
    <w:rPr>
      <w:rFonts w:ascii="Times New Roman" w:hAnsi="Times New Roman" w:cs="Times New Roman"/>
      <w:b/>
      <w:bCs/>
      <w:i/>
      <w:iCs/>
      <w:color w:val="000000"/>
      <w:sz w:val="16"/>
      <w:szCs w:val="16"/>
    </w:rPr>
  </w:style>
  <w:style w:type="character" w:customStyle="1" w:styleId="FontStyle134">
    <w:name w:val="Font Style134"/>
    <w:uiPriority w:val="99"/>
    <w:rsid w:val="00FF63B2"/>
    <w:rPr>
      <w:rFonts w:ascii="Times New Roman" w:hAnsi="Times New Roman" w:cs="Times New Roman"/>
      <w:b/>
      <w:bCs/>
      <w:color w:val="000000"/>
      <w:sz w:val="12"/>
      <w:szCs w:val="12"/>
    </w:rPr>
  </w:style>
  <w:style w:type="character" w:customStyle="1" w:styleId="FontStyle135">
    <w:name w:val="Font Style135"/>
    <w:uiPriority w:val="99"/>
    <w:rsid w:val="00FF63B2"/>
    <w:rPr>
      <w:rFonts w:ascii="Times New Roman" w:hAnsi="Times New Roman" w:cs="Times New Roman"/>
      <w:i/>
      <w:iCs/>
      <w:color w:val="000000"/>
      <w:sz w:val="10"/>
      <w:szCs w:val="10"/>
    </w:rPr>
  </w:style>
  <w:style w:type="character" w:customStyle="1" w:styleId="FontStyle136">
    <w:name w:val="Font Style136"/>
    <w:uiPriority w:val="99"/>
    <w:rsid w:val="00FF63B2"/>
    <w:rPr>
      <w:rFonts w:ascii="Arial" w:hAnsi="Arial" w:cs="Arial"/>
      <w:b/>
      <w:bCs/>
      <w:color w:val="000000"/>
      <w:sz w:val="22"/>
      <w:szCs w:val="22"/>
    </w:rPr>
  </w:style>
  <w:style w:type="character" w:customStyle="1" w:styleId="FontStyle137">
    <w:name w:val="Font Style137"/>
    <w:uiPriority w:val="99"/>
    <w:rsid w:val="00FF63B2"/>
    <w:rPr>
      <w:rFonts w:ascii="Arial" w:hAnsi="Arial" w:cs="Arial"/>
      <w:b/>
      <w:bCs/>
      <w:color w:val="000000"/>
      <w:sz w:val="22"/>
      <w:szCs w:val="22"/>
    </w:rPr>
  </w:style>
  <w:style w:type="character" w:customStyle="1" w:styleId="FontStyle138">
    <w:name w:val="Font Style138"/>
    <w:uiPriority w:val="99"/>
    <w:rsid w:val="00FF63B2"/>
    <w:rPr>
      <w:rFonts w:ascii="Arial" w:hAnsi="Arial" w:cs="Arial"/>
      <w:color w:val="000000"/>
      <w:sz w:val="22"/>
      <w:szCs w:val="22"/>
    </w:rPr>
  </w:style>
  <w:style w:type="character" w:customStyle="1" w:styleId="FontStyle139">
    <w:name w:val="Font Style139"/>
    <w:uiPriority w:val="99"/>
    <w:rsid w:val="00FF63B2"/>
    <w:rPr>
      <w:rFonts w:ascii="Times New Roman" w:hAnsi="Times New Roman" w:cs="Times New Roman"/>
      <w:b/>
      <w:bCs/>
      <w:i/>
      <w:iCs/>
      <w:color w:val="000000"/>
      <w:sz w:val="24"/>
      <w:szCs w:val="24"/>
    </w:rPr>
  </w:style>
  <w:style w:type="character" w:customStyle="1" w:styleId="FontStyle140">
    <w:name w:val="Font Style140"/>
    <w:uiPriority w:val="99"/>
    <w:rsid w:val="00FF63B2"/>
    <w:rPr>
      <w:rFonts w:ascii="Times New Roman" w:hAnsi="Times New Roman" w:cs="Times New Roman"/>
      <w:b/>
      <w:bCs/>
      <w:color w:val="000000"/>
      <w:sz w:val="16"/>
      <w:szCs w:val="16"/>
    </w:rPr>
  </w:style>
  <w:style w:type="character" w:customStyle="1" w:styleId="FontStyle141">
    <w:name w:val="Font Style141"/>
    <w:uiPriority w:val="99"/>
    <w:rsid w:val="00FF63B2"/>
    <w:rPr>
      <w:rFonts w:ascii="Candara" w:hAnsi="Candara" w:cs="Candara"/>
      <w:b/>
      <w:bCs/>
      <w:i/>
      <w:iCs/>
      <w:color w:val="000000"/>
      <w:sz w:val="14"/>
      <w:szCs w:val="14"/>
    </w:rPr>
  </w:style>
  <w:style w:type="character" w:customStyle="1" w:styleId="FontStyle142">
    <w:name w:val="Font Style142"/>
    <w:uiPriority w:val="99"/>
    <w:rsid w:val="00FF63B2"/>
    <w:rPr>
      <w:rFonts w:ascii="Times New Roman" w:hAnsi="Times New Roman" w:cs="Times New Roman"/>
      <w:color w:val="000000"/>
      <w:sz w:val="8"/>
      <w:szCs w:val="8"/>
    </w:rPr>
  </w:style>
  <w:style w:type="character" w:customStyle="1" w:styleId="FontStyle143">
    <w:name w:val="Font Style143"/>
    <w:uiPriority w:val="99"/>
    <w:rsid w:val="00FF63B2"/>
    <w:rPr>
      <w:rFonts w:ascii="Arial" w:hAnsi="Arial" w:cs="Arial"/>
      <w:b/>
      <w:bCs/>
      <w:color w:val="000000"/>
      <w:sz w:val="12"/>
      <w:szCs w:val="12"/>
    </w:rPr>
  </w:style>
  <w:style w:type="character" w:customStyle="1" w:styleId="FontStyle144">
    <w:name w:val="Font Style144"/>
    <w:uiPriority w:val="99"/>
    <w:rsid w:val="00FF63B2"/>
    <w:rPr>
      <w:rFonts w:ascii="Arial" w:hAnsi="Arial" w:cs="Arial"/>
      <w:b/>
      <w:bCs/>
      <w:color w:val="000000"/>
      <w:sz w:val="12"/>
      <w:szCs w:val="12"/>
    </w:rPr>
  </w:style>
  <w:style w:type="character" w:customStyle="1" w:styleId="FontStyle145">
    <w:name w:val="Font Style145"/>
    <w:uiPriority w:val="99"/>
    <w:rsid w:val="00FF63B2"/>
    <w:rPr>
      <w:rFonts w:ascii="Times New Roman" w:hAnsi="Times New Roman" w:cs="Times New Roman"/>
      <w:b/>
      <w:bCs/>
      <w:i/>
      <w:iCs/>
      <w:color w:val="000000"/>
      <w:sz w:val="12"/>
      <w:szCs w:val="12"/>
    </w:rPr>
  </w:style>
  <w:style w:type="character" w:customStyle="1" w:styleId="FontStyle146">
    <w:name w:val="Font Style146"/>
    <w:uiPriority w:val="99"/>
    <w:rsid w:val="00FF63B2"/>
    <w:rPr>
      <w:rFonts w:ascii="Sylfaen" w:hAnsi="Sylfaen" w:cs="Sylfaen"/>
      <w:b/>
      <w:bCs/>
      <w:i/>
      <w:iCs/>
      <w:color w:val="000000"/>
      <w:sz w:val="14"/>
      <w:szCs w:val="14"/>
    </w:rPr>
  </w:style>
  <w:style w:type="character" w:customStyle="1" w:styleId="FontStyle147">
    <w:name w:val="Font Style147"/>
    <w:uiPriority w:val="99"/>
    <w:rsid w:val="00FF63B2"/>
    <w:rPr>
      <w:rFonts w:ascii="Arial" w:hAnsi="Arial" w:cs="Arial"/>
      <w:color w:val="000000"/>
      <w:sz w:val="22"/>
      <w:szCs w:val="22"/>
    </w:rPr>
  </w:style>
  <w:style w:type="character" w:customStyle="1" w:styleId="FontStyle148">
    <w:name w:val="Font Style148"/>
    <w:uiPriority w:val="99"/>
    <w:rsid w:val="00FF63B2"/>
    <w:rPr>
      <w:rFonts w:ascii="Times New Roman" w:hAnsi="Times New Roman" w:cs="Times New Roman"/>
      <w:b/>
      <w:bCs/>
      <w:color w:val="000000"/>
      <w:sz w:val="16"/>
      <w:szCs w:val="16"/>
    </w:rPr>
  </w:style>
  <w:style w:type="character" w:customStyle="1" w:styleId="FontStyle149">
    <w:name w:val="Font Style149"/>
    <w:uiPriority w:val="99"/>
    <w:rsid w:val="00FF63B2"/>
    <w:rPr>
      <w:rFonts w:ascii="Century Schoolbook" w:hAnsi="Century Schoolbook" w:cs="Century Schoolbook"/>
      <w:b/>
      <w:bCs/>
      <w:color w:val="000000"/>
      <w:sz w:val="14"/>
      <w:szCs w:val="14"/>
    </w:rPr>
  </w:style>
  <w:style w:type="character" w:customStyle="1" w:styleId="FontStyle150">
    <w:name w:val="Font Style150"/>
    <w:uiPriority w:val="99"/>
    <w:rsid w:val="00FF63B2"/>
    <w:rPr>
      <w:rFonts w:ascii="Arial" w:hAnsi="Arial" w:cs="Arial"/>
      <w:color w:val="000000"/>
      <w:sz w:val="10"/>
      <w:szCs w:val="10"/>
    </w:rPr>
  </w:style>
  <w:style w:type="character" w:customStyle="1" w:styleId="FontStyle151">
    <w:name w:val="Font Style151"/>
    <w:uiPriority w:val="99"/>
    <w:rsid w:val="00FF63B2"/>
    <w:rPr>
      <w:rFonts w:ascii="Georgia" w:hAnsi="Georgia" w:cs="Georgia"/>
      <w:b/>
      <w:bCs/>
      <w:color w:val="000000"/>
      <w:sz w:val="12"/>
      <w:szCs w:val="12"/>
    </w:rPr>
  </w:style>
  <w:style w:type="character" w:customStyle="1" w:styleId="FontStyle152">
    <w:name w:val="Font Style152"/>
    <w:uiPriority w:val="99"/>
    <w:rsid w:val="00FF63B2"/>
    <w:rPr>
      <w:rFonts w:ascii="Candara" w:hAnsi="Candara" w:cs="Candara"/>
      <w:b/>
      <w:bCs/>
      <w:color w:val="000000"/>
      <w:sz w:val="10"/>
      <w:szCs w:val="10"/>
    </w:rPr>
  </w:style>
  <w:style w:type="character" w:customStyle="1" w:styleId="FontStyle153">
    <w:name w:val="Font Style153"/>
    <w:uiPriority w:val="99"/>
    <w:rsid w:val="00FF63B2"/>
    <w:rPr>
      <w:rFonts w:ascii="Times New Roman" w:hAnsi="Times New Roman" w:cs="Times New Roman"/>
      <w:color w:val="000000"/>
      <w:sz w:val="24"/>
      <w:szCs w:val="24"/>
    </w:rPr>
  </w:style>
  <w:style w:type="character" w:customStyle="1" w:styleId="FontStyle154">
    <w:name w:val="Font Style154"/>
    <w:uiPriority w:val="99"/>
    <w:rsid w:val="00FF63B2"/>
    <w:rPr>
      <w:rFonts w:ascii="Times New Roman" w:hAnsi="Times New Roman" w:cs="Times New Roman"/>
      <w:color w:val="000000"/>
      <w:sz w:val="24"/>
      <w:szCs w:val="24"/>
    </w:rPr>
  </w:style>
  <w:style w:type="character" w:customStyle="1" w:styleId="FontStyle155">
    <w:name w:val="Font Style155"/>
    <w:uiPriority w:val="99"/>
    <w:rsid w:val="00FF63B2"/>
    <w:rPr>
      <w:rFonts w:ascii="Times New Roman" w:hAnsi="Times New Roman" w:cs="Times New Roman"/>
      <w:color w:val="000000"/>
      <w:sz w:val="12"/>
      <w:szCs w:val="12"/>
    </w:rPr>
  </w:style>
  <w:style w:type="character" w:customStyle="1" w:styleId="FontStyle156">
    <w:name w:val="Font Style156"/>
    <w:uiPriority w:val="99"/>
    <w:rsid w:val="00FF63B2"/>
    <w:rPr>
      <w:rFonts w:ascii="Times New Roman" w:hAnsi="Times New Roman" w:cs="Times New Roman"/>
      <w:color w:val="000000"/>
      <w:sz w:val="30"/>
      <w:szCs w:val="30"/>
    </w:rPr>
  </w:style>
  <w:style w:type="character" w:customStyle="1" w:styleId="FontStyle157">
    <w:name w:val="Font Style157"/>
    <w:uiPriority w:val="99"/>
    <w:rsid w:val="00FF63B2"/>
    <w:rPr>
      <w:rFonts w:ascii="Times New Roman" w:hAnsi="Times New Roman" w:cs="Times New Roman"/>
      <w:color w:val="000000"/>
      <w:sz w:val="24"/>
      <w:szCs w:val="24"/>
    </w:rPr>
  </w:style>
  <w:style w:type="character" w:customStyle="1" w:styleId="FontStyle158">
    <w:name w:val="Font Style158"/>
    <w:uiPriority w:val="99"/>
    <w:rsid w:val="00FF63B2"/>
    <w:rPr>
      <w:rFonts w:ascii="Times New Roman" w:hAnsi="Times New Roman" w:cs="Times New Roman"/>
      <w:b/>
      <w:bCs/>
      <w:color w:val="000000"/>
      <w:sz w:val="22"/>
      <w:szCs w:val="22"/>
    </w:rPr>
  </w:style>
  <w:style w:type="character" w:customStyle="1" w:styleId="FontStyle159">
    <w:name w:val="Font Style159"/>
    <w:uiPriority w:val="99"/>
    <w:rsid w:val="00FF63B2"/>
    <w:rPr>
      <w:rFonts w:ascii="Times New Roman" w:hAnsi="Times New Roman" w:cs="Times New Roman"/>
      <w:color w:val="000000"/>
      <w:sz w:val="22"/>
      <w:szCs w:val="22"/>
    </w:rPr>
  </w:style>
  <w:style w:type="character" w:customStyle="1" w:styleId="FontStyle160">
    <w:name w:val="Font Style160"/>
    <w:uiPriority w:val="99"/>
    <w:rsid w:val="00FF63B2"/>
    <w:rPr>
      <w:rFonts w:ascii="Times New Roman" w:hAnsi="Times New Roman" w:cs="Times New Roman"/>
      <w:color w:val="000000"/>
      <w:sz w:val="16"/>
      <w:szCs w:val="16"/>
    </w:rPr>
  </w:style>
  <w:style w:type="character" w:customStyle="1" w:styleId="FontStyle161">
    <w:name w:val="Font Style161"/>
    <w:uiPriority w:val="99"/>
    <w:rsid w:val="00FF63B2"/>
    <w:rPr>
      <w:rFonts w:ascii="Times New Roman" w:hAnsi="Times New Roman" w:cs="Times New Roman"/>
      <w:b/>
      <w:bCs/>
      <w:color w:val="000000"/>
      <w:sz w:val="24"/>
      <w:szCs w:val="24"/>
    </w:rPr>
  </w:style>
  <w:style w:type="character" w:customStyle="1" w:styleId="FontStyle162">
    <w:name w:val="Font Style162"/>
    <w:uiPriority w:val="99"/>
    <w:rsid w:val="00FF63B2"/>
    <w:rPr>
      <w:rFonts w:ascii="Times New Roman" w:hAnsi="Times New Roman" w:cs="Times New Roman"/>
      <w:color w:val="000000"/>
      <w:sz w:val="20"/>
      <w:szCs w:val="20"/>
    </w:rPr>
  </w:style>
  <w:style w:type="character" w:customStyle="1" w:styleId="FontStyle163">
    <w:name w:val="Font Style163"/>
    <w:uiPriority w:val="99"/>
    <w:rsid w:val="00FF63B2"/>
    <w:rPr>
      <w:rFonts w:ascii="Times New Roman" w:hAnsi="Times New Roman" w:cs="Times New Roman"/>
      <w:i/>
      <w:iCs/>
      <w:color w:val="000000"/>
      <w:sz w:val="8"/>
      <w:szCs w:val="8"/>
    </w:rPr>
  </w:style>
  <w:style w:type="character" w:customStyle="1" w:styleId="FontStyle164">
    <w:name w:val="Font Style164"/>
    <w:uiPriority w:val="99"/>
    <w:rsid w:val="00FF63B2"/>
    <w:rPr>
      <w:rFonts w:ascii="Times New Roman" w:hAnsi="Times New Roman" w:cs="Times New Roman"/>
      <w:b/>
      <w:bCs/>
      <w:color w:val="000000"/>
      <w:sz w:val="8"/>
      <w:szCs w:val="8"/>
    </w:rPr>
  </w:style>
  <w:style w:type="character" w:customStyle="1" w:styleId="FontStyle165">
    <w:name w:val="Font Style165"/>
    <w:uiPriority w:val="99"/>
    <w:rsid w:val="00FF63B2"/>
    <w:rPr>
      <w:rFonts w:ascii="Times New Roman" w:hAnsi="Times New Roman" w:cs="Times New Roman"/>
      <w:b/>
      <w:bCs/>
      <w:i/>
      <w:iCs/>
      <w:color w:val="000000"/>
      <w:sz w:val="8"/>
      <w:szCs w:val="8"/>
    </w:rPr>
  </w:style>
  <w:style w:type="character" w:customStyle="1" w:styleId="FontStyle166">
    <w:name w:val="Font Style166"/>
    <w:uiPriority w:val="99"/>
    <w:rsid w:val="00FF63B2"/>
    <w:rPr>
      <w:rFonts w:ascii="Arial" w:hAnsi="Arial" w:cs="Arial"/>
      <w:color w:val="000000"/>
      <w:sz w:val="22"/>
      <w:szCs w:val="22"/>
    </w:rPr>
  </w:style>
  <w:style w:type="character" w:customStyle="1" w:styleId="FontStyle167">
    <w:name w:val="Font Style167"/>
    <w:uiPriority w:val="99"/>
    <w:rsid w:val="00FF63B2"/>
    <w:rPr>
      <w:rFonts w:ascii="Arial" w:hAnsi="Arial" w:cs="Arial"/>
      <w:b/>
      <w:bCs/>
      <w:color w:val="000000"/>
      <w:sz w:val="20"/>
      <w:szCs w:val="20"/>
    </w:rPr>
  </w:style>
  <w:style w:type="character" w:customStyle="1" w:styleId="FontStyle168">
    <w:name w:val="Font Style168"/>
    <w:uiPriority w:val="99"/>
    <w:rsid w:val="00FF63B2"/>
    <w:rPr>
      <w:rFonts w:ascii="Franklin Gothic Demi" w:hAnsi="Franklin Gothic Demi" w:cs="Franklin Gothic Demi"/>
      <w:color w:val="000000"/>
      <w:sz w:val="52"/>
      <w:szCs w:val="52"/>
    </w:rPr>
  </w:style>
  <w:style w:type="character" w:customStyle="1" w:styleId="FontStyle169">
    <w:name w:val="Font Style169"/>
    <w:uiPriority w:val="99"/>
    <w:rsid w:val="00FF63B2"/>
    <w:rPr>
      <w:rFonts w:ascii="Candara" w:hAnsi="Candara" w:cs="Candara"/>
      <w:b/>
      <w:bCs/>
      <w:color w:val="000000"/>
      <w:spacing w:val="-30"/>
      <w:sz w:val="28"/>
      <w:szCs w:val="28"/>
    </w:rPr>
  </w:style>
  <w:style w:type="character" w:customStyle="1" w:styleId="FontStyle170">
    <w:name w:val="Font Style170"/>
    <w:uiPriority w:val="99"/>
    <w:rsid w:val="00FF63B2"/>
    <w:rPr>
      <w:rFonts w:ascii="Sylfaen" w:hAnsi="Sylfaen" w:cs="Sylfaen"/>
      <w:b/>
      <w:bCs/>
      <w:color w:val="000000"/>
      <w:spacing w:val="-20"/>
      <w:sz w:val="22"/>
      <w:szCs w:val="22"/>
    </w:rPr>
  </w:style>
  <w:style w:type="character" w:customStyle="1" w:styleId="FontStyle171">
    <w:name w:val="Font Style171"/>
    <w:uiPriority w:val="99"/>
    <w:rsid w:val="00FF63B2"/>
    <w:rPr>
      <w:rFonts w:ascii="Arial Unicode MS" w:eastAsia="Arial Unicode MS" w:cs="Arial Unicode MS"/>
      <w:b/>
      <w:bCs/>
      <w:color w:val="000000"/>
      <w:spacing w:val="-20"/>
      <w:sz w:val="24"/>
      <w:szCs w:val="24"/>
    </w:rPr>
  </w:style>
  <w:style w:type="character" w:customStyle="1" w:styleId="FontStyle172">
    <w:name w:val="Font Style172"/>
    <w:uiPriority w:val="99"/>
    <w:rsid w:val="00FF63B2"/>
    <w:rPr>
      <w:rFonts w:ascii="Arial Unicode MS" w:eastAsia="Arial Unicode MS" w:cs="Arial Unicode MS"/>
      <w:b/>
      <w:bCs/>
      <w:color w:val="000000"/>
      <w:spacing w:val="-20"/>
      <w:sz w:val="24"/>
      <w:szCs w:val="24"/>
    </w:rPr>
  </w:style>
  <w:style w:type="character" w:customStyle="1" w:styleId="FontStyle173">
    <w:name w:val="Font Style173"/>
    <w:uiPriority w:val="99"/>
    <w:rsid w:val="00FF63B2"/>
    <w:rPr>
      <w:rFonts w:ascii="SimHei" w:eastAsia="SimHei" w:cs="SimHei"/>
      <w:b/>
      <w:bCs/>
      <w:color w:val="000000"/>
      <w:spacing w:val="-20"/>
      <w:sz w:val="22"/>
      <w:szCs w:val="22"/>
    </w:rPr>
  </w:style>
  <w:style w:type="character" w:customStyle="1" w:styleId="FontStyle174">
    <w:name w:val="Font Style174"/>
    <w:uiPriority w:val="99"/>
    <w:rsid w:val="00FF63B2"/>
    <w:rPr>
      <w:rFonts w:ascii="Times New Roman" w:hAnsi="Times New Roman" w:cs="Times New Roman"/>
      <w:color w:val="000000"/>
      <w:sz w:val="12"/>
      <w:szCs w:val="12"/>
    </w:rPr>
  </w:style>
  <w:style w:type="character" w:customStyle="1" w:styleId="FontStyle175">
    <w:name w:val="Font Style175"/>
    <w:uiPriority w:val="99"/>
    <w:rsid w:val="00FF63B2"/>
    <w:rPr>
      <w:rFonts w:ascii="Arial" w:hAnsi="Arial" w:cs="Arial"/>
      <w:b/>
      <w:bCs/>
      <w:color w:val="000000"/>
      <w:sz w:val="16"/>
      <w:szCs w:val="16"/>
    </w:rPr>
  </w:style>
  <w:style w:type="character" w:customStyle="1" w:styleId="FontStyle176">
    <w:name w:val="Font Style176"/>
    <w:uiPriority w:val="99"/>
    <w:rsid w:val="00FF63B2"/>
    <w:rPr>
      <w:rFonts w:ascii="Candara" w:hAnsi="Candara" w:cs="Candara"/>
      <w:i/>
      <w:iCs/>
      <w:color w:val="000000"/>
      <w:sz w:val="40"/>
      <w:szCs w:val="40"/>
    </w:rPr>
  </w:style>
  <w:style w:type="character" w:customStyle="1" w:styleId="FontStyle177">
    <w:name w:val="Font Style177"/>
    <w:uiPriority w:val="99"/>
    <w:rsid w:val="00FF63B2"/>
    <w:rPr>
      <w:rFonts w:ascii="Times New Roman" w:hAnsi="Times New Roman" w:cs="Times New Roman"/>
      <w:color w:val="000000"/>
      <w:sz w:val="12"/>
      <w:szCs w:val="12"/>
    </w:rPr>
  </w:style>
  <w:style w:type="character" w:customStyle="1" w:styleId="FontStyle178">
    <w:name w:val="Font Style178"/>
    <w:uiPriority w:val="99"/>
    <w:rsid w:val="00FF63B2"/>
    <w:rPr>
      <w:rFonts w:ascii="Arial" w:hAnsi="Arial" w:cs="Arial"/>
      <w:b/>
      <w:bCs/>
      <w:color w:val="000000"/>
      <w:sz w:val="18"/>
      <w:szCs w:val="18"/>
    </w:rPr>
  </w:style>
  <w:style w:type="character" w:customStyle="1" w:styleId="FontStyle179">
    <w:name w:val="Font Style179"/>
    <w:uiPriority w:val="99"/>
    <w:rsid w:val="00FF63B2"/>
    <w:rPr>
      <w:rFonts w:ascii="Franklin Gothic Heavy" w:hAnsi="Franklin Gothic Heavy" w:cs="Franklin Gothic Heavy"/>
      <w:color w:val="000000"/>
      <w:sz w:val="50"/>
      <w:szCs w:val="50"/>
    </w:rPr>
  </w:style>
  <w:style w:type="character" w:customStyle="1" w:styleId="FontStyle180">
    <w:name w:val="Font Style180"/>
    <w:uiPriority w:val="99"/>
    <w:rsid w:val="00FF63B2"/>
    <w:rPr>
      <w:rFonts w:ascii="Candara" w:hAnsi="Candara" w:cs="Candara"/>
      <w:b/>
      <w:bCs/>
      <w:color w:val="000000"/>
      <w:sz w:val="8"/>
      <w:szCs w:val="8"/>
    </w:rPr>
  </w:style>
  <w:style w:type="character" w:customStyle="1" w:styleId="FontStyle181">
    <w:name w:val="Font Style181"/>
    <w:uiPriority w:val="99"/>
    <w:rsid w:val="00FF63B2"/>
    <w:rPr>
      <w:rFonts w:ascii="Times New Roman" w:hAnsi="Times New Roman" w:cs="Times New Roman"/>
      <w:i/>
      <w:iCs/>
      <w:color w:val="000000"/>
      <w:sz w:val="10"/>
      <w:szCs w:val="10"/>
    </w:rPr>
  </w:style>
  <w:style w:type="character" w:customStyle="1" w:styleId="FontStyle182">
    <w:name w:val="Font Style182"/>
    <w:uiPriority w:val="99"/>
    <w:rsid w:val="00FF63B2"/>
    <w:rPr>
      <w:rFonts w:ascii="Arial Black" w:hAnsi="Arial Black" w:cs="Arial Black"/>
      <w:i/>
      <w:iCs/>
      <w:color w:val="000000"/>
      <w:sz w:val="12"/>
      <w:szCs w:val="12"/>
    </w:rPr>
  </w:style>
  <w:style w:type="character" w:customStyle="1" w:styleId="FontStyle183">
    <w:name w:val="Font Style183"/>
    <w:uiPriority w:val="99"/>
    <w:rsid w:val="00FF63B2"/>
    <w:rPr>
      <w:rFonts w:ascii="Sylfaen" w:hAnsi="Sylfaen" w:cs="Sylfaen"/>
      <w:b/>
      <w:bCs/>
      <w:i/>
      <w:iCs/>
      <w:color w:val="000000"/>
      <w:sz w:val="12"/>
      <w:szCs w:val="12"/>
    </w:rPr>
  </w:style>
  <w:style w:type="character" w:customStyle="1" w:styleId="FontStyle184">
    <w:name w:val="Font Style184"/>
    <w:uiPriority w:val="99"/>
    <w:rsid w:val="00FF63B2"/>
    <w:rPr>
      <w:rFonts w:ascii="Aharoni" w:cs="Aharoni"/>
      <w:i/>
      <w:iCs/>
      <w:color w:val="000000"/>
      <w:sz w:val="42"/>
      <w:szCs w:val="42"/>
    </w:rPr>
  </w:style>
  <w:style w:type="character" w:customStyle="1" w:styleId="FontStyle185">
    <w:name w:val="Font Style185"/>
    <w:uiPriority w:val="99"/>
    <w:rsid w:val="00FF63B2"/>
    <w:rPr>
      <w:rFonts w:ascii="Arial" w:hAnsi="Arial" w:cs="Arial"/>
      <w:b/>
      <w:bCs/>
      <w:color w:val="000000"/>
      <w:spacing w:val="-30"/>
      <w:sz w:val="34"/>
      <w:szCs w:val="34"/>
    </w:rPr>
  </w:style>
  <w:style w:type="character" w:customStyle="1" w:styleId="FontStyle186">
    <w:name w:val="Font Style186"/>
    <w:uiPriority w:val="99"/>
    <w:rsid w:val="00FF63B2"/>
    <w:rPr>
      <w:rFonts w:ascii="Arial" w:hAnsi="Arial" w:cs="Arial"/>
      <w:b/>
      <w:bCs/>
      <w:color w:val="000000"/>
      <w:sz w:val="36"/>
      <w:szCs w:val="36"/>
    </w:rPr>
  </w:style>
  <w:style w:type="character" w:customStyle="1" w:styleId="FontStyle187">
    <w:name w:val="Font Style187"/>
    <w:uiPriority w:val="99"/>
    <w:rsid w:val="00FF63B2"/>
    <w:rPr>
      <w:rFonts w:ascii="Arial" w:hAnsi="Arial" w:cs="Arial"/>
      <w:i/>
      <w:iCs/>
      <w:color w:val="000000"/>
      <w:spacing w:val="-30"/>
      <w:sz w:val="32"/>
      <w:szCs w:val="32"/>
    </w:rPr>
  </w:style>
  <w:style w:type="character" w:customStyle="1" w:styleId="FontStyle188">
    <w:name w:val="Font Style188"/>
    <w:uiPriority w:val="99"/>
    <w:rsid w:val="00FF63B2"/>
    <w:rPr>
      <w:rFonts w:ascii="Arial" w:hAnsi="Arial" w:cs="Arial"/>
      <w:color w:val="000000"/>
      <w:sz w:val="8"/>
      <w:szCs w:val="8"/>
    </w:rPr>
  </w:style>
  <w:style w:type="character" w:customStyle="1" w:styleId="FontStyle189">
    <w:name w:val="Font Style189"/>
    <w:uiPriority w:val="99"/>
    <w:rsid w:val="00FF63B2"/>
    <w:rPr>
      <w:rFonts w:ascii="Arial" w:hAnsi="Arial" w:cs="Arial"/>
      <w:b/>
      <w:bCs/>
      <w:color w:val="000000"/>
      <w:sz w:val="14"/>
      <w:szCs w:val="14"/>
    </w:rPr>
  </w:style>
  <w:style w:type="character" w:customStyle="1" w:styleId="FontStyle190">
    <w:name w:val="Font Style190"/>
    <w:uiPriority w:val="99"/>
    <w:rsid w:val="00FF63B2"/>
    <w:rPr>
      <w:rFonts w:ascii="Arial" w:hAnsi="Arial" w:cs="Arial"/>
      <w:color w:val="000000"/>
      <w:sz w:val="14"/>
      <w:szCs w:val="14"/>
    </w:rPr>
  </w:style>
  <w:style w:type="character" w:customStyle="1" w:styleId="FontStyle191">
    <w:name w:val="Font Style191"/>
    <w:uiPriority w:val="99"/>
    <w:rsid w:val="00FF63B2"/>
    <w:rPr>
      <w:rFonts w:ascii="Times New Roman" w:hAnsi="Times New Roman" w:cs="Times New Roman"/>
      <w:color w:val="000000"/>
      <w:sz w:val="20"/>
      <w:szCs w:val="20"/>
    </w:rPr>
  </w:style>
  <w:style w:type="character" w:customStyle="1" w:styleId="FontStyle192">
    <w:name w:val="Font Style192"/>
    <w:uiPriority w:val="99"/>
    <w:rsid w:val="00FF63B2"/>
    <w:rPr>
      <w:rFonts w:ascii="Times New Roman" w:hAnsi="Times New Roman" w:cs="Times New Roman"/>
      <w:color w:val="000000"/>
      <w:sz w:val="32"/>
      <w:szCs w:val="32"/>
    </w:rPr>
  </w:style>
  <w:style w:type="character" w:customStyle="1" w:styleId="a4">
    <w:name w:val="Верхний колонтитул Знак"/>
    <w:aliases w:val="ВерхКолонтитул Знак"/>
    <w:link w:val="a3"/>
    <w:uiPriority w:val="99"/>
    <w:rsid w:val="00FF63B2"/>
  </w:style>
  <w:style w:type="character" w:styleId="af4">
    <w:name w:val="Intense Emphasis"/>
    <w:uiPriority w:val="21"/>
    <w:qFormat/>
    <w:rsid w:val="00FF63B2"/>
    <w:rPr>
      <w:b/>
      <w:bCs/>
      <w:i/>
      <w:iCs/>
      <w:color w:val="4F81BD"/>
    </w:rPr>
  </w:style>
  <w:style w:type="character" w:customStyle="1" w:styleId="a6">
    <w:name w:val="Нижний колонтитул Знак"/>
    <w:aliases w:val=" Знак1 Знак"/>
    <w:link w:val="a5"/>
    <w:uiPriority w:val="99"/>
    <w:rsid w:val="00FF63B2"/>
  </w:style>
  <w:style w:type="character" w:customStyle="1" w:styleId="10">
    <w:name w:val="Заголовок 1 Знак"/>
    <w:link w:val="1"/>
    <w:uiPriority w:val="9"/>
    <w:rsid w:val="0097649A"/>
    <w:rPr>
      <w:b/>
      <w:sz w:val="28"/>
    </w:rPr>
  </w:style>
  <w:style w:type="character" w:customStyle="1" w:styleId="20">
    <w:name w:val="Заголовок 2 Знак"/>
    <w:link w:val="2"/>
    <w:uiPriority w:val="9"/>
    <w:rsid w:val="0097649A"/>
    <w:rPr>
      <w:rFonts w:cs="Arial"/>
      <w:b/>
      <w:bCs/>
      <w:iCs/>
      <w:sz w:val="24"/>
      <w:szCs w:val="28"/>
    </w:rPr>
  </w:style>
  <w:style w:type="paragraph" w:styleId="af5">
    <w:name w:val="Document Map"/>
    <w:basedOn w:val="a"/>
    <w:link w:val="af6"/>
    <w:uiPriority w:val="99"/>
    <w:semiHidden/>
    <w:unhideWhenUsed/>
    <w:rsid w:val="00FF63B2"/>
    <w:pPr>
      <w:widowControl w:val="0"/>
      <w:autoSpaceDE w:val="0"/>
      <w:autoSpaceDN w:val="0"/>
      <w:adjustRightInd w:val="0"/>
    </w:pPr>
    <w:rPr>
      <w:rFonts w:ascii="Tahoma" w:hAnsi="Tahoma" w:cs="Tahoma"/>
      <w:sz w:val="16"/>
      <w:szCs w:val="16"/>
    </w:rPr>
  </w:style>
  <w:style w:type="character" w:customStyle="1" w:styleId="af6">
    <w:name w:val="Схема документа Знак"/>
    <w:link w:val="af5"/>
    <w:uiPriority w:val="99"/>
    <w:semiHidden/>
    <w:rsid w:val="00FF63B2"/>
    <w:rPr>
      <w:rFonts w:ascii="Tahoma" w:hAnsi="Tahoma" w:cs="Tahoma"/>
      <w:sz w:val="16"/>
      <w:szCs w:val="16"/>
    </w:rPr>
  </w:style>
  <w:style w:type="paragraph" w:styleId="HTML0">
    <w:name w:val="HTML Address"/>
    <w:basedOn w:val="a"/>
    <w:link w:val="HTML1"/>
    <w:rsid w:val="00FF63B2"/>
    <w:pPr>
      <w:widowControl w:val="0"/>
      <w:autoSpaceDE w:val="0"/>
      <w:autoSpaceDN w:val="0"/>
      <w:adjustRightInd w:val="0"/>
    </w:pPr>
    <w:rPr>
      <w:i/>
      <w:iCs/>
      <w:sz w:val="24"/>
      <w:szCs w:val="24"/>
    </w:rPr>
  </w:style>
  <w:style w:type="character" w:customStyle="1" w:styleId="HTML1">
    <w:name w:val="Адрес HTML Знак"/>
    <w:link w:val="HTML0"/>
    <w:rsid w:val="00FF63B2"/>
    <w:rPr>
      <w:i/>
      <w:iCs/>
      <w:sz w:val="24"/>
      <w:szCs w:val="24"/>
    </w:rPr>
  </w:style>
  <w:style w:type="character" w:styleId="af7">
    <w:name w:val="FollowedHyperlink"/>
    <w:uiPriority w:val="99"/>
    <w:semiHidden/>
    <w:unhideWhenUsed/>
    <w:rsid w:val="00FF63B2"/>
    <w:rPr>
      <w:color w:val="800080"/>
      <w:u w:val="single"/>
    </w:rPr>
  </w:style>
  <w:style w:type="paragraph" w:customStyle="1" w:styleId="xl72">
    <w:name w:val="xl72"/>
    <w:basedOn w:val="a"/>
    <w:rsid w:val="00FF63B2"/>
    <w:pPr>
      <w:spacing w:before="100" w:beforeAutospacing="1" w:after="100" w:afterAutospacing="1"/>
    </w:pPr>
    <w:rPr>
      <w:sz w:val="26"/>
      <w:szCs w:val="26"/>
    </w:rPr>
  </w:style>
  <w:style w:type="paragraph" w:customStyle="1" w:styleId="xl73">
    <w:name w:val="xl73"/>
    <w:basedOn w:val="a"/>
    <w:rsid w:val="00FF63B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6"/>
      <w:szCs w:val="26"/>
    </w:rPr>
  </w:style>
  <w:style w:type="paragraph" w:customStyle="1" w:styleId="xl74">
    <w:name w:val="xl74"/>
    <w:basedOn w:val="a"/>
    <w:rsid w:val="00FF63B2"/>
    <w:pPr>
      <w:pBdr>
        <w:top w:val="single" w:sz="4" w:space="0" w:color="auto"/>
        <w:left w:val="single" w:sz="4" w:space="0" w:color="auto"/>
        <w:bottom w:val="single" w:sz="4" w:space="0" w:color="auto"/>
        <w:right w:val="single" w:sz="4" w:space="0" w:color="auto"/>
      </w:pBdr>
      <w:spacing w:before="100" w:beforeAutospacing="1" w:after="100" w:afterAutospacing="1"/>
    </w:pPr>
    <w:rPr>
      <w:sz w:val="26"/>
      <w:szCs w:val="26"/>
    </w:rPr>
  </w:style>
  <w:style w:type="paragraph" w:customStyle="1" w:styleId="xl75">
    <w:name w:val="xl75"/>
    <w:basedOn w:val="a"/>
    <w:rsid w:val="00FF63B2"/>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6"/>
      <w:szCs w:val="26"/>
    </w:rPr>
  </w:style>
  <w:style w:type="paragraph" w:customStyle="1" w:styleId="xl76">
    <w:name w:val="xl76"/>
    <w:basedOn w:val="a"/>
    <w:rsid w:val="00FF63B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6"/>
      <w:szCs w:val="26"/>
    </w:rPr>
  </w:style>
  <w:style w:type="paragraph" w:customStyle="1" w:styleId="xl77">
    <w:name w:val="xl77"/>
    <w:basedOn w:val="a"/>
    <w:rsid w:val="00FF63B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6"/>
      <w:szCs w:val="26"/>
    </w:rPr>
  </w:style>
  <w:style w:type="paragraph" w:customStyle="1" w:styleId="xl78">
    <w:name w:val="xl78"/>
    <w:basedOn w:val="a"/>
    <w:rsid w:val="00FF63B2"/>
    <w:pPr>
      <w:spacing w:before="100" w:beforeAutospacing="1" w:after="100" w:afterAutospacing="1"/>
      <w:jc w:val="center"/>
    </w:pPr>
    <w:rPr>
      <w:sz w:val="26"/>
      <w:szCs w:val="26"/>
    </w:rPr>
  </w:style>
  <w:style w:type="paragraph" w:customStyle="1" w:styleId="xl79">
    <w:name w:val="xl79"/>
    <w:basedOn w:val="a"/>
    <w:rsid w:val="00FF63B2"/>
    <w:pPr>
      <w:spacing w:before="100" w:beforeAutospacing="1" w:after="100" w:afterAutospacing="1"/>
      <w:jc w:val="center"/>
    </w:pPr>
    <w:rPr>
      <w:sz w:val="26"/>
      <w:szCs w:val="26"/>
    </w:rPr>
  </w:style>
  <w:style w:type="paragraph" w:customStyle="1" w:styleId="xl80">
    <w:name w:val="xl80"/>
    <w:basedOn w:val="a"/>
    <w:rsid w:val="00FF63B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6"/>
      <w:szCs w:val="26"/>
    </w:rPr>
  </w:style>
  <w:style w:type="paragraph" w:customStyle="1" w:styleId="xl81">
    <w:name w:val="xl81"/>
    <w:basedOn w:val="a"/>
    <w:rsid w:val="00FF63B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6"/>
      <w:szCs w:val="26"/>
    </w:rPr>
  </w:style>
  <w:style w:type="paragraph" w:customStyle="1" w:styleId="xl82">
    <w:name w:val="xl82"/>
    <w:basedOn w:val="a"/>
    <w:rsid w:val="00FF63B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6"/>
      <w:szCs w:val="26"/>
    </w:rPr>
  </w:style>
  <w:style w:type="paragraph" w:customStyle="1" w:styleId="xl83">
    <w:name w:val="xl83"/>
    <w:basedOn w:val="a"/>
    <w:rsid w:val="00FF63B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6"/>
      <w:szCs w:val="26"/>
    </w:rPr>
  </w:style>
  <w:style w:type="paragraph" w:customStyle="1" w:styleId="xl84">
    <w:name w:val="xl84"/>
    <w:basedOn w:val="a"/>
    <w:rsid w:val="00FF63B2"/>
    <w:pPr>
      <w:pBdr>
        <w:bottom w:val="single" w:sz="4" w:space="0" w:color="auto"/>
      </w:pBdr>
      <w:spacing w:before="100" w:beforeAutospacing="1" w:after="100" w:afterAutospacing="1"/>
      <w:jc w:val="center"/>
    </w:pPr>
    <w:rPr>
      <w:sz w:val="26"/>
      <w:szCs w:val="26"/>
    </w:rPr>
  </w:style>
  <w:style w:type="paragraph" w:customStyle="1" w:styleId="xl85">
    <w:name w:val="xl85"/>
    <w:basedOn w:val="a"/>
    <w:rsid w:val="00FF63B2"/>
    <w:pPr>
      <w:spacing w:before="100" w:beforeAutospacing="1" w:after="100" w:afterAutospacing="1"/>
      <w:jc w:val="center"/>
    </w:pPr>
    <w:rPr>
      <w:sz w:val="18"/>
      <w:szCs w:val="18"/>
    </w:rPr>
  </w:style>
  <w:style w:type="paragraph" w:customStyle="1" w:styleId="xl86">
    <w:name w:val="xl86"/>
    <w:basedOn w:val="a"/>
    <w:rsid w:val="00FF63B2"/>
    <w:pPr>
      <w:pBdr>
        <w:bottom w:val="single" w:sz="4" w:space="0" w:color="auto"/>
      </w:pBdr>
      <w:spacing w:before="100" w:beforeAutospacing="1" w:after="100" w:afterAutospacing="1"/>
      <w:jc w:val="center"/>
    </w:pPr>
    <w:rPr>
      <w:color w:val="000000"/>
      <w:sz w:val="26"/>
      <w:szCs w:val="26"/>
    </w:rPr>
  </w:style>
  <w:style w:type="paragraph" w:styleId="33">
    <w:name w:val="toc 3"/>
    <w:basedOn w:val="a"/>
    <w:next w:val="a"/>
    <w:autoRedefine/>
    <w:uiPriority w:val="39"/>
    <w:unhideWhenUsed/>
    <w:rsid w:val="00097E4C"/>
    <w:pPr>
      <w:widowControl w:val="0"/>
      <w:tabs>
        <w:tab w:val="right" w:leader="dot" w:pos="9639"/>
      </w:tabs>
      <w:autoSpaceDE w:val="0"/>
      <w:autoSpaceDN w:val="0"/>
      <w:adjustRightInd w:val="0"/>
      <w:ind w:left="480"/>
      <w:jc w:val="both"/>
    </w:pPr>
    <w:rPr>
      <w:sz w:val="24"/>
      <w:szCs w:val="24"/>
    </w:rPr>
  </w:style>
  <w:style w:type="paragraph" w:styleId="41">
    <w:name w:val="toc 4"/>
    <w:basedOn w:val="a"/>
    <w:next w:val="a"/>
    <w:autoRedefine/>
    <w:uiPriority w:val="39"/>
    <w:unhideWhenUsed/>
    <w:rsid w:val="00541EC2"/>
    <w:pPr>
      <w:spacing w:after="100" w:line="276" w:lineRule="auto"/>
      <w:ind w:left="660"/>
    </w:pPr>
    <w:rPr>
      <w:rFonts w:ascii="Calibri" w:hAnsi="Calibri"/>
      <w:sz w:val="22"/>
      <w:szCs w:val="22"/>
    </w:rPr>
  </w:style>
  <w:style w:type="paragraph" w:styleId="5">
    <w:name w:val="toc 5"/>
    <w:basedOn w:val="a"/>
    <w:next w:val="a"/>
    <w:autoRedefine/>
    <w:uiPriority w:val="39"/>
    <w:unhideWhenUsed/>
    <w:rsid w:val="00541EC2"/>
    <w:pPr>
      <w:spacing w:after="100" w:line="276" w:lineRule="auto"/>
      <w:ind w:left="880"/>
    </w:pPr>
    <w:rPr>
      <w:rFonts w:ascii="Calibri" w:hAnsi="Calibri"/>
      <w:sz w:val="22"/>
      <w:szCs w:val="22"/>
    </w:rPr>
  </w:style>
  <w:style w:type="paragraph" w:styleId="6">
    <w:name w:val="toc 6"/>
    <w:basedOn w:val="a"/>
    <w:next w:val="a"/>
    <w:autoRedefine/>
    <w:uiPriority w:val="39"/>
    <w:unhideWhenUsed/>
    <w:rsid w:val="00541EC2"/>
    <w:pPr>
      <w:spacing w:after="100" w:line="276" w:lineRule="auto"/>
      <w:ind w:left="1100"/>
    </w:pPr>
    <w:rPr>
      <w:rFonts w:ascii="Calibri" w:hAnsi="Calibri"/>
      <w:sz w:val="22"/>
      <w:szCs w:val="22"/>
    </w:rPr>
  </w:style>
  <w:style w:type="paragraph" w:styleId="7">
    <w:name w:val="toc 7"/>
    <w:basedOn w:val="a"/>
    <w:next w:val="a"/>
    <w:autoRedefine/>
    <w:uiPriority w:val="39"/>
    <w:unhideWhenUsed/>
    <w:rsid w:val="00541EC2"/>
    <w:pPr>
      <w:spacing w:after="100" w:line="276" w:lineRule="auto"/>
      <w:ind w:left="1320"/>
    </w:pPr>
    <w:rPr>
      <w:rFonts w:ascii="Calibri" w:hAnsi="Calibri"/>
      <w:sz w:val="22"/>
      <w:szCs w:val="22"/>
    </w:rPr>
  </w:style>
  <w:style w:type="paragraph" w:styleId="8">
    <w:name w:val="toc 8"/>
    <w:basedOn w:val="a"/>
    <w:next w:val="a"/>
    <w:autoRedefine/>
    <w:uiPriority w:val="39"/>
    <w:unhideWhenUsed/>
    <w:rsid w:val="00541EC2"/>
    <w:pPr>
      <w:spacing w:after="100" w:line="276" w:lineRule="auto"/>
      <w:ind w:left="1540"/>
    </w:pPr>
    <w:rPr>
      <w:rFonts w:ascii="Calibri" w:hAnsi="Calibri"/>
      <w:sz w:val="22"/>
      <w:szCs w:val="22"/>
    </w:rPr>
  </w:style>
  <w:style w:type="paragraph" w:styleId="9">
    <w:name w:val="toc 9"/>
    <w:basedOn w:val="a"/>
    <w:next w:val="a"/>
    <w:autoRedefine/>
    <w:uiPriority w:val="39"/>
    <w:unhideWhenUsed/>
    <w:rsid w:val="00541EC2"/>
    <w:pPr>
      <w:spacing w:after="100" w:line="276" w:lineRule="auto"/>
      <w:ind w:left="1760"/>
    </w:pPr>
    <w:rPr>
      <w:rFonts w:ascii="Calibri" w:hAnsi="Calibri"/>
      <w:sz w:val="22"/>
      <w:szCs w:val="22"/>
    </w:rPr>
  </w:style>
  <w:style w:type="character" w:customStyle="1" w:styleId="30">
    <w:name w:val="Заголовок 3 Знак"/>
    <w:link w:val="3"/>
    <w:rsid w:val="0097649A"/>
    <w:rPr>
      <w:rFonts w:cs="Arial"/>
      <w:b/>
      <w:bCs/>
      <w:i/>
      <w:sz w:val="24"/>
      <w:szCs w:val="26"/>
    </w:rPr>
  </w:style>
  <w:style w:type="character" w:customStyle="1" w:styleId="af0">
    <w:name w:val="Основной текст Знак"/>
    <w:link w:val="af"/>
    <w:rsid w:val="00541EC2"/>
  </w:style>
  <w:style w:type="paragraph" w:styleId="af8">
    <w:name w:val="List Paragraph"/>
    <w:basedOn w:val="a"/>
    <w:uiPriority w:val="34"/>
    <w:qFormat/>
    <w:rsid w:val="00541EC2"/>
    <w:pPr>
      <w:ind w:left="720"/>
    </w:pPr>
    <w:rPr>
      <w:sz w:val="24"/>
      <w:szCs w:val="24"/>
      <w:lang w:val="en-US" w:eastAsia="en-US"/>
    </w:rPr>
  </w:style>
  <w:style w:type="paragraph" w:customStyle="1" w:styleId="ConsPlusNonformat">
    <w:name w:val="ConsPlusNonformat"/>
    <w:rsid w:val="00541EC2"/>
    <w:pPr>
      <w:widowControl w:val="0"/>
      <w:autoSpaceDE w:val="0"/>
      <w:autoSpaceDN w:val="0"/>
      <w:adjustRightInd w:val="0"/>
    </w:pPr>
    <w:rPr>
      <w:rFonts w:ascii="Courier New" w:hAnsi="Courier New" w:cs="Courier New"/>
    </w:rPr>
  </w:style>
  <w:style w:type="character" w:customStyle="1" w:styleId="ae">
    <w:name w:val="Основной текст с отступом Знак"/>
    <w:link w:val="ad"/>
    <w:uiPriority w:val="99"/>
    <w:rsid w:val="00541EC2"/>
    <w:rPr>
      <w:rFonts w:ascii="Arial" w:hAnsi="Arial"/>
      <w:sz w:val="28"/>
    </w:rPr>
  </w:style>
  <w:style w:type="paragraph" w:customStyle="1" w:styleId="xl88">
    <w:name w:val="xl88"/>
    <w:basedOn w:val="a"/>
    <w:rsid w:val="00A250CD"/>
    <w:pPr>
      <w:spacing w:before="100" w:beforeAutospacing="1" w:after="100" w:afterAutospacing="1"/>
    </w:pPr>
    <w:rPr>
      <w:color w:val="000000"/>
      <w:sz w:val="24"/>
      <w:szCs w:val="24"/>
    </w:rPr>
  </w:style>
  <w:style w:type="paragraph" w:customStyle="1" w:styleId="xl89">
    <w:name w:val="xl89"/>
    <w:basedOn w:val="a"/>
    <w:rsid w:val="00A250C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4"/>
      <w:szCs w:val="24"/>
    </w:rPr>
  </w:style>
  <w:style w:type="paragraph" w:customStyle="1" w:styleId="xl90">
    <w:name w:val="xl90"/>
    <w:basedOn w:val="a"/>
    <w:rsid w:val="00A250C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4"/>
      <w:szCs w:val="24"/>
    </w:rPr>
  </w:style>
  <w:style w:type="paragraph" w:customStyle="1" w:styleId="xl91">
    <w:name w:val="xl91"/>
    <w:basedOn w:val="a"/>
    <w:rsid w:val="00A250CD"/>
    <w:pPr>
      <w:spacing w:before="100" w:beforeAutospacing="1" w:after="100" w:afterAutospacing="1"/>
    </w:pPr>
    <w:rPr>
      <w:color w:val="000000"/>
      <w:sz w:val="18"/>
      <w:szCs w:val="18"/>
    </w:rPr>
  </w:style>
  <w:style w:type="paragraph" w:customStyle="1" w:styleId="xl92">
    <w:name w:val="xl92"/>
    <w:basedOn w:val="a"/>
    <w:rsid w:val="00A250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93">
    <w:name w:val="xl93"/>
    <w:basedOn w:val="a"/>
    <w:rsid w:val="00A250C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4"/>
      <w:szCs w:val="24"/>
    </w:rPr>
  </w:style>
  <w:style w:type="paragraph" w:customStyle="1" w:styleId="xl94">
    <w:name w:val="xl94"/>
    <w:basedOn w:val="a"/>
    <w:rsid w:val="00A250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95">
    <w:name w:val="xl95"/>
    <w:basedOn w:val="a"/>
    <w:rsid w:val="00A250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8"/>
      <w:szCs w:val="18"/>
    </w:rPr>
  </w:style>
  <w:style w:type="paragraph" w:customStyle="1" w:styleId="xl96">
    <w:name w:val="xl96"/>
    <w:basedOn w:val="a"/>
    <w:rsid w:val="00A250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97">
    <w:name w:val="xl97"/>
    <w:basedOn w:val="a"/>
    <w:rsid w:val="00A250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8"/>
      <w:szCs w:val="18"/>
    </w:rPr>
  </w:style>
  <w:style w:type="paragraph" w:customStyle="1" w:styleId="xl98">
    <w:name w:val="xl98"/>
    <w:basedOn w:val="a"/>
    <w:rsid w:val="00A250C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4"/>
      <w:szCs w:val="24"/>
    </w:rPr>
  </w:style>
  <w:style w:type="paragraph" w:customStyle="1" w:styleId="xl99">
    <w:name w:val="xl99"/>
    <w:basedOn w:val="a"/>
    <w:rsid w:val="00E30CF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100">
    <w:name w:val="xl100"/>
    <w:basedOn w:val="a"/>
    <w:rsid w:val="00E30CF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4"/>
      <w:szCs w:val="24"/>
    </w:rPr>
  </w:style>
  <w:style w:type="paragraph" w:customStyle="1" w:styleId="xl101">
    <w:name w:val="xl101"/>
    <w:basedOn w:val="a"/>
    <w:rsid w:val="00E30CF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8"/>
      <w:szCs w:val="18"/>
    </w:rPr>
  </w:style>
  <w:style w:type="paragraph" w:customStyle="1" w:styleId="xl102">
    <w:name w:val="xl102"/>
    <w:basedOn w:val="a"/>
    <w:rsid w:val="00E30CF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4"/>
      <w:szCs w:val="24"/>
    </w:rPr>
  </w:style>
  <w:style w:type="paragraph" w:customStyle="1" w:styleId="xl103">
    <w:name w:val="xl103"/>
    <w:basedOn w:val="a"/>
    <w:rsid w:val="00E30CF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8"/>
      <w:szCs w:val="18"/>
    </w:rPr>
  </w:style>
  <w:style w:type="paragraph" w:customStyle="1" w:styleId="xl104">
    <w:name w:val="xl104"/>
    <w:basedOn w:val="a"/>
    <w:rsid w:val="00E30CF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4"/>
      <w:szCs w:val="24"/>
    </w:rPr>
  </w:style>
  <w:style w:type="table" w:styleId="-5">
    <w:name w:val="Light Shading Accent 5"/>
    <w:basedOn w:val="a1"/>
    <w:uiPriority w:val="60"/>
    <w:rsid w:val="001A0F89"/>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4">
    <w:name w:val="Light List Accent 4"/>
    <w:basedOn w:val="a1"/>
    <w:uiPriority w:val="61"/>
    <w:rsid w:val="001A0F89"/>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paragraph" w:customStyle="1" w:styleId="xl105">
    <w:name w:val="xl105"/>
    <w:basedOn w:val="a"/>
    <w:rsid w:val="007A4E2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4"/>
      <w:szCs w:val="24"/>
    </w:rPr>
  </w:style>
  <w:style w:type="paragraph" w:customStyle="1" w:styleId="xl106">
    <w:name w:val="xl106"/>
    <w:basedOn w:val="a"/>
    <w:rsid w:val="00A650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107">
    <w:name w:val="xl107"/>
    <w:basedOn w:val="a"/>
    <w:rsid w:val="00A6505B"/>
    <w:pPr>
      <w:spacing w:before="100" w:beforeAutospacing="1" w:after="100" w:afterAutospacing="1"/>
      <w:jc w:val="center"/>
      <w:textAlignment w:val="center"/>
    </w:pPr>
    <w:rPr>
      <w:color w:val="000000"/>
      <w:sz w:val="24"/>
      <w:szCs w:val="24"/>
    </w:rPr>
  </w:style>
  <w:style w:type="paragraph" w:customStyle="1" w:styleId="xl108">
    <w:name w:val="xl108"/>
    <w:basedOn w:val="a"/>
    <w:rsid w:val="00A6505B"/>
    <w:pPr>
      <w:spacing w:before="100" w:beforeAutospacing="1" w:after="100" w:afterAutospacing="1"/>
      <w:jc w:val="center"/>
      <w:textAlignment w:val="center"/>
    </w:pPr>
    <w:rPr>
      <w:b/>
      <w:bCs/>
      <w:color w:val="000000"/>
      <w:sz w:val="24"/>
      <w:szCs w:val="24"/>
    </w:rPr>
  </w:style>
  <w:style w:type="paragraph" w:customStyle="1" w:styleId="xl109">
    <w:name w:val="xl109"/>
    <w:basedOn w:val="a"/>
    <w:rsid w:val="00DA2A67"/>
    <w:pPr>
      <w:spacing w:before="100" w:beforeAutospacing="1" w:after="100" w:afterAutospacing="1"/>
    </w:pPr>
    <w:rPr>
      <w:sz w:val="24"/>
      <w:szCs w:val="24"/>
    </w:rPr>
  </w:style>
  <w:style w:type="paragraph" w:customStyle="1" w:styleId="xl110">
    <w:name w:val="xl110"/>
    <w:basedOn w:val="a"/>
    <w:rsid w:val="00DA2A6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11">
    <w:name w:val="xl111"/>
    <w:basedOn w:val="a"/>
    <w:rsid w:val="00DA2A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12">
    <w:name w:val="xl112"/>
    <w:basedOn w:val="a"/>
    <w:rsid w:val="00DA2A67"/>
    <w:pPr>
      <w:spacing w:before="100" w:beforeAutospacing="1" w:after="100" w:afterAutospacing="1"/>
    </w:pPr>
    <w:rPr>
      <w:sz w:val="24"/>
      <w:szCs w:val="24"/>
    </w:rPr>
  </w:style>
  <w:style w:type="paragraph" w:customStyle="1" w:styleId="xl113">
    <w:name w:val="xl113"/>
    <w:basedOn w:val="a"/>
    <w:rsid w:val="00DA2A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14">
    <w:name w:val="xl114"/>
    <w:basedOn w:val="a"/>
    <w:rsid w:val="00DA2A67"/>
    <w:pPr>
      <w:spacing w:before="100" w:beforeAutospacing="1" w:after="100" w:afterAutospacing="1"/>
      <w:jc w:val="center"/>
    </w:pPr>
    <w:rPr>
      <w:sz w:val="24"/>
      <w:szCs w:val="24"/>
    </w:rPr>
  </w:style>
  <w:style w:type="paragraph" w:customStyle="1" w:styleId="xl115">
    <w:name w:val="xl115"/>
    <w:basedOn w:val="a"/>
    <w:rsid w:val="00DA2A67"/>
    <w:pPr>
      <w:spacing w:before="100" w:beforeAutospacing="1" w:after="100" w:afterAutospacing="1"/>
      <w:jc w:val="center"/>
      <w:textAlignment w:val="center"/>
    </w:pPr>
    <w:rPr>
      <w:sz w:val="24"/>
      <w:szCs w:val="24"/>
    </w:rPr>
  </w:style>
  <w:style w:type="paragraph" w:customStyle="1" w:styleId="xl116">
    <w:name w:val="xl116"/>
    <w:basedOn w:val="a"/>
    <w:rsid w:val="00DA2A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17">
    <w:name w:val="xl117"/>
    <w:basedOn w:val="a"/>
    <w:rsid w:val="00DA2A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18">
    <w:name w:val="xl118"/>
    <w:basedOn w:val="a"/>
    <w:rsid w:val="00DA2A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19">
    <w:name w:val="xl119"/>
    <w:basedOn w:val="a"/>
    <w:rsid w:val="00DA2A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20">
    <w:name w:val="xl120"/>
    <w:basedOn w:val="a"/>
    <w:rsid w:val="00DA2A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21">
    <w:name w:val="xl121"/>
    <w:basedOn w:val="a"/>
    <w:rsid w:val="00DA2A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22">
    <w:name w:val="xl122"/>
    <w:basedOn w:val="a"/>
    <w:rsid w:val="00DA2A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23">
    <w:name w:val="xl123"/>
    <w:basedOn w:val="a"/>
    <w:rsid w:val="00DA2A67"/>
    <w:pPr>
      <w:spacing w:before="100" w:beforeAutospacing="1" w:after="100" w:afterAutospacing="1"/>
      <w:jc w:val="center"/>
      <w:textAlignment w:val="center"/>
    </w:pPr>
    <w:rPr>
      <w:sz w:val="24"/>
      <w:szCs w:val="24"/>
    </w:rPr>
  </w:style>
  <w:style w:type="paragraph" w:customStyle="1" w:styleId="xl124">
    <w:name w:val="xl124"/>
    <w:basedOn w:val="a"/>
    <w:rsid w:val="00DA2A67"/>
    <w:pPr>
      <w:spacing w:before="100" w:beforeAutospacing="1" w:after="100" w:afterAutospacing="1"/>
      <w:jc w:val="center"/>
      <w:textAlignment w:val="center"/>
    </w:pPr>
    <w:rPr>
      <w:b/>
      <w:bCs/>
      <w:sz w:val="24"/>
      <w:szCs w:val="24"/>
    </w:rPr>
  </w:style>
  <w:style w:type="paragraph" w:customStyle="1" w:styleId="af9">
    <w:name w:val="Чертежный"/>
    <w:rsid w:val="00097E4C"/>
    <w:pPr>
      <w:jc w:val="both"/>
    </w:pPr>
    <w:rPr>
      <w:rFonts w:ascii="ISOCPEUR" w:hAnsi="ISOCPEUR"/>
      <w:i/>
      <w:sz w:val="28"/>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500">
      <w:bodyDiv w:val="1"/>
      <w:marLeft w:val="0"/>
      <w:marRight w:val="0"/>
      <w:marTop w:val="0"/>
      <w:marBottom w:val="0"/>
      <w:divBdr>
        <w:top w:val="none" w:sz="0" w:space="0" w:color="auto"/>
        <w:left w:val="none" w:sz="0" w:space="0" w:color="auto"/>
        <w:bottom w:val="none" w:sz="0" w:space="0" w:color="auto"/>
        <w:right w:val="none" w:sz="0" w:space="0" w:color="auto"/>
      </w:divBdr>
    </w:div>
    <w:div w:id="359971">
      <w:bodyDiv w:val="1"/>
      <w:marLeft w:val="0"/>
      <w:marRight w:val="0"/>
      <w:marTop w:val="0"/>
      <w:marBottom w:val="0"/>
      <w:divBdr>
        <w:top w:val="none" w:sz="0" w:space="0" w:color="auto"/>
        <w:left w:val="none" w:sz="0" w:space="0" w:color="auto"/>
        <w:bottom w:val="none" w:sz="0" w:space="0" w:color="auto"/>
        <w:right w:val="none" w:sz="0" w:space="0" w:color="auto"/>
      </w:divBdr>
    </w:div>
    <w:div w:id="549746">
      <w:bodyDiv w:val="1"/>
      <w:marLeft w:val="0"/>
      <w:marRight w:val="0"/>
      <w:marTop w:val="0"/>
      <w:marBottom w:val="0"/>
      <w:divBdr>
        <w:top w:val="none" w:sz="0" w:space="0" w:color="auto"/>
        <w:left w:val="none" w:sz="0" w:space="0" w:color="auto"/>
        <w:bottom w:val="none" w:sz="0" w:space="0" w:color="auto"/>
        <w:right w:val="none" w:sz="0" w:space="0" w:color="auto"/>
      </w:divBdr>
    </w:div>
    <w:div w:id="665106">
      <w:bodyDiv w:val="1"/>
      <w:marLeft w:val="0"/>
      <w:marRight w:val="0"/>
      <w:marTop w:val="0"/>
      <w:marBottom w:val="0"/>
      <w:divBdr>
        <w:top w:val="none" w:sz="0" w:space="0" w:color="auto"/>
        <w:left w:val="none" w:sz="0" w:space="0" w:color="auto"/>
        <w:bottom w:val="none" w:sz="0" w:space="0" w:color="auto"/>
        <w:right w:val="none" w:sz="0" w:space="0" w:color="auto"/>
      </w:divBdr>
    </w:div>
    <w:div w:id="1514564">
      <w:bodyDiv w:val="1"/>
      <w:marLeft w:val="0"/>
      <w:marRight w:val="0"/>
      <w:marTop w:val="0"/>
      <w:marBottom w:val="0"/>
      <w:divBdr>
        <w:top w:val="none" w:sz="0" w:space="0" w:color="auto"/>
        <w:left w:val="none" w:sz="0" w:space="0" w:color="auto"/>
        <w:bottom w:val="none" w:sz="0" w:space="0" w:color="auto"/>
        <w:right w:val="none" w:sz="0" w:space="0" w:color="auto"/>
      </w:divBdr>
    </w:div>
    <w:div w:id="1781943">
      <w:bodyDiv w:val="1"/>
      <w:marLeft w:val="0"/>
      <w:marRight w:val="0"/>
      <w:marTop w:val="0"/>
      <w:marBottom w:val="0"/>
      <w:divBdr>
        <w:top w:val="none" w:sz="0" w:space="0" w:color="auto"/>
        <w:left w:val="none" w:sz="0" w:space="0" w:color="auto"/>
        <w:bottom w:val="none" w:sz="0" w:space="0" w:color="auto"/>
        <w:right w:val="none" w:sz="0" w:space="0" w:color="auto"/>
      </w:divBdr>
    </w:div>
    <w:div w:id="1787083">
      <w:bodyDiv w:val="1"/>
      <w:marLeft w:val="0"/>
      <w:marRight w:val="0"/>
      <w:marTop w:val="0"/>
      <w:marBottom w:val="0"/>
      <w:divBdr>
        <w:top w:val="none" w:sz="0" w:space="0" w:color="auto"/>
        <w:left w:val="none" w:sz="0" w:space="0" w:color="auto"/>
        <w:bottom w:val="none" w:sz="0" w:space="0" w:color="auto"/>
        <w:right w:val="none" w:sz="0" w:space="0" w:color="auto"/>
      </w:divBdr>
    </w:div>
    <w:div w:id="2782121">
      <w:bodyDiv w:val="1"/>
      <w:marLeft w:val="0"/>
      <w:marRight w:val="0"/>
      <w:marTop w:val="0"/>
      <w:marBottom w:val="0"/>
      <w:divBdr>
        <w:top w:val="none" w:sz="0" w:space="0" w:color="auto"/>
        <w:left w:val="none" w:sz="0" w:space="0" w:color="auto"/>
        <w:bottom w:val="none" w:sz="0" w:space="0" w:color="auto"/>
        <w:right w:val="none" w:sz="0" w:space="0" w:color="auto"/>
      </w:divBdr>
    </w:div>
    <w:div w:id="2902096">
      <w:bodyDiv w:val="1"/>
      <w:marLeft w:val="0"/>
      <w:marRight w:val="0"/>
      <w:marTop w:val="0"/>
      <w:marBottom w:val="0"/>
      <w:divBdr>
        <w:top w:val="none" w:sz="0" w:space="0" w:color="auto"/>
        <w:left w:val="none" w:sz="0" w:space="0" w:color="auto"/>
        <w:bottom w:val="none" w:sz="0" w:space="0" w:color="auto"/>
        <w:right w:val="none" w:sz="0" w:space="0" w:color="auto"/>
      </w:divBdr>
    </w:div>
    <w:div w:id="3093125">
      <w:bodyDiv w:val="1"/>
      <w:marLeft w:val="0"/>
      <w:marRight w:val="0"/>
      <w:marTop w:val="0"/>
      <w:marBottom w:val="0"/>
      <w:divBdr>
        <w:top w:val="none" w:sz="0" w:space="0" w:color="auto"/>
        <w:left w:val="none" w:sz="0" w:space="0" w:color="auto"/>
        <w:bottom w:val="none" w:sz="0" w:space="0" w:color="auto"/>
        <w:right w:val="none" w:sz="0" w:space="0" w:color="auto"/>
      </w:divBdr>
    </w:div>
    <w:div w:id="3288901">
      <w:bodyDiv w:val="1"/>
      <w:marLeft w:val="0"/>
      <w:marRight w:val="0"/>
      <w:marTop w:val="0"/>
      <w:marBottom w:val="0"/>
      <w:divBdr>
        <w:top w:val="none" w:sz="0" w:space="0" w:color="auto"/>
        <w:left w:val="none" w:sz="0" w:space="0" w:color="auto"/>
        <w:bottom w:val="none" w:sz="0" w:space="0" w:color="auto"/>
        <w:right w:val="none" w:sz="0" w:space="0" w:color="auto"/>
      </w:divBdr>
    </w:div>
    <w:div w:id="3481374">
      <w:bodyDiv w:val="1"/>
      <w:marLeft w:val="0"/>
      <w:marRight w:val="0"/>
      <w:marTop w:val="0"/>
      <w:marBottom w:val="0"/>
      <w:divBdr>
        <w:top w:val="none" w:sz="0" w:space="0" w:color="auto"/>
        <w:left w:val="none" w:sz="0" w:space="0" w:color="auto"/>
        <w:bottom w:val="none" w:sz="0" w:space="0" w:color="auto"/>
        <w:right w:val="none" w:sz="0" w:space="0" w:color="auto"/>
      </w:divBdr>
    </w:div>
    <w:div w:id="5249398">
      <w:bodyDiv w:val="1"/>
      <w:marLeft w:val="0"/>
      <w:marRight w:val="0"/>
      <w:marTop w:val="0"/>
      <w:marBottom w:val="0"/>
      <w:divBdr>
        <w:top w:val="none" w:sz="0" w:space="0" w:color="auto"/>
        <w:left w:val="none" w:sz="0" w:space="0" w:color="auto"/>
        <w:bottom w:val="none" w:sz="0" w:space="0" w:color="auto"/>
        <w:right w:val="none" w:sz="0" w:space="0" w:color="auto"/>
      </w:divBdr>
    </w:div>
    <w:div w:id="5639350">
      <w:bodyDiv w:val="1"/>
      <w:marLeft w:val="0"/>
      <w:marRight w:val="0"/>
      <w:marTop w:val="0"/>
      <w:marBottom w:val="0"/>
      <w:divBdr>
        <w:top w:val="none" w:sz="0" w:space="0" w:color="auto"/>
        <w:left w:val="none" w:sz="0" w:space="0" w:color="auto"/>
        <w:bottom w:val="none" w:sz="0" w:space="0" w:color="auto"/>
        <w:right w:val="none" w:sz="0" w:space="0" w:color="auto"/>
      </w:divBdr>
    </w:div>
    <w:div w:id="6291683">
      <w:bodyDiv w:val="1"/>
      <w:marLeft w:val="0"/>
      <w:marRight w:val="0"/>
      <w:marTop w:val="0"/>
      <w:marBottom w:val="0"/>
      <w:divBdr>
        <w:top w:val="none" w:sz="0" w:space="0" w:color="auto"/>
        <w:left w:val="none" w:sz="0" w:space="0" w:color="auto"/>
        <w:bottom w:val="none" w:sz="0" w:space="0" w:color="auto"/>
        <w:right w:val="none" w:sz="0" w:space="0" w:color="auto"/>
      </w:divBdr>
    </w:div>
    <w:div w:id="6686820">
      <w:bodyDiv w:val="1"/>
      <w:marLeft w:val="0"/>
      <w:marRight w:val="0"/>
      <w:marTop w:val="0"/>
      <w:marBottom w:val="0"/>
      <w:divBdr>
        <w:top w:val="none" w:sz="0" w:space="0" w:color="auto"/>
        <w:left w:val="none" w:sz="0" w:space="0" w:color="auto"/>
        <w:bottom w:val="none" w:sz="0" w:space="0" w:color="auto"/>
        <w:right w:val="none" w:sz="0" w:space="0" w:color="auto"/>
      </w:divBdr>
    </w:div>
    <w:div w:id="7175404">
      <w:bodyDiv w:val="1"/>
      <w:marLeft w:val="0"/>
      <w:marRight w:val="0"/>
      <w:marTop w:val="0"/>
      <w:marBottom w:val="0"/>
      <w:divBdr>
        <w:top w:val="none" w:sz="0" w:space="0" w:color="auto"/>
        <w:left w:val="none" w:sz="0" w:space="0" w:color="auto"/>
        <w:bottom w:val="none" w:sz="0" w:space="0" w:color="auto"/>
        <w:right w:val="none" w:sz="0" w:space="0" w:color="auto"/>
      </w:divBdr>
    </w:div>
    <w:div w:id="7412160">
      <w:bodyDiv w:val="1"/>
      <w:marLeft w:val="0"/>
      <w:marRight w:val="0"/>
      <w:marTop w:val="0"/>
      <w:marBottom w:val="0"/>
      <w:divBdr>
        <w:top w:val="none" w:sz="0" w:space="0" w:color="auto"/>
        <w:left w:val="none" w:sz="0" w:space="0" w:color="auto"/>
        <w:bottom w:val="none" w:sz="0" w:space="0" w:color="auto"/>
        <w:right w:val="none" w:sz="0" w:space="0" w:color="auto"/>
      </w:divBdr>
    </w:div>
    <w:div w:id="7946322">
      <w:bodyDiv w:val="1"/>
      <w:marLeft w:val="0"/>
      <w:marRight w:val="0"/>
      <w:marTop w:val="0"/>
      <w:marBottom w:val="0"/>
      <w:divBdr>
        <w:top w:val="none" w:sz="0" w:space="0" w:color="auto"/>
        <w:left w:val="none" w:sz="0" w:space="0" w:color="auto"/>
        <w:bottom w:val="none" w:sz="0" w:space="0" w:color="auto"/>
        <w:right w:val="none" w:sz="0" w:space="0" w:color="auto"/>
      </w:divBdr>
    </w:div>
    <w:div w:id="7995452">
      <w:bodyDiv w:val="1"/>
      <w:marLeft w:val="0"/>
      <w:marRight w:val="0"/>
      <w:marTop w:val="0"/>
      <w:marBottom w:val="0"/>
      <w:divBdr>
        <w:top w:val="none" w:sz="0" w:space="0" w:color="auto"/>
        <w:left w:val="none" w:sz="0" w:space="0" w:color="auto"/>
        <w:bottom w:val="none" w:sz="0" w:space="0" w:color="auto"/>
        <w:right w:val="none" w:sz="0" w:space="0" w:color="auto"/>
      </w:divBdr>
    </w:div>
    <w:div w:id="8221591">
      <w:bodyDiv w:val="1"/>
      <w:marLeft w:val="0"/>
      <w:marRight w:val="0"/>
      <w:marTop w:val="0"/>
      <w:marBottom w:val="0"/>
      <w:divBdr>
        <w:top w:val="none" w:sz="0" w:space="0" w:color="auto"/>
        <w:left w:val="none" w:sz="0" w:space="0" w:color="auto"/>
        <w:bottom w:val="none" w:sz="0" w:space="0" w:color="auto"/>
        <w:right w:val="none" w:sz="0" w:space="0" w:color="auto"/>
      </w:divBdr>
    </w:div>
    <w:div w:id="8601049">
      <w:bodyDiv w:val="1"/>
      <w:marLeft w:val="0"/>
      <w:marRight w:val="0"/>
      <w:marTop w:val="0"/>
      <w:marBottom w:val="0"/>
      <w:divBdr>
        <w:top w:val="none" w:sz="0" w:space="0" w:color="auto"/>
        <w:left w:val="none" w:sz="0" w:space="0" w:color="auto"/>
        <w:bottom w:val="none" w:sz="0" w:space="0" w:color="auto"/>
        <w:right w:val="none" w:sz="0" w:space="0" w:color="auto"/>
      </w:divBdr>
    </w:div>
    <w:div w:id="8802168">
      <w:bodyDiv w:val="1"/>
      <w:marLeft w:val="0"/>
      <w:marRight w:val="0"/>
      <w:marTop w:val="0"/>
      <w:marBottom w:val="0"/>
      <w:divBdr>
        <w:top w:val="none" w:sz="0" w:space="0" w:color="auto"/>
        <w:left w:val="none" w:sz="0" w:space="0" w:color="auto"/>
        <w:bottom w:val="none" w:sz="0" w:space="0" w:color="auto"/>
        <w:right w:val="none" w:sz="0" w:space="0" w:color="auto"/>
      </w:divBdr>
    </w:div>
    <w:div w:id="8869687">
      <w:bodyDiv w:val="1"/>
      <w:marLeft w:val="0"/>
      <w:marRight w:val="0"/>
      <w:marTop w:val="0"/>
      <w:marBottom w:val="0"/>
      <w:divBdr>
        <w:top w:val="none" w:sz="0" w:space="0" w:color="auto"/>
        <w:left w:val="none" w:sz="0" w:space="0" w:color="auto"/>
        <w:bottom w:val="none" w:sz="0" w:space="0" w:color="auto"/>
        <w:right w:val="none" w:sz="0" w:space="0" w:color="auto"/>
      </w:divBdr>
    </w:div>
    <w:div w:id="8916160">
      <w:bodyDiv w:val="1"/>
      <w:marLeft w:val="0"/>
      <w:marRight w:val="0"/>
      <w:marTop w:val="0"/>
      <w:marBottom w:val="0"/>
      <w:divBdr>
        <w:top w:val="none" w:sz="0" w:space="0" w:color="auto"/>
        <w:left w:val="none" w:sz="0" w:space="0" w:color="auto"/>
        <w:bottom w:val="none" w:sz="0" w:space="0" w:color="auto"/>
        <w:right w:val="none" w:sz="0" w:space="0" w:color="auto"/>
      </w:divBdr>
    </w:div>
    <w:div w:id="8920481">
      <w:bodyDiv w:val="1"/>
      <w:marLeft w:val="0"/>
      <w:marRight w:val="0"/>
      <w:marTop w:val="0"/>
      <w:marBottom w:val="0"/>
      <w:divBdr>
        <w:top w:val="none" w:sz="0" w:space="0" w:color="auto"/>
        <w:left w:val="none" w:sz="0" w:space="0" w:color="auto"/>
        <w:bottom w:val="none" w:sz="0" w:space="0" w:color="auto"/>
        <w:right w:val="none" w:sz="0" w:space="0" w:color="auto"/>
      </w:divBdr>
    </w:div>
    <w:div w:id="8944817">
      <w:bodyDiv w:val="1"/>
      <w:marLeft w:val="0"/>
      <w:marRight w:val="0"/>
      <w:marTop w:val="0"/>
      <w:marBottom w:val="0"/>
      <w:divBdr>
        <w:top w:val="none" w:sz="0" w:space="0" w:color="auto"/>
        <w:left w:val="none" w:sz="0" w:space="0" w:color="auto"/>
        <w:bottom w:val="none" w:sz="0" w:space="0" w:color="auto"/>
        <w:right w:val="none" w:sz="0" w:space="0" w:color="auto"/>
      </w:divBdr>
    </w:div>
    <w:div w:id="9993083">
      <w:bodyDiv w:val="1"/>
      <w:marLeft w:val="0"/>
      <w:marRight w:val="0"/>
      <w:marTop w:val="0"/>
      <w:marBottom w:val="0"/>
      <w:divBdr>
        <w:top w:val="none" w:sz="0" w:space="0" w:color="auto"/>
        <w:left w:val="none" w:sz="0" w:space="0" w:color="auto"/>
        <w:bottom w:val="none" w:sz="0" w:space="0" w:color="auto"/>
        <w:right w:val="none" w:sz="0" w:space="0" w:color="auto"/>
      </w:divBdr>
    </w:div>
    <w:div w:id="10036889">
      <w:bodyDiv w:val="1"/>
      <w:marLeft w:val="0"/>
      <w:marRight w:val="0"/>
      <w:marTop w:val="0"/>
      <w:marBottom w:val="0"/>
      <w:divBdr>
        <w:top w:val="none" w:sz="0" w:space="0" w:color="auto"/>
        <w:left w:val="none" w:sz="0" w:space="0" w:color="auto"/>
        <w:bottom w:val="none" w:sz="0" w:space="0" w:color="auto"/>
        <w:right w:val="none" w:sz="0" w:space="0" w:color="auto"/>
      </w:divBdr>
    </w:div>
    <w:div w:id="10568813">
      <w:bodyDiv w:val="1"/>
      <w:marLeft w:val="0"/>
      <w:marRight w:val="0"/>
      <w:marTop w:val="0"/>
      <w:marBottom w:val="0"/>
      <w:divBdr>
        <w:top w:val="none" w:sz="0" w:space="0" w:color="auto"/>
        <w:left w:val="none" w:sz="0" w:space="0" w:color="auto"/>
        <w:bottom w:val="none" w:sz="0" w:space="0" w:color="auto"/>
        <w:right w:val="none" w:sz="0" w:space="0" w:color="auto"/>
      </w:divBdr>
    </w:div>
    <w:div w:id="12075876">
      <w:bodyDiv w:val="1"/>
      <w:marLeft w:val="0"/>
      <w:marRight w:val="0"/>
      <w:marTop w:val="0"/>
      <w:marBottom w:val="0"/>
      <w:divBdr>
        <w:top w:val="none" w:sz="0" w:space="0" w:color="auto"/>
        <w:left w:val="none" w:sz="0" w:space="0" w:color="auto"/>
        <w:bottom w:val="none" w:sz="0" w:space="0" w:color="auto"/>
        <w:right w:val="none" w:sz="0" w:space="0" w:color="auto"/>
      </w:divBdr>
    </w:div>
    <w:div w:id="12651072">
      <w:bodyDiv w:val="1"/>
      <w:marLeft w:val="0"/>
      <w:marRight w:val="0"/>
      <w:marTop w:val="0"/>
      <w:marBottom w:val="0"/>
      <w:divBdr>
        <w:top w:val="none" w:sz="0" w:space="0" w:color="auto"/>
        <w:left w:val="none" w:sz="0" w:space="0" w:color="auto"/>
        <w:bottom w:val="none" w:sz="0" w:space="0" w:color="auto"/>
        <w:right w:val="none" w:sz="0" w:space="0" w:color="auto"/>
      </w:divBdr>
    </w:div>
    <w:div w:id="12852733">
      <w:bodyDiv w:val="1"/>
      <w:marLeft w:val="0"/>
      <w:marRight w:val="0"/>
      <w:marTop w:val="0"/>
      <w:marBottom w:val="0"/>
      <w:divBdr>
        <w:top w:val="none" w:sz="0" w:space="0" w:color="auto"/>
        <w:left w:val="none" w:sz="0" w:space="0" w:color="auto"/>
        <w:bottom w:val="none" w:sz="0" w:space="0" w:color="auto"/>
        <w:right w:val="none" w:sz="0" w:space="0" w:color="auto"/>
      </w:divBdr>
    </w:div>
    <w:div w:id="13115626">
      <w:bodyDiv w:val="1"/>
      <w:marLeft w:val="0"/>
      <w:marRight w:val="0"/>
      <w:marTop w:val="0"/>
      <w:marBottom w:val="0"/>
      <w:divBdr>
        <w:top w:val="none" w:sz="0" w:space="0" w:color="auto"/>
        <w:left w:val="none" w:sz="0" w:space="0" w:color="auto"/>
        <w:bottom w:val="none" w:sz="0" w:space="0" w:color="auto"/>
        <w:right w:val="none" w:sz="0" w:space="0" w:color="auto"/>
      </w:divBdr>
    </w:div>
    <w:div w:id="13266204">
      <w:bodyDiv w:val="1"/>
      <w:marLeft w:val="0"/>
      <w:marRight w:val="0"/>
      <w:marTop w:val="0"/>
      <w:marBottom w:val="0"/>
      <w:divBdr>
        <w:top w:val="none" w:sz="0" w:space="0" w:color="auto"/>
        <w:left w:val="none" w:sz="0" w:space="0" w:color="auto"/>
        <w:bottom w:val="none" w:sz="0" w:space="0" w:color="auto"/>
        <w:right w:val="none" w:sz="0" w:space="0" w:color="auto"/>
      </w:divBdr>
    </w:div>
    <w:div w:id="13387550">
      <w:bodyDiv w:val="1"/>
      <w:marLeft w:val="0"/>
      <w:marRight w:val="0"/>
      <w:marTop w:val="0"/>
      <w:marBottom w:val="0"/>
      <w:divBdr>
        <w:top w:val="none" w:sz="0" w:space="0" w:color="auto"/>
        <w:left w:val="none" w:sz="0" w:space="0" w:color="auto"/>
        <w:bottom w:val="none" w:sz="0" w:space="0" w:color="auto"/>
        <w:right w:val="none" w:sz="0" w:space="0" w:color="auto"/>
      </w:divBdr>
    </w:div>
    <w:div w:id="14187476">
      <w:bodyDiv w:val="1"/>
      <w:marLeft w:val="0"/>
      <w:marRight w:val="0"/>
      <w:marTop w:val="0"/>
      <w:marBottom w:val="0"/>
      <w:divBdr>
        <w:top w:val="none" w:sz="0" w:space="0" w:color="auto"/>
        <w:left w:val="none" w:sz="0" w:space="0" w:color="auto"/>
        <w:bottom w:val="none" w:sz="0" w:space="0" w:color="auto"/>
        <w:right w:val="none" w:sz="0" w:space="0" w:color="auto"/>
      </w:divBdr>
    </w:div>
    <w:div w:id="14966810">
      <w:bodyDiv w:val="1"/>
      <w:marLeft w:val="0"/>
      <w:marRight w:val="0"/>
      <w:marTop w:val="0"/>
      <w:marBottom w:val="0"/>
      <w:divBdr>
        <w:top w:val="none" w:sz="0" w:space="0" w:color="auto"/>
        <w:left w:val="none" w:sz="0" w:space="0" w:color="auto"/>
        <w:bottom w:val="none" w:sz="0" w:space="0" w:color="auto"/>
        <w:right w:val="none" w:sz="0" w:space="0" w:color="auto"/>
      </w:divBdr>
    </w:div>
    <w:div w:id="15429945">
      <w:bodyDiv w:val="1"/>
      <w:marLeft w:val="0"/>
      <w:marRight w:val="0"/>
      <w:marTop w:val="0"/>
      <w:marBottom w:val="0"/>
      <w:divBdr>
        <w:top w:val="none" w:sz="0" w:space="0" w:color="auto"/>
        <w:left w:val="none" w:sz="0" w:space="0" w:color="auto"/>
        <w:bottom w:val="none" w:sz="0" w:space="0" w:color="auto"/>
        <w:right w:val="none" w:sz="0" w:space="0" w:color="auto"/>
      </w:divBdr>
    </w:div>
    <w:div w:id="15928323">
      <w:bodyDiv w:val="1"/>
      <w:marLeft w:val="0"/>
      <w:marRight w:val="0"/>
      <w:marTop w:val="0"/>
      <w:marBottom w:val="0"/>
      <w:divBdr>
        <w:top w:val="none" w:sz="0" w:space="0" w:color="auto"/>
        <w:left w:val="none" w:sz="0" w:space="0" w:color="auto"/>
        <w:bottom w:val="none" w:sz="0" w:space="0" w:color="auto"/>
        <w:right w:val="none" w:sz="0" w:space="0" w:color="auto"/>
      </w:divBdr>
    </w:div>
    <w:div w:id="16010614">
      <w:bodyDiv w:val="1"/>
      <w:marLeft w:val="0"/>
      <w:marRight w:val="0"/>
      <w:marTop w:val="0"/>
      <w:marBottom w:val="0"/>
      <w:divBdr>
        <w:top w:val="none" w:sz="0" w:space="0" w:color="auto"/>
        <w:left w:val="none" w:sz="0" w:space="0" w:color="auto"/>
        <w:bottom w:val="none" w:sz="0" w:space="0" w:color="auto"/>
        <w:right w:val="none" w:sz="0" w:space="0" w:color="auto"/>
      </w:divBdr>
    </w:div>
    <w:div w:id="16392884">
      <w:bodyDiv w:val="1"/>
      <w:marLeft w:val="0"/>
      <w:marRight w:val="0"/>
      <w:marTop w:val="0"/>
      <w:marBottom w:val="0"/>
      <w:divBdr>
        <w:top w:val="none" w:sz="0" w:space="0" w:color="auto"/>
        <w:left w:val="none" w:sz="0" w:space="0" w:color="auto"/>
        <w:bottom w:val="none" w:sz="0" w:space="0" w:color="auto"/>
        <w:right w:val="none" w:sz="0" w:space="0" w:color="auto"/>
      </w:divBdr>
    </w:div>
    <w:div w:id="17050935">
      <w:bodyDiv w:val="1"/>
      <w:marLeft w:val="0"/>
      <w:marRight w:val="0"/>
      <w:marTop w:val="0"/>
      <w:marBottom w:val="0"/>
      <w:divBdr>
        <w:top w:val="none" w:sz="0" w:space="0" w:color="auto"/>
        <w:left w:val="none" w:sz="0" w:space="0" w:color="auto"/>
        <w:bottom w:val="none" w:sz="0" w:space="0" w:color="auto"/>
        <w:right w:val="none" w:sz="0" w:space="0" w:color="auto"/>
      </w:divBdr>
    </w:div>
    <w:div w:id="17238624">
      <w:bodyDiv w:val="1"/>
      <w:marLeft w:val="0"/>
      <w:marRight w:val="0"/>
      <w:marTop w:val="0"/>
      <w:marBottom w:val="0"/>
      <w:divBdr>
        <w:top w:val="none" w:sz="0" w:space="0" w:color="auto"/>
        <w:left w:val="none" w:sz="0" w:space="0" w:color="auto"/>
        <w:bottom w:val="none" w:sz="0" w:space="0" w:color="auto"/>
        <w:right w:val="none" w:sz="0" w:space="0" w:color="auto"/>
      </w:divBdr>
    </w:div>
    <w:div w:id="18092083">
      <w:bodyDiv w:val="1"/>
      <w:marLeft w:val="0"/>
      <w:marRight w:val="0"/>
      <w:marTop w:val="0"/>
      <w:marBottom w:val="0"/>
      <w:divBdr>
        <w:top w:val="none" w:sz="0" w:space="0" w:color="auto"/>
        <w:left w:val="none" w:sz="0" w:space="0" w:color="auto"/>
        <w:bottom w:val="none" w:sz="0" w:space="0" w:color="auto"/>
        <w:right w:val="none" w:sz="0" w:space="0" w:color="auto"/>
      </w:divBdr>
    </w:div>
    <w:div w:id="18431429">
      <w:bodyDiv w:val="1"/>
      <w:marLeft w:val="0"/>
      <w:marRight w:val="0"/>
      <w:marTop w:val="0"/>
      <w:marBottom w:val="0"/>
      <w:divBdr>
        <w:top w:val="none" w:sz="0" w:space="0" w:color="auto"/>
        <w:left w:val="none" w:sz="0" w:space="0" w:color="auto"/>
        <w:bottom w:val="none" w:sz="0" w:space="0" w:color="auto"/>
        <w:right w:val="none" w:sz="0" w:space="0" w:color="auto"/>
      </w:divBdr>
    </w:div>
    <w:div w:id="18707404">
      <w:bodyDiv w:val="1"/>
      <w:marLeft w:val="0"/>
      <w:marRight w:val="0"/>
      <w:marTop w:val="0"/>
      <w:marBottom w:val="0"/>
      <w:divBdr>
        <w:top w:val="none" w:sz="0" w:space="0" w:color="auto"/>
        <w:left w:val="none" w:sz="0" w:space="0" w:color="auto"/>
        <w:bottom w:val="none" w:sz="0" w:space="0" w:color="auto"/>
        <w:right w:val="none" w:sz="0" w:space="0" w:color="auto"/>
      </w:divBdr>
    </w:div>
    <w:div w:id="19747524">
      <w:bodyDiv w:val="1"/>
      <w:marLeft w:val="0"/>
      <w:marRight w:val="0"/>
      <w:marTop w:val="0"/>
      <w:marBottom w:val="0"/>
      <w:divBdr>
        <w:top w:val="none" w:sz="0" w:space="0" w:color="auto"/>
        <w:left w:val="none" w:sz="0" w:space="0" w:color="auto"/>
        <w:bottom w:val="none" w:sz="0" w:space="0" w:color="auto"/>
        <w:right w:val="none" w:sz="0" w:space="0" w:color="auto"/>
      </w:divBdr>
    </w:div>
    <w:div w:id="20130124">
      <w:bodyDiv w:val="1"/>
      <w:marLeft w:val="0"/>
      <w:marRight w:val="0"/>
      <w:marTop w:val="0"/>
      <w:marBottom w:val="0"/>
      <w:divBdr>
        <w:top w:val="none" w:sz="0" w:space="0" w:color="auto"/>
        <w:left w:val="none" w:sz="0" w:space="0" w:color="auto"/>
        <w:bottom w:val="none" w:sz="0" w:space="0" w:color="auto"/>
        <w:right w:val="none" w:sz="0" w:space="0" w:color="auto"/>
      </w:divBdr>
    </w:div>
    <w:div w:id="20786914">
      <w:bodyDiv w:val="1"/>
      <w:marLeft w:val="0"/>
      <w:marRight w:val="0"/>
      <w:marTop w:val="0"/>
      <w:marBottom w:val="0"/>
      <w:divBdr>
        <w:top w:val="none" w:sz="0" w:space="0" w:color="auto"/>
        <w:left w:val="none" w:sz="0" w:space="0" w:color="auto"/>
        <w:bottom w:val="none" w:sz="0" w:space="0" w:color="auto"/>
        <w:right w:val="none" w:sz="0" w:space="0" w:color="auto"/>
      </w:divBdr>
    </w:div>
    <w:div w:id="21245036">
      <w:bodyDiv w:val="1"/>
      <w:marLeft w:val="0"/>
      <w:marRight w:val="0"/>
      <w:marTop w:val="0"/>
      <w:marBottom w:val="0"/>
      <w:divBdr>
        <w:top w:val="none" w:sz="0" w:space="0" w:color="auto"/>
        <w:left w:val="none" w:sz="0" w:space="0" w:color="auto"/>
        <w:bottom w:val="none" w:sz="0" w:space="0" w:color="auto"/>
        <w:right w:val="none" w:sz="0" w:space="0" w:color="auto"/>
      </w:divBdr>
    </w:div>
    <w:div w:id="21785185">
      <w:bodyDiv w:val="1"/>
      <w:marLeft w:val="0"/>
      <w:marRight w:val="0"/>
      <w:marTop w:val="0"/>
      <w:marBottom w:val="0"/>
      <w:divBdr>
        <w:top w:val="none" w:sz="0" w:space="0" w:color="auto"/>
        <w:left w:val="none" w:sz="0" w:space="0" w:color="auto"/>
        <w:bottom w:val="none" w:sz="0" w:space="0" w:color="auto"/>
        <w:right w:val="none" w:sz="0" w:space="0" w:color="auto"/>
      </w:divBdr>
    </w:div>
    <w:div w:id="22488896">
      <w:bodyDiv w:val="1"/>
      <w:marLeft w:val="0"/>
      <w:marRight w:val="0"/>
      <w:marTop w:val="0"/>
      <w:marBottom w:val="0"/>
      <w:divBdr>
        <w:top w:val="none" w:sz="0" w:space="0" w:color="auto"/>
        <w:left w:val="none" w:sz="0" w:space="0" w:color="auto"/>
        <w:bottom w:val="none" w:sz="0" w:space="0" w:color="auto"/>
        <w:right w:val="none" w:sz="0" w:space="0" w:color="auto"/>
      </w:divBdr>
    </w:div>
    <w:div w:id="23023581">
      <w:bodyDiv w:val="1"/>
      <w:marLeft w:val="0"/>
      <w:marRight w:val="0"/>
      <w:marTop w:val="0"/>
      <w:marBottom w:val="0"/>
      <w:divBdr>
        <w:top w:val="none" w:sz="0" w:space="0" w:color="auto"/>
        <w:left w:val="none" w:sz="0" w:space="0" w:color="auto"/>
        <w:bottom w:val="none" w:sz="0" w:space="0" w:color="auto"/>
        <w:right w:val="none" w:sz="0" w:space="0" w:color="auto"/>
      </w:divBdr>
    </w:div>
    <w:div w:id="23095857">
      <w:bodyDiv w:val="1"/>
      <w:marLeft w:val="0"/>
      <w:marRight w:val="0"/>
      <w:marTop w:val="0"/>
      <w:marBottom w:val="0"/>
      <w:divBdr>
        <w:top w:val="none" w:sz="0" w:space="0" w:color="auto"/>
        <w:left w:val="none" w:sz="0" w:space="0" w:color="auto"/>
        <w:bottom w:val="none" w:sz="0" w:space="0" w:color="auto"/>
        <w:right w:val="none" w:sz="0" w:space="0" w:color="auto"/>
      </w:divBdr>
    </w:div>
    <w:div w:id="23134836">
      <w:bodyDiv w:val="1"/>
      <w:marLeft w:val="0"/>
      <w:marRight w:val="0"/>
      <w:marTop w:val="0"/>
      <w:marBottom w:val="0"/>
      <w:divBdr>
        <w:top w:val="none" w:sz="0" w:space="0" w:color="auto"/>
        <w:left w:val="none" w:sz="0" w:space="0" w:color="auto"/>
        <w:bottom w:val="none" w:sz="0" w:space="0" w:color="auto"/>
        <w:right w:val="none" w:sz="0" w:space="0" w:color="auto"/>
      </w:divBdr>
    </w:div>
    <w:div w:id="23285794">
      <w:bodyDiv w:val="1"/>
      <w:marLeft w:val="0"/>
      <w:marRight w:val="0"/>
      <w:marTop w:val="0"/>
      <w:marBottom w:val="0"/>
      <w:divBdr>
        <w:top w:val="none" w:sz="0" w:space="0" w:color="auto"/>
        <w:left w:val="none" w:sz="0" w:space="0" w:color="auto"/>
        <w:bottom w:val="none" w:sz="0" w:space="0" w:color="auto"/>
        <w:right w:val="none" w:sz="0" w:space="0" w:color="auto"/>
      </w:divBdr>
    </w:div>
    <w:div w:id="23290951">
      <w:bodyDiv w:val="1"/>
      <w:marLeft w:val="0"/>
      <w:marRight w:val="0"/>
      <w:marTop w:val="0"/>
      <w:marBottom w:val="0"/>
      <w:divBdr>
        <w:top w:val="none" w:sz="0" w:space="0" w:color="auto"/>
        <w:left w:val="none" w:sz="0" w:space="0" w:color="auto"/>
        <w:bottom w:val="none" w:sz="0" w:space="0" w:color="auto"/>
        <w:right w:val="none" w:sz="0" w:space="0" w:color="auto"/>
      </w:divBdr>
    </w:div>
    <w:div w:id="23798986">
      <w:bodyDiv w:val="1"/>
      <w:marLeft w:val="0"/>
      <w:marRight w:val="0"/>
      <w:marTop w:val="0"/>
      <w:marBottom w:val="0"/>
      <w:divBdr>
        <w:top w:val="none" w:sz="0" w:space="0" w:color="auto"/>
        <w:left w:val="none" w:sz="0" w:space="0" w:color="auto"/>
        <w:bottom w:val="none" w:sz="0" w:space="0" w:color="auto"/>
        <w:right w:val="none" w:sz="0" w:space="0" w:color="auto"/>
      </w:divBdr>
    </w:div>
    <w:div w:id="23868455">
      <w:bodyDiv w:val="1"/>
      <w:marLeft w:val="0"/>
      <w:marRight w:val="0"/>
      <w:marTop w:val="0"/>
      <w:marBottom w:val="0"/>
      <w:divBdr>
        <w:top w:val="none" w:sz="0" w:space="0" w:color="auto"/>
        <w:left w:val="none" w:sz="0" w:space="0" w:color="auto"/>
        <w:bottom w:val="none" w:sz="0" w:space="0" w:color="auto"/>
        <w:right w:val="none" w:sz="0" w:space="0" w:color="auto"/>
      </w:divBdr>
    </w:div>
    <w:div w:id="24714384">
      <w:bodyDiv w:val="1"/>
      <w:marLeft w:val="0"/>
      <w:marRight w:val="0"/>
      <w:marTop w:val="0"/>
      <w:marBottom w:val="0"/>
      <w:divBdr>
        <w:top w:val="none" w:sz="0" w:space="0" w:color="auto"/>
        <w:left w:val="none" w:sz="0" w:space="0" w:color="auto"/>
        <w:bottom w:val="none" w:sz="0" w:space="0" w:color="auto"/>
        <w:right w:val="none" w:sz="0" w:space="0" w:color="auto"/>
      </w:divBdr>
    </w:div>
    <w:div w:id="25104618">
      <w:bodyDiv w:val="1"/>
      <w:marLeft w:val="0"/>
      <w:marRight w:val="0"/>
      <w:marTop w:val="0"/>
      <w:marBottom w:val="0"/>
      <w:divBdr>
        <w:top w:val="none" w:sz="0" w:space="0" w:color="auto"/>
        <w:left w:val="none" w:sz="0" w:space="0" w:color="auto"/>
        <w:bottom w:val="none" w:sz="0" w:space="0" w:color="auto"/>
        <w:right w:val="none" w:sz="0" w:space="0" w:color="auto"/>
      </w:divBdr>
    </w:div>
    <w:div w:id="26220274">
      <w:bodyDiv w:val="1"/>
      <w:marLeft w:val="0"/>
      <w:marRight w:val="0"/>
      <w:marTop w:val="0"/>
      <w:marBottom w:val="0"/>
      <w:divBdr>
        <w:top w:val="none" w:sz="0" w:space="0" w:color="auto"/>
        <w:left w:val="none" w:sz="0" w:space="0" w:color="auto"/>
        <w:bottom w:val="none" w:sz="0" w:space="0" w:color="auto"/>
        <w:right w:val="none" w:sz="0" w:space="0" w:color="auto"/>
      </w:divBdr>
    </w:div>
    <w:div w:id="26762359">
      <w:bodyDiv w:val="1"/>
      <w:marLeft w:val="0"/>
      <w:marRight w:val="0"/>
      <w:marTop w:val="0"/>
      <w:marBottom w:val="0"/>
      <w:divBdr>
        <w:top w:val="none" w:sz="0" w:space="0" w:color="auto"/>
        <w:left w:val="none" w:sz="0" w:space="0" w:color="auto"/>
        <w:bottom w:val="none" w:sz="0" w:space="0" w:color="auto"/>
        <w:right w:val="none" w:sz="0" w:space="0" w:color="auto"/>
      </w:divBdr>
    </w:div>
    <w:div w:id="27728281">
      <w:bodyDiv w:val="1"/>
      <w:marLeft w:val="0"/>
      <w:marRight w:val="0"/>
      <w:marTop w:val="0"/>
      <w:marBottom w:val="0"/>
      <w:divBdr>
        <w:top w:val="none" w:sz="0" w:space="0" w:color="auto"/>
        <w:left w:val="none" w:sz="0" w:space="0" w:color="auto"/>
        <w:bottom w:val="none" w:sz="0" w:space="0" w:color="auto"/>
        <w:right w:val="none" w:sz="0" w:space="0" w:color="auto"/>
      </w:divBdr>
    </w:div>
    <w:div w:id="28336130">
      <w:bodyDiv w:val="1"/>
      <w:marLeft w:val="0"/>
      <w:marRight w:val="0"/>
      <w:marTop w:val="0"/>
      <w:marBottom w:val="0"/>
      <w:divBdr>
        <w:top w:val="none" w:sz="0" w:space="0" w:color="auto"/>
        <w:left w:val="none" w:sz="0" w:space="0" w:color="auto"/>
        <w:bottom w:val="none" w:sz="0" w:space="0" w:color="auto"/>
        <w:right w:val="none" w:sz="0" w:space="0" w:color="auto"/>
      </w:divBdr>
    </w:div>
    <w:div w:id="28454271">
      <w:bodyDiv w:val="1"/>
      <w:marLeft w:val="0"/>
      <w:marRight w:val="0"/>
      <w:marTop w:val="0"/>
      <w:marBottom w:val="0"/>
      <w:divBdr>
        <w:top w:val="none" w:sz="0" w:space="0" w:color="auto"/>
        <w:left w:val="none" w:sz="0" w:space="0" w:color="auto"/>
        <w:bottom w:val="none" w:sz="0" w:space="0" w:color="auto"/>
        <w:right w:val="none" w:sz="0" w:space="0" w:color="auto"/>
      </w:divBdr>
    </w:div>
    <w:div w:id="28573715">
      <w:bodyDiv w:val="1"/>
      <w:marLeft w:val="0"/>
      <w:marRight w:val="0"/>
      <w:marTop w:val="0"/>
      <w:marBottom w:val="0"/>
      <w:divBdr>
        <w:top w:val="none" w:sz="0" w:space="0" w:color="auto"/>
        <w:left w:val="none" w:sz="0" w:space="0" w:color="auto"/>
        <w:bottom w:val="none" w:sz="0" w:space="0" w:color="auto"/>
        <w:right w:val="none" w:sz="0" w:space="0" w:color="auto"/>
      </w:divBdr>
    </w:div>
    <w:div w:id="29260650">
      <w:bodyDiv w:val="1"/>
      <w:marLeft w:val="0"/>
      <w:marRight w:val="0"/>
      <w:marTop w:val="0"/>
      <w:marBottom w:val="0"/>
      <w:divBdr>
        <w:top w:val="none" w:sz="0" w:space="0" w:color="auto"/>
        <w:left w:val="none" w:sz="0" w:space="0" w:color="auto"/>
        <w:bottom w:val="none" w:sz="0" w:space="0" w:color="auto"/>
        <w:right w:val="none" w:sz="0" w:space="0" w:color="auto"/>
      </w:divBdr>
    </w:div>
    <w:div w:id="29385043">
      <w:bodyDiv w:val="1"/>
      <w:marLeft w:val="0"/>
      <w:marRight w:val="0"/>
      <w:marTop w:val="0"/>
      <w:marBottom w:val="0"/>
      <w:divBdr>
        <w:top w:val="none" w:sz="0" w:space="0" w:color="auto"/>
        <w:left w:val="none" w:sz="0" w:space="0" w:color="auto"/>
        <w:bottom w:val="none" w:sz="0" w:space="0" w:color="auto"/>
        <w:right w:val="none" w:sz="0" w:space="0" w:color="auto"/>
      </w:divBdr>
    </w:div>
    <w:div w:id="29453070">
      <w:bodyDiv w:val="1"/>
      <w:marLeft w:val="0"/>
      <w:marRight w:val="0"/>
      <w:marTop w:val="0"/>
      <w:marBottom w:val="0"/>
      <w:divBdr>
        <w:top w:val="none" w:sz="0" w:space="0" w:color="auto"/>
        <w:left w:val="none" w:sz="0" w:space="0" w:color="auto"/>
        <w:bottom w:val="none" w:sz="0" w:space="0" w:color="auto"/>
        <w:right w:val="none" w:sz="0" w:space="0" w:color="auto"/>
      </w:divBdr>
    </w:div>
    <w:div w:id="29888859">
      <w:bodyDiv w:val="1"/>
      <w:marLeft w:val="0"/>
      <w:marRight w:val="0"/>
      <w:marTop w:val="0"/>
      <w:marBottom w:val="0"/>
      <w:divBdr>
        <w:top w:val="none" w:sz="0" w:space="0" w:color="auto"/>
        <w:left w:val="none" w:sz="0" w:space="0" w:color="auto"/>
        <w:bottom w:val="none" w:sz="0" w:space="0" w:color="auto"/>
        <w:right w:val="none" w:sz="0" w:space="0" w:color="auto"/>
      </w:divBdr>
    </w:div>
    <w:div w:id="30107084">
      <w:bodyDiv w:val="1"/>
      <w:marLeft w:val="0"/>
      <w:marRight w:val="0"/>
      <w:marTop w:val="0"/>
      <w:marBottom w:val="0"/>
      <w:divBdr>
        <w:top w:val="none" w:sz="0" w:space="0" w:color="auto"/>
        <w:left w:val="none" w:sz="0" w:space="0" w:color="auto"/>
        <w:bottom w:val="none" w:sz="0" w:space="0" w:color="auto"/>
        <w:right w:val="none" w:sz="0" w:space="0" w:color="auto"/>
      </w:divBdr>
    </w:div>
    <w:div w:id="31417887">
      <w:bodyDiv w:val="1"/>
      <w:marLeft w:val="0"/>
      <w:marRight w:val="0"/>
      <w:marTop w:val="0"/>
      <w:marBottom w:val="0"/>
      <w:divBdr>
        <w:top w:val="none" w:sz="0" w:space="0" w:color="auto"/>
        <w:left w:val="none" w:sz="0" w:space="0" w:color="auto"/>
        <w:bottom w:val="none" w:sz="0" w:space="0" w:color="auto"/>
        <w:right w:val="none" w:sz="0" w:space="0" w:color="auto"/>
      </w:divBdr>
    </w:div>
    <w:div w:id="31655942">
      <w:bodyDiv w:val="1"/>
      <w:marLeft w:val="0"/>
      <w:marRight w:val="0"/>
      <w:marTop w:val="0"/>
      <w:marBottom w:val="0"/>
      <w:divBdr>
        <w:top w:val="none" w:sz="0" w:space="0" w:color="auto"/>
        <w:left w:val="none" w:sz="0" w:space="0" w:color="auto"/>
        <w:bottom w:val="none" w:sz="0" w:space="0" w:color="auto"/>
        <w:right w:val="none" w:sz="0" w:space="0" w:color="auto"/>
      </w:divBdr>
    </w:div>
    <w:div w:id="32000734">
      <w:bodyDiv w:val="1"/>
      <w:marLeft w:val="0"/>
      <w:marRight w:val="0"/>
      <w:marTop w:val="0"/>
      <w:marBottom w:val="0"/>
      <w:divBdr>
        <w:top w:val="none" w:sz="0" w:space="0" w:color="auto"/>
        <w:left w:val="none" w:sz="0" w:space="0" w:color="auto"/>
        <w:bottom w:val="none" w:sz="0" w:space="0" w:color="auto"/>
        <w:right w:val="none" w:sz="0" w:space="0" w:color="auto"/>
      </w:divBdr>
    </w:div>
    <w:div w:id="32309668">
      <w:bodyDiv w:val="1"/>
      <w:marLeft w:val="0"/>
      <w:marRight w:val="0"/>
      <w:marTop w:val="0"/>
      <w:marBottom w:val="0"/>
      <w:divBdr>
        <w:top w:val="none" w:sz="0" w:space="0" w:color="auto"/>
        <w:left w:val="none" w:sz="0" w:space="0" w:color="auto"/>
        <w:bottom w:val="none" w:sz="0" w:space="0" w:color="auto"/>
        <w:right w:val="none" w:sz="0" w:space="0" w:color="auto"/>
      </w:divBdr>
    </w:div>
    <w:div w:id="32577423">
      <w:bodyDiv w:val="1"/>
      <w:marLeft w:val="0"/>
      <w:marRight w:val="0"/>
      <w:marTop w:val="0"/>
      <w:marBottom w:val="0"/>
      <w:divBdr>
        <w:top w:val="none" w:sz="0" w:space="0" w:color="auto"/>
        <w:left w:val="none" w:sz="0" w:space="0" w:color="auto"/>
        <w:bottom w:val="none" w:sz="0" w:space="0" w:color="auto"/>
        <w:right w:val="none" w:sz="0" w:space="0" w:color="auto"/>
      </w:divBdr>
    </w:div>
    <w:div w:id="32853396">
      <w:bodyDiv w:val="1"/>
      <w:marLeft w:val="0"/>
      <w:marRight w:val="0"/>
      <w:marTop w:val="0"/>
      <w:marBottom w:val="0"/>
      <w:divBdr>
        <w:top w:val="none" w:sz="0" w:space="0" w:color="auto"/>
        <w:left w:val="none" w:sz="0" w:space="0" w:color="auto"/>
        <w:bottom w:val="none" w:sz="0" w:space="0" w:color="auto"/>
        <w:right w:val="none" w:sz="0" w:space="0" w:color="auto"/>
      </w:divBdr>
    </w:div>
    <w:div w:id="33585504">
      <w:bodyDiv w:val="1"/>
      <w:marLeft w:val="0"/>
      <w:marRight w:val="0"/>
      <w:marTop w:val="0"/>
      <w:marBottom w:val="0"/>
      <w:divBdr>
        <w:top w:val="none" w:sz="0" w:space="0" w:color="auto"/>
        <w:left w:val="none" w:sz="0" w:space="0" w:color="auto"/>
        <w:bottom w:val="none" w:sz="0" w:space="0" w:color="auto"/>
        <w:right w:val="none" w:sz="0" w:space="0" w:color="auto"/>
      </w:divBdr>
    </w:div>
    <w:div w:id="33652339">
      <w:bodyDiv w:val="1"/>
      <w:marLeft w:val="0"/>
      <w:marRight w:val="0"/>
      <w:marTop w:val="0"/>
      <w:marBottom w:val="0"/>
      <w:divBdr>
        <w:top w:val="none" w:sz="0" w:space="0" w:color="auto"/>
        <w:left w:val="none" w:sz="0" w:space="0" w:color="auto"/>
        <w:bottom w:val="none" w:sz="0" w:space="0" w:color="auto"/>
        <w:right w:val="none" w:sz="0" w:space="0" w:color="auto"/>
      </w:divBdr>
    </w:div>
    <w:div w:id="33819879">
      <w:bodyDiv w:val="1"/>
      <w:marLeft w:val="0"/>
      <w:marRight w:val="0"/>
      <w:marTop w:val="0"/>
      <w:marBottom w:val="0"/>
      <w:divBdr>
        <w:top w:val="none" w:sz="0" w:space="0" w:color="auto"/>
        <w:left w:val="none" w:sz="0" w:space="0" w:color="auto"/>
        <w:bottom w:val="none" w:sz="0" w:space="0" w:color="auto"/>
        <w:right w:val="none" w:sz="0" w:space="0" w:color="auto"/>
      </w:divBdr>
    </w:div>
    <w:div w:id="34040400">
      <w:bodyDiv w:val="1"/>
      <w:marLeft w:val="0"/>
      <w:marRight w:val="0"/>
      <w:marTop w:val="0"/>
      <w:marBottom w:val="0"/>
      <w:divBdr>
        <w:top w:val="none" w:sz="0" w:space="0" w:color="auto"/>
        <w:left w:val="none" w:sz="0" w:space="0" w:color="auto"/>
        <w:bottom w:val="none" w:sz="0" w:space="0" w:color="auto"/>
        <w:right w:val="none" w:sz="0" w:space="0" w:color="auto"/>
      </w:divBdr>
    </w:div>
    <w:div w:id="34164070">
      <w:bodyDiv w:val="1"/>
      <w:marLeft w:val="0"/>
      <w:marRight w:val="0"/>
      <w:marTop w:val="0"/>
      <w:marBottom w:val="0"/>
      <w:divBdr>
        <w:top w:val="none" w:sz="0" w:space="0" w:color="auto"/>
        <w:left w:val="none" w:sz="0" w:space="0" w:color="auto"/>
        <w:bottom w:val="none" w:sz="0" w:space="0" w:color="auto"/>
        <w:right w:val="none" w:sz="0" w:space="0" w:color="auto"/>
      </w:divBdr>
    </w:div>
    <w:div w:id="36126369">
      <w:bodyDiv w:val="1"/>
      <w:marLeft w:val="0"/>
      <w:marRight w:val="0"/>
      <w:marTop w:val="0"/>
      <w:marBottom w:val="0"/>
      <w:divBdr>
        <w:top w:val="none" w:sz="0" w:space="0" w:color="auto"/>
        <w:left w:val="none" w:sz="0" w:space="0" w:color="auto"/>
        <w:bottom w:val="none" w:sz="0" w:space="0" w:color="auto"/>
        <w:right w:val="none" w:sz="0" w:space="0" w:color="auto"/>
      </w:divBdr>
    </w:div>
    <w:div w:id="36393592">
      <w:bodyDiv w:val="1"/>
      <w:marLeft w:val="0"/>
      <w:marRight w:val="0"/>
      <w:marTop w:val="0"/>
      <w:marBottom w:val="0"/>
      <w:divBdr>
        <w:top w:val="none" w:sz="0" w:space="0" w:color="auto"/>
        <w:left w:val="none" w:sz="0" w:space="0" w:color="auto"/>
        <w:bottom w:val="none" w:sz="0" w:space="0" w:color="auto"/>
        <w:right w:val="none" w:sz="0" w:space="0" w:color="auto"/>
      </w:divBdr>
    </w:div>
    <w:div w:id="37049317">
      <w:bodyDiv w:val="1"/>
      <w:marLeft w:val="0"/>
      <w:marRight w:val="0"/>
      <w:marTop w:val="0"/>
      <w:marBottom w:val="0"/>
      <w:divBdr>
        <w:top w:val="none" w:sz="0" w:space="0" w:color="auto"/>
        <w:left w:val="none" w:sz="0" w:space="0" w:color="auto"/>
        <w:bottom w:val="none" w:sz="0" w:space="0" w:color="auto"/>
        <w:right w:val="none" w:sz="0" w:space="0" w:color="auto"/>
      </w:divBdr>
    </w:div>
    <w:div w:id="37169126">
      <w:bodyDiv w:val="1"/>
      <w:marLeft w:val="0"/>
      <w:marRight w:val="0"/>
      <w:marTop w:val="0"/>
      <w:marBottom w:val="0"/>
      <w:divBdr>
        <w:top w:val="none" w:sz="0" w:space="0" w:color="auto"/>
        <w:left w:val="none" w:sz="0" w:space="0" w:color="auto"/>
        <w:bottom w:val="none" w:sz="0" w:space="0" w:color="auto"/>
        <w:right w:val="none" w:sz="0" w:space="0" w:color="auto"/>
      </w:divBdr>
    </w:div>
    <w:div w:id="37241144">
      <w:bodyDiv w:val="1"/>
      <w:marLeft w:val="0"/>
      <w:marRight w:val="0"/>
      <w:marTop w:val="0"/>
      <w:marBottom w:val="0"/>
      <w:divBdr>
        <w:top w:val="none" w:sz="0" w:space="0" w:color="auto"/>
        <w:left w:val="none" w:sz="0" w:space="0" w:color="auto"/>
        <w:bottom w:val="none" w:sz="0" w:space="0" w:color="auto"/>
        <w:right w:val="none" w:sz="0" w:space="0" w:color="auto"/>
      </w:divBdr>
    </w:div>
    <w:div w:id="37751631">
      <w:bodyDiv w:val="1"/>
      <w:marLeft w:val="0"/>
      <w:marRight w:val="0"/>
      <w:marTop w:val="0"/>
      <w:marBottom w:val="0"/>
      <w:divBdr>
        <w:top w:val="none" w:sz="0" w:space="0" w:color="auto"/>
        <w:left w:val="none" w:sz="0" w:space="0" w:color="auto"/>
        <w:bottom w:val="none" w:sz="0" w:space="0" w:color="auto"/>
        <w:right w:val="none" w:sz="0" w:space="0" w:color="auto"/>
      </w:divBdr>
    </w:div>
    <w:div w:id="37945647">
      <w:bodyDiv w:val="1"/>
      <w:marLeft w:val="0"/>
      <w:marRight w:val="0"/>
      <w:marTop w:val="0"/>
      <w:marBottom w:val="0"/>
      <w:divBdr>
        <w:top w:val="none" w:sz="0" w:space="0" w:color="auto"/>
        <w:left w:val="none" w:sz="0" w:space="0" w:color="auto"/>
        <w:bottom w:val="none" w:sz="0" w:space="0" w:color="auto"/>
        <w:right w:val="none" w:sz="0" w:space="0" w:color="auto"/>
      </w:divBdr>
    </w:div>
    <w:div w:id="38169364">
      <w:bodyDiv w:val="1"/>
      <w:marLeft w:val="0"/>
      <w:marRight w:val="0"/>
      <w:marTop w:val="0"/>
      <w:marBottom w:val="0"/>
      <w:divBdr>
        <w:top w:val="none" w:sz="0" w:space="0" w:color="auto"/>
        <w:left w:val="none" w:sz="0" w:space="0" w:color="auto"/>
        <w:bottom w:val="none" w:sz="0" w:space="0" w:color="auto"/>
        <w:right w:val="none" w:sz="0" w:space="0" w:color="auto"/>
      </w:divBdr>
    </w:div>
    <w:div w:id="38363669">
      <w:bodyDiv w:val="1"/>
      <w:marLeft w:val="0"/>
      <w:marRight w:val="0"/>
      <w:marTop w:val="0"/>
      <w:marBottom w:val="0"/>
      <w:divBdr>
        <w:top w:val="none" w:sz="0" w:space="0" w:color="auto"/>
        <w:left w:val="none" w:sz="0" w:space="0" w:color="auto"/>
        <w:bottom w:val="none" w:sz="0" w:space="0" w:color="auto"/>
        <w:right w:val="none" w:sz="0" w:space="0" w:color="auto"/>
      </w:divBdr>
    </w:div>
    <w:div w:id="38365656">
      <w:bodyDiv w:val="1"/>
      <w:marLeft w:val="0"/>
      <w:marRight w:val="0"/>
      <w:marTop w:val="0"/>
      <w:marBottom w:val="0"/>
      <w:divBdr>
        <w:top w:val="none" w:sz="0" w:space="0" w:color="auto"/>
        <w:left w:val="none" w:sz="0" w:space="0" w:color="auto"/>
        <w:bottom w:val="none" w:sz="0" w:space="0" w:color="auto"/>
        <w:right w:val="none" w:sz="0" w:space="0" w:color="auto"/>
      </w:divBdr>
    </w:div>
    <w:div w:id="38668040">
      <w:bodyDiv w:val="1"/>
      <w:marLeft w:val="0"/>
      <w:marRight w:val="0"/>
      <w:marTop w:val="0"/>
      <w:marBottom w:val="0"/>
      <w:divBdr>
        <w:top w:val="none" w:sz="0" w:space="0" w:color="auto"/>
        <w:left w:val="none" w:sz="0" w:space="0" w:color="auto"/>
        <w:bottom w:val="none" w:sz="0" w:space="0" w:color="auto"/>
        <w:right w:val="none" w:sz="0" w:space="0" w:color="auto"/>
      </w:divBdr>
    </w:div>
    <w:div w:id="38867085">
      <w:bodyDiv w:val="1"/>
      <w:marLeft w:val="0"/>
      <w:marRight w:val="0"/>
      <w:marTop w:val="0"/>
      <w:marBottom w:val="0"/>
      <w:divBdr>
        <w:top w:val="none" w:sz="0" w:space="0" w:color="auto"/>
        <w:left w:val="none" w:sz="0" w:space="0" w:color="auto"/>
        <w:bottom w:val="none" w:sz="0" w:space="0" w:color="auto"/>
        <w:right w:val="none" w:sz="0" w:space="0" w:color="auto"/>
      </w:divBdr>
    </w:div>
    <w:div w:id="39869257">
      <w:bodyDiv w:val="1"/>
      <w:marLeft w:val="0"/>
      <w:marRight w:val="0"/>
      <w:marTop w:val="0"/>
      <w:marBottom w:val="0"/>
      <w:divBdr>
        <w:top w:val="none" w:sz="0" w:space="0" w:color="auto"/>
        <w:left w:val="none" w:sz="0" w:space="0" w:color="auto"/>
        <w:bottom w:val="none" w:sz="0" w:space="0" w:color="auto"/>
        <w:right w:val="none" w:sz="0" w:space="0" w:color="auto"/>
      </w:divBdr>
    </w:div>
    <w:div w:id="40054682">
      <w:bodyDiv w:val="1"/>
      <w:marLeft w:val="0"/>
      <w:marRight w:val="0"/>
      <w:marTop w:val="0"/>
      <w:marBottom w:val="0"/>
      <w:divBdr>
        <w:top w:val="none" w:sz="0" w:space="0" w:color="auto"/>
        <w:left w:val="none" w:sz="0" w:space="0" w:color="auto"/>
        <w:bottom w:val="none" w:sz="0" w:space="0" w:color="auto"/>
        <w:right w:val="none" w:sz="0" w:space="0" w:color="auto"/>
      </w:divBdr>
    </w:div>
    <w:div w:id="41104477">
      <w:bodyDiv w:val="1"/>
      <w:marLeft w:val="0"/>
      <w:marRight w:val="0"/>
      <w:marTop w:val="0"/>
      <w:marBottom w:val="0"/>
      <w:divBdr>
        <w:top w:val="none" w:sz="0" w:space="0" w:color="auto"/>
        <w:left w:val="none" w:sz="0" w:space="0" w:color="auto"/>
        <w:bottom w:val="none" w:sz="0" w:space="0" w:color="auto"/>
        <w:right w:val="none" w:sz="0" w:space="0" w:color="auto"/>
      </w:divBdr>
    </w:div>
    <w:div w:id="41756046">
      <w:bodyDiv w:val="1"/>
      <w:marLeft w:val="0"/>
      <w:marRight w:val="0"/>
      <w:marTop w:val="0"/>
      <w:marBottom w:val="0"/>
      <w:divBdr>
        <w:top w:val="none" w:sz="0" w:space="0" w:color="auto"/>
        <w:left w:val="none" w:sz="0" w:space="0" w:color="auto"/>
        <w:bottom w:val="none" w:sz="0" w:space="0" w:color="auto"/>
        <w:right w:val="none" w:sz="0" w:space="0" w:color="auto"/>
      </w:divBdr>
    </w:div>
    <w:div w:id="42340090">
      <w:bodyDiv w:val="1"/>
      <w:marLeft w:val="0"/>
      <w:marRight w:val="0"/>
      <w:marTop w:val="0"/>
      <w:marBottom w:val="0"/>
      <w:divBdr>
        <w:top w:val="none" w:sz="0" w:space="0" w:color="auto"/>
        <w:left w:val="none" w:sz="0" w:space="0" w:color="auto"/>
        <w:bottom w:val="none" w:sz="0" w:space="0" w:color="auto"/>
        <w:right w:val="none" w:sz="0" w:space="0" w:color="auto"/>
      </w:divBdr>
    </w:div>
    <w:div w:id="42676255">
      <w:bodyDiv w:val="1"/>
      <w:marLeft w:val="0"/>
      <w:marRight w:val="0"/>
      <w:marTop w:val="0"/>
      <w:marBottom w:val="0"/>
      <w:divBdr>
        <w:top w:val="none" w:sz="0" w:space="0" w:color="auto"/>
        <w:left w:val="none" w:sz="0" w:space="0" w:color="auto"/>
        <w:bottom w:val="none" w:sz="0" w:space="0" w:color="auto"/>
        <w:right w:val="none" w:sz="0" w:space="0" w:color="auto"/>
      </w:divBdr>
    </w:div>
    <w:div w:id="42827195">
      <w:bodyDiv w:val="1"/>
      <w:marLeft w:val="0"/>
      <w:marRight w:val="0"/>
      <w:marTop w:val="0"/>
      <w:marBottom w:val="0"/>
      <w:divBdr>
        <w:top w:val="none" w:sz="0" w:space="0" w:color="auto"/>
        <w:left w:val="none" w:sz="0" w:space="0" w:color="auto"/>
        <w:bottom w:val="none" w:sz="0" w:space="0" w:color="auto"/>
        <w:right w:val="none" w:sz="0" w:space="0" w:color="auto"/>
      </w:divBdr>
    </w:div>
    <w:div w:id="42869308">
      <w:bodyDiv w:val="1"/>
      <w:marLeft w:val="0"/>
      <w:marRight w:val="0"/>
      <w:marTop w:val="0"/>
      <w:marBottom w:val="0"/>
      <w:divBdr>
        <w:top w:val="none" w:sz="0" w:space="0" w:color="auto"/>
        <w:left w:val="none" w:sz="0" w:space="0" w:color="auto"/>
        <w:bottom w:val="none" w:sz="0" w:space="0" w:color="auto"/>
        <w:right w:val="none" w:sz="0" w:space="0" w:color="auto"/>
      </w:divBdr>
    </w:div>
    <w:div w:id="44644967">
      <w:bodyDiv w:val="1"/>
      <w:marLeft w:val="0"/>
      <w:marRight w:val="0"/>
      <w:marTop w:val="0"/>
      <w:marBottom w:val="0"/>
      <w:divBdr>
        <w:top w:val="none" w:sz="0" w:space="0" w:color="auto"/>
        <w:left w:val="none" w:sz="0" w:space="0" w:color="auto"/>
        <w:bottom w:val="none" w:sz="0" w:space="0" w:color="auto"/>
        <w:right w:val="none" w:sz="0" w:space="0" w:color="auto"/>
      </w:divBdr>
    </w:div>
    <w:div w:id="44835690">
      <w:bodyDiv w:val="1"/>
      <w:marLeft w:val="0"/>
      <w:marRight w:val="0"/>
      <w:marTop w:val="0"/>
      <w:marBottom w:val="0"/>
      <w:divBdr>
        <w:top w:val="none" w:sz="0" w:space="0" w:color="auto"/>
        <w:left w:val="none" w:sz="0" w:space="0" w:color="auto"/>
        <w:bottom w:val="none" w:sz="0" w:space="0" w:color="auto"/>
        <w:right w:val="none" w:sz="0" w:space="0" w:color="auto"/>
      </w:divBdr>
    </w:div>
    <w:div w:id="44837324">
      <w:bodyDiv w:val="1"/>
      <w:marLeft w:val="0"/>
      <w:marRight w:val="0"/>
      <w:marTop w:val="0"/>
      <w:marBottom w:val="0"/>
      <w:divBdr>
        <w:top w:val="none" w:sz="0" w:space="0" w:color="auto"/>
        <w:left w:val="none" w:sz="0" w:space="0" w:color="auto"/>
        <w:bottom w:val="none" w:sz="0" w:space="0" w:color="auto"/>
        <w:right w:val="none" w:sz="0" w:space="0" w:color="auto"/>
      </w:divBdr>
    </w:div>
    <w:div w:id="46104267">
      <w:bodyDiv w:val="1"/>
      <w:marLeft w:val="0"/>
      <w:marRight w:val="0"/>
      <w:marTop w:val="0"/>
      <w:marBottom w:val="0"/>
      <w:divBdr>
        <w:top w:val="none" w:sz="0" w:space="0" w:color="auto"/>
        <w:left w:val="none" w:sz="0" w:space="0" w:color="auto"/>
        <w:bottom w:val="none" w:sz="0" w:space="0" w:color="auto"/>
        <w:right w:val="none" w:sz="0" w:space="0" w:color="auto"/>
      </w:divBdr>
    </w:div>
    <w:div w:id="46414860">
      <w:bodyDiv w:val="1"/>
      <w:marLeft w:val="0"/>
      <w:marRight w:val="0"/>
      <w:marTop w:val="0"/>
      <w:marBottom w:val="0"/>
      <w:divBdr>
        <w:top w:val="none" w:sz="0" w:space="0" w:color="auto"/>
        <w:left w:val="none" w:sz="0" w:space="0" w:color="auto"/>
        <w:bottom w:val="none" w:sz="0" w:space="0" w:color="auto"/>
        <w:right w:val="none" w:sz="0" w:space="0" w:color="auto"/>
      </w:divBdr>
    </w:div>
    <w:div w:id="46880369">
      <w:bodyDiv w:val="1"/>
      <w:marLeft w:val="0"/>
      <w:marRight w:val="0"/>
      <w:marTop w:val="0"/>
      <w:marBottom w:val="0"/>
      <w:divBdr>
        <w:top w:val="none" w:sz="0" w:space="0" w:color="auto"/>
        <w:left w:val="none" w:sz="0" w:space="0" w:color="auto"/>
        <w:bottom w:val="none" w:sz="0" w:space="0" w:color="auto"/>
        <w:right w:val="none" w:sz="0" w:space="0" w:color="auto"/>
      </w:divBdr>
    </w:div>
    <w:div w:id="47459063">
      <w:bodyDiv w:val="1"/>
      <w:marLeft w:val="0"/>
      <w:marRight w:val="0"/>
      <w:marTop w:val="0"/>
      <w:marBottom w:val="0"/>
      <w:divBdr>
        <w:top w:val="none" w:sz="0" w:space="0" w:color="auto"/>
        <w:left w:val="none" w:sz="0" w:space="0" w:color="auto"/>
        <w:bottom w:val="none" w:sz="0" w:space="0" w:color="auto"/>
        <w:right w:val="none" w:sz="0" w:space="0" w:color="auto"/>
      </w:divBdr>
    </w:div>
    <w:div w:id="47730369">
      <w:bodyDiv w:val="1"/>
      <w:marLeft w:val="0"/>
      <w:marRight w:val="0"/>
      <w:marTop w:val="0"/>
      <w:marBottom w:val="0"/>
      <w:divBdr>
        <w:top w:val="none" w:sz="0" w:space="0" w:color="auto"/>
        <w:left w:val="none" w:sz="0" w:space="0" w:color="auto"/>
        <w:bottom w:val="none" w:sz="0" w:space="0" w:color="auto"/>
        <w:right w:val="none" w:sz="0" w:space="0" w:color="auto"/>
      </w:divBdr>
    </w:div>
    <w:div w:id="48574283">
      <w:bodyDiv w:val="1"/>
      <w:marLeft w:val="0"/>
      <w:marRight w:val="0"/>
      <w:marTop w:val="0"/>
      <w:marBottom w:val="0"/>
      <w:divBdr>
        <w:top w:val="none" w:sz="0" w:space="0" w:color="auto"/>
        <w:left w:val="none" w:sz="0" w:space="0" w:color="auto"/>
        <w:bottom w:val="none" w:sz="0" w:space="0" w:color="auto"/>
        <w:right w:val="none" w:sz="0" w:space="0" w:color="auto"/>
      </w:divBdr>
    </w:div>
    <w:div w:id="48772515">
      <w:bodyDiv w:val="1"/>
      <w:marLeft w:val="0"/>
      <w:marRight w:val="0"/>
      <w:marTop w:val="0"/>
      <w:marBottom w:val="0"/>
      <w:divBdr>
        <w:top w:val="none" w:sz="0" w:space="0" w:color="auto"/>
        <w:left w:val="none" w:sz="0" w:space="0" w:color="auto"/>
        <w:bottom w:val="none" w:sz="0" w:space="0" w:color="auto"/>
        <w:right w:val="none" w:sz="0" w:space="0" w:color="auto"/>
      </w:divBdr>
    </w:div>
    <w:div w:id="48891000">
      <w:bodyDiv w:val="1"/>
      <w:marLeft w:val="0"/>
      <w:marRight w:val="0"/>
      <w:marTop w:val="0"/>
      <w:marBottom w:val="0"/>
      <w:divBdr>
        <w:top w:val="none" w:sz="0" w:space="0" w:color="auto"/>
        <w:left w:val="none" w:sz="0" w:space="0" w:color="auto"/>
        <w:bottom w:val="none" w:sz="0" w:space="0" w:color="auto"/>
        <w:right w:val="none" w:sz="0" w:space="0" w:color="auto"/>
      </w:divBdr>
    </w:div>
    <w:div w:id="50157877">
      <w:bodyDiv w:val="1"/>
      <w:marLeft w:val="0"/>
      <w:marRight w:val="0"/>
      <w:marTop w:val="0"/>
      <w:marBottom w:val="0"/>
      <w:divBdr>
        <w:top w:val="none" w:sz="0" w:space="0" w:color="auto"/>
        <w:left w:val="none" w:sz="0" w:space="0" w:color="auto"/>
        <w:bottom w:val="none" w:sz="0" w:space="0" w:color="auto"/>
        <w:right w:val="none" w:sz="0" w:space="0" w:color="auto"/>
      </w:divBdr>
    </w:div>
    <w:div w:id="50427584">
      <w:bodyDiv w:val="1"/>
      <w:marLeft w:val="0"/>
      <w:marRight w:val="0"/>
      <w:marTop w:val="0"/>
      <w:marBottom w:val="0"/>
      <w:divBdr>
        <w:top w:val="none" w:sz="0" w:space="0" w:color="auto"/>
        <w:left w:val="none" w:sz="0" w:space="0" w:color="auto"/>
        <w:bottom w:val="none" w:sz="0" w:space="0" w:color="auto"/>
        <w:right w:val="none" w:sz="0" w:space="0" w:color="auto"/>
      </w:divBdr>
    </w:div>
    <w:div w:id="51201280">
      <w:bodyDiv w:val="1"/>
      <w:marLeft w:val="0"/>
      <w:marRight w:val="0"/>
      <w:marTop w:val="0"/>
      <w:marBottom w:val="0"/>
      <w:divBdr>
        <w:top w:val="none" w:sz="0" w:space="0" w:color="auto"/>
        <w:left w:val="none" w:sz="0" w:space="0" w:color="auto"/>
        <w:bottom w:val="none" w:sz="0" w:space="0" w:color="auto"/>
        <w:right w:val="none" w:sz="0" w:space="0" w:color="auto"/>
      </w:divBdr>
    </w:div>
    <w:div w:id="51855238">
      <w:bodyDiv w:val="1"/>
      <w:marLeft w:val="0"/>
      <w:marRight w:val="0"/>
      <w:marTop w:val="0"/>
      <w:marBottom w:val="0"/>
      <w:divBdr>
        <w:top w:val="none" w:sz="0" w:space="0" w:color="auto"/>
        <w:left w:val="none" w:sz="0" w:space="0" w:color="auto"/>
        <w:bottom w:val="none" w:sz="0" w:space="0" w:color="auto"/>
        <w:right w:val="none" w:sz="0" w:space="0" w:color="auto"/>
      </w:divBdr>
    </w:div>
    <w:div w:id="51925618">
      <w:bodyDiv w:val="1"/>
      <w:marLeft w:val="0"/>
      <w:marRight w:val="0"/>
      <w:marTop w:val="0"/>
      <w:marBottom w:val="0"/>
      <w:divBdr>
        <w:top w:val="none" w:sz="0" w:space="0" w:color="auto"/>
        <w:left w:val="none" w:sz="0" w:space="0" w:color="auto"/>
        <w:bottom w:val="none" w:sz="0" w:space="0" w:color="auto"/>
        <w:right w:val="none" w:sz="0" w:space="0" w:color="auto"/>
      </w:divBdr>
    </w:div>
    <w:div w:id="53822146">
      <w:bodyDiv w:val="1"/>
      <w:marLeft w:val="0"/>
      <w:marRight w:val="0"/>
      <w:marTop w:val="0"/>
      <w:marBottom w:val="0"/>
      <w:divBdr>
        <w:top w:val="none" w:sz="0" w:space="0" w:color="auto"/>
        <w:left w:val="none" w:sz="0" w:space="0" w:color="auto"/>
        <w:bottom w:val="none" w:sz="0" w:space="0" w:color="auto"/>
        <w:right w:val="none" w:sz="0" w:space="0" w:color="auto"/>
      </w:divBdr>
    </w:div>
    <w:div w:id="54090388">
      <w:bodyDiv w:val="1"/>
      <w:marLeft w:val="0"/>
      <w:marRight w:val="0"/>
      <w:marTop w:val="0"/>
      <w:marBottom w:val="0"/>
      <w:divBdr>
        <w:top w:val="none" w:sz="0" w:space="0" w:color="auto"/>
        <w:left w:val="none" w:sz="0" w:space="0" w:color="auto"/>
        <w:bottom w:val="none" w:sz="0" w:space="0" w:color="auto"/>
        <w:right w:val="none" w:sz="0" w:space="0" w:color="auto"/>
      </w:divBdr>
    </w:div>
    <w:div w:id="54475014">
      <w:bodyDiv w:val="1"/>
      <w:marLeft w:val="0"/>
      <w:marRight w:val="0"/>
      <w:marTop w:val="0"/>
      <w:marBottom w:val="0"/>
      <w:divBdr>
        <w:top w:val="none" w:sz="0" w:space="0" w:color="auto"/>
        <w:left w:val="none" w:sz="0" w:space="0" w:color="auto"/>
        <w:bottom w:val="none" w:sz="0" w:space="0" w:color="auto"/>
        <w:right w:val="none" w:sz="0" w:space="0" w:color="auto"/>
      </w:divBdr>
    </w:div>
    <w:div w:id="55399975">
      <w:bodyDiv w:val="1"/>
      <w:marLeft w:val="0"/>
      <w:marRight w:val="0"/>
      <w:marTop w:val="0"/>
      <w:marBottom w:val="0"/>
      <w:divBdr>
        <w:top w:val="none" w:sz="0" w:space="0" w:color="auto"/>
        <w:left w:val="none" w:sz="0" w:space="0" w:color="auto"/>
        <w:bottom w:val="none" w:sz="0" w:space="0" w:color="auto"/>
        <w:right w:val="none" w:sz="0" w:space="0" w:color="auto"/>
      </w:divBdr>
    </w:div>
    <w:div w:id="55513248">
      <w:bodyDiv w:val="1"/>
      <w:marLeft w:val="0"/>
      <w:marRight w:val="0"/>
      <w:marTop w:val="0"/>
      <w:marBottom w:val="0"/>
      <w:divBdr>
        <w:top w:val="none" w:sz="0" w:space="0" w:color="auto"/>
        <w:left w:val="none" w:sz="0" w:space="0" w:color="auto"/>
        <w:bottom w:val="none" w:sz="0" w:space="0" w:color="auto"/>
        <w:right w:val="none" w:sz="0" w:space="0" w:color="auto"/>
      </w:divBdr>
    </w:div>
    <w:div w:id="55705621">
      <w:bodyDiv w:val="1"/>
      <w:marLeft w:val="0"/>
      <w:marRight w:val="0"/>
      <w:marTop w:val="0"/>
      <w:marBottom w:val="0"/>
      <w:divBdr>
        <w:top w:val="none" w:sz="0" w:space="0" w:color="auto"/>
        <w:left w:val="none" w:sz="0" w:space="0" w:color="auto"/>
        <w:bottom w:val="none" w:sz="0" w:space="0" w:color="auto"/>
        <w:right w:val="none" w:sz="0" w:space="0" w:color="auto"/>
      </w:divBdr>
    </w:div>
    <w:div w:id="55975027">
      <w:bodyDiv w:val="1"/>
      <w:marLeft w:val="0"/>
      <w:marRight w:val="0"/>
      <w:marTop w:val="0"/>
      <w:marBottom w:val="0"/>
      <w:divBdr>
        <w:top w:val="none" w:sz="0" w:space="0" w:color="auto"/>
        <w:left w:val="none" w:sz="0" w:space="0" w:color="auto"/>
        <w:bottom w:val="none" w:sz="0" w:space="0" w:color="auto"/>
        <w:right w:val="none" w:sz="0" w:space="0" w:color="auto"/>
      </w:divBdr>
    </w:div>
    <w:div w:id="56321528">
      <w:bodyDiv w:val="1"/>
      <w:marLeft w:val="0"/>
      <w:marRight w:val="0"/>
      <w:marTop w:val="0"/>
      <w:marBottom w:val="0"/>
      <w:divBdr>
        <w:top w:val="none" w:sz="0" w:space="0" w:color="auto"/>
        <w:left w:val="none" w:sz="0" w:space="0" w:color="auto"/>
        <w:bottom w:val="none" w:sz="0" w:space="0" w:color="auto"/>
        <w:right w:val="none" w:sz="0" w:space="0" w:color="auto"/>
      </w:divBdr>
    </w:div>
    <w:div w:id="56828511">
      <w:bodyDiv w:val="1"/>
      <w:marLeft w:val="0"/>
      <w:marRight w:val="0"/>
      <w:marTop w:val="0"/>
      <w:marBottom w:val="0"/>
      <w:divBdr>
        <w:top w:val="none" w:sz="0" w:space="0" w:color="auto"/>
        <w:left w:val="none" w:sz="0" w:space="0" w:color="auto"/>
        <w:bottom w:val="none" w:sz="0" w:space="0" w:color="auto"/>
        <w:right w:val="none" w:sz="0" w:space="0" w:color="auto"/>
      </w:divBdr>
    </w:div>
    <w:div w:id="57166186">
      <w:bodyDiv w:val="1"/>
      <w:marLeft w:val="0"/>
      <w:marRight w:val="0"/>
      <w:marTop w:val="0"/>
      <w:marBottom w:val="0"/>
      <w:divBdr>
        <w:top w:val="none" w:sz="0" w:space="0" w:color="auto"/>
        <w:left w:val="none" w:sz="0" w:space="0" w:color="auto"/>
        <w:bottom w:val="none" w:sz="0" w:space="0" w:color="auto"/>
        <w:right w:val="none" w:sz="0" w:space="0" w:color="auto"/>
      </w:divBdr>
    </w:div>
    <w:div w:id="58140463">
      <w:bodyDiv w:val="1"/>
      <w:marLeft w:val="0"/>
      <w:marRight w:val="0"/>
      <w:marTop w:val="0"/>
      <w:marBottom w:val="0"/>
      <w:divBdr>
        <w:top w:val="none" w:sz="0" w:space="0" w:color="auto"/>
        <w:left w:val="none" w:sz="0" w:space="0" w:color="auto"/>
        <w:bottom w:val="none" w:sz="0" w:space="0" w:color="auto"/>
        <w:right w:val="none" w:sz="0" w:space="0" w:color="auto"/>
      </w:divBdr>
    </w:div>
    <w:div w:id="59180762">
      <w:bodyDiv w:val="1"/>
      <w:marLeft w:val="0"/>
      <w:marRight w:val="0"/>
      <w:marTop w:val="0"/>
      <w:marBottom w:val="0"/>
      <w:divBdr>
        <w:top w:val="none" w:sz="0" w:space="0" w:color="auto"/>
        <w:left w:val="none" w:sz="0" w:space="0" w:color="auto"/>
        <w:bottom w:val="none" w:sz="0" w:space="0" w:color="auto"/>
        <w:right w:val="none" w:sz="0" w:space="0" w:color="auto"/>
      </w:divBdr>
    </w:div>
    <w:div w:id="59332495">
      <w:bodyDiv w:val="1"/>
      <w:marLeft w:val="0"/>
      <w:marRight w:val="0"/>
      <w:marTop w:val="0"/>
      <w:marBottom w:val="0"/>
      <w:divBdr>
        <w:top w:val="none" w:sz="0" w:space="0" w:color="auto"/>
        <w:left w:val="none" w:sz="0" w:space="0" w:color="auto"/>
        <w:bottom w:val="none" w:sz="0" w:space="0" w:color="auto"/>
        <w:right w:val="none" w:sz="0" w:space="0" w:color="auto"/>
      </w:divBdr>
    </w:div>
    <w:div w:id="59334886">
      <w:bodyDiv w:val="1"/>
      <w:marLeft w:val="0"/>
      <w:marRight w:val="0"/>
      <w:marTop w:val="0"/>
      <w:marBottom w:val="0"/>
      <w:divBdr>
        <w:top w:val="none" w:sz="0" w:space="0" w:color="auto"/>
        <w:left w:val="none" w:sz="0" w:space="0" w:color="auto"/>
        <w:bottom w:val="none" w:sz="0" w:space="0" w:color="auto"/>
        <w:right w:val="none" w:sz="0" w:space="0" w:color="auto"/>
      </w:divBdr>
    </w:div>
    <w:div w:id="59644828">
      <w:bodyDiv w:val="1"/>
      <w:marLeft w:val="0"/>
      <w:marRight w:val="0"/>
      <w:marTop w:val="0"/>
      <w:marBottom w:val="0"/>
      <w:divBdr>
        <w:top w:val="none" w:sz="0" w:space="0" w:color="auto"/>
        <w:left w:val="none" w:sz="0" w:space="0" w:color="auto"/>
        <w:bottom w:val="none" w:sz="0" w:space="0" w:color="auto"/>
        <w:right w:val="none" w:sz="0" w:space="0" w:color="auto"/>
      </w:divBdr>
    </w:div>
    <w:div w:id="59715375">
      <w:bodyDiv w:val="1"/>
      <w:marLeft w:val="0"/>
      <w:marRight w:val="0"/>
      <w:marTop w:val="0"/>
      <w:marBottom w:val="0"/>
      <w:divBdr>
        <w:top w:val="none" w:sz="0" w:space="0" w:color="auto"/>
        <w:left w:val="none" w:sz="0" w:space="0" w:color="auto"/>
        <w:bottom w:val="none" w:sz="0" w:space="0" w:color="auto"/>
        <w:right w:val="none" w:sz="0" w:space="0" w:color="auto"/>
      </w:divBdr>
    </w:div>
    <w:div w:id="59906591">
      <w:bodyDiv w:val="1"/>
      <w:marLeft w:val="0"/>
      <w:marRight w:val="0"/>
      <w:marTop w:val="0"/>
      <w:marBottom w:val="0"/>
      <w:divBdr>
        <w:top w:val="none" w:sz="0" w:space="0" w:color="auto"/>
        <w:left w:val="none" w:sz="0" w:space="0" w:color="auto"/>
        <w:bottom w:val="none" w:sz="0" w:space="0" w:color="auto"/>
        <w:right w:val="none" w:sz="0" w:space="0" w:color="auto"/>
      </w:divBdr>
    </w:div>
    <w:div w:id="60181843">
      <w:bodyDiv w:val="1"/>
      <w:marLeft w:val="0"/>
      <w:marRight w:val="0"/>
      <w:marTop w:val="0"/>
      <w:marBottom w:val="0"/>
      <w:divBdr>
        <w:top w:val="none" w:sz="0" w:space="0" w:color="auto"/>
        <w:left w:val="none" w:sz="0" w:space="0" w:color="auto"/>
        <w:bottom w:val="none" w:sz="0" w:space="0" w:color="auto"/>
        <w:right w:val="none" w:sz="0" w:space="0" w:color="auto"/>
      </w:divBdr>
    </w:div>
    <w:div w:id="61298263">
      <w:bodyDiv w:val="1"/>
      <w:marLeft w:val="0"/>
      <w:marRight w:val="0"/>
      <w:marTop w:val="0"/>
      <w:marBottom w:val="0"/>
      <w:divBdr>
        <w:top w:val="none" w:sz="0" w:space="0" w:color="auto"/>
        <w:left w:val="none" w:sz="0" w:space="0" w:color="auto"/>
        <w:bottom w:val="none" w:sz="0" w:space="0" w:color="auto"/>
        <w:right w:val="none" w:sz="0" w:space="0" w:color="auto"/>
      </w:divBdr>
    </w:div>
    <w:div w:id="61606287">
      <w:bodyDiv w:val="1"/>
      <w:marLeft w:val="0"/>
      <w:marRight w:val="0"/>
      <w:marTop w:val="0"/>
      <w:marBottom w:val="0"/>
      <w:divBdr>
        <w:top w:val="none" w:sz="0" w:space="0" w:color="auto"/>
        <w:left w:val="none" w:sz="0" w:space="0" w:color="auto"/>
        <w:bottom w:val="none" w:sz="0" w:space="0" w:color="auto"/>
        <w:right w:val="none" w:sz="0" w:space="0" w:color="auto"/>
      </w:divBdr>
    </w:div>
    <w:div w:id="61684432">
      <w:bodyDiv w:val="1"/>
      <w:marLeft w:val="0"/>
      <w:marRight w:val="0"/>
      <w:marTop w:val="0"/>
      <w:marBottom w:val="0"/>
      <w:divBdr>
        <w:top w:val="none" w:sz="0" w:space="0" w:color="auto"/>
        <w:left w:val="none" w:sz="0" w:space="0" w:color="auto"/>
        <w:bottom w:val="none" w:sz="0" w:space="0" w:color="auto"/>
        <w:right w:val="none" w:sz="0" w:space="0" w:color="auto"/>
      </w:divBdr>
    </w:div>
    <w:div w:id="61754987">
      <w:bodyDiv w:val="1"/>
      <w:marLeft w:val="0"/>
      <w:marRight w:val="0"/>
      <w:marTop w:val="0"/>
      <w:marBottom w:val="0"/>
      <w:divBdr>
        <w:top w:val="none" w:sz="0" w:space="0" w:color="auto"/>
        <w:left w:val="none" w:sz="0" w:space="0" w:color="auto"/>
        <w:bottom w:val="none" w:sz="0" w:space="0" w:color="auto"/>
        <w:right w:val="none" w:sz="0" w:space="0" w:color="auto"/>
      </w:divBdr>
    </w:div>
    <w:div w:id="62877613">
      <w:bodyDiv w:val="1"/>
      <w:marLeft w:val="0"/>
      <w:marRight w:val="0"/>
      <w:marTop w:val="0"/>
      <w:marBottom w:val="0"/>
      <w:divBdr>
        <w:top w:val="none" w:sz="0" w:space="0" w:color="auto"/>
        <w:left w:val="none" w:sz="0" w:space="0" w:color="auto"/>
        <w:bottom w:val="none" w:sz="0" w:space="0" w:color="auto"/>
        <w:right w:val="none" w:sz="0" w:space="0" w:color="auto"/>
      </w:divBdr>
    </w:div>
    <w:div w:id="63257351">
      <w:bodyDiv w:val="1"/>
      <w:marLeft w:val="0"/>
      <w:marRight w:val="0"/>
      <w:marTop w:val="0"/>
      <w:marBottom w:val="0"/>
      <w:divBdr>
        <w:top w:val="none" w:sz="0" w:space="0" w:color="auto"/>
        <w:left w:val="none" w:sz="0" w:space="0" w:color="auto"/>
        <w:bottom w:val="none" w:sz="0" w:space="0" w:color="auto"/>
        <w:right w:val="none" w:sz="0" w:space="0" w:color="auto"/>
      </w:divBdr>
    </w:div>
    <w:div w:id="63535101">
      <w:bodyDiv w:val="1"/>
      <w:marLeft w:val="0"/>
      <w:marRight w:val="0"/>
      <w:marTop w:val="0"/>
      <w:marBottom w:val="0"/>
      <w:divBdr>
        <w:top w:val="none" w:sz="0" w:space="0" w:color="auto"/>
        <w:left w:val="none" w:sz="0" w:space="0" w:color="auto"/>
        <w:bottom w:val="none" w:sz="0" w:space="0" w:color="auto"/>
        <w:right w:val="none" w:sz="0" w:space="0" w:color="auto"/>
      </w:divBdr>
    </w:div>
    <w:div w:id="64108883">
      <w:bodyDiv w:val="1"/>
      <w:marLeft w:val="0"/>
      <w:marRight w:val="0"/>
      <w:marTop w:val="0"/>
      <w:marBottom w:val="0"/>
      <w:divBdr>
        <w:top w:val="none" w:sz="0" w:space="0" w:color="auto"/>
        <w:left w:val="none" w:sz="0" w:space="0" w:color="auto"/>
        <w:bottom w:val="none" w:sz="0" w:space="0" w:color="auto"/>
        <w:right w:val="none" w:sz="0" w:space="0" w:color="auto"/>
      </w:divBdr>
    </w:div>
    <w:div w:id="64694701">
      <w:bodyDiv w:val="1"/>
      <w:marLeft w:val="0"/>
      <w:marRight w:val="0"/>
      <w:marTop w:val="0"/>
      <w:marBottom w:val="0"/>
      <w:divBdr>
        <w:top w:val="none" w:sz="0" w:space="0" w:color="auto"/>
        <w:left w:val="none" w:sz="0" w:space="0" w:color="auto"/>
        <w:bottom w:val="none" w:sz="0" w:space="0" w:color="auto"/>
        <w:right w:val="none" w:sz="0" w:space="0" w:color="auto"/>
      </w:divBdr>
    </w:div>
    <w:div w:id="65224283">
      <w:bodyDiv w:val="1"/>
      <w:marLeft w:val="0"/>
      <w:marRight w:val="0"/>
      <w:marTop w:val="0"/>
      <w:marBottom w:val="0"/>
      <w:divBdr>
        <w:top w:val="none" w:sz="0" w:space="0" w:color="auto"/>
        <w:left w:val="none" w:sz="0" w:space="0" w:color="auto"/>
        <w:bottom w:val="none" w:sz="0" w:space="0" w:color="auto"/>
        <w:right w:val="none" w:sz="0" w:space="0" w:color="auto"/>
      </w:divBdr>
    </w:div>
    <w:div w:id="66148287">
      <w:bodyDiv w:val="1"/>
      <w:marLeft w:val="0"/>
      <w:marRight w:val="0"/>
      <w:marTop w:val="0"/>
      <w:marBottom w:val="0"/>
      <w:divBdr>
        <w:top w:val="none" w:sz="0" w:space="0" w:color="auto"/>
        <w:left w:val="none" w:sz="0" w:space="0" w:color="auto"/>
        <w:bottom w:val="none" w:sz="0" w:space="0" w:color="auto"/>
        <w:right w:val="none" w:sz="0" w:space="0" w:color="auto"/>
      </w:divBdr>
    </w:div>
    <w:div w:id="66419522">
      <w:bodyDiv w:val="1"/>
      <w:marLeft w:val="0"/>
      <w:marRight w:val="0"/>
      <w:marTop w:val="0"/>
      <w:marBottom w:val="0"/>
      <w:divBdr>
        <w:top w:val="none" w:sz="0" w:space="0" w:color="auto"/>
        <w:left w:val="none" w:sz="0" w:space="0" w:color="auto"/>
        <w:bottom w:val="none" w:sz="0" w:space="0" w:color="auto"/>
        <w:right w:val="none" w:sz="0" w:space="0" w:color="auto"/>
      </w:divBdr>
    </w:div>
    <w:div w:id="67119965">
      <w:bodyDiv w:val="1"/>
      <w:marLeft w:val="0"/>
      <w:marRight w:val="0"/>
      <w:marTop w:val="0"/>
      <w:marBottom w:val="0"/>
      <w:divBdr>
        <w:top w:val="none" w:sz="0" w:space="0" w:color="auto"/>
        <w:left w:val="none" w:sz="0" w:space="0" w:color="auto"/>
        <w:bottom w:val="none" w:sz="0" w:space="0" w:color="auto"/>
        <w:right w:val="none" w:sz="0" w:space="0" w:color="auto"/>
      </w:divBdr>
    </w:div>
    <w:div w:id="67701903">
      <w:bodyDiv w:val="1"/>
      <w:marLeft w:val="0"/>
      <w:marRight w:val="0"/>
      <w:marTop w:val="0"/>
      <w:marBottom w:val="0"/>
      <w:divBdr>
        <w:top w:val="none" w:sz="0" w:space="0" w:color="auto"/>
        <w:left w:val="none" w:sz="0" w:space="0" w:color="auto"/>
        <w:bottom w:val="none" w:sz="0" w:space="0" w:color="auto"/>
        <w:right w:val="none" w:sz="0" w:space="0" w:color="auto"/>
      </w:divBdr>
    </w:div>
    <w:div w:id="68887104">
      <w:bodyDiv w:val="1"/>
      <w:marLeft w:val="0"/>
      <w:marRight w:val="0"/>
      <w:marTop w:val="0"/>
      <w:marBottom w:val="0"/>
      <w:divBdr>
        <w:top w:val="none" w:sz="0" w:space="0" w:color="auto"/>
        <w:left w:val="none" w:sz="0" w:space="0" w:color="auto"/>
        <w:bottom w:val="none" w:sz="0" w:space="0" w:color="auto"/>
        <w:right w:val="none" w:sz="0" w:space="0" w:color="auto"/>
      </w:divBdr>
    </w:div>
    <w:div w:id="69618544">
      <w:bodyDiv w:val="1"/>
      <w:marLeft w:val="0"/>
      <w:marRight w:val="0"/>
      <w:marTop w:val="0"/>
      <w:marBottom w:val="0"/>
      <w:divBdr>
        <w:top w:val="none" w:sz="0" w:space="0" w:color="auto"/>
        <w:left w:val="none" w:sz="0" w:space="0" w:color="auto"/>
        <w:bottom w:val="none" w:sz="0" w:space="0" w:color="auto"/>
        <w:right w:val="none" w:sz="0" w:space="0" w:color="auto"/>
      </w:divBdr>
    </w:div>
    <w:div w:id="71322101">
      <w:bodyDiv w:val="1"/>
      <w:marLeft w:val="0"/>
      <w:marRight w:val="0"/>
      <w:marTop w:val="0"/>
      <w:marBottom w:val="0"/>
      <w:divBdr>
        <w:top w:val="none" w:sz="0" w:space="0" w:color="auto"/>
        <w:left w:val="none" w:sz="0" w:space="0" w:color="auto"/>
        <w:bottom w:val="none" w:sz="0" w:space="0" w:color="auto"/>
        <w:right w:val="none" w:sz="0" w:space="0" w:color="auto"/>
      </w:divBdr>
    </w:div>
    <w:div w:id="71514494">
      <w:bodyDiv w:val="1"/>
      <w:marLeft w:val="0"/>
      <w:marRight w:val="0"/>
      <w:marTop w:val="0"/>
      <w:marBottom w:val="0"/>
      <w:divBdr>
        <w:top w:val="none" w:sz="0" w:space="0" w:color="auto"/>
        <w:left w:val="none" w:sz="0" w:space="0" w:color="auto"/>
        <w:bottom w:val="none" w:sz="0" w:space="0" w:color="auto"/>
        <w:right w:val="none" w:sz="0" w:space="0" w:color="auto"/>
      </w:divBdr>
    </w:div>
    <w:div w:id="71901390">
      <w:bodyDiv w:val="1"/>
      <w:marLeft w:val="0"/>
      <w:marRight w:val="0"/>
      <w:marTop w:val="0"/>
      <w:marBottom w:val="0"/>
      <w:divBdr>
        <w:top w:val="none" w:sz="0" w:space="0" w:color="auto"/>
        <w:left w:val="none" w:sz="0" w:space="0" w:color="auto"/>
        <w:bottom w:val="none" w:sz="0" w:space="0" w:color="auto"/>
        <w:right w:val="none" w:sz="0" w:space="0" w:color="auto"/>
      </w:divBdr>
    </w:div>
    <w:div w:id="72510750">
      <w:bodyDiv w:val="1"/>
      <w:marLeft w:val="0"/>
      <w:marRight w:val="0"/>
      <w:marTop w:val="0"/>
      <w:marBottom w:val="0"/>
      <w:divBdr>
        <w:top w:val="none" w:sz="0" w:space="0" w:color="auto"/>
        <w:left w:val="none" w:sz="0" w:space="0" w:color="auto"/>
        <w:bottom w:val="none" w:sz="0" w:space="0" w:color="auto"/>
        <w:right w:val="none" w:sz="0" w:space="0" w:color="auto"/>
      </w:divBdr>
    </w:div>
    <w:div w:id="73011940">
      <w:bodyDiv w:val="1"/>
      <w:marLeft w:val="0"/>
      <w:marRight w:val="0"/>
      <w:marTop w:val="0"/>
      <w:marBottom w:val="0"/>
      <w:divBdr>
        <w:top w:val="none" w:sz="0" w:space="0" w:color="auto"/>
        <w:left w:val="none" w:sz="0" w:space="0" w:color="auto"/>
        <w:bottom w:val="none" w:sz="0" w:space="0" w:color="auto"/>
        <w:right w:val="none" w:sz="0" w:space="0" w:color="auto"/>
      </w:divBdr>
    </w:div>
    <w:div w:id="74057660">
      <w:bodyDiv w:val="1"/>
      <w:marLeft w:val="0"/>
      <w:marRight w:val="0"/>
      <w:marTop w:val="0"/>
      <w:marBottom w:val="0"/>
      <w:divBdr>
        <w:top w:val="none" w:sz="0" w:space="0" w:color="auto"/>
        <w:left w:val="none" w:sz="0" w:space="0" w:color="auto"/>
        <w:bottom w:val="none" w:sz="0" w:space="0" w:color="auto"/>
        <w:right w:val="none" w:sz="0" w:space="0" w:color="auto"/>
      </w:divBdr>
    </w:div>
    <w:div w:id="74326357">
      <w:bodyDiv w:val="1"/>
      <w:marLeft w:val="0"/>
      <w:marRight w:val="0"/>
      <w:marTop w:val="0"/>
      <w:marBottom w:val="0"/>
      <w:divBdr>
        <w:top w:val="none" w:sz="0" w:space="0" w:color="auto"/>
        <w:left w:val="none" w:sz="0" w:space="0" w:color="auto"/>
        <w:bottom w:val="none" w:sz="0" w:space="0" w:color="auto"/>
        <w:right w:val="none" w:sz="0" w:space="0" w:color="auto"/>
      </w:divBdr>
    </w:div>
    <w:div w:id="74937506">
      <w:bodyDiv w:val="1"/>
      <w:marLeft w:val="0"/>
      <w:marRight w:val="0"/>
      <w:marTop w:val="0"/>
      <w:marBottom w:val="0"/>
      <w:divBdr>
        <w:top w:val="none" w:sz="0" w:space="0" w:color="auto"/>
        <w:left w:val="none" w:sz="0" w:space="0" w:color="auto"/>
        <w:bottom w:val="none" w:sz="0" w:space="0" w:color="auto"/>
        <w:right w:val="none" w:sz="0" w:space="0" w:color="auto"/>
      </w:divBdr>
    </w:div>
    <w:div w:id="74976269">
      <w:bodyDiv w:val="1"/>
      <w:marLeft w:val="0"/>
      <w:marRight w:val="0"/>
      <w:marTop w:val="0"/>
      <w:marBottom w:val="0"/>
      <w:divBdr>
        <w:top w:val="none" w:sz="0" w:space="0" w:color="auto"/>
        <w:left w:val="none" w:sz="0" w:space="0" w:color="auto"/>
        <w:bottom w:val="none" w:sz="0" w:space="0" w:color="auto"/>
        <w:right w:val="none" w:sz="0" w:space="0" w:color="auto"/>
      </w:divBdr>
    </w:div>
    <w:div w:id="75254176">
      <w:bodyDiv w:val="1"/>
      <w:marLeft w:val="0"/>
      <w:marRight w:val="0"/>
      <w:marTop w:val="0"/>
      <w:marBottom w:val="0"/>
      <w:divBdr>
        <w:top w:val="none" w:sz="0" w:space="0" w:color="auto"/>
        <w:left w:val="none" w:sz="0" w:space="0" w:color="auto"/>
        <w:bottom w:val="none" w:sz="0" w:space="0" w:color="auto"/>
        <w:right w:val="none" w:sz="0" w:space="0" w:color="auto"/>
      </w:divBdr>
    </w:div>
    <w:div w:id="75908904">
      <w:bodyDiv w:val="1"/>
      <w:marLeft w:val="0"/>
      <w:marRight w:val="0"/>
      <w:marTop w:val="0"/>
      <w:marBottom w:val="0"/>
      <w:divBdr>
        <w:top w:val="none" w:sz="0" w:space="0" w:color="auto"/>
        <w:left w:val="none" w:sz="0" w:space="0" w:color="auto"/>
        <w:bottom w:val="none" w:sz="0" w:space="0" w:color="auto"/>
        <w:right w:val="none" w:sz="0" w:space="0" w:color="auto"/>
      </w:divBdr>
    </w:div>
    <w:div w:id="76052918">
      <w:bodyDiv w:val="1"/>
      <w:marLeft w:val="0"/>
      <w:marRight w:val="0"/>
      <w:marTop w:val="0"/>
      <w:marBottom w:val="0"/>
      <w:divBdr>
        <w:top w:val="none" w:sz="0" w:space="0" w:color="auto"/>
        <w:left w:val="none" w:sz="0" w:space="0" w:color="auto"/>
        <w:bottom w:val="none" w:sz="0" w:space="0" w:color="auto"/>
        <w:right w:val="none" w:sz="0" w:space="0" w:color="auto"/>
      </w:divBdr>
    </w:div>
    <w:div w:id="76101422">
      <w:bodyDiv w:val="1"/>
      <w:marLeft w:val="0"/>
      <w:marRight w:val="0"/>
      <w:marTop w:val="0"/>
      <w:marBottom w:val="0"/>
      <w:divBdr>
        <w:top w:val="none" w:sz="0" w:space="0" w:color="auto"/>
        <w:left w:val="none" w:sz="0" w:space="0" w:color="auto"/>
        <w:bottom w:val="none" w:sz="0" w:space="0" w:color="auto"/>
        <w:right w:val="none" w:sz="0" w:space="0" w:color="auto"/>
      </w:divBdr>
    </w:div>
    <w:div w:id="76706811">
      <w:bodyDiv w:val="1"/>
      <w:marLeft w:val="0"/>
      <w:marRight w:val="0"/>
      <w:marTop w:val="0"/>
      <w:marBottom w:val="0"/>
      <w:divBdr>
        <w:top w:val="none" w:sz="0" w:space="0" w:color="auto"/>
        <w:left w:val="none" w:sz="0" w:space="0" w:color="auto"/>
        <w:bottom w:val="none" w:sz="0" w:space="0" w:color="auto"/>
        <w:right w:val="none" w:sz="0" w:space="0" w:color="auto"/>
      </w:divBdr>
    </w:div>
    <w:div w:id="77100367">
      <w:bodyDiv w:val="1"/>
      <w:marLeft w:val="0"/>
      <w:marRight w:val="0"/>
      <w:marTop w:val="0"/>
      <w:marBottom w:val="0"/>
      <w:divBdr>
        <w:top w:val="none" w:sz="0" w:space="0" w:color="auto"/>
        <w:left w:val="none" w:sz="0" w:space="0" w:color="auto"/>
        <w:bottom w:val="none" w:sz="0" w:space="0" w:color="auto"/>
        <w:right w:val="none" w:sz="0" w:space="0" w:color="auto"/>
      </w:divBdr>
    </w:div>
    <w:div w:id="77557417">
      <w:bodyDiv w:val="1"/>
      <w:marLeft w:val="0"/>
      <w:marRight w:val="0"/>
      <w:marTop w:val="0"/>
      <w:marBottom w:val="0"/>
      <w:divBdr>
        <w:top w:val="none" w:sz="0" w:space="0" w:color="auto"/>
        <w:left w:val="none" w:sz="0" w:space="0" w:color="auto"/>
        <w:bottom w:val="none" w:sz="0" w:space="0" w:color="auto"/>
        <w:right w:val="none" w:sz="0" w:space="0" w:color="auto"/>
      </w:divBdr>
    </w:div>
    <w:div w:id="77989441">
      <w:bodyDiv w:val="1"/>
      <w:marLeft w:val="0"/>
      <w:marRight w:val="0"/>
      <w:marTop w:val="0"/>
      <w:marBottom w:val="0"/>
      <w:divBdr>
        <w:top w:val="none" w:sz="0" w:space="0" w:color="auto"/>
        <w:left w:val="none" w:sz="0" w:space="0" w:color="auto"/>
        <w:bottom w:val="none" w:sz="0" w:space="0" w:color="auto"/>
        <w:right w:val="none" w:sz="0" w:space="0" w:color="auto"/>
      </w:divBdr>
    </w:div>
    <w:div w:id="78017327">
      <w:bodyDiv w:val="1"/>
      <w:marLeft w:val="0"/>
      <w:marRight w:val="0"/>
      <w:marTop w:val="0"/>
      <w:marBottom w:val="0"/>
      <w:divBdr>
        <w:top w:val="none" w:sz="0" w:space="0" w:color="auto"/>
        <w:left w:val="none" w:sz="0" w:space="0" w:color="auto"/>
        <w:bottom w:val="none" w:sz="0" w:space="0" w:color="auto"/>
        <w:right w:val="none" w:sz="0" w:space="0" w:color="auto"/>
      </w:divBdr>
    </w:div>
    <w:div w:id="78064573">
      <w:bodyDiv w:val="1"/>
      <w:marLeft w:val="0"/>
      <w:marRight w:val="0"/>
      <w:marTop w:val="0"/>
      <w:marBottom w:val="0"/>
      <w:divBdr>
        <w:top w:val="none" w:sz="0" w:space="0" w:color="auto"/>
        <w:left w:val="none" w:sz="0" w:space="0" w:color="auto"/>
        <w:bottom w:val="none" w:sz="0" w:space="0" w:color="auto"/>
        <w:right w:val="none" w:sz="0" w:space="0" w:color="auto"/>
      </w:divBdr>
    </w:div>
    <w:div w:id="80222739">
      <w:bodyDiv w:val="1"/>
      <w:marLeft w:val="0"/>
      <w:marRight w:val="0"/>
      <w:marTop w:val="0"/>
      <w:marBottom w:val="0"/>
      <w:divBdr>
        <w:top w:val="none" w:sz="0" w:space="0" w:color="auto"/>
        <w:left w:val="none" w:sz="0" w:space="0" w:color="auto"/>
        <w:bottom w:val="none" w:sz="0" w:space="0" w:color="auto"/>
        <w:right w:val="none" w:sz="0" w:space="0" w:color="auto"/>
      </w:divBdr>
    </w:div>
    <w:div w:id="80420791">
      <w:bodyDiv w:val="1"/>
      <w:marLeft w:val="0"/>
      <w:marRight w:val="0"/>
      <w:marTop w:val="0"/>
      <w:marBottom w:val="0"/>
      <w:divBdr>
        <w:top w:val="none" w:sz="0" w:space="0" w:color="auto"/>
        <w:left w:val="none" w:sz="0" w:space="0" w:color="auto"/>
        <w:bottom w:val="none" w:sz="0" w:space="0" w:color="auto"/>
        <w:right w:val="none" w:sz="0" w:space="0" w:color="auto"/>
      </w:divBdr>
    </w:div>
    <w:div w:id="80756527">
      <w:bodyDiv w:val="1"/>
      <w:marLeft w:val="0"/>
      <w:marRight w:val="0"/>
      <w:marTop w:val="0"/>
      <w:marBottom w:val="0"/>
      <w:divBdr>
        <w:top w:val="none" w:sz="0" w:space="0" w:color="auto"/>
        <w:left w:val="none" w:sz="0" w:space="0" w:color="auto"/>
        <w:bottom w:val="none" w:sz="0" w:space="0" w:color="auto"/>
        <w:right w:val="none" w:sz="0" w:space="0" w:color="auto"/>
      </w:divBdr>
    </w:div>
    <w:div w:id="81418758">
      <w:bodyDiv w:val="1"/>
      <w:marLeft w:val="0"/>
      <w:marRight w:val="0"/>
      <w:marTop w:val="0"/>
      <w:marBottom w:val="0"/>
      <w:divBdr>
        <w:top w:val="none" w:sz="0" w:space="0" w:color="auto"/>
        <w:left w:val="none" w:sz="0" w:space="0" w:color="auto"/>
        <w:bottom w:val="none" w:sz="0" w:space="0" w:color="auto"/>
        <w:right w:val="none" w:sz="0" w:space="0" w:color="auto"/>
      </w:divBdr>
    </w:div>
    <w:div w:id="81611177">
      <w:bodyDiv w:val="1"/>
      <w:marLeft w:val="0"/>
      <w:marRight w:val="0"/>
      <w:marTop w:val="0"/>
      <w:marBottom w:val="0"/>
      <w:divBdr>
        <w:top w:val="none" w:sz="0" w:space="0" w:color="auto"/>
        <w:left w:val="none" w:sz="0" w:space="0" w:color="auto"/>
        <w:bottom w:val="none" w:sz="0" w:space="0" w:color="auto"/>
        <w:right w:val="none" w:sz="0" w:space="0" w:color="auto"/>
      </w:divBdr>
    </w:div>
    <w:div w:id="81726689">
      <w:bodyDiv w:val="1"/>
      <w:marLeft w:val="0"/>
      <w:marRight w:val="0"/>
      <w:marTop w:val="0"/>
      <w:marBottom w:val="0"/>
      <w:divBdr>
        <w:top w:val="none" w:sz="0" w:space="0" w:color="auto"/>
        <w:left w:val="none" w:sz="0" w:space="0" w:color="auto"/>
        <w:bottom w:val="none" w:sz="0" w:space="0" w:color="auto"/>
        <w:right w:val="none" w:sz="0" w:space="0" w:color="auto"/>
      </w:divBdr>
    </w:div>
    <w:div w:id="82261114">
      <w:bodyDiv w:val="1"/>
      <w:marLeft w:val="0"/>
      <w:marRight w:val="0"/>
      <w:marTop w:val="0"/>
      <w:marBottom w:val="0"/>
      <w:divBdr>
        <w:top w:val="none" w:sz="0" w:space="0" w:color="auto"/>
        <w:left w:val="none" w:sz="0" w:space="0" w:color="auto"/>
        <w:bottom w:val="none" w:sz="0" w:space="0" w:color="auto"/>
        <w:right w:val="none" w:sz="0" w:space="0" w:color="auto"/>
      </w:divBdr>
    </w:div>
    <w:div w:id="82529135">
      <w:bodyDiv w:val="1"/>
      <w:marLeft w:val="0"/>
      <w:marRight w:val="0"/>
      <w:marTop w:val="0"/>
      <w:marBottom w:val="0"/>
      <w:divBdr>
        <w:top w:val="none" w:sz="0" w:space="0" w:color="auto"/>
        <w:left w:val="none" w:sz="0" w:space="0" w:color="auto"/>
        <w:bottom w:val="none" w:sz="0" w:space="0" w:color="auto"/>
        <w:right w:val="none" w:sz="0" w:space="0" w:color="auto"/>
      </w:divBdr>
    </w:div>
    <w:div w:id="82722462">
      <w:bodyDiv w:val="1"/>
      <w:marLeft w:val="0"/>
      <w:marRight w:val="0"/>
      <w:marTop w:val="0"/>
      <w:marBottom w:val="0"/>
      <w:divBdr>
        <w:top w:val="none" w:sz="0" w:space="0" w:color="auto"/>
        <w:left w:val="none" w:sz="0" w:space="0" w:color="auto"/>
        <w:bottom w:val="none" w:sz="0" w:space="0" w:color="auto"/>
        <w:right w:val="none" w:sz="0" w:space="0" w:color="auto"/>
      </w:divBdr>
    </w:div>
    <w:div w:id="83457082">
      <w:bodyDiv w:val="1"/>
      <w:marLeft w:val="0"/>
      <w:marRight w:val="0"/>
      <w:marTop w:val="0"/>
      <w:marBottom w:val="0"/>
      <w:divBdr>
        <w:top w:val="none" w:sz="0" w:space="0" w:color="auto"/>
        <w:left w:val="none" w:sz="0" w:space="0" w:color="auto"/>
        <w:bottom w:val="none" w:sz="0" w:space="0" w:color="auto"/>
        <w:right w:val="none" w:sz="0" w:space="0" w:color="auto"/>
      </w:divBdr>
    </w:div>
    <w:div w:id="84692583">
      <w:bodyDiv w:val="1"/>
      <w:marLeft w:val="0"/>
      <w:marRight w:val="0"/>
      <w:marTop w:val="0"/>
      <w:marBottom w:val="0"/>
      <w:divBdr>
        <w:top w:val="none" w:sz="0" w:space="0" w:color="auto"/>
        <w:left w:val="none" w:sz="0" w:space="0" w:color="auto"/>
        <w:bottom w:val="none" w:sz="0" w:space="0" w:color="auto"/>
        <w:right w:val="none" w:sz="0" w:space="0" w:color="auto"/>
      </w:divBdr>
    </w:div>
    <w:div w:id="85658733">
      <w:bodyDiv w:val="1"/>
      <w:marLeft w:val="0"/>
      <w:marRight w:val="0"/>
      <w:marTop w:val="0"/>
      <w:marBottom w:val="0"/>
      <w:divBdr>
        <w:top w:val="none" w:sz="0" w:space="0" w:color="auto"/>
        <w:left w:val="none" w:sz="0" w:space="0" w:color="auto"/>
        <w:bottom w:val="none" w:sz="0" w:space="0" w:color="auto"/>
        <w:right w:val="none" w:sz="0" w:space="0" w:color="auto"/>
      </w:divBdr>
    </w:div>
    <w:div w:id="85856532">
      <w:bodyDiv w:val="1"/>
      <w:marLeft w:val="0"/>
      <w:marRight w:val="0"/>
      <w:marTop w:val="0"/>
      <w:marBottom w:val="0"/>
      <w:divBdr>
        <w:top w:val="none" w:sz="0" w:space="0" w:color="auto"/>
        <w:left w:val="none" w:sz="0" w:space="0" w:color="auto"/>
        <w:bottom w:val="none" w:sz="0" w:space="0" w:color="auto"/>
        <w:right w:val="none" w:sz="0" w:space="0" w:color="auto"/>
      </w:divBdr>
    </w:div>
    <w:div w:id="86270738">
      <w:bodyDiv w:val="1"/>
      <w:marLeft w:val="0"/>
      <w:marRight w:val="0"/>
      <w:marTop w:val="0"/>
      <w:marBottom w:val="0"/>
      <w:divBdr>
        <w:top w:val="none" w:sz="0" w:space="0" w:color="auto"/>
        <w:left w:val="none" w:sz="0" w:space="0" w:color="auto"/>
        <w:bottom w:val="none" w:sz="0" w:space="0" w:color="auto"/>
        <w:right w:val="none" w:sz="0" w:space="0" w:color="auto"/>
      </w:divBdr>
    </w:div>
    <w:div w:id="87120704">
      <w:bodyDiv w:val="1"/>
      <w:marLeft w:val="0"/>
      <w:marRight w:val="0"/>
      <w:marTop w:val="0"/>
      <w:marBottom w:val="0"/>
      <w:divBdr>
        <w:top w:val="none" w:sz="0" w:space="0" w:color="auto"/>
        <w:left w:val="none" w:sz="0" w:space="0" w:color="auto"/>
        <w:bottom w:val="none" w:sz="0" w:space="0" w:color="auto"/>
        <w:right w:val="none" w:sz="0" w:space="0" w:color="auto"/>
      </w:divBdr>
    </w:div>
    <w:div w:id="87390203">
      <w:bodyDiv w:val="1"/>
      <w:marLeft w:val="0"/>
      <w:marRight w:val="0"/>
      <w:marTop w:val="0"/>
      <w:marBottom w:val="0"/>
      <w:divBdr>
        <w:top w:val="none" w:sz="0" w:space="0" w:color="auto"/>
        <w:left w:val="none" w:sz="0" w:space="0" w:color="auto"/>
        <w:bottom w:val="none" w:sz="0" w:space="0" w:color="auto"/>
        <w:right w:val="none" w:sz="0" w:space="0" w:color="auto"/>
      </w:divBdr>
    </w:div>
    <w:div w:id="87435408">
      <w:bodyDiv w:val="1"/>
      <w:marLeft w:val="0"/>
      <w:marRight w:val="0"/>
      <w:marTop w:val="0"/>
      <w:marBottom w:val="0"/>
      <w:divBdr>
        <w:top w:val="none" w:sz="0" w:space="0" w:color="auto"/>
        <w:left w:val="none" w:sz="0" w:space="0" w:color="auto"/>
        <w:bottom w:val="none" w:sz="0" w:space="0" w:color="auto"/>
        <w:right w:val="none" w:sz="0" w:space="0" w:color="auto"/>
      </w:divBdr>
    </w:div>
    <w:div w:id="89393019">
      <w:bodyDiv w:val="1"/>
      <w:marLeft w:val="0"/>
      <w:marRight w:val="0"/>
      <w:marTop w:val="0"/>
      <w:marBottom w:val="0"/>
      <w:divBdr>
        <w:top w:val="none" w:sz="0" w:space="0" w:color="auto"/>
        <w:left w:val="none" w:sz="0" w:space="0" w:color="auto"/>
        <w:bottom w:val="none" w:sz="0" w:space="0" w:color="auto"/>
        <w:right w:val="none" w:sz="0" w:space="0" w:color="auto"/>
      </w:divBdr>
    </w:div>
    <w:div w:id="89394140">
      <w:bodyDiv w:val="1"/>
      <w:marLeft w:val="0"/>
      <w:marRight w:val="0"/>
      <w:marTop w:val="0"/>
      <w:marBottom w:val="0"/>
      <w:divBdr>
        <w:top w:val="none" w:sz="0" w:space="0" w:color="auto"/>
        <w:left w:val="none" w:sz="0" w:space="0" w:color="auto"/>
        <w:bottom w:val="none" w:sz="0" w:space="0" w:color="auto"/>
        <w:right w:val="none" w:sz="0" w:space="0" w:color="auto"/>
      </w:divBdr>
    </w:div>
    <w:div w:id="90128437">
      <w:bodyDiv w:val="1"/>
      <w:marLeft w:val="0"/>
      <w:marRight w:val="0"/>
      <w:marTop w:val="0"/>
      <w:marBottom w:val="0"/>
      <w:divBdr>
        <w:top w:val="none" w:sz="0" w:space="0" w:color="auto"/>
        <w:left w:val="none" w:sz="0" w:space="0" w:color="auto"/>
        <w:bottom w:val="none" w:sz="0" w:space="0" w:color="auto"/>
        <w:right w:val="none" w:sz="0" w:space="0" w:color="auto"/>
      </w:divBdr>
    </w:div>
    <w:div w:id="90902195">
      <w:bodyDiv w:val="1"/>
      <w:marLeft w:val="0"/>
      <w:marRight w:val="0"/>
      <w:marTop w:val="0"/>
      <w:marBottom w:val="0"/>
      <w:divBdr>
        <w:top w:val="none" w:sz="0" w:space="0" w:color="auto"/>
        <w:left w:val="none" w:sz="0" w:space="0" w:color="auto"/>
        <w:bottom w:val="none" w:sz="0" w:space="0" w:color="auto"/>
        <w:right w:val="none" w:sz="0" w:space="0" w:color="auto"/>
      </w:divBdr>
    </w:div>
    <w:div w:id="91122513">
      <w:bodyDiv w:val="1"/>
      <w:marLeft w:val="0"/>
      <w:marRight w:val="0"/>
      <w:marTop w:val="0"/>
      <w:marBottom w:val="0"/>
      <w:divBdr>
        <w:top w:val="none" w:sz="0" w:space="0" w:color="auto"/>
        <w:left w:val="none" w:sz="0" w:space="0" w:color="auto"/>
        <w:bottom w:val="none" w:sz="0" w:space="0" w:color="auto"/>
        <w:right w:val="none" w:sz="0" w:space="0" w:color="auto"/>
      </w:divBdr>
    </w:div>
    <w:div w:id="91292112">
      <w:bodyDiv w:val="1"/>
      <w:marLeft w:val="0"/>
      <w:marRight w:val="0"/>
      <w:marTop w:val="0"/>
      <w:marBottom w:val="0"/>
      <w:divBdr>
        <w:top w:val="none" w:sz="0" w:space="0" w:color="auto"/>
        <w:left w:val="none" w:sz="0" w:space="0" w:color="auto"/>
        <w:bottom w:val="none" w:sz="0" w:space="0" w:color="auto"/>
        <w:right w:val="none" w:sz="0" w:space="0" w:color="auto"/>
      </w:divBdr>
    </w:div>
    <w:div w:id="92632688">
      <w:bodyDiv w:val="1"/>
      <w:marLeft w:val="0"/>
      <w:marRight w:val="0"/>
      <w:marTop w:val="0"/>
      <w:marBottom w:val="0"/>
      <w:divBdr>
        <w:top w:val="none" w:sz="0" w:space="0" w:color="auto"/>
        <w:left w:val="none" w:sz="0" w:space="0" w:color="auto"/>
        <w:bottom w:val="none" w:sz="0" w:space="0" w:color="auto"/>
        <w:right w:val="none" w:sz="0" w:space="0" w:color="auto"/>
      </w:divBdr>
    </w:div>
    <w:div w:id="92866320">
      <w:bodyDiv w:val="1"/>
      <w:marLeft w:val="0"/>
      <w:marRight w:val="0"/>
      <w:marTop w:val="0"/>
      <w:marBottom w:val="0"/>
      <w:divBdr>
        <w:top w:val="none" w:sz="0" w:space="0" w:color="auto"/>
        <w:left w:val="none" w:sz="0" w:space="0" w:color="auto"/>
        <w:bottom w:val="none" w:sz="0" w:space="0" w:color="auto"/>
        <w:right w:val="none" w:sz="0" w:space="0" w:color="auto"/>
      </w:divBdr>
    </w:div>
    <w:div w:id="93013745">
      <w:bodyDiv w:val="1"/>
      <w:marLeft w:val="0"/>
      <w:marRight w:val="0"/>
      <w:marTop w:val="0"/>
      <w:marBottom w:val="0"/>
      <w:divBdr>
        <w:top w:val="none" w:sz="0" w:space="0" w:color="auto"/>
        <w:left w:val="none" w:sz="0" w:space="0" w:color="auto"/>
        <w:bottom w:val="none" w:sz="0" w:space="0" w:color="auto"/>
        <w:right w:val="none" w:sz="0" w:space="0" w:color="auto"/>
      </w:divBdr>
    </w:div>
    <w:div w:id="93523549">
      <w:bodyDiv w:val="1"/>
      <w:marLeft w:val="0"/>
      <w:marRight w:val="0"/>
      <w:marTop w:val="0"/>
      <w:marBottom w:val="0"/>
      <w:divBdr>
        <w:top w:val="none" w:sz="0" w:space="0" w:color="auto"/>
        <w:left w:val="none" w:sz="0" w:space="0" w:color="auto"/>
        <w:bottom w:val="none" w:sz="0" w:space="0" w:color="auto"/>
        <w:right w:val="none" w:sz="0" w:space="0" w:color="auto"/>
      </w:divBdr>
    </w:div>
    <w:div w:id="93594644">
      <w:bodyDiv w:val="1"/>
      <w:marLeft w:val="0"/>
      <w:marRight w:val="0"/>
      <w:marTop w:val="0"/>
      <w:marBottom w:val="0"/>
      <w:divBdr>
        <w:top w:val="none" w:sz="0" w:space="0" w:color="auto"/>
        <w:left w:val="none" w:sz="0" w:space="0" w:color="auto"/>
        <w:bottom w:val="none" w:sz="0" w:space="0" w:color="auto"/>
        <w:right w:val="none" w:sz="0" w:space="0" w:color="auto"/>
      </w:divBdr>
    </w:div>
    <w:div w:id="94986172">
      <w:bodyDiv w:val="1"/>
      <w:marLeft w:val="0"/>
      <w:marRight w:val="0"/>
      <w:marTop w:val="0"/>
      <w:marBottom w:val="0"/>
      <w:divBdr>
        <w:top w:val="none" w:sz="0" w:space="0" w:color="auto"/>
        <w:left w:val="none" w:sz="0" w:space="0" w:color="auto"/>
        <w:bottom w:val="none" w:sz="0" w:space="0" w:color="auto"/>
        <w:right w:val="none" w:sz="0" w:space="0" w:color="auto"/>
      </w:divBdr>
    </w:div>
    <w:div w:id="96751223">
      <w:bodyDiv w:val="1"/>
      <w:marLeft w:val="0"/>
      <w:marRight w:val="0"/>
      <w:marTop w:val="0"/>
      <w:marBottom w:val="0"/>
      <w:divBdr>
        <w:top w:val="none" w:sz="0" w:space="0" w:color="auto"/>
        <w:left w:val="none" w:sz="0" w:space="0" w:color="auto"/>
        <w:bottom w:val="none" w:sz="0" w:space="0" w:color="auto"/>
        <w:right w:val="none" w:sz="0" w:space="0" w:color="auto"/>
      </w:divBdr>
    </w:div>
    <w:div w:id="97260679">
      <w:bodyDiv w:val="1"/>
      <w:marLeft w:val="0"/>
      <w:marRight w:val="0"/>
      <w:marTop w:val="0"/>
      <w:marBottom w:val="0"/>
      <w:divBdr>
        <w:top w:val="none" w:sz="0" w:space="0" w:color="auto"/>
        <w:left w:val="none" w:sz="0" w:space="0" w:color="auto"/>
        <w:bottom w:val="none" w:sz="0" w:space="0" w:color="auto"/>
        <w:right w:val="none" w:sz="0" w:space="0" w:color="auto"/>
      </w:divBdr>
    </w:div>
    <w:div w:id="97331575">
      <w:bodyDiv w:val="1"/>
      <w:marLeft w:val="0"/>
      <w:marRight w:val="0"/>
      <w:marTop w:val="0"/>
      <w:marBottom w:val="0"/>
      <w:divBdr>
        <w:top w:val="none" w:sz="0" w:space="0" w:color="auto"/>
        <w:left w:val="none" w:sz="0" w:space="0" w:color="auto"/>
        <w:bottom w:val="none" w:sz="0" w:space="0" w:color="auto"/>
        <w:right w:val="none" w:sz="0" w:space="0" w:color="auto"/>
      </w:divBdr>
    </w:div>
    <w:div w:id="97919673">
      <w:bodyDiv w:val="1"/>
      <w:marLeft w:val="0"/>
      <w:marRight w:val="0"/>
      <w:marTop w:val="0"/>
      <w:marBottom w:val="0"/>
      <w:divBdr>
        <w:top w:val="none" w:sz="0" w:space="0" w:color="auto"/>
        <w:left w:val="none" w:sz="0" w:space="0" w:color="auto"/>
        <w:bottom w:val="none" w:sz="0" w:space="0" w:color="auto"/>
        <w:right w:val="none" w:sz="0" w:space="0" w:color="auto"/>
      </w:divBdr>
    </w:div>
    <w:div w:id="98109837">
      <w:bodyDiv w:val="1"/>
      <w:marLeft w:val="0"/>
      <w:marRight w:val="0"/>
      <w:marTop w:val="0"/>
      <w:marBottom w:val="0"/>
      <w:divBdr>
        <w:top w:val="none" w:sz="0" w:space="0" w:color="auto"/>
        <w:left w:val="none" w:sz="0" w:space="0" w:color="auto"/>
        <w:bottom w:val="none" w:sz="0" w:space="0" w:color="auto"/>
        <w:right w:val="none" w:sz="0" w:space="0" w:color="auto"/>
      </w:divBdr>
    </w:div>
    <w:div w:id="98529181">
      <w:bodyDiv w:val="1"/>
      <w:marLeft w:val="0"/>
      <w:marRight w:val="0"/>
      <w:marTop w:val="0"/>
      <w:marBottom w:val="0"/>
      <w:divBdr>
        <w:top w:val="none" w:sz="0" w:space="0" w:color="auto"/>
        <w:left w:val="none" w:sz="0" w:space="0" w:color="auto"/>
        <w:bottom w:val="none" w:sz="0" w:space="0" w:color="auto"/>
        <w:right w:val="none" w:sz="0" w:space="0" w:color="auto"/>
      </w:divBdr>
    </w:div>
    <w:div w:id="99689808">
      <w:bodyDiv w:val="1"/>
      <w:marLeft w:val="0"/>
      <w:marRight w:val="0"/>
      <w:marTop w:val="0"/>
      <w:marBottom w:val="0"/>
      <w:divBdr>
        <w:top w:val="none" w:sz="0" w:space="0" w:color="auto"/>
        <w:left w:val="none" w:sz="0" w:space="0" w:color="auto"/>
        <w:bottom w:val="none" w:sz="0" w:space="0" w:color="auto"/>
        <w:right w:val="none" w:sz="0" w:space="0" w:color="auto"/>
      </w:divBdr>
    </w:div>
    <w:div w:id="99838206">
      <w:bodyDiv w:val="1"/>
      <w:marLeft w:val="0"/>
      <w:marRight w:val="0"/>
      <w:marTop w:val="0"/>
      <w:marBottom w:val="0"/>
      <w:divBdr>
        <w:top w:val="none" w:sz="0" w:space="0" w:color="auto"/>
        <w:left w:val="none" w:sz="0" w:space="0" w:color="auto"/>
        <w:bottom w:val="none" w:sz="0" w:space="0" w:color="auto"/>
        <w:right w:val="none" w:sz="0" w:space="0" w:color="auto"/>
      </w:divBdr>
    </w:div>
    <w:div w:id="99841249">
      <w:bodyDiv w:val="1"/>
      <w:marLeft w:val="0"/>
      <w:marRight w:val="0"/>
      <w:marTop w:val="0"/>
      <w:marBottom w:val="0"/>
      <w:divBdr>
        <w:top w:val="none" w:sz="0" w:space="0" w:color="auto"/>
        <w:left w:val="none" w:sz="0" w:space="0" w:color="auto"/>
        <w:bottom w:val="none" w:sz="0" w:space="0" w:color="auto"/>
        <w:right w:val="none" w:sz="0" w:space="0" w:color="auto"/>
      </w:divBdr>
    </w:div>
    <w:div w:id="100078533">
      <w:bodyDiv w:val="1"/>
      <w:marLeft w:val="0"/>
      <w:marRight w:val="0"/>
      <w:marTop w:val="0"/>
      <w:marBottom w:val="0"/>
      <w:divBdr>
        <w:top w:val="none" w:sz="0" w:space="0" w:color="auto"/>
        <w:left w:val="none" w:sz="0" w:space="0" w:color="auto"/>
        <w:bottom w:val="none" w:sz="0" w:space="0" w:color="auto"/>
        <w:right w:val="none" w:sz="0" w:space="0" w:color="auto"/>
      </w:divBdr>
    </w:div>
    <w:div w:id="100489475">
      <w:bodyDiv w:val="1"/>
      <w:marLeft w:val="0"/>
      <w:marRight w:val="0"/>
      <w:marTop w:val="0"/>
      <w:marBottom w:val="0"/>
      <w:divBdr>
        <w:top w:val="none" w:sz="0" w:space="0" w:color="auto"/>
        <w:left w:val="none" w:sz="0" w:space="0" w:color="auto"/>
        <w:bottom w:val="none" w:sz="0" w:space="0" w:color="auto"/>
        <w:right w:val="none" w:sz="0" w:space="0" w:color="auto"/>
      </w:divBdr>
    </w:div>
    <w:div w:id="100685361">
      <w:bodyDiv w:val="1"/>
      <w:marLeft w:val="0"/>
      <w:marRight w:val="0"/>
      <w:marTop w:val="0"/>
      <w:marBottom w:val="0"/>
      <w:divBdr>
        <w:top w:val="none" w:sz="0" w:space="0" w:color="auto"/>
        <w:left w:val="none" w:sz="0" w:space="0" w:color="auto"/>
        <w:bottom w:val="none" w:sz="0" w:space="0" w:color="auto"/>
        <w:right w:val="none" w:sz="0" w:space="0" w:color="auto"/>
      </w:divBdr>
    </w:div>
    <w:div w:id="100805648">
      <w:bodyDiv w:val="1"/>
      <w:marLeft w:val="0"/>
      <w:marRight w:val="0"/>
      <w:marTop w:val="0"/>
      <w:marBottom w:val="0"/>
      <w:divBdr>
        <w:top w:val="none" w:sz="0" w:space="0" w:color="auto"/>
        <w:left w:val="none" w:sz="0" w:space="0" w:color="auto"/>
        <w:bottom w:val="none" w:sz="0" w:space="0" w:color="auto"/>
        <w:right w:val="none" w:sz="0" w:space="0" w:color="auto"/>
      </w:divBdr>
    </w:div>
    <w:div w:id="101651408">
      <w:bodyDiv w:val="1"/>
      <w:marLeft w:val="0"/>
      <w:marRight w:val="0"/>
      <w:marTop w:val="0"/>
      <w:marBottom w:val="0"/>
      <w:divBdr>
        <w:top w:val="none" w:sz="0" w:space="0" w:color="auto"/>
        <w:left w:val="none" w:sz="0" w:space="0" w:color="auto"/>
        <w:bottom w:val="none" w:sz="0" w:space="0" w:color="auto"/>
        <w:right w:val="none" w:sz="0" w:space="0" w:color="auto"/>
      </w:divBdr>
    </w:div>
    <w:div w:id="101658388">
      <w:bodyDiv w:val="1"/>
      <w:marLeft w:val="0"/>
      <w:marRight w:val="0"/>
      <w:marTop w:val="0"/>
      <w:marBottom w:val="0"/>
      <w:divBdr>
        <w:top w:val="none" w:sz="0" w:space="0" w:color="auto"/>
        <w:left w:val="none" w:sz="0" w:space="0" w:color="auto"/>
        <w:bottom w:val="none" w:sz="0" w:space="0" w:color="auto"/>
        <w:right w:val="none" w:sz="0" w:space="0" w:color="auto"/>
      </w:divBdr>
    </w:div>
    <w:div w:id="102462384">
      <w:bodyDiv w:val="1"/>
      <w:marLeft w:val="0"/>
      <w:marRight w:val="0"/>
      <w:marTop w:val="0"/>
      <w:marBottom w:val="0"/>
      <w:divBdr>
        <w:top w:val="none" w:sz="0" w:space="0" w:color="auto"/>
        <w:left w:val="none" w:sz="0" w:space="0" w:color="auto"/>
        <w:bottom w:val="none" w:sz="0" w:space="0" w:color="auto"/>
        <w:right w:val="none" w:sz="0" w:space="0" w:color="auto"/>
      </w:divBdr>
    </w:div>
    <w:div w:id="102464355">
      <w:bodyDiv w:val="1"/>
      <w:marLeft w:val="0"/>
      <w:marRight w:val="0"/>
      <w:marTop w:val="0"/>
      <w:marBottom w:val="0"/>
      <w:divBdr>
        <w:top w:val="none" w:sz="0" w:space="0" w:color="auto"/>
        <w:left w:val="none" w:sz="0" w:space="0" w:color="auto"/>
        <w:bottom w:val="none" w:sz="0" w:space="0" w:color="auto"/>
        <w:right w:val="none" w:sz="0" w:space="0" w:color="auto"/>
      </w:divBdr>
    </w:div>
    <w:div w:id="103041904">
      <w:bodyDiv w:val="1"/>
      <w:marLeft w:val="0"/>
      <w:marRight w:val="0"/>
      <w:marTop w:val="0"/>
      <w:marBottom w:val="0"/>
      <w:divBdr>
        <w:top w:val="none" w:sz="0" w:space="0" w:color="auto"/>
        <w:left w:val="none" w:sz="0" w:space="0" w:color="auto"/>
        <w:bottom w:val="none" w:sz="0" w:space="0" w:color="auto"/>
        <w:right w:val="none" w:sz="0" w:space="0" w:color="auto"/>
      </w:divBdr>
    </w:div>
    <w:div w:id="103888015">
      <w:bodyDiv w:val="1"/>
      <w:marLeft w:val="0"/>
      <w:marRight w:val="0"/>
      <w:marTop w:val="0"/>
      <w:marBottom w:val="0"/>
      <w:divBdr>
        <w:top w:val="none" w:sz="0" w:space="0" w:color="auto"/>
        <w:left w:val="none" w:sz="0" w:space="0" w:color="auto"/>
        <w:bottom w:val="none" w:sz="0" w:space="0" w:color="auto"/>
        <w:right w:val="none" w:sz="0" w:space="0" w:color="auto"/>
      </w:divBdr>
    </w:div>
    <w:div w:id="105468290">
      <w:bodyDiv w:val="1"/>
      <w:marLeft w:val="0"/>
      <w:marRight w:val="0"/>
      <w:marTop w:val="0"/>
      <w:marBottom w:val="0"/>
      <w:divBdr>
        <w:top w:val="none" w:sz="0" w:space="0" w:color="auto"/>
        <w:left w:val="none" w:sz="0" w:space="0" w:color="auto"/>
        <w:bottom w:val="none" w:sz="0" w:space="0" w:color="auto"/>
        <w:right w:val="none" w:sz="0" w:space="0" w:color="auto"/>
      </w:divBdr>
    </w:div>
    <w:div w:id="105587118">
      <w:bodyDiv w:val="1"/>
      <w:marLeft w:val="0"/>
      <w:marRight w:val="0"/>
      <w:marTop w:val="0"/>
      <w:marBottom w:val="0"/>
      <w:divBdr>
        <w:top w:val="none" w:sz="0" w:space="0" w:color="auto"/>
        <w:left w:val="none" w:sz="0" w:space="0" w:color="auto"/>
        <w:bottom w:val="none" w:sz="0" w:space="0" w:color="auto"/>
        <w:right w:val="none" w:sz="0" w:space="0" w:color="auto"/>
      </w:divBdr>
    </w:div>
    <w:div w:id="106001952">
      <w:bodyDiv w:val="1"/>
      <w:marLeft w:val="0"/>
      <w:marRight w:val="0"/>
      <w:marTop w:val="0"/>
      <w:marBottom w:val="0"/>
      <w:divBdr>
        <w:top w:val="none" w:sz="0" w:space="0" w:color="auto"/>
        <w:left w:val="none" w:sz="0" w:space="0" w:color="auto"/>
        <w:bottom w:val="none" w:sz="0" w:space="0" w:color="auto"/>
        <w:right w:val="none" w:sz="0" w:space="0" w:color="auto"/>
      </w:divBdr>
    </w:div>
    <w:div w:id="106968246">
      <w:bodyDiv w:val="1"/>
      <w:marLeft w:val="0"/>
      <w:marRight w:val="0"/>
      <w:marTop w:val="0"/>
      <w:marBottom w:val="0"/>
      <w:divBdr>
        <w:top w:val="none" w:sz="0" w:space="0" w:color="auto"/>
        <w:left w:val="none" w:sz="0" w:space="0" w:color="auto"/>
        <w:bottom w:val="none" w:sz="0" w:space="0" w:color="auto"/>
        <w:right w:val="none" w:sz="0" w:space="0" w:color="auto"/>
      </w:divBdr>
    </w:div>
    <w:div w:id="107168412">
      <w:bodyDiv w:val="1"/>
      <w:marLeft w:val="0"/>
      <w:marRight w:val="0"/>
      <w:marTop w:val="0"/>
      <w:marBottom w:val="0"/>
      <w:divBdr>
        <w:top w:val="none" w:sz="0" w:space="0" w:color="auto"/>
        <w:left w:val="none" w:sz="0" w:space="0" w:color="auto"/>
        <w:bottom w:val="none" w:sz="0" w:space="0" w:color="auto"/>
        <w:right w:val="none" w:sz="0" w:space="0" w:color="auto"/>
      </w:divBdr>
    </w:div>
    <w:div w:id="107624542">
      <w:bodyDiv w:val="1"/>
      <w:marLeft w:val="0"/>
      <w:marRight w:val="0"/>
      <w:marTop w:val="0"/>
      <w:marBottom w:val="0"/>
      <w:divBdr>
        <w:top w:val="none" w:sz="0" w:space="0" w:color="auto"/>
        <w:left w:val="none" w:sz="0" w:space="0" w:color="auto"/>
        <w:bottom w:val="none" w:sz="0" w:space="0" w:color="auto"/>
        <w:right w:val="none" w:sz="0" w:space="0" w:color="auto"/>
      </w:divBdr>
    </w:div>
    <w:div w:id="107816184">
      <w:bodyDiv w:val="1"/>
      <w:marLeft w:val="0"/>
      <w:marRight w:val="0"/>
      <w:marTop w:val="0"/>
      <w:marBottom w:val="0"/>
      <w:divBdr>
        <w:top w:val="none" w:sz="0" w:space="0" w:color="auto"/>
        <w:left w:val="none" w:sz="0" w:space="0" w:color="auto"/>
        <w:bottom w:val="none" w:sz="0" w:space="0" w:color="auto"/>
        <w:right w:val="none" w:sz="0" w:space="0" w:color="auto"/>
      </w:divBdr>
    </w:div>
    <w:div w:id="108595834">
      <w:bodyDiv w:val="1"/>
      <w:marLeft w:val="0"/>
      <w:marRight w:val="0"/>
      <w:marTop w:val="0"/>
      <w:marBottom w:val="0"/>
      <w:divBdr>
        <w:top w:val="none" w:sz="0" w:space="0" w:color="auto"/>
        <w:left w:val="none" w:sz="0" w:space="0" w:color="auto"/>
        <w:bottom w:val="none" w:sz="0" w:space="0" w:color="auto"/>
        <w:right w:val="none" w:sz="0" w:space="0" w:color="auto"/>
      </w:divBdr>
    </w:div>
    <w:div w:id="109279665">
      <w:bodyDiv w:val="1"/>
      <w:marLeft w:val="0"/>
      <w:marRight w:val="0"/>
      <w:marTop w:val="0"/>
      <w:marBottom w:val="0"/>
      <w:divBdr>
        <w:top w:val="none" w:sz="0" w:space="0" w:color="auto"/>
        <w:left w:val="none" w:sz="0" w:space="0" w:color="auto"/>
        <w:bottom w:val="none" w:sz="0" w:space="0" w:color="auto"/>
        <w:right w:val="none" w:sz="0" w:space="0" w:color="auto"/>
      </w:divBdr>
    </w:div>
    <w:div w:id="109865867">
      <w:bodyDiv w:val="1"/>
      <w:marLeft w:val="0"/>
      <w:marRight w:val="0"/>
      <w:marTop w:val="0"/>
      <w:marBottom w:val="0"/>
      <w:divBdr>
        <w:top w:val="none" w:sz="0" w:space="0" w:color="auto"/>
        <w:left w:val="none" w:sz="0" w:space="0" w:color="auto"/>
        <w:bottom w:val="none" w:sz="0" w:space="0" w:color="auto"/>
        <w:right w:val="none" w:sz="0" w:space="0" w:color="auto"/>
      </w:divBdr>
    </w:div>
    <w:div w:id="110058902">
      <w:bodyDiv w:val="1"/>
      <w:marLeft w:val="0"/>
      <w:marRight w:val="0"/>
      <w:marTop w:val="0"/>
      <w:marBottom w:val="0"/>
      <w:divBdr>
        <w:top w:val="none" w:sz="0" w:space="0" w:color="auto"/>
        <w:left w:val="none" w:sz="0" w:space="0" w:color="auto"/>
        <w:bottom w:val="none" w:sz="0" w:space="0" w:color="auto"/>
        <w:right w:val="none" w:sz="0" w:space="0" w:color="auto"/>
      </w:divBdr>
    </w:div>
    <w:div w:id="110437036">
      <w:bodyDiv w:val="1"/>
      <w:marLeft w:val="0"/>
      <w:marRight w:val="0"/>
      <w:marTop w:val="0"/>
      <w:marBottom w:val="0"/>
      <w:divBdr>
        <w:top w:val="none" w:sz="0" w:space="0" w:color="auto"/>
        <w:left w:val="none" w:sz="0" w:space="0" w:color="auto"/>
        <w:bottom w:val="none" w:sz="0" w:space="0" w:color="auto"/>
        <w:right w:val="none" w:sz="0" w:space="0" w:color="auto"/>
      </w:divBdr>
    </w:div>
    <w:div w:id="111438886">
      <w:bodyDiv w:val="1"/>
      <w:marLeft w:val="0"/>
      <w:marRight w:val="0"/>
      <w:marTop w:val="0"/>
      <w:marBottom w:val="0"/>
      <w:divBdr>
        <w:top w:val="none" w:sz="0" w:space="0" w:color="auto"/>
        <w:left w:val="none" w:sz="0" w:space="0" w:color="auto"/>
        <w:bottom w:val="none" w:sz="0" w:space="0" w:color="auto"/>
        <w:right w:val="none" w:sz="0" w:space="0" w:color="auto"/>
      </w:divBdr>
    </w:div>
    <w:div w:id="111754474">
      <w:bodyDiv w:val="1"/>
      <w:marLeft w:val="0"/>
      <w:marRight w:val="0"/>
      <w:marTop w:val="0"/>
      <w:marBottom w:val="0"/>
      <w:divBdr>
        <w:top w:val="none" w:sz="0" w:space="0" w:color="auto"/>
        <w:left w:val="none" w:sz="0" w:space="0" w:color="auto"/>
        <w:bottom w:val="none" w:sz="0" w:space="0" w:color="auto"/>
        <w:right w:val="none" w:sz="0" w:space="0" w:color="auto"/>
      </w:divBdr>
    </w:div>
    <w:div w:id="111902116">
      <w:bodyDiv w:val="1"/>
      <w:marLeft w:val="0"/>
      <w:marRight w:val="0"/>
      <w:marTop w:val="0"/>
      <w:marBottom w:val="0"/>
      <w:divBdr>
        <w:top w:val="none" w:sz="0" w:space="0" w:color="auto"/>
        <w:left w:val="none" w:sz="0" w:space="0" w:color="auto"/>
        <w:bottom w:val="none" w:sz="0" w:space="0" w:color="auto"/>
        <w:right w:val="none" w:sz="0" w:space="0" w:color="auto"/>
      </w:divBdr>
    </w:div>
    <w:div w:id="112094416">
      <w:bodyDiv w:val="1"/>
      <w:marLeft w:val="0"/>
      <w:marRight w:val="0"/>
      <w:marTop w:val="0"/>
      <w:marBottom w:val="0"/>
      <w:divBdr>
        <w:top w:val="none" w:sz="0" w:space="0" w:color="auto"/>
        <w:left w:val="none" w:sz="0" w:space="0" w:color="auto"/>
        <w:bottom w:val="none" w:sz="0" w:space="0" w:color="auto"/>
        <w:right w:val="none" w:sz="0" w:space="0" w:color="auto"/>
      </w:divBdr>
    </w:div>
    <w:div w:id="112360729">
      <w:bodyDiv w:val="1"/>
      <w:marLeft w:val="0"/>
      <w:marRight w:val="0"/>
      <w:marTop w:val="0"/>
      <w:marBottom w:val="0"/>
      <w:divBdr>
        <w:top w:val="none" w:sz="0" w:space="0" w:color="auto"/>
        <w:left w:val="none" w:sz="0" w:space="0" w:color="auto"/>
        <w:bottom w:val="none" w:sz="0" w:space="0" w:color="auto"/>
        <w:right w:val="none" w:sz="0" w:space="0" w:color="auto"/>
      </w:divBdr>
    </w:div>
    <w:div w:id="112525468">
      <w:bodyDiv w:val="1"/>
      <w:marLeft w:val="0"/>
      <w:marRight w:val="0"/>
      <w:marTop w:val="0"/>
      <w:marBottom w:val="0"/>
      <w:divBdr>
        <w:top w:val="none" w:sz="0" w:space="0" w:color="auto"/>
        <w:left w:val="none" w:sz="0" w:space="0" w:color="auto"/>
        <w:bottom w:val="none" w:sz="0" w:space="0" w:color="auto"/>
        <w:right w:val="none" w:sz="0" w:space="0" w:color="auto"/>
      </w:divBdr>
    </w:div>
    <w:div w:id="112942715">
      <w:bodyDiv w:val="1"/>
      <w:marLeft w:val="0"/>
      <w:marRight w:val="0"/>
      <w:marTop w:val="0"/>
      <w:marBottom w:val="0"/>
      <w:divBdr>
        <w:top w:val="none" w:sz="0" w:space="0" w:color="auto"/>
        <w:left w:val="none" w:sz="0" w:space="0" w:color="auto"/>
        <w:bottom w:val="none" w:sz="0" w:space="0" w:color="auto"/>
        <w:right w:val="none" w:sz="0" w:space="0" w:color="auto"/>
      </w:divBdr>
    </w:div>
    <w:div w:id="113251246">
      <w:bodyDiv w:val="1"/>
      <w:marLeft w:val="0"/>
      <w:marRight w:val="0"/>
      <w:marTop w:val="0"/>
      <w:marBottom w:val="0"/>
      <w:divBdr>
        <w:top w:val="none" w:sz="0" w:space="0" w:color="auto"/>
        <w:left w:val="none" w:sz="0" w:space="0" w:color="auto"/>
        <w:bottom w:val="none" w:sz="0" w:space="0" w:color="auto"/>
        <w:right w:val="none" w:sz="0" w:space="0" w:color="auto"/>
      </w:divBdr>
    </w:div>
    <w:div w:id="113521231">
      <w:bodyDiv w:val="1"/>
      <w:marLeft w:val="0"/>
      <w:marRight w:val="0"/>
      <w:marTop w:val="0"/>
      <w:marBottom w:val="0"/>
      <w:divBdr>
        <w:top w:val="none" w:sz="0" w:space="0" w:color="auto"/>
        <w:left w:val="none" w:sz="0" w:space="0" w:color="auto"/>
        <w:bottom w:val="none" w:sz="0" w:space="0" w:color="auto"/>
        <w:right w:val="none" w:sz="0" w:space="0" w:color="auto"/>
      </w:divBdr>
    </w:div>
    <w:div w:id="113646220">
      <w:bodyDiv w:val="1"/>
      <w:marLeft w:val="0"/>
      <w:marRight w:val="0"/>
      <w:marTop w:val="0"/>
      <w:marBottom w:val="0"/>
      <w:divBdr>
        <w:top w:val="none" w:sz="0" w:space="0" w:color="auto"/>
        <w:left w:val="none" w:sz="0" w:space="0" w:color="auto"/>
        <w:bottom w:val="none" w:sz="0" w:space="0" w:color="auto"/>
        <w:right w:val="none" w:sz="0" w:space="0" w:color="auto"/>
      </w:divBdr>
    </w:div>
    <w:div w:id="113712655">
      <w:bodyDiv w:val="1"/>
      <w:marLeft w:val="0"/>
      <w:marRight w:val="0"/>
      <w:marTop w:val="0"/>
      <w:marBottom w:val="0"/>
      <w:divBdr>
        <w:top w:val="none" w:sz="0" w:space="0" w:color="auto"/>
        <w:left w:val="none" w:sz="0" w:space="0" w:color="auto"/>
        <w:bottom w:val="none" w:sz="0" w:space="0" w:color="auto"/>
        <w:right w:val="none" w:sz="0" w:space="0" w:color="auto"/>
      </w:divBdr>
    </w:div>
    <w:div w:id="114100292">
      <w:bodyDiv w:val="1"/>
      <w:marLeft w:val="0"/>
      <w:marRight w:val="0"/>
      <w:marTop w:val="0"/>
      <w:marBottom w:val="0"/>
      <w:divBdr>
        <w:top w:val="none" w:sz="0" w:space="0" w:color="auto"/>
        <w:left w:val="none" w:sz="0" w:space="0" w:color="auto"/>
        <w:bottom w:val="none" w:sz="0" w:space="0" w:color="auto"/>
        <w:right w:val="none" w:sz="0" w:space="0" w:color="auto"/>
      </w:divBdr>
    </w:div>
    <w:div w:id="114446199">
      <w:bodyDiv w:val="1"/>
      <w:marLeft w:val="0"/>
      <w:marRight w:val="0"/>
      <w:marTop w:val="0"/>
      <w:marBottom w:val="0"/>
      <w:divBdr>
        <w:top w:val="none" w:sz="0" w:space="0" w:color="auto"/>
        <w:left w:val="none" w:sz="0" w:space="0" w:color="auto"/>
        <w:bottom w:val="none" w:sz="0" w:space="0" w:color="auto"/>
        <w:right w:val="none" w:sz="0" w:space="0" w:color="auto"/>
      </w:divBdr>
    </w:div>
    <w:div w:id="115372006">
      <w:bodyDiv w:val="1"/>
      <w:marLeft w:val="0"/>
      <w:marRight w:val="0"/>
      <w:marTop w:val="0"/>
      <w:marBottom w:val="0"/>
      <w:divBdr>
        <w:top w:val="none" w:sz="0" w:space="0" w:color="auto"/>
        <w:left w:val="none" w:sz="0" w:space="0" w:color="auto"/>
        <w:bottom w:val="none" w:sz="0" w:space="0" w:color="auto"/>
        <w:right w:val="none" w:sz="0" w:space="0" w:color="auto"/>
      </w:divBdr>
    </w:div>
    <w:div w:id="115493922">
      <w:bodyDiv w:val="1"/>
      <w:marLeft w:val="0"/>
      <w:marRight w:val="0"/>
      <w:marTop w:val="0"/>
      <w:marBottom w:val="0"/>
      <w:divBdr>
        <w:top w:val="none" w:sz="0" w:space="0" w:color="auto"/>
        <w:left w:val="none" w:sz="0" w:space="0" w:color="auto"/>
        <w:bottom w:val="none" w:sz="0" w:space="0" w:color="auto"/>
        <w:right w:val="none" w:sz="0" w:space="0" w:color="auto"/>
      </w:divBdr>
    </w:div>
    <w:div w:id="115952137">
      <w:bodyDiv w:val="1"/>
      <w:marLeft w:val="0"/>
      <w:marRight w:val="0"/>
      <w:marTop w:val="0"/>
      <w:marBottom w:val="0"/>
      <w:divBdr>
        <w:top w:val="none" w:sz="0" w:space="0" w:color="auto"/>
        <w:left w:val="none" w:sz="0" w:space="0" w:color="auto"/>
        <w:bottom w:val="none" w:sz="0" w:space="0" w:color="auto"/>
        <w:right w:val="none" w:sz="0" w:space="0" w:color="auto"/>
      </w:divBdr>
    </w:div>
    <w:div w:id="116030479">
      <w:bodyDiv w:val="1"/>
      <w:marLeft w:val="0"/>
      <w:marRight w:val="0"/>
      <w:marTop w:val="0"/>
      <w:marBottom w:val="0"/>
      <w:divBdr>
        <w:top w:val="none" w:sz="0" w:space="0" w:color="auto"/>
        <w:left w:val="none" w:sz="0" w:space="0" w:color="auto"/>
        <w:bottom w:val="none" w:sz="0" w:space="0" w:color="auto"/>
        <w:right w:val="none" w:sz="0" w:space="0" w:color="auto"/>
      </w:divBdr>
    </w:div>
    <w:div w:id="116484287">
      <w:bodyDiv w:val="1"/>
      <w:marLeft w:val="0"/>
      <w:marRight w:val="0"/>
      <w:marTop w:val="0"/>
      <w:marBottom w:val="0"/>
      <w:divBdr>
        <w:top w:val="none" w:sz="0" w:space="0" w:color="auto"/>
        <w:left w:val="none" w:sz="0" w:space="0" w:color="auto"/>
        <w:bottom w:val="none" w:sz="0" w:space="0" w:color="auto"/>
        <w:right w:val="none" w:sz="0" w:space="0" w:color="auto"/>
      </w:divBdr>
    </w:div>
    <w:div w:id="116722114">
      <w:bodyDiv w:val="1"/>
      <w:marLeft w:val="0"/>
      <w:marRight w:val="0"/>
      <w:marTop w:val="0"/>
      <w:marBottom w:val="0"/>
      <w:divBdr>
        <w:top w:val="none" w:sz="0" w:space="0" w:color="auto"/>
        <w:left w:val="none" w:sz="0" w:space="0" w:color="auto"/>
        <w:bottom w:val="none" w:sz="0" w:space="0" w:color="auto"/>
        <w:right w:val="none" w:sz="0" w:space="0" w:color="auto"/>
      </w:divBdr>
    </w:div>
    <w:div w:id="117185742">
      <w:bodyDiv w:val="1"/>
      <w:marLeft w:val="0"/>
      <w:marRight w:val="0"/>
      <w:marTop w:val="0"/>
      <w:marBottom w:val="0"/>
      <w:divBdr>
        <w:top w:val="none" w:sz="0" w:space="0" w:color="auto"/>
        <w:left w:val="none" w:sz="0" w:space="0" w:color="auto"/>
        <w:bottom w:val="none" w:sz="0" w:space="0" w:color="auto"/>
        <w:right w:val="none" w:sz="0" w:space="0" w:color="auto"/>
      </w:divBdr>
    </w:div>
    <w:div w:id="117457406">
      <w:bodyDiv w:val="1"/>
      <w:marLeft w:val="0"/>
      <w:marRight w:val="0"/>
      <w:marTop w:val="0"/>
      <w:marBottom w:val="0"/>
      <w:divBdr>
        <w:top w:val="none" w:sz="0" w:space="0" w:color="auto"/>
        <w:left w:val="none" w:sz="0" w:space="0" w:color="auto"/>
        <w:bottom w:val="none" w:sz="0" w:space="0" w:color="auto"/>
        <w:right w:val="none" w:sz="0" w:space="0" w:color="auto"/>
      </w:divBdr>
    </w:div>
    <w:div w:id="117602004">
      <w:bodyDiv w:val="1"/>
      <w:marLeft w:val="0"/>
      <w:marRight w:val="0"/>
      <w:marTop w:val="0"/>
      <w:marBottom w:val="0"/>
      <w:divBdr>
        <w:top w:val="none" w:sz="0" w:space="0" w:color="auto"/>
        <w:left w:val="none" w:sz="0" w:space="0" w:color="auto"/>
        <w:bottom w:val="none" w:sz="0" w:space="0" w:color="auto"/>
        <w:right w:val="none" w:sz="0" w:space="0" w:color="auto"/>
      </w:divBdr>
    </w:div>
    <w:div w:id="117800197">
      <w:bodyDiv w:val="1"/>
      <w:marLeft w:val="0"/>
      <w:marRight w:val="0"/>
      <w:marTop w:val="0"/>
      <w:marBottom w:val="0"/>
      <w:divBdr>
        <w:top w:val="none" w:sz="0" w:space="0" w:color="auto"/>
        <w:left w:val="none" w:sz="0" w:space="0" w:color="auto"/>
        <w:bottom w:val="none" w:sz="0" w:space="0" w:color="auto"/>
        <w:right w:val="none" w:sz="0" w:space="0" w:color="auto"/>
      </w:divBdr>
    </w:div>
    <w:div w:id="117918406">
      <w:bodyDiv w:val="1"/>
      <w:marLeft w:val="0"/>
      <w:marRight w:val="0"/>
      <w:marTop w:val="0"/>
      <w:marBottom w:val="0"/>
      <w:divBdr>
        <w:top w:val="none" w:sz="0" w:space="0" w:color="auto"/>
        <w:left w:val="none" w:sz="0" w:space="0" w:color="auto"/>
        <w:bottom w:val="none" w:sz="0" w:space="0" w:color="auto"/>
        <w:right w:val="none" w:sz="0" w:space="0" w:color="auto"/>
      </w:divBdr>
    </w:div>
    <w:div w:id="118035597">
      <w:bodyDiv w:val="1"/>
      <w:marLeft w:val="0"/>
      <w:marRight w:val="0"/>
      <w:marTop w:val="0"/>
      <w:marBottom w:val="0"/>
      <w:divBdr>
        <w:top w:val="none" w:sz="0" w:space="0" w:color="auto"/>
        <w:left w:val="none" w:sz="0" w:space="0" w:color="auto"/>
        <w:bottom w:val="none" w:sz="0" w:space="0" w:color="auto"/>
        <w:right w:val="none" w:sz="0" w:space="0" w:color="auto"/>
      </w:divBdr>
    </w:div>
    <w:div w:id="119544100">
      <w:bodyDiv w:val="1"/>
      <w:marLeft w:val="0"/>
      <w:marRight w:val="0"/>
      <w:marTop w:val="0"/>
      <w:marBottom w:val="0"/>
      <w:divBdr>
        <w:top w:val="none" w:sz="0" w:space="0" w:color="auto"/>
        <w:left w:val="none" w:sz="0" w:space="0" w:color="auto"/>
        <w:bottom w:val="none" w:sz="0" w:space="0" w:color="auto"/>
        <w:right w:val="none" w:sz="0" w:space="0" w:color="auto"/>
      </w:divBdr>
    </w:div>
    <w:div w:id="119997625">
      <w:bodyDiv w:val="1"/>
      <w:marLeft w:val="0"/>
      <w:marRight w:val="0"/>
      <w:marTop w:val="0"/>
      <w:marBottom w:val="0"/>
      <w:divBdr>
        <w:top w:val="none" w:sz="0" w:space="0" w:color="auto"/>
        <w:left w:val="none" w:sz="0" w:space="0" w:color="auto"/>
        <w:bottom w:val="none" w:sz="0" w:space="0" w:color="auto"/>
        <w:right w:val="none" w:sz="0" w:space="0" w:color="auto"/>
      </w:divBdr>
    </w:div>
    <w:div w:id="121003558">
      <w:bodyDiv w:val="1"/>
      <w:marLeft w:val="0"/>
      <w:marRight w:val="0"/>
      <w:marTop w:val="0"/>
      <w:marBottom w:val="0"/>
      <w:divBdr>
        <w:top w:val="none" w:sz="0" w:space="0" w:color="auto"/>
        <w:left w:val="none" w:sz="0" w:space="0" w:color="auto"/>
        <w:bottom w:val="none" w:sz="0" w:space="0" w:color="auto"/>
        <w:right w:val="none" w:sz="0" w:space="0" w:color="auto"/>
      </w:divBdr>
    </w:div>
    <w:div w:id="121189634">
      <w:bodyDiv w:val="1"/>
      <w:marLeft w:val="0"/>
      <w:marRight w:val="0"/>
      <w:marTop w:val="0"/>
      <w:marBottom w:val="0"/>
      <w:divBdr>
        <w:top w:val="none" w:sz="0" w:space="0" w:color="auto"/>
        <w:left w:val="none" w:sz="0" w:space="0" w:color="auto"/>
        <w:bottom w:val="none" w:sz="0" w:space="0" w:color="auto"/>
        <w:right w:val="none" w:sz="0" w:space="0" w:color="auto"/>
      </w:divBdr>
    </w:div>
    <w:div w:id="121533486">
      <w:bodyDiv w:val="1"/>
      <w:marLeft w:val="0"/>
      <w:marRight w:val="0"/>
      <w:marTop w:val="0"/>
      <w:marBottom w:val="0"/>
      <w:divBdr>
        <w:top w:val="none" w:sz="0" w:space="0" w:color="auto"/>
        <w:left w:val="none" w:sz="0" w:space="0" w:color="auto"/>
        <w:bottom w:val="none" w:sz="0" w:space="0" w:color="auto"/>
        <w:right w:val="none" w:sz="0" w:space="0" w:color="auto"/>
      </w:divBdr>
    </w:div>
    <w:div w:id="122040332">
      <w:bodyDiv w:val="1"/>
      <w:marLeft w:val="0"/>
      <w:marRight w:val="0"/>
      <w:marTop w:val="0"/>
      <w:marBottom w:val="0"/>
      <w:divBdr>
        <w:top w:val="none" w:sz="0" w:space="0" w:color="auto"/>
        <w:left w:val="none" w:sz="0" w:space="0" w:color="auto"/>
        <w:bottom w:val="none" w:sz="0" w:space="0" w:color="auto"/>
        <w:right w:val="none" w:sz="0" w:space="0" w:color="auto"/>
      </w:divBdr>
    </w:div>
    <w:div w:id="122430522">
      <w:bodyDiv w:val="1"/>
      <w:marLeft w:val="0"/>
      <w:marRight w:val="0"/>
      <w:marTop w:val="0"/>
      <w:marBottom w:val="0"/>
      <w:divBdr>
        <w:top w:val="none" w:sz="0" w:space="0" w:color="auto"/>
        <w:left w:val="none" w:sz="0" w:space="0" w:color="auto"/>
        <w:bottom w:val="none" w:sz="0" w:space="0" w:color="auto"/>
        <w:right w:val="none" w:sz="0" w:space="0" w:color="auto"/>
      </w:divBdr>
    </w:div>
    <w:div w:id="122509007">
      <w:bodyDiv w:val="1"/>
      <w:marLeft w:val="0"/>
      <w:marRight w:val="0"/>
      <w:marTop w:val="0"/>
      <w:marBottom w:val="0"/>
      <w:divBdr>
        <w:top w:val="none" w:sz="0" w:space="0" w:color="auto"/>
        <w:left w:val="none" w:sz="0" w:space="0" w:color="auto"/>
        <w:bottom w:val="none" w:sz="0" w:space="0" w:color="auto"/>
        <w:right w:val="none" w:sz="0" w:space="0" w:color="auto"/>
      </w:divBdr>
    </w:div>
    <w:div w:id="122775903">
      <w:bodyDiv w:val="1"/>
      <w:marLeft w:val="0"/>
      <w:marRight w:val="0"/>
      <w:marTop w:val="0"/>
      <w:marBottom w:val="0"/>
      <w:divBdr>
        <w:top w:val="none" w:sz="0" w:space="0" w:color="auto"/>
        <w:left w:val="none" w:sz="0" w:space="0" w:color="auto"/>
        <w:bottom w:val="none" w:sz="0" w:space="0" w:color="auto"/>
        <w:right w:val="none" w:sz="0" w:space="0" w:color="auto"/>
      </w:divBdr>
    </w:div>
    <w:div w:id="123544907">
      <w:bodyDiv w:val="1"/>
      <w:marLeft w:val="0"/>
      <w:marRight w:val="0"/>
      <w:marTop w:val="0"/>
      <w:marBottom w:val="0"/>
      <w:divBdr>
        <w:top w:val="none" w:sz="0" w:space="0" w:color="auto"/>
        <w:left w:val="none" w:sz="0" w:space="0" w:color="auto"/>
        <w:bottom w:val="none" w:sz="0" w:space="0" w:color="auto"/>
        <w:right w:val="none" w:sz="0" w:space="0" w:color="auto"/>
      </w:divBdr>
    </w:div>
    <w:div w:id="123698726">
      <w:bodyDiv w:val="1"/>
      <w:marLeft w:val="0"/>
      <w:marRight w:val="0"/>
      <w:marTop w:val="0"/>
      <w:marBottom w:val="0"/>
      <w:divBdr>
        <w:top w:val="none" w:sz="0" w:space="0" w:color="auto"/>
        <w:left w:val="none" w:sz="0" w:space="0" w:color="auto"/>
        <w:bottom w:val="none" w:sz="0" w:space="0" w:color="auto"/>
        <w:right w:val="none" w:sz="0" w:space="0" w:color="auto"/>
      </w:divBdr>
    </w:div>
    <w:div w:id="123817786">
      <w:bodyDiv w:val="1"/>
      <w:marLeft w:val="0"/>
      <w:marRight w:val="0"/>
      <w:marTop w:val="0"/>
      <w:marBottom w:val="0"/>
      <w:divBdr>
        <w:top w:val="none" w:sz="0" w:space="0" w:color="auto"/>
        <w:left w:val="none" w:sz="0" w:space="0" w:color="auto"/>
        <w:bottom w:val="none" w:sz="0" w:space="0" w:color="auto"/>
        <w:right w:val="none" w:sz="0" w:space="0" w:color="auto"/>
      </w:divBdr>
    </w:div>
    <w:div w:id="124155447">
      <w:bodyDiv w:val="1"/>
      <w:marLeft w:val="0"/>
      <w:marRight w:val="0"/>
      <w:marTop w:val="0"/>
      <w:marBottom w:val="0"/>
      <w:divBdr>
        <w:top w:val="none" w:sz="0" w:space="0" w:color="auto"/>
        <w:left w:val="none" w:sz="0" w:space="0" w:color="auto"/>
        <w:bottom w:val="none" w:sz="0" w:space="0" w:color="auto"/>
        <w:right w:val="none" w:sz="0" w:space="0" w:color="auto"/>
      </w:divBdr>
    </w:div>
    <w:div w:id="124397547">
      <w:bodyDiv w:val="1"/>
      <w:marLeft w:val="0"/>
      <w:marRight w:val="0"/>
      <w:marTop w:val="0"/>
      <w:marBottom w:val="0"/>
      <w:divBdr>
        <w:top w:val="none" w:sz="0" w:space="0" w:color="auto"/>
        <w:left w:val="none" w:sz="0" w:space="0" w:color="auto"/>
        <w:bottom w:val="none" w:sz="0" w:space="0" w:color="auto"/>
        <w:right w:val="none" w:sz="0" w:space="0" w:color="auto"/>
      </w:divBdr>
    </w:div>
    <w:div w:id="124782393">
      <w:bodyDiv w:val="1"/>
      <w:marLeft w:val="0"/>
      <w:marRight w:val="0"/>
      <w:marTop w:val="0"/>
      <w:marBottom w:val="0"/>
      <w:divBdr>
        <w:top w:val="none" w:sz="0" w:space="0" w:color="auto"/>
        <w:left w:val="none" w:sz="0" w:space="0" w:color="auto"/>
        <w:bottom w:val="none" w:sz="0" w:space="0" w:color="auto"/>
        <w:right w:val="none" w:sz="0" w:space="0" w:color="auto"/>
      </w:divBdr>
    </w:div>
    <w:div w:id="125201018">
      <w:bodyDiv w:val="1"/>
      <w:marLeft w:val="0"/>
      <w:marRight w:val="0"/>
      <w:marTop w:val="0"/>
      <w:marBottom w:val="0"/>
      <w:divBdr>
        <w:top w:val="none" w:sz="0" w:space="0" w:color="auto"/>
        <w:left w:val="none" w:sz="0" w:space="0" w:color="auto"/>
        <w:bottom w:val="none" w:sz="0" w:space="0" w:color="auto"/>
        <w:right w:val="none" w:sz="0" w:space="0" w:color="auto"/>
      </w:divBdr>
    </w:div>
    <w:div w:id="125320426">
      <w:bodyDiv w:val="1"/>
      <w:marLeft w:val="0"/>
      <w:marRight w:val="0"/>
      <w:marTop w:val="0"/>
      <w:marBottom w:val="0"/>
      <w:divBdr>
        <w:top w:val="none" w:sz="0" w:space="0" w:color="auto"/>
        <w:left w:val="none" w:sz="0" w:space="0" w:color="auto"/>
        <w:bottom w:val="none" w:sz="0" w:space="0" w:color="auto"/>
        <w:right w:val="none" w:sz="0" w:space="0" w:color="auto"/>
      </w:divBdr>
    </w:div>
    <w:div w:id="125854405">
      <w:bodyDiv w:val="1"/>
      <w:marLeft w:val="0"/>
      <w:marRight w:val="0"/>
      <w:marTop w:val="0"/>
      <w:marBottom w:val="0"/>
      <w:divBdr>
        <w:top w:val="none" w:sz="0" w:space="0" w:color="auto"/>
        <w:left w:val="none" w:sz="0" w:space="0" w:color="auto"/>
        <w:bottom w:val="none" w:sz="0" w:space="0" w:color="auto"/>
        <w:right w:val="none" w:sz="0" w:space="0" w:color="auto"/>
      </w:divBdr>
    </w:div>
    <w:div w:id="126046155">
      <w:bodyDiv w:val="1"/>
      <w:marLeft w:val="0"/>
      <w:marRight w:val="0"/>
      <w:marTop w:val="0"/>
      <w:marBottom w:val="0"/>
      <w:divBdr>
        <w:top w:val="none" w:sz="0" w:space="0" w:color="auto"/>
        <w:left w:val="none" w:sz="0" w:space="0" w:color="auto"/>
        <w:bottom w:val="none" w:sz="0" w:space="0" w:color="auto"/>
        <w:right w:val="none" w:sz="0" w:space="0" w:color="auto"/>
      </w:divBdr>
    </w:div>
    <w:div w:id="126165411">
      <w:bodyDiv w:val="1"/>
      <w:marLeft w:val="0"/>
      <w:marRight w:val="0"/>
      <w:marTop w:val="0"/>
      <w:marBottom w:val="0"/>
      <w:divBdr>
        <w:top w:val="none" w:sz="0" w:space="0" w:color="auto"/>
        <w:left w:val="none" w:sz="0" w:space="0" w:color="auto"/>
        <w:bottom w:val="none" w:sz="0" w:space="0" w:color="auto"/>
        <w:right w:val="none" w:sz="0" w:space="0" w:color="auto"/>
      </w:divBdr>
    </w:div>
    <w:div w:id="126777757">
      <w:bodyDiv w:val="1"/>
      <w:marLeft w:val="0"/>
      <w:marRight w:val="0"/>
      <w:marTop w:val="0"/>
      <w:marBottom w:val="0"/>
      <w:divBdr>
        <w:top w:val="none" w:sz="0" w:space="0" w:color="auto"/>
        <w:left w:val="none" w:sz="0" w:space="0" w:color="auto"/>
        <w:bottom w:val="none" w:sz="0" w:space="0" w:color="auto"/>
        <w:right w:val="none" w:sz="0" w:space="0" w:color="auto"/>
      </w:divBdr>
    </w:div>
    <w:div w:id="126819897">
      <w:bodyDiv w:val="1"/>
      <w:marLeft w:val="0"/>
      <w:marRight w:val="0"/>
      <w:marTop w:val="0"/>
      <w:marBottom w:val="0"/>
      <w:divBdr>
        <w:top w:val="none" w:sz="0" w:space="0" w:color="auto"/>
        <w:left w:val="none" w:sz="0" w:space="0" w:color="auto"/>
        <w:bottom w:val="none" w:sz="0" w:space="0" w:color="auto"/>
        <w:right w:val="none" w:sz="0" w:space="0" w:color="auto"/>
      </w:divBdr>
    </w:div>
    <w:div w:id="126822092">
      <w:bodyDiv w:val="1"/>
      <w:marLeft w:val="0"/>
      <w:marRight w:val="0"/>
      <w:marTop w:val="0"/>
      <w:marBottom w:val="0"/>
      <w:divBdr>
        <w:top w:val="none" w:sz="0" w:space="0" w:color="auto"/>
        <w:left w:val="none" w:sz="0" w:space="0" w:color="auto"/>
        <w:bottom w:val="none" w:sz="0" w:space="0" w:color="auto"/>
        <w:right w:val="none" w:sz="0" w:space="0" w:color="auto"/>
      </w:divBdr>
    </w:div>
    <w:div w:id="127666474">
      <w:bodyDiv w:val="1"/>
      <w:marLeft w:val="0"/>
      <w:marRight w:val="0"/>
      <w:marTop w:val="0"/>
      <w:marBottom w:val="0"/>
      <w:divBdr>
        <w:top w:val="none" w:sz="0" w:space="0" w:color="auto"/>
        <w:left w:val="none" w:sz="0" w:space="0" w:color="auto"/>
        <w:bottom w:val="none" w:sz="0" w:space="0" w:color="auto"/>
        <w:right w:val="none" w:sz="0" w:space="0" w:color="auto"/>
      </w:divBdr>
    </w:div>
    <w:div w:id="127672169">
      <w:bodyDiv w:val="1"/>
      <w:marLeft w:val="0"/>
      <w:marRight w:val="0"/>
      <w:marTop w:val="0"/>
      <w:marBottom w:val="0"/>
      <w:divBdr>
        <w:top w:val="none" w:sz="0" w:space="0" w:color="auto"/>
        <w:left w:val="none" w:sz="0" w:space="0" w:color="auto"/>
        <w:bottom w:val="none" w:sz="0" w:space="0" w:color="auto"/>
        <w:right w:val="none" w:sz="0" w:space="0" w:color="auto"/>
      </w:divBdr>
    </w:div>
    <w:div w:id="128132347">
      <w:bodyDiv w:val="1"/>
      <w:marLeft w:val="0"/>
      <w:marRight w:val="0"/>
      <w:marTop w:val="0"/>
      <w:marBottom w:val="0"/>
      <w:divBdr>
        <w:top w:val="none" w:sz="0" w:space="0" w:color="auto"/>
        <w:left w:val="none" w:sz="0" w:space="0" w:color="auto"/>
        <w:bottom w:val="none" w:sz="0" w:space="0" w:color="auto"/>
        <w:right w:val="none" w:sz="0" w:space="0" w:color="auto"/>
      </w:divBdr>
    </w:div>
    <w:div w:id="128522189">
      <w:bodyDiv w:val="1"/>
      <w:marLeft w:val="0"/>
      <w:marRight w:val="0"/>
      <w:marTop w:val="0"/>
      <w:marBottom w:val="0"/>
      <w:divBdr>
        <w:top w:val="none" w:sz="0" w:space="0" w:color="auto"/>
        <w:left w:val="none" w:sz="0" w:space="0" w:color="auto"/>
        <w:bottom w:val="none" w:sz="0" w:space="0" w:color="auto"/>
        <w:right w:val="none" w:sz="0" w:space="0" w:color="auto"/>
      </w:divBdr>
    </w:div>
    <w:div w:id="129832918">
      <w:bodyDiv w:val="1"/>
      <w:marLeft w:val="0"/>
      <w:marRight w:val="0"/>
      <w:marTop w:val="0"/>
      <w:marBottom w:val="0"/>
      <w:divBdr>
        <w:top w:val="none" w:sz="0" w:space="0" w:color="auto"/>
        <w:left w:val="none" w:sz="0" w:space="0" w:color="auto"/>
        <w:bottom w:val="none" w:sz="0" w:space="0" w:color="auto"/>
        <w:right w:val="none" w:sz="0" w:space="0" w:color="auto"/>
      </w:divBdr>
    </w:div>
    <w:div w:id="130368191">
      <w:bodyDiv w:val="1"/>
      <w:marLeft w:val="0"/>
      <w:marRight w:val="0"/>
      <w:marTop w:val="0"/>
      <w:marBottom w:val="0"/>
      <w:divBdr>
        <w:top w:val="none" w:sz="0" w:space="0" w:color="auto"/>
        <w:left w:val="none" w:sz="0" w:space="0" w:color="auto"/>
        <w:bottom w:val="none" w:sz="0" w:space="0" w:color="auto"/>
        <w:right w:val="none" w:sz="0" w:space="0" w:color="auto"/>
      </w:divBdr>
    </w:div>
    <w:div w:id="130827702">
      <w:bodyDiv w:val="1"/>
      <w:marLeft w:val="0"/>
      <w:marRight w:val="0"/>
      <w:marTop w:val="0"/>
      <w:marBottom w:val="0"/>
      <w:divBdr>
        <w:top w:val="none" w:sz="0" w:space="0" w:color="auto"/>
        <w:left w:val="none" w:sz="0" w:space="0" w:color="auto"/>
        <w:bottom w:val="none" w:sz="0" w:space="0" w:color="auto"/>
        <w:right w:val="none" w:sz="0" w:space="0" w:color="auto"/>
      </w:divBdr>
    </w:div>
    <w:div w:id="130832607">
      <w:bodyDiv w:val="1"/>
      <w:marLeft w:val="0"/>
      <w:marRight w:val="0"/>
      <w:marTop w:val="0"/>
      <w:marBottom w:val="0"/>
      <w:divBdr>
        <w:top w:val="none" w:sz="0" w:space="0" w:color="auto"/>
        <w:left w:val="none" w:sz="0" w:space="0" w:color="auto"/>
        <w:bottom w:val="none" w:sz="0" w:space="0" w:color="auto"/>
        <w:right w:val="none" w:sz="0" w:space="0" w:color="auto"/>
      </w:divBdr>
    </w:div>
    <w:div w:id="131673481">
      <w:bodyDiv w:val="1"/>
      <w:marLeft w:val="0"/>
      <w:marRight w:val="0"/>
      <w:marTop w:val="0"/>
      <w:marBottom w:val="0"/>
      <w:divBdr>
        <w:top w:val="none" w:sz="0" w:space="0" w:color="auto"/>
        <w:left w:val="none" w:sz="0" w:space="0" w:color="auto"/>
        <w:bottom w:val="none" w:sz="0" w:space="0" w:color="auto"/>
        <w:right w:val="none" w:sz="0" w:space="0" w:color="auto"/>
      </w:divBdr>
    </w:div>
    <w:div w:id="131756031">
      <w:bodyDiv w:val="1"/>
      <w:marLeft w:val="0"/>
      <w:marRight w:val="0"/>
      <w:marTop w:val="0"/>
      <w:marBottom w:val="0"/>
      <w:divBdr>
        <w:top w:val="none" w:sz="0" w:space="0" w:color="auto"/>
        <w:left w:val="none" w:sz="0" w:space="0" w:color="auto"/>
        <w:bottom w:val="none" w:sz="0" w:space="0" w:color="auto"/>
        <w:right w:val="none" w:sz="0" w:space="0" w:color="auto"/>
      </w:divBdr>
    </w:div>
    <w:div w:id="131872911">
      <w:bodyDiv w:val="1"/>
      <w:marLeft w:val="0"/>
      <w:marRight w:val="0"/>
      <w:marTop w:val="0"/>
      <w:marBottom w:val="0"/>
      <w:divBdr>
        <w:top w:val="none" w:sz="0" w:space="0" w:color="auto"/>
        <w:left w:val="none" w:sz="0" w:space="0" w:color="auto"/>
        <w:bottom w:val="none" w:sz="0" w:space="0" w:color="auto"/>
        <w:right w:val="none" w:sz="0" w:space="0" w:color="auto"/>
      </w:divBdr>
    </w:div>
    <w:div w:id="131873279">
      <w:bodyDiv w:val="1"/>
      <w:marLeft w:val="0"/>
      <w:marRight w:val="0"/>
      <w:marTop w:val="0"/>
      <w:marBottom w:val="0"/>
      <w:divBdr>
        <w:top w:val="none" w:sz="0" w:space="0" w:color="auto"/>
        <w:left w:val="none" w:sz="0" w:space="0" w:color="auto"/>
        <w:bottom w:val="none" w:sz="0" w:space="0" w:color="auto"/>
        <w:right w:val="none" w:sz="0" w:space="0" w:color="auto"/>
      </w:divBdr>
    </w:div>
    <w:div w:id="132722023">
      <w:bodyDiv w:val="1"/>
      <w:marLeft w:val="0"/>
      <w:marRight w:val="0"/>
      <w:marTop w:val="0"/>
      <w:marBottom w:val="0"/>
      <w:divBdr>
        <w:top w:val="none" w:sz="0" w:space="0" w:color="auto"/>
        <w:left w:val="none" w:sz="0" w:space="0" w:color="auto"/>
        <w:bottom w:val="none" w:sz="0" w:space="0" w:color="auto"/>
        <w:right w:val="none" w:sz="0" w:space="0" w:color="auto"/>
      </w:divBdr>
    </w:div>
    <w:div w:id="133186295">
      <w:bodyDiv w:val="1"/>
      <w:marLeft w:val="0"/>
      <w:marRight w:val="0"/>
      <w:marTop w:val="0"/>
      <w:marBottom w:val="0"/>
      <w:divBdr>
        <w:top w:val="none" w:sz="0" w:space="0" w:color="auto"/>
        <w:left w:val="none" w:sz="0" w:space="0" w:color="auto"/>
        <w:bottom w:val="none" w:sz="0" w:space="0" w:color="auto"/>
        <w:right w:val="none" w:sz="0" w:space="0" w:color="auto"/>
      </w:divBdr>
    </w:div>
    <w:div w:id="133648112">
      <w:bodyDiv w:val="1"/>
      <w:marLeft w:val="0"/>
      <w:marRight w:val="0"/>
      <w:marTop w:val="0"/>
      <w:marBottom w:val="0"/>
      <w:divBdr>
        <w:top w:val="none" w:sz="0" w:space="0" w:color="auto"/>
        <w:left w:val="none" w:sz="0" w:space="0" w:color="auto"/>
        <w:bottom w:val="none" w:sz="0" w:space="0" w:color="auto"/>
        <w:right w:val="none" w:sz="0" w:space="0" w:color="auto"/>
      </w:divBdr>
    </w:div>
    <w:div w:id="133835138">
      <w:bodyDiv w:val="1"/>
      <w:marLeft w:val="0"/>
      <w:marRight w:val="0"/>
      <w:marTop w:val="0"/>
      <w:marBottom w:val="0"/>
      <w:divBdr>
        <w:top w:val="none" w:sz="0" w:space="0" w:color="auto"/>
        <w:left w:val="none" w:sz="0" w:space="0" w:color="auto"/>
        <w:bottom w:val="none" w:sz="0" w:space="0" w:color="auto"/>
        <w:right w:val="none" w:sz="0" w:space="0" w:color="auto"/>
      </w:divBdr>
    </w:div>
    <w:div w:id="134178781">
      <w:bodyDiv w:val="1"/>
      <w:marLeft w:val="0"/>
      <w:marRight w:val="0"/>
      <w:marTop w:val="0"/>
      <w:marBottom w:val="0"/>
      <w:divBdr>
        <w:top w:val="none" w:sz="0" w:space="0" w:color="auto"/>
        <w:left w:val="none" w:sz="0" w:space="0" w:color="auto"/>
        <w:bottom w:val="none" w:sz="0" w:space="0" w:color="auto"/>
        <w:right w:val="none" w:sz="0" w:space="0" w:color="auto"/>
      </w:divBdr>
    </w:div>
    <w:div w:id="134489938">
      <w:bodyDiv w:val="1"/>
      <w:marLeft w:val="0"/>
      <w:marRight w:val="0"/>
      <w:marTop w:val="0"/>
      <w:marBottom w:val="0"/>
      <w:divBdr>
        <w:top w:val="none" w:sz="0" w:space="0" w:color="auto"/>
        <w:left w:val="none" w:sz="0" w:space="0" w:color="auto"/>
        <w:bottom w:val="none" w:sz="0" w:space="0" w:color="auto"/>
        <w:right w:val="none" w:sz="0" w:space="0" w:color="auto"/>
      </w:divBdr>
    </w:div>
    <w:div w:id="134640551">
      <w:bodyDiv w:val="1"/>
      <w:marLeft w:val="0"/>
      <w:marRight w:val="0"/>
      <w:marTop w:val="0"/>
      <w:marBottom w:val="0"/>
      <w:divBdr>
        <w:top w:val="none" w:sz="0" w:space="0" w:color="auto"/>
        <w:left w:val="none" w:sz="0" w:space="0" w:color="auto"/>
        <w:bottom w:val="none" w:sz="0" w:space="0" w:color="auto"/>
        <w:right w:val="none" w:sz="0" w:space="0" w:color="auto"/>
      </w:divBdr>
    </w:div>
    <w:div w:id="134641158">
      <w:bodyDiv w:val="1"/>
      <w:marLeft w:val="0"/>
      <w:marRight w:val="0"/>
      <w:marTop w:val="0"/>
      <w:marBottom w:val="0"/>
      <w:divBdr>
        <w:top w:val="none" w:sz="0" w:space="0" w:color="auto"/>
        <w:left w:val="none" w:sz="0" w:space="0" w:color="auto"/>
        <w:bottom w:val="none" w:sz="0" w:space="0" w:color="auto"/>
        <w:right w:val="none" w:sz="0" w:space="0" w:color="auto"/>
      </w:divBdr>
    </w:div>
    <w:div w:id="134684019">
      <w:bodyDiv w:val="1"/>
      <w:marLeft w:val="0"/>
      <w:marRight w:val="0"/>
      <w:marTop w:val="0"/>
      <w:marBottom w:val="0"/>
      <w:divBdr>
        <w:top w:val="none" w:sz="0" w:space="0" w:color="auto"/>
        <w:left w:val="none" w:sz="0" w:space="0" w:color="auto"/>
        <w:bottom w:val="none" w:sz="0" w:space="0" w:color="auto"/>
        <w:right w:val="none" w:sz="0" w:space="0" w:color="auto"/>
      </w:divBdr>
    </w:div>
    <w:div w:id="136920287">
      <w:bodyDiv w:val="1"/>
      <w:marLeft w:val="0"/>
      <w:marRight w:val="0"/>
      <w:marTop w:val="0"/>
      <w:marBottom w:val="0"/>
      <w:divBdr>
        <w:top w:val="none" w:sz="0" w:space="0" w:color="auto"/>
        <w:left w:val="none" w:sz="0" w:space="0" w:color="auto"/>
        <w:bottom w:val="none" w:sz="0" w:space="0" w:color="auto"/>
        <w:right w:val="none" w:sz="0" w:space="0" w:color="auto"/>
      </w:divBdr>
    </w:div>
    <w:div w:id="137000041">
      <w:bodyDiv w:val="1"/>
      <w:marLeft w:val="0"/>
      <w:marRight w:val="0"/>
      <w:marTop w:val="0"/>
      <w:marBottom w:val="0"/>
      <w:divBdr>
        <w:top w:val="none" w:sz="0" w:space="0" w:color="auto"/>
        <w:left w:val="none" w:sz="0" w:space="0" w:color="auto"/>
        <w:bottom w:val="none" w:sz="0" w:space="0" w:color="auto"/>
        <w:right w:val="none" w:sz="0" w:space="0" w:color="auto"/>
      </w:divBdr>
    </w:div>
    <w:div w:id="137305902">
      <w:bodyDiv w:val="1"/>
      <w:marLeft w:val="0"/>
      <w:marRight w:val="0"/>
      <w:marTop w:val="0"/>
      <w:marBottom w:val="0"/>
      <w:divBdr>
        <w:top w:val="none" w:sz="0" w:space="0" w:color="auto"/>
        <w:left w:val="none" w:sz="0" w:space="0" w:color="auto"/>
        <w:bottom w:val="none" w:sz="0" w:space="0" w:color="auto"/>
        <w:right w:val="none" w:sz="0" w:space="0" w:color="auto"/>
      </w:divBdr>
    </w:div>
    <w:div w:id="137502761">
      <w:bodyDiv w:val="1"/>
      <w:marLeft w:val="0"/>
      <w:marRight w:val="0"/>
      <w:marTop w:val="0"/>
      <w:marBottom w:val="0"/>
      <w:divBdr>
        <w:top w:val="none" w:sz="0" w:space="0" w:color="auto"/>
        <w:left w:val="none" w:sz="0" w:space="0" w:color="auto"/>
        <w:bottom w:val="none" w:sz="0" w:space="0" w:color="auto"/>
        <w:right w:val="none" w:sz="0" w:space="0" w:color="auto"/>
      </w:divBdr>
    </w:div>
    <w:div w:id="137769395">
      <w:bodyDiv w:val="1"/>
      <w:marLeft w:val="0"/>
      <w:marRight w:val="0"/>
      <w:marTop w:val="0"/>
      <w:marBottom w:val="0"/>
      <w:divBdr>
        <w:top w:val="none" w:sz="0" w:space="0" w:color="auto"/>
        <w:left w:val="none" w:sz="0" w:space="0" w:color="auto"/>
        <w:bottom w:val="none" w:sz="0" w:space="0" w:color="auto"/>
        <w:right w:val="none" w:sz="0" w:space="0" w:color="auto"/>
      </w:divBdr>
    </w:div>
    <w:div w:id="138032903">
      <w:bodyDiv w:val="1"/>
      <w:marLeft w:val="0"/>
      <w:marRight w:val="0"/>
      <w:marTop w:val="0"/>
      <w:marBottom w:val="0"/>
      <w:divBdr>
        <w:top w:val="none" w:sz="0" w:space="0" w:color="auto"/>
        <w:left w:val="none" w:sz="0" w:space="0" w:color="auto"/>
        <w:bottom w:val="none" w:sz="0" w:space="0" w:color="auto"/>
        <w:right w:val="none" w:sz="0" w:space="0" w:color="auto"/>
      </w:divBdr>
    </w:div>
    <w:div w:id="138422532">
      <w:bodyDiv w:val="1"/>
      <w:marLeft w:val="0"/>
      <w:marRight w:val="0"/>
      <w:marTop w:val="0"/>
      <w:marBottom w:val="0"/>
      <w:divBdr>
        <w:top w:val="none" w:sz="0" w:space="0" w:color="auto"/>
        <w:left w:val="none" w:sz="0" w:space="0" w:color="auto"/>
        <w:bottom w:val="none" w:sz="0" w:space="0" w:color="auto"/>
        <w:right w:val="none" w:sz="0" w:space="0" w:color="auto"/>
      </w:divBdr>
    </w:div>
    <w:div w:id="138495012">
      <w:bodyDiv w:val="1"/>
      <w:marLeft w:val="0"/>
      <w:marRight w:val="0"/>
      <w:marTop w:val="0"/>
      <w:marBottom w:val="0"/>
      <w:divBdr>
        <w:top w:val="none" w:sz="0" w:space="0" w:color="auto"/>
        <w:left w:val="none" w:sz="0" w:space="0" w:color="auto"/>
        <w:bottom w:val="none" w:sz="0" w:space="0" w:color="auto"/>
        <w:right w:val="none" w:sz="0" w:space="0" w:color="auto"/>
      </w:divBdr>
    </w:div>
    <w:div w:id="139008213">
      <w:bodyDiv w:val="1"/>
      <w:marLeft w:val="0"/>
      <w:marRight w:val="0"/>
      <w:marTop w:val="0"/>
      <w:marBottom w:val="0"/>
      <w:divBdr>
        <w:top w:val="none" w:sz="0" w:space="0" w:color="auto"/>
        <w:left w:val="none" w:sz="0" w:space="0" w:color="auto"/>
        <w:bottom w:val="none" w:sz="0" w:space="0" w:color="auto"/>
        <w:right w:val="none" w:sz="0" w:space="0" w:color="auto"/>
      </w:divBdr>
    </w:div>
    <w:div w:id="139923877">
      <w:bodyDiv w:val="1"/>
      <w:marLeft w:val="0"/>
      <w:marRight w:val="0"/>
      <w:marTop w:val="0"/>
      <w:marBottom w:val="0"/>
      <w:divBdr>
        <w:top w:val="none" w:sz="0" w:space="0" w:color="auto"/>
        <w:left w:val="none" w:sz="0" w:space="0" w:color="auto"/>
        <w:bottom w:val="none" w:sz="0" w:space="0" w:color="auto"/>
        <w:right w:val="none" w:sz="0" w:space="0" w:color="auto"/>
      </w:divBdr>
    </w:div>
    <w:div w:id="140192809">
      <w:bodyDiv w:val="1"/>
      <w:marLeft w:val="0"/>
      <w:marRight w:val="0"/>
      <w:marTop w:val="0"/>
      <w:marBottom w:val="0"/>
      <w:divBdr>
        <w:top w:val="none" w:sz="0" w:space="0" w:color="auto"/>
        <w:left w:val="none" w:sz="0" w:space="0" w:color="auto"/>
        <w:bottom w:val="none" w:sz="0" w:space="0" w:color="auto"/>
        <w:right w:val="none" w:sz="0" w:space="0" w:color="auto"/>
      </w:divBdr>
    </w:div>
    <w:div w:id="141046793">
      <w:bodyDiv w:val="1"/>
      <w:marLeft w:val="0"/>
      <w:marRight w:val="0"/>
      <w:marTop w:val="0"/>
      <w:marBottom w:val="0"/>
      <w:divBdr>
        <w:top w:val="none" w:sz="0" w:space="0" w:color="auto"/>
        <w:left w:val="none" w:sz="0" w:space="0" w:color="auto"/>
        <w:bottom w:val="none" w:sz="0" w:space="0" w:color="auto"/>
        <w:right w:val="none" w:sz="0" w:space="0" w:color="auto"/>
      </w:divBdr>
    </w:div>
    <w:div w:id="141432038">
      <w:bodyDiv w:val="1"/>
      <w:marLeft w:val="0"/>
      <w:marRight w:val="0"/>
      <w:marTop w:val="0"/>
      <w:marBottom w:val="0"/>
      <w:divBdr>
        <w:top w:val="none" w:sz="0" w:space="0" w:color="auto"/>
        <w:left w:val="none" w:sz="0" w:space="0" w:color="auto"/>
        <w:bottom w:val="none" w:sz="0" w:space="0" w:color="auto"/>
        <w:right w:val="none" w:sz="0" w:space="0" w:color="auto"/>
      </w:divBdr>
    </w:div>
    <w:div w:id="142087409">
      <w:bodyDiv w:val="1"/>
      <w:marLeft w:val="0"/>
      <w:marRight w:val="0"/>
      <w:marTop w:val="0"/>
      <w:marBottom w:val="0"/>
      <w:divBdr>
        <w:top w:val="none" w:sz="0" w:space="0" w:color="auto"/>
        <w:left w:val="none" w:sz="0" w:space="0" w:color="auto"/>
        <w:bottom w:val="none" w:sz="0" w:space="0" w:color="auto"/>
        <w:right w:val="none" w:sz="0" w:space="0" w:color="auto"/>
      </w:divBdr>
    </w:div>
    <w:div w:id="142163628">
      <w:bodyDiv w:val="1"/>
      <w:marLeft w:val="0"/>
      <w:marRight w:val="0"/>
      <w:marTop w:val="0"/>
      <w:marBottom w:val="0"/>
      <w:divBdr>
        <w:top w:val="none" w:sz="0" w:space="0" w:color="auto"/>
        <w:left w:val="none" w:sz="0" w:space="0" w:color="auto"/>
        <w:bottom w:val="none" w:sz="0" w:space="0" w:color="auto"/>
        <w:right w:val="none" w:sz="0" w:space="0" w:color="auto"/>
      </w:divBdr>
    </w:div>
    <w:div w:id="142504100">
      <w:bodyDiv w:val="1"/>
      <w:marLeft w:val="0"/>
      <w:marRight w:val="0"/>
      <w:marTop w:val="0"/>
      <w:marBottom w:val="0"/>
      <w:divBdr>
        <w:top w:val="none" w:sz="0" w:space="0" w:color="auto"/>
        <w:left w:val="none" w:sz="0" w:space="0" w:color="auto"/>
        <w:bottom w:val="none" w:sz="0" w:space="0" w:color="auto"/>
        <w:right w:val="none" w:sz="0" w:space="0" w:color="auto"/>
      </w:divBdr>
    </w:div>
    <w:div w:id="142700022">
      <w:bodyDiv w:val="1"/>
      <w:marLeft w:val="0"/>
      <w:marRight w:val="0"/>
      <w:marTop w:val="0"/>
      <w:marBottom w:val="0"/>
      <w:divBdr>
        <w:top w:val="none" w:sz="0" w:space="0" w:color="auto"/>
        <w:left w:val="none" w:sz="0" w:space="0" w:color="auto"/>
        <w:bottom w:val="none" w:sz="0" w:space="0" w:color="auto"/>
        <w:right w:val="none" w:sz="0" w:space="0" w:color="auto"/>
      </w:divBdr>
    </w:div>
    <w:div w:id="142738978">
      <w:bodyDiv w:val="1"/>
      <w:marLeft w:val="0"/>
      <w:marRight w:val="0"/>
      <w:marTop w:val="0"/>
      <w:marBottom w:val="0"/>
      <w:divBdr>
        <w:top w:val="none" w:sz="0" w:space="0" w:color="auto"/>
        <w:left w:val="none" w:sz="0" w:space="0" w:color="auto"/>
        <w:bottom w:val="none" w:sz="0" w:space="0" w:color="auto"/>
        <w:right w:val="none" w:sz="0" w:space="0" w:color="auto"/>
      </w:divBdr>
    </w:div>
    <w:div w:id="144441483">
      <w:bodyDiv w:val="1"/>
      <w:marLeft w:val="0"/>
      <w:marRight w:val="0"/>
      <w:marTop w:val="0"/>
      <w:marBottom w:val="0"/>
      <w:divBdr>
        <w:top w:val="none" w:sz="0" w:space="0" w:color="auto"/>
        <w:left w:val="none" w:sz="0" w:space="0" w:color="auto"/>
        <w:bottom w:val="none" w:sz="0" w:space="0" w:color="auto"/>
        <w:right w:val="none" w:sz="0" w:space="0" w:color="auto"/>
      </w:divBdr>
    </w:div>
    <w:div w:id="145166351">
      <w:bodyDiv w:val="1"/>
      <w:marLeft w:val="0"/>
      <w:marRight w:val="0"/>
      <w:marTop w:val="0"/>
      <w:marBottom w:val="0"/>
      <w:divBdr>
        <w:top w:val="none" w:sz="0" w:space="0" w:color="auto"/>
        <w:left w:val="none" w:sz="0" w:space="0" w:color="auto"/>
        <w:bottom w:val="none" w:sz="0" w:space="0" w:color="auto"/>
        <w:right w:val="none" w:sz="0" w:space="0" w:color="auto"/>
      </w:divBdr>
    </w:div>
    <w:div w:id="145556363">
      <w:bodyDiv w:val="1"/>
      <w:marLeft w:val="0"/>
      <w:marRight w:val="0"/>
      <w:marTop w:val="0"/>
      <w:marBottom w:val="0"/>
      <w:divBdr>
        <w:top w:val="none" w:sz="0" w:space="0" w:color="auto"/>
        <w:left w:val="none" w:sz="0" w:space="0" w:color="auto"/>
        <w:bottom w:val="none" w:sz="0" w:space="0" w:color="auto"/>
        <w:right w:val="none" w:sz="0" w:space="0" w:color="auto"/>
      </w:divBdr>
    </w:div>
    <w:div w:id="146749620">
      <w:bodyDiv w:val="1"/>
      <w:marLeft w:val="0"/>
      <w:marRight w:val="0"/>
      <w:marTop w:val="0"/>
      <w:marBottom w:val="0"/>
      <w:divBdr>
        <w:top w:val="none" w:sz="0" w:space="0" w:color="auto"/>
        <w:left w:val="none" w:sz="0" w:space="0" w:color="auto"/>
        <w:bottom w:val="none" w:sz="0" w:space="0" w:color="auto"/>
        <w:right w:val="none" w:sz="0" w:space="0" w:color="auto"/>
      </w:divBdr>
    </w:div>
    <w:div w:id="146870658">
      <w:bodyDiv w:val="1"/>
      <w:marLeft w:val="0"/>
      <w:marRight w:val="0"/>
      <w:marTop w:val="0"/>
      <w:marBottom w:val="0"/>
      <w:divBdr>
        <w:top w:val="none" w:sz="0" w:space="0" w:color="auto"/>
        <w:left w:val="none" w:sz="0" w:space="0" w:color="auto"/>
        <w:bottom w:val="none" w:sz="0" w:space="0" w:color="auto"/>
        <w:right w:val="none" w:sz="0" w:space="0" w:color="auto"/>
      </w:divBdr>
    </w:div>
    <w:div w:id="146896820">
      <w:bodyDiv w:val="1"/>
      <w:marLeft w:val="0"/>
      <w:marRight w:val="0"/>
      <w:marTop w:val="0"/>
      <w:marBottom w:val="0"/>
      <w:divBdr>
        <w:top w:val="none" w:sz="0" w:space="0" w:color="auto"/>
        <w:left w:val="none" w:sz="0" w:space="0" w:color="auto"/>
        <w:bottom w:val="none" w:sz="0" w:space="0" w:color="auto"/>
        <w:right w:val="none" w:sz="0" w:space="0" w:color="auto"/>
      </w:divBdr>
    </w:div>
    <w:div w:id="147138168">
      <w:bodyDiv w:val="1"/>
      <w:marLeft w:val="0"/>
      <w:marRight w:val="0"/>
      <w:marTop w:val="0"/>
      <w:marBottom w:val="0"/>
      <w:divBdr>
        <w:top w:val="none" w:sz="0" w:space="0" w:color="auto"/>
        <w:left w:val="none" w:sz="0" w:space="0" w:color="auto"/>
        <w:bottom w:val="none" w:sz="0" w:space="0" w:color="auto"/>
        <w:right w:val="none" w:sz="0" w:space="0" w:color="auto"/>
      </w:divBdr>
    </w:div>
    <w:div w:id="148256664">
      <w:bodyDiv w:val="1"/>
      <w:marLeft w:val="0"/>
      <w:marRight w:val="0"/>
      <w:marTop w:val="0"/>
      <w:marBottom w:val="0"/>
      <w:divBdr>
        <w:top w:val="none" w:sz="0" w:space="0" w:color="auto"/>
        <w:left w:val="none" w:sz="0" w:space="0" w:color="auto"/>
        <w:bottom w:val="none" w:sz="0" w:space="0" w:color="auto"/>
        <w:right w:val="none" w:sz="0" w:space="0" w:color="auto"/>
      </w:divBdr>
    </w:div>
    <w:div w:id="148594177">
      <w:bodyDiv w:val="1"/>
      <w:marLeft w:val="0"/>
      <w:marRight w:val="0"/>
      <w:marTop w:val="0"/>
      <w:marBottom w:val="0"/>
      <w:divBdr>
        <w:top w:val="none" w:sz="0" w:space="0" w:color="auto"/>
        <w:left w:val="none" w:sz="0" w:space="0" w:color="auto"/>
        <w:bottom w:val="none" w:sz="0" w:space="0" w:color="auto"/>
        <w:right w:val="none" w:sz="0" w:space="0" w:color="auto"/>
      </w:divBdr>
    </w:div>
    <w:div w:id="149442865">
      <w:bodyDiv w:val="1"/>
      <w:marLeft w:val="0"/>
      <w:marRight w:val="0"/>
      <w:marTop w:val="0"/>
      <w:marBottom w:val="0"/>
      <w:divBdr>
        <w:top w:val="none" w:sz="0" w:space="0" w:color="auto"/>
        <w:left w:val="none" w:sz="0" w:space="0" w:color="auto"/>
        <w:bottom w:val="none" w:sz="0" w:space="0" w:color="auto"/>
        <w:right w:val="none" w:sz="0" w:space="0" w:color="auto"/>
      </w:divBdr>
    </w:div>
    <w:div w:id="149684736">
      <w:bodyDiv w:val="1"/>
      <w:marLeft w:val="0"/>
      <w:marRight w:val="0"/>
      <w:marTop w:val="0"/>
      <w:marBottom w:val="0"/>
      <w:divBdr>
        <w:top w:val="none" w:sz="0" w:space="0" w:color="auto"/>
        <w:left w:val="none" w:sz="0" w:space="0" w:color="auto"/>
        <w:bottom w:val="none" w:sz="0" w:space="0" w:color="auto"/>
        <w:right w:val="none" w:sz="0" w:space="0" w:color="auto"/>
      </w:divBdr>
    </w:div>
    <w:div w:id="150678200">
      <w:bodyDiv w:val="1"/>
      <w:marLeft w:val="0"/>
      <w:marRight w:val="0"/>
      <w:marTop w:val="0"/>
      <w:marBottom w:val="0"/>
      <w:divBdr>
        <w:top w:val="none" w:sz="0" w:space="0" w:color="auto"/>
        <w:left w:val="none" w:sz="0" w:space="0" w:color="auto"/>
        <w:bottom w:val="none" w:sz="0" w:space="0" w:color="auto"/>
        <w:right w:val="none" w:sz="0" w:space="0" w:color="auto"/>
      </w:divBdr>
    </w:div>
    <w:div w:id="150951181">
      <w:bodyDiv w:val="1"/>
      <w:marLeft w:val="0"/>
      <w:marRight w:val="0"/>
      <w:marTop w:val="0"/>
      <w:marBottom w:val="0"/>
      <w:divBdr>
        <w:top w:val="none" w:sz="0" w:space="0" w:color="auto"/>
        <w:left w:val="none" w:sz="0" w:space="0" w:color="auto"/>
        <w:bottom w:val="none" w:sz="0" w:space="0" w:color="auto"/>
        <w:right w:val="none" w:sz="0" w:space="0" w:color="auto"/>
      </w:divBdr>
    </w:div>
    <w:div w:id="151067700">
      <w:bodyDiv w:val="1"/>
      <w:marLeft w:val="0"/>
      <w:marRight w:val="0"/>
      <w:marTop w:val="0"/>
      <w:marBottom w:val="0"/>
      <w:divBdr>
        <w:top w:val="none" w:sz="0" w:space="0" w:color="auto"/>
        <w:left w:val="none" w:sz="0" w:space="0" w:color="auto"/>
        <w:bottom w:val="none" w:sz="0" w:space="0" w:color="auto"/>
        <w:right w:val="none" w:sz="0" w:space="0" w:color="auto"/>
      </w:divBdr>
    </w:div>
    <w:div w:id="151485447">
      <w:bodyDiv w:val="1"/>
      <w:marLeft w:val="0"/>
      <w:marRight w:val="0"/>
      <w:marTop w:val="0"/>
      <w:marBottom w:val="0"/>
      <w:divBdr>
        <w:top w:val="none" w:sz="0" w:space="0" w:color="auto"/>
        <w:left w:val="none" w:sz="0" w:space="0" w:color="auto"/>
        <w:bottom w:val="none" w:sz="0" w:space="0" w:color="auto"/>
        <w:right w:val="none" w:sz="0" w:space="0" w:color="auto"/>
      </w:divBdr>
    </w:div>
    <w:div w:id="151798810">
      <w:bodyDiv w:val="1"/>
      <w:marLeft w:val="0"/>
      <w:marRight w:val="0"/>
      <w:marTop w:val="0"/>
      <w:marBottom w:val="0"/>
      <w:divBdr>
        <w:top w:val="none" w:sz="0" w:space="0" w:color="auto"/>
        <w:left w:val="none" w:sz="0" w:space="0" w:color="auto"/>
        <w:bottom w:val="none" w:sz="0" w:space="0" w:color="auto"/>
        <w:right w:val="none" w:sz="0" w:space="0" w:color="auto"/>
      </w:divBdr>
    </w:div>
    <w:div w:id="151916061">
      <w:bodyDiv w:val="1"/>
      <w:marLeft w:val="0"/>
      <w:marRight w:val="0"/>
      <w:marTop w:val="0"/>
      <w:marBottom w:val="0"/>
      <w:divBdr>
        <w:top w:val="none" w:sz="0" w:space="0" w:color="auto"/>
        <w:left w:val="none" w:sz="0" w:space="0" w:color="auto"/>
        <w:bottom w:val="none" w:sz="0" w:space="0" w:color="auto"/>
        <w:right w:val="none" w:sz="0" w:space="0" w:color="auto"/>
      </w:divBdr>
    </w:div>
    <w:div w:id="152533391">
      <w:bodyDiv w:val="1"/>
      <w:marLeft w:val="0"/>
      <w:marRight w:val="0"/>
      <w:marTop w:val="0"/>
      <w:marBottom w:val="0"/>
      <w:divBdr>
        <w:top w:val="none" w:sz="0" w:space="0" w:color="auto"/>
        <w:left w:val="none" w:sz="0" w:space="0" w:color="auto"/>
        <w:bottom w:val="none" w:sz="0" w:space="0" w:color="auto"/>
        <w:right w:val="none" w:sz="0" w:space="0" w:color="auto"/>
      </w:divBdr>
    </w:div>
    <w:div w:id="152721121">
      <w:bodyDiv w:val="1"/>
      <w:marLeft w:val="0"/>
      <w:marRight w:val="0"/>
      <w:marTop w:val="0"/>
      <w:marBottom w:val="0"/>
      <w:divBdr>
        <w:top w:val="none" w:sz="0" w:space="0" w:color="auto"/>
        <w:left w:val="none" w:sz="0" w:space="0" w:color="auto"/>
        <w:bottom w:val="none" w:sz="0" w:space="0" w:color="auto"/>
        <w:right w:val="none" w:sz="0" w:space="0" w:color="auto"/>
      </w:divBdr>
    </w:div>
    <w:div w:id="152914505">
      <w:bodyDiv w:val="1"/>
      <w:marLeft w:val="0"/>
      <w:marRight w:val="0"/>
      <w:marTop w:val="0"/>
      <w:marBottom w:val="0"/>
      <w:divBdr>
        <w:top w:val="none" w:sz="0" w:space="0" w:color="auto"/>
        <w:left w:val="none" w:sz="0" w:space="0" w:color="auto"/>
        <w:bottom w:val="none" w:sz="0" w:space="0" w:color="auto"/>
        <w:right w:val="none" w:sz="0" w:space="0" w:color="auto"/>
      </w:divBdr>
    </w:div>
    <w:div w:id="153182729">
      <w:bodyDiv w:val="1"/>
      <w:marLeft w:val="0"/>
      <w:marRight w:val="0"/>
      <w:marTop w:val="0"/>
      <w:marBottom w:val="0"/>
      <w:divBdr>
        <w:top w:val="none" w:sz="0" w:space="0" w:color="auto"/>
        <w:left w:val="none" w:sz="0" w:space="0" w:color="auto"/>
        <w:bottom w:val="none" w:sz="0" w:space="0" w:color="auto"/>
        <w:right w:val="none" w:sz="0" w:space="0" w:color="auto"/>
      </w:divBdr>
    </w:div>
    <w:div w:id="153956032">
      <w:bodyDiv w:val="1"/>
      <w:marLeft w:val="0"/>
      <w:marRight w:val="0"/>
      <w:marTop w:val="0"/>
      <w:marBottom w:val="0"/>
      <w:divBdr>
        <w:top w:val="none" w:sz="0" w:space="0" w:color="auto"/>
        <w:left w:val="none" w:sz="0" w:space="0" w:color="auto"/>
        <w:bottom w:val="none" w:sz="0" w:space="0" w:color="auto"/>
        <w:right w:val="none" w:sz="0" w:space="0" w:color="auto"/>
      </w:divBdr>
    </w:div>
    <w:div w:id="154616724">
      <w:bodyDiv w:val="1"/>
      <w:marLeft w:val="0"/>
      <w:marRight w:val="0"/>
      <w:marTop w:val="0"/>
      <w:marBottom w:val="0"/>
      <w:divBdr>
        <w:top w:val="none" w:sz="0" w:space="0" w:color="auto"/>
        <w:left w:val="none" w:sz="0" w:space="0" w:color="auto"/>
        <w:bottom w:val="none" w:sz="0" w:space="0" w:color="auto"/>
        <w:right w:val="none" w:sz="0" w:space="0" w:color="auto"/>
      </w:divBdr>
    </w:div>
    <w:div w:id="156238411">
      <w:bodyDiv w:val="1"/>
      <w:marLeft w:val="0"/>
      <w:marRight w:val="0"/>
      <w:marTop w:val="0"/>
      <w:marBottom w:val="0"/>
      <w:divBdr>
        <w:top w:val="none" w:sz="0" w:space="0" w:color="auto"/>
        <w:left w:val="none" w:sz="0" w:space="0" w:color="auto"/>
        <w:bottom w:val="none" w:sz="0" w:space="0" w:color="auto"/>
        <w:right w:val="none" w:sz="0" w:space="0" w:color="auto"/>
      </w:divBdr>
    </w:div>
    <w:div w:id="157574841">
      <w:bodyDiv w:val="1"/>
      <w:marLeft w:val="0"/>
      <w:marRight w:val="0"/>
      <w:marTop w:val="0"/>
      <w:marBottom w:val="0"/>
      <w:divBdr>
        <w:top w:val="none" w:sz="0" w:space="0" w:color="auto"/>
        <w:left w:val="none" w:sz="0" w:space="0" w:color="auto"/>
        <w:bottom w:val="none" w:sz="0" w:space="0" w:color="auto"/>
        <w:right w:val="none" w:sz="0" w:space="0" w:color="auto"/>
      </w:divBdr>
    </w:div>
    <w:div w:id="157888854">
      <w:bodyDiv w:val="1"/>
      <w:marLeft w:val="0"/>
      <w:marRight w:val="0"/>
      <w:marTop w:val="0"/>
      <w:marBottom w:val="0"/>
      <w:divBdr>
        <w:top w:val="none" w:sz="0" w:space="0" w:color="auto"/>
        <w:left w:val="none" w:sz="0" w:space="0" w:color="auto"/>
        <w:bottom w:val="none" w:sz="0" w:space="0" w:color="auto"/>
        <w:right w:val="none" w:sz="0" w:space="0" w:color="auto"/>
      </w:divBdr>
    </w:div>
    <w:div w:id="158156537">
      <w:bodyDiv w:val="1"/>
      <w:marLeft w:val="0"/>
      <w:marRight w:val="0"/>
      <w:marTop w:val="0"/>
      <w:marBottom w:val="0"/>
      <w:divBdr>
        <w:top w:val="none" w:sz="0" w:space="0" w:color="auto"/>
        <w:left w:val="none" w:sz="0" w:space="0" w:color="auto"/>
        <w:bottom w:val="none" w:sz="0" w:space="0" w:color="auto"/>
        <w:right w:val="none" w:sz="0" w:space="0" w:color="auto"/>
      </w:divBdr>
    </w:div>
    <w:div w:id="159581549">
      <w:bodyDiv w:val="1"/>
      <w:marLeft w:val="0"/>
      <w:marRight w:val="0"/>
      <w:marTop w:val="0"/>
      <w:marBottom w:val="0"/>
      <w:divBdr>
        <w:top w:val="none" w:sz="0" w:space="0" w:color="auto"/>
        <w:left w:val="none" w:sz="0" w:space="0" w:color="auto"/>
        <w:bottom w:val="none" w:sz="0" w:space="0" w:color="auto"/>
        <w:right w:val="none" w:sz="0" w:space="0" w:color="auto"/>
      </w:divBdr>
    </w:div>
    <w:div w:id="160435275">
      <w:bodyDiv w:val="1"/>
      <w:marLeft w:val="0"/>
      <w:marRight w:val="0"/>
      <w:marTop w:val="0"/>
      <w:marBottom w:val="0"/>
      <w:divBdr>
        <w:top w:val="none" w:sz="0" w:space="0" w:color="auto"/>
        <w:left w:val="none" w:sz="0" w:space="0" w:color="auto"/>
        <w:bottom w:val="none" w:sz="0" w:space="0" w:color="auto"/>
        <w:right w:val="none" w:sz="0" w:space="0" w:color="auto"/>
      </w:divBdr>
    </w:div>
    <w:div w:id="160660354">
      <w:bodyDiv w:val="1"/>
      <w:marLeft w:val="0"/>
      <w:marRight w:val="0"/>
      <w:marTop w:val="0"/>
      <w:marBottom w:val="0"/>
      <w:divBdr>
        <w:top w:val="none" w:sz="0" w:space="0" w:color="auto"/>
        <w:left w:val="none" w:sz="0" w:space="0" w:color="auto"/>
        <w:bottom w:val="none" w:sz="0" w:space="0" w:color="auto"/>
        <w:right w:val="none" w:sz="0" w:space="0" w:color="auto"/>
      </w:divBdr>
    </w:div>
    <w:div w:id="160852167">
      <w:bodyDiv w:val="1"/>
      <w:marLeft w:val="0"/>
      <w:marRight w:val="0"/>
      <w:marTop w:val="0"/>
      <w:marBottom w:val="0"/>
      <w:divBdr>
        <w:top w:val="none" w:sz="0" w:space="0" w:color="auto"/>
        <w:left w:val="none" w:sz="0" w:space="0" w:color="auto"/>
        <w:bottom w:val="none" w:sz="0" w:space="0" w:color="auto"/>
        <w:right w:val="none" w:sz="0" w:space="0" w:color="auto"/>
      </w:divBdr>
    </w:div>
    <w:div w:id="161042743">
      <w:bodyDiv w:val="1"/>
      <w:marLeft w:val="0"/>
      <w:marRight w:val="0"/>
      <w:marTop w:val="0"/>
      <w:marBottom w:val="0"/>
      <w:divBdr>
        <w:top w:val="none" w:sz="0" w:space="0" w:color="auto"/>
        <w:left w:val="none" w:sz="0" w:space="0" w:color="auto"/>
        <w:bottom w:val="none" w:sz="0" w:space="0" w:color="auto"/>
        <w:right w:val="none" w:sz="0" w:space="0" w:color="auto"/>
      </w:divBdr>
    </w:div>
    <w:div w:id="161043847">
      <w:bodyDiv w:val="1"/>
      <w:marLeft w:val="0"/>
      <w:marRight w:val="0"/>
      <w:marTop w:val="0"/>
      <w:marBottom w:val="0"/>
      <w:divBdr>
        <w:top w:val="none" w:sz="0" w:space="0" w:color="auto"/>
        <w:left w:val="none" w:sz="0" w:space="0" w:color="auto"/>
        <w:bottom w:val="none" w:sz="0" w:space="0" w:color="auto"/>
        <w:right w:val="none" w:sz="0" w:space="0" w:color="auto"/>
      </w:divBdr>
    </w:div>
    <w:div w:id="163516199">
      <w:bodyDiv w:val="1"/>
      <w:marLeft w:val="0"/>
      <w:marRight w:val="0"/>
      <w:marTop w:val="0"/>
      <w:marBottom w:val="0"/>
      <w:divBdr>
        <w:top w:val="none" w:sz="0" w:space="0" w:color="auto"/>
        <w:left w:val="none" w:sz="0" w:space="0" w:color="auto"/>
        <w:bottom w:val="none" w:sz="0" w:space="0" w:color="auto"/>
        <w:right w:val="none" w:sz="0" w:space="0" w:color="auto"/>
      </w:divBdr>
    </w:div>
    <w:div w:id="163669722">
      <w:bodyDiv w:val="1"/>
      <w:marLeft w:val="0"/>
      <w:marRight w:val="0"/>
      <w:marTop w:val="0"/>
      <w:marBottom w:val="0"/>
      <w:divBdr>
        <w:top w:val="none" w:sz="0" w:space="0" w:color="auto"/>
        <w:left w:val="none" w:sz="0" w:space="0" w:color="auto"/>
        <w:bottom w:val="none" w:sz="0" w:space="0" w:color="auto"/>
        <w:right w:val="none" w:sz="0" w:space="0" w:color="auto"/>
      </w:divBdr>
    </w:div>
    <w:div w:id="163673380">
      <w:bodyDiv w:val="1"/>
      <w:marLeft w:val="0"/>
      <w:marRight w:val="0"/>
      <w:marTop w:val="0"/>
      <w:marBottom w:val="0"/>
      <w:divBdr>
        <w:top w:val="none" w:sz="0" w:space="0" w:color="auto"/>
        <w:left w:val="none" w:sz="0" w:space="0" w:color="auto"/>
        <w:bottom w:val="none" w:sz="0" w:space="0" w:color="auto"/>
        <w:right w:val="none" w:sz="0" w:space="0" w:color="auto"/>
      </w:divBdr>
    </w:div>
    <w:div w:id="163739767">
      <w:bodyDiv w:val="1"/>
      <w:marLeft w:val="0"/>
      <w:marRight w:val="0"/>
      <w:marTop w:val="0"/>
      <w:marBottom w:val="0"/>
      <w:divBdr>
        <w:top w:val="none" w:sz="0" w:space="0" w:color="auto"/>
        <w:left w:val="none" w:sz="0" w:space="0" w:color="auto"/>
        <w:bottom w:val="none" w:sz="0" w:space="0" w:color="auto"/>
        <w:right w:val="none" w:sz="0" w:space="0" w:color="auto"/>
      </w:divBdr>
    </w:div>
    <w:div w:id="164249596">
      <w:bodyDiv w:val="1"/>
      <w:marLeft w:val="0"/>
      <w:marRight w:val="0"/>
      <w:marTop w:val="0"/>
      <w:marBottom w:val="0"/>
      <w:divBdr>
        <w:top w:val="none" w:sz="0" w:space="0" w:color="auto"/>
        <w:left w:val="none" w:sz="0" w:space="0" w:color="auto"/>
        <w:bottom w:val="none" w:sz="0" w:space="0" w:color="auto"/>
        <w:right w:val="none" w:sz="0" w:space="0" w:color="auto"/>
      </w:divBdr>
    </w:div>
    <w:div w:id="164710437">
      <w:bodyDiv w:val="1"/>
      <w:marLeft w:val="0"/>
      <w:marRight w:val="0"/>
      <w:marTop w:val="0"/>
      <w:marBottom w:val="0"/>
      <w:divBdr>
        <w:top w:val="none" w:sz="0" w:space="0" w:color="auto"/>
        <w:left w:val="none" w:sz="0" w:space="0" w:color="auto"/>
        <w:bottom w:val="none" w:sz="0" w:space="0" w:color="auto"/>
        <w:right w:val="none" w:sz="0" w:space="0" w:color="auto"/>
      </w:divBdr>
    </w:div>
    <w:div w:id="164785015">
      <w:bodyDiv w:val="1"/>
      <w:marLeft w:val="0"/>
      <w:marRight w:val="0"/>
      <w:marTop w:val="0"/>
      <w:marBottom w:val="0"/>
      <w:divBdr>
        <w:top w:val="none" w:sz="0" w:space="0" w:color="auto"/>
        <w:left w:val="none" w:sz="0" w:space="0" w:color="auto"/>
        <w:bottom w:val="none" w:sz="0" w:space="0" w:color="auto"/>
        <w:right w:val="none" w:sz="0" w:space="0" w:color="auto"/>
      </w:divBdr>
    </w:div>
    <w:div w:id="164790241">
      <w:bodyDiv w:val="1"/>
      <w:marLeft w:val="0"/>
      <w:marRight w:val="0"/>
      <w:marTop w:val="0"/>
      <w:marBottom w:val="0"/>
      <w:divBdr>
        <w:top w:val="none" w:sz="0" w:space="0" w:color="auto"/>
        <w:left w:val="none" w:sz="0" w:space="0" w:color="auto"/>
        <w:bottom w:val="none" w:sz="0" w:space="0" w:color="auto"/>
        <w:right w:val="none" w:sz="0" w:space="0" w:color="auto"/>
      </w:divBdr>
    </w:div>
    <w:div w:id="165750880">
      <w:bodyDiv w:val="1"/>
      <w:marLeft w:val="0"/>
      <w:marRight w:val="0"/>
      <w:marTop w:val="0"/>
      <w:marBottom w:val="0"/>
      <w:divBdr>
        <w:top w:val="none" w:sz="0" w:space="0" w:color="auto"/>
        <w:left w:val="none" w:sz="0" w:space="0" w:color="auto"/>
        <w:bottom w:val="none" w:sz="0" w:space="0" w:color="auto"/>
        <w:right w:val="none" w:sz="0" w:space="0" w:color="auto"/>
      </w:divBdr>
    </w:div>
    <w:div w:id="166330804">
      <w:bodyDiv w:val="1"/>
      <w:marLeft w:val="0"/>
      <w:marRight w:val="0"/>
      <w:marTop w:val="0"/>
      <w:marBottom w:val="0"/>
      <w:divBdr>
        <w:top w:val="none" w:sz="0" w:space="0" w:color="auto"/>
        <w:left w:val="none" w:sz="0" w:space="0" w:color="auto"/>
        <w:bottom w:val="none" w:sz="0" w:space="0" w:color="auto"/>
        <w:right w:val="none" w:sz="0" w:space="0" w:color="auto"/>
      </w:divBdr>
    </w:div>
    <w:div w:id="166332997">
      <w:bodyDiv w:val="1"/>
      <w:marLeft w:val="0"/>
      <w:marRight w:val="0"/>
      <w:marTop w:val="0"/>
      <w:marBottom w:val="0"/>
      <w:divBdr>
        <w:top w:val="none" w:sz="0" w:space="0" w:color="auto"/>
        <w:left w:val="none" w:sz="0" w:space="0" w:color="auto"/>
        <w:bottom w:val="none" w:sz="0" w:space="0" w:color="auto"/>
        <w:right w:val="none" w:sz="0" w:space="0" w:color="auto"/>
      </w:divBdr>
    </w:div>
    <w:div w:id="166527759">
      <w:bodyDiv w:val="1"/>
      <w:marLeft w:val="0"/>
      <w:marRight w:val="0"/>
      <w:marTop w:val="0"/>
      <w:marBottom w:val="0"/>
      <w:divBdr>
        <w:top w:val="none" w:sz="0" w:space="0" w:color="auto"/>
        <w:left w:val="none" w:sz="0" w:space="0" w:color="auto"/>
        <w:bottom w:val="none" w:sz="0" w:space="0" w:color="auto"/>
        <w:right w:val="none" w:sz="0" w:space="0" w:color="auto"/>
      </w:divBdr>
    </w:div>
    <w:div w:id="166873358">
      <w:bodyDiv w:val="1"/>
      <w:marLeft w:val="0"/>
      <w:marRight w:val="0"/>
      <w:marTop w:val="0"/>
      <w:marBottom w:val="0"/>
      <w:divBdr>
        <w:top w:val="none" w:sz="0" w:space="0" w:color="auto"/>
        <w:left w:val="none" w:sz="0" w:space="0" w:color="auto"/>
        <w:bottom w:val="none" w:sz="0" w:space="0" w:color="auto"/>
        <w:right w:val="none" w:sz="0" w:space="0" w:color="auto"/>
      </w:divBdr>
    </w:div>
    <w:div w:id="167059099">
      <w:bodyDiv w:val="1"/>
      <w:marLeft w:val="0"/>
      <w:marRight w:val="0"/>
      <w:marTop w:val="0"/>
      <w:marBottom w:val="0"/>
      <w:divBdr>
        <w:top w:val="none" w:sz="0" w:space="0" w:color="auto"/>
        <w:left w:val="none" w:sz="0" w:space="0" w:color="auto"/>
        <w:bottom w:val="none" w:sz="0" w:space="0" w:color="auto"/>
        <w:right w:val="none" w:sz="0" w:space="0" w:color="auto"/>
      </w:divBdr>
    </w:div>
    <w:div w:id="168561847">
      <w:bodyDiv w:val="1"/>
      <w:marLeft w:val="0"/>
      <w:marRight w:val="0"/>
      <w:marTop w:val="0"/>
      <w:marBottom w:val="0"/>
      <w:divBdr>
        <w:top w:val="none" w:sz="0" w:space="0" w:color="auto"/>
        <w:left w:val="none" w:sz="0" w:space="0" w:color="auto"/>
        <w:bottom w:val="none" w:sz="0" w:space="0" w:color="auto"/>
        <w:right w:val="none" w:sz="0" w:space="0" w:color="auto"/>
      </w:divBdr>
    </w:div>
    <w:div w:id="169611595">
      <w:bodyDiv w:val="1"/>
      <w:marLeft w:val="0"/>
      <w:marRight w:val="0"/>
      <w:marTop w:val="0"/>
      <w:marBottom w:val="0"/>
      <w:divBdr>
        <w:top w:val="none" w:sz="0" w:space="0" w:color="auto"/>
        <w:left w:val="none" w:sz="0" w:space="0" w:color="auto"/>
        <w:bottom w:val="none" w:sz="0" w:space="0" w:color="auto"/>
        <w:right w:val="none" w:sz="0" w:space="0" w:color="auto"/>
      </w:divBdr>
    </w:div>
    <w:div w:id="171847249">
      <w:bodyDiv w:val="1"/>
      <w:marLeft w:val="0"/>
      <w:marRight w:val="0"/>
      <w:marTop w:val="0"/>
      <w:marBottom w:val="0"/>
      <w:divBdr>
        <w:top w:val="none" w:sz="0" w:space="0" w:color="auto"/>
        <w:left w:val="none" w:sz="0" w:space="0" w:color="auto"/>
        <w:bottom w:val="none" w:sz="0" w:space="0" w:color="auto"/>
        <w:right w:val="none" w:sz="0" w:space="0" w:color="auto"/>
      </w:divBdr>
    </w:div>
    <w:div w:id="172648342">
      <w:bodyDiv w:val="1"/>
      <w:marLeft w:val="0"/>
      <w:marRight w:val="0"/>
      <w:marTop w:val="0"/>
      <w:marBottom w:val="0"/>
      <w:divBdr>
        <w:top w:val="none" w:sz="0" w:space="0" w:color="auto"/>
        <w:left w:val="none" w:sz="0" w:space="0" w:color="auto"/>
        <w:bottom w:val="none" w:sz="0" w:space="0" w:color="auto"/>
        <w:right w:val="none" w:sz="0" w:space="0" w:color="auto"/>
      </w:divBdr>
    </w:div>
    <w:div w:id="172767593">
      <w:bodyDiv w:val="1"/>
      <w:marLeft w:val="0"/>
      <w:marRight w:val="0"/>
      <w:marTop w:val="0"/>
      <w:marBottom w:val="0"/>
      <w:divBdr>
        <w:top w:val="none" w:sz="0" w:space="0" w:color="auto"/>
        <w:left w:val="none" w:sz="0" w:space="0" w:color="auto"/>
        <w:bottom w:val="none" w:sz="0" w:space="0" w:color="auto"/>
        <w:right w:val="none" w:sz="0" w:space="0" w:color="auto"/>
      </w:divBdr>
    </w:div>
    <w:div w:id="173615132">
      <w:bodyDiv w:val="1"/>
      <w:marLeft w:val="0"/>
      <w:marRight w:val="0"/>
      <w:marTop w:val="0"/>
      <w:marBottom w:val="0"/>
      <w:divBdr>
        <w:top w:val="none" w:sz="0" w:space="0" w:color="auto"/>
        <w:left w:val="none" w:sz="0" w:space="0" w:color="auto"/>
        <w:bottom w:val="none" w:sz="0" w:space="0" w:color="auto"/>
        <w:right w:val="none" w:sz="0" w:space="0" w:color="auto"/>
      </w:divBdr>
    </w:div>
    <w:div w:id="173887421">
      <w:bodyDiv w:val="1"/>
      <w:marLeft w:val="0"/>
      <w:marRight w:val="0"/>
      <w:marTop w:val="0"/>
      <w:marBottom w:val="0"/>
      <w:divBdr>
        <w:top w:val="none" w:sz="0" w:space="0" w:color="auto"/>
        <w:left w:val="none" w:sz="0" w:space="0" w:color="auto"/>
        <w:bottom w:val="none" w:sz="0" w:space="0" w:color="auto"/>
        <w:right w:val="none" w:sz="0" w:space="0" w:color="auto"/>
      </w:divBdr>
    </w:div>
    <w:div w:id="174196776">
      <w:bodyDiv w:val="1"/>
      <w:marLeft w:val="0"/>
      <w:marRight w:val="0"/>
      <w:marTop w:val="0"/>
      <w:marBottom w:val="0"/>
      <w:divBdr>
        <w:top w:val="none" w:sz="0" w:space="0" w:color="auto"/>
        <w:left w:val="none" w:sz="0" w:space="0" w:color="auto"/>
        <w:bottom w:val="none" w:sz="0" w:space="0" w:color="auto"/>
        <w:right w:val="none" w:sz="0" w:space="0" w:color="auto"/>
      </w:divBdr>
    </w:div>
    <w:div w:id="174227242">
      <w:bodyDiv w:val="1"/>
      <w:marLeft w:val="0"/>
      <w:marRight w:val="0"/>
      <w:marTop w:val="0"/>
      <w:marBottom w:val="0"/>
      <w:divBdr>
        <w:top w:val="none" w:sz="0" w:space="0" w:color="auto"/>
        <w:left w:val="none" w:sz="0" w:space="0" w:color="auto"/>
        <w:bottom w:val="none" w:sz="0" w:space="0" w:color="auto"/>
        <w:right w:val="none" w:sz="0" w:space="0" w:color="auto"/>
      </w:divBdr>
    </w:div>
    <w:div w:id="175078600">
      <w:bodyDiv w:val="1"/>
      <w:marLeft w:val="0"/>
      <w:marRight w:val="0"/>
      <w:marTop w:val="0"/>
      <w:marBottom w:val="0"/>
      <w:divBdr>
        <w:top w:val="none" w:sz="0" w:space="0" w:color="auto"/>
        <w:left w:val="none" w:sz="0" w:space="0" w:color="auto"/>
        <w:bottom w:val="none" w:sz="0" w:space="0" w:color="auto"/>
        <w:right w:val="none" w:sz="0" w:space="0" w:color="auto"/>
      </w:divBdr>
    </w:div>
    <w:div w:id="175846069">
      <w:bodyDiv w:val="1"/>
      <w:marLeft w:val="0"/>
      <w:marRight w:val="0"/>
      <w:marTop w:val="0"/>
      <w:marBottom w:val="0"/>
      <w:divBdr>
        <w:top w:val="none" w:sz="0" w:space="0" w:color="auto"/>
        <w:left w:val="none" w:sz="0" w:space="0" w:color="auto"/>
        <w:bottom w:val="none" w:sz="0" w:space="0" w:color="auto"/>
        <w:right w:val="none" w:sz="0" w:space="0" w:color="auto"/>
      </w:divBdr>
    </w:div>
    <w:div w:id="175972635">
      <w:bodyDiv w:val="1"/>
      <w:marLeft w:val="0"/>
      <w:marRight w:val="0"/>
      <w:marTop w:val="0"/>
      <w:marBottom w:val="0"/>
      <w:divBdr>
        <w:top w:val="none" w:sz="0" w:space="0" w:color="auto"/>
        <w:left w:val="none" w:sz="0" w:space="0" w:color="auto"/>
        <w:bottom w:val="none" w:sz="0" w:space="0" w:color="auto"/>
        <w:right w:val="none" w:sz="0" w:space="0" w:color="auto"/>
      </w:divBdr>
    </w:div>
    <w:div w:id="176505367">
      <w:bodyDiv w:val="1"/>
      <w:marLeft w:val="0"/>
      <w:marRight w:val="0"/>
      <w:marTop w:val="0"/>
      <w:marBottom w:val="0"/>
      <w:divBdr>
        <w:top w:val="none" w:sz="0" w:space="0" w:color="auto"/>
        <w:left w:val="none" w:sz="0" w:space="0" w:color="auto"/>
        <w:bottom w:val="none" w:sz="0" w:space="0" w:color="auto"/>
        <w:right w:val="none" w:sz="0" w:space="0" w:color="auto"/>
      </w:divBdr>
    </w:div>
    <w:div w:id="176962930">
      <w:bodyDiv w:val="1"/>
      <w:marLeft w:val="0"/>
      <w:marRight w:val="0"/>
      <w:marTop w:val="0"/>
      <w:marBottom w:val="0"/>
      <w:divBdr>
        <w:top w:val="none" w:sz="0" w:space="0" w:color="auto"/>
        <w:left w:val="none" w:sz="0" w:space="0" w:color="auto"/>
        <w:bottom w:val="none" w:sz="0" w:space="0" w:color="auto"/>
        <w:right w:val="none" w:sz="0" w:space="0" w:color="auto"/>
      </w:divBdr>
    </w:div>
    <w:div w:id="177472776">
      <w:bodyDiv w:val="1"/>
      <w:marLeft w:val="0"/>
      <w:marRight w:val="0"/>
      <w:marTop w:val="0"/>
      <w:marBottom w:val="0"/>
      <w:divBdr>
        <w:top w:val="none" w:sz="0" w:space="0" w:color="auto"/>
        <w:left w:val="none" w:sz="0" w:space="0" w:color="auto"/>
        <w:bottom w:val="none" w:sz="0" w:space="0" w:color="auto"/>
        <w:right w:val="none" w:sz="0" w:space="0" w:color="auto"/>
      </w:divBdr>
    </w:div>
    <w:div w:id="177887430">
      <w:bodyDiv w:val="1"/>
      <w:marLeft w:val="0"/>
      <w:marRight w:val="0"/>
      <w:marTop w:val="0"/>
      <w:marBottom w:val="0"/>
      <w:divBdr>
        <w:top w:val="none" w:sz="0" w:space="0" w:color="auto"/>
        <w:left w:val="none" w:sz="0" w:space="0" w:color="auto"/>
        <w:bottom w:val="none" w:sz="0" w:space="0" w:color="auto"/>
        <w:right w:val="none" w:sz="0" w:space="0" w:color="auto"/>
      </w:divBdr>
    </w:div>
    <w:div w:id="178859165">
      <w:bodyDiv w:val="1"/>
      <w:marLeft w:val="0"/>
      <w:marRight w:val="0"/>
      <w:marTop w:val="0"/>
      <w:marBottom w:val="0"/>
      <w:divBdr>
        <w:top w:val="none" w:sz="0" w:space="0" w:color="auto"/>
        <w:left w:val="none" w:sz="0" w:space="0" w:color="auto"/>
        <w:bottom w:val="none" w:sz="0" w:space="0" w:color="auto"/>
        <w:right w:val="none" w:sz="0" w:space="0" w:color="auto"/>
      </w:divBdr>
    </w:div>
    <w:div w:id="179123404">
      <w:bodyDiv w:val="1"/>
      <w:marLeft w:val="0"/>
      <w:marRight w:val="0"/>
      <w:marTop w:val="0"/>
      <w:marBottom w:val="0"/>
      <w:divBdr>
        <w:top w:val="none" w:sz="0" w:space="0" w:color="auto"/>
        <w:left w:val="none" w:sz="0" w:space="0" w:color="auto"/>
        <w:bottom w:val="none" w:sz="0" w:space="0" w:color="auto"/>
        <w:right w:val="none" w:sz="0" w:space="0" w:color="auto"/>
      </w:divBdr>
    </w:div>
    <w:div w:id="179203473">
      <w:bodyDiv w:val="1"/>
      <w:marLeft w:val="0"/>
      <w:marRight w:val="0"/>
      <w:marTop w:val="0"/>
      <w:marBottom w:val="0"/>
      <w:divBdr>
        <w:top w:val="none" w:sz="0" w:space="0" w:color="auto"/>
        <w:left w:val="none" w:sz="0" w:space="0" w:color="auto"/>
        <w:bottom w:val="none" w:sz="0" w:space="0" w:color="auto"/>
        <w:right w:val="none" w:sz="0" w:space="0" w:color="auto"/>
      </w:divBdr>
    </w:div>
    <w:div w:id="179272540">
      <w:bodyDiv w:val="1"/>
      <w:marLeft w:val="0"/>
      <w:marRight w:val="0"/>
      <w:marTop w:val="0"/>
      <w:marBottom w:val="0"/>
      <w:divBdr>
        <w:top w:val="none" w:sz="0" w:space="0" w:color="auto"/>
        <w:left w:val="none" w:sz="0" w:space="0" w:color="auto"/>
        <w:bottom w:val="none" w:sz="0" w:space="0" w:color="auto"/>
        <w:right w:val="none" w:sz="0" w:space="0" w:color="auto"/>
      </w:divBdr>
    </w:div>
    <w:div w:id="179660429">
      <w:bodyDiv w:val="1"/>
      <w:marLeft w:val="0"/>
      <w:marRight w:val="0"/>
      <w:marTop w:val="0"/>
      <w:marBottom w:val="0"/>
      <w:divBdr>
        <w:top w:val="none" w:sz="0" w:space="0" w:color="auto"/>
        <w:left w:val="none" w:sz="0" w:space="0" w:color="auto"/>
        <w:bottom w:val="none" w:sz="0" w:space="0" w:color="auto"/>
        <w:right w:val="none" w:sz="0" w:space="0" w:color="auto"/>
      </w:divBdr>
    </w:div>
    <w:div w:id="180094997">
      <w:bodyDiv w:val="1"/>
      <w:marLeft w:val="0"/>
      <w:marRight w:val="0"/>
      <w:marTop w:val="0"/>
      <w:marBottom w:val="0"/>
      <w:divBdr>
        <w:top w:val="none" w:sz="0" w:space="0" w:color="auto"/>
        <w:left w:val="none" w:sz="0" w:space="0" w:color="auto"/>
        <w:bottom w:val="none" w:sz="0" w:space="0" w:color="auto"/>
        <w:right w:val="none" w:sz="0" w:space="0" w:color="auto"/>
      </w:divBdr>
    </w:div>
    <w:div w:id="180358993">
      <w:bodyDiv w:val="1"/>
      <w:marLeft w:val="0"/>
      <w:marRight w:val="0"/>
      <w:marTop w:val="0"/>
      <w:marBottom w:val="0"/>
      <w:divBdr>
        <w:top w:val="none" w:sz="0" w:space="0" w:color="auto"/>
        <w:left w:val="none" w:sz="0" w:space="0" w:color="auto"/>
        <w:bottom w:val="none" w:sz="0" w:space="0" w:color="auto"/>
        <w:right w:val="none" w:sz="0" w:space="0" w:color="auto"/>
      </w:divBdr>
    </w:div>
    <w:div w:id="180779762">
      <w:bodyDiv w:val="1"/>
      <w:marLeft w:val="0"/>
      <w:marRight w:val="0"/>
      <w:marTop w:val="0"/>
      <w:marBottom w:val="0"/>
      <w:divBdr>
        <w:top w:val="none" w:sz="0" w:space="0" w:color="auto"/>
        <w:left w:val="none" w:sz="0" w:space="0" w:color="auto"/>
        <w:bottom w:val="none" w:sz="0" w:space="0" w:color="auto"/>
        <w:right w:val="none" w:sz="0" w:space="0" w:color="auto"/>
      </w:divBdr>
    </w:div>
    <w:div w:id="180903241">
      <w:bodyDiv w:val="1"/>
      <w:marLeft w:val="0"/>
      <w:marRight w:val="0"/>
      <w:marTop w:val="0"/>
      <w:marBottom w:val="0"/>
      <w:divBdr>
        <w:top w:val="none" w:sz="0" w:space="0" w:color="auto"/>
        <w:left w:val="none" w:sz="0" w:space="0" w:color="auto"/>
        <w:bottom w:val="none" w:sz="0" w:space="0" w:color="auto"/>
        <w:right w:val="none" w:sz="0" w:space="0" w:color="auto"/>
      </w:divBdr>
    </w:div>
    <w:div w:id="181095417">
      <w:bodyDiv w:val="1"/>
      <w:marLeft w:val="0"/>
      <w:marRight w:val="0"/>
      <w:marTop w:val="0"/>
      <w:marBottom w:val="0"/>
      <w:divBdr>
        <w:top w:val="none" w:sz="0" w:space="0" w:color="auto"/>
        <w:left w:val="none" w:sz="0" w:space="0" w:color="auto"/>
        <w:bottom w:val="none" w:sz="0" w:space="0" w:color="auto"/>
        <w:right w:val="none" w:sz="0" w:space="0" w:color="auto"/>
      </w:divBdr>
    </w:div>
    <w:div w:id="182482011">
      <w:bodyDiv w:val="1"/>
      <w:marLeft w:val="0"/>
      <w:marRight w:val="0"/>
      <w:marTop w:val="0"/>
      <w:marBottom w:val="0"/>
      <w:divBdr>
        <w:top w:val="none" w:sz="0" w:space="0" w:color="auto"/>
        <w:left w:val="none" w:sz="0" w:space="0" w:color="auto"/>
        <w:bottom w:val="none" w:sz="0" w:space="0" w:color="auto"/>
        <w:right w:val="none" w:sz="0" w:space="0" w:color="auto"/>
      </w:divBdr>
    </w:div>
    <w:div w:id="182673178">
      <w:bodyDiv w:val="1"/>
      <w:marLeft w:val="0"/>
      <w:marRight w:val="0"/>
      <w:marTop w:val="0"/>
      <w:marBottom w:val="0"/>
      <w:divBdr>
        <w:top w:val="none" w:sz="0" w:space="0" w:color="auto"/>
        <w:left w:val="none" w:sz="0" w:space="0" w:color="auto"/>
        <w:bottom w:val="none" w:sz="0" w:space="0" w:color="auto"/>
        <w:right w:val="none" w:sz="0" w:space="0" w:color="auto"/>
      </w:divBdr>
    </w:div>
    <w:div w:id="182714844">
      <w:bodyDiv w:val="1"/>
      <w:marLeft w:val="0"/>
      <w:marRight w:val="0"/>
      <w:marTop w:val="0"/>
      <w:marBottom w:val="0"/>
      <w:divBdr>
        <w:top w:val="none" w:sz="0" w:space="0" w:color="auto"/>
        <w:left w:val="none" w:sz="0" w:space="0" w:color="auto"/>
        <w:bottom w:val="none" w:sz="0" w:space="0" w:color="auto"/>
        <w:right w:val="none" w:sz="0" w:space="0" w:color="auto"/>
      </w:divBdr>
    </w:div>
    <w:div w:id="182863668">
      <w:bodyDiv w:val="1"/>
      <w:marLeft w:val="0"/>
      <w:marRight w:val="0"/>
      <w:marTop w:val="0"/>
      <w:marBottom w:val="0"/>
      <w:divBdr>
        <w:top w:val="none" w:sz="0" w:space="0" w:color="auto"/>
        <w:left w:val="none" w:sz="0" w:space="0" w:color="auto"/>
        <w:bottom w:val="none" w:sz="0" w:space="0" w:color="auto"/>
        <w:right w:val="none" w:sz="0" w:space="0" w:color="auto"/>
      </w:divBdr>
    </w:div>
    <w:div w:id="182867381">
      <w:bodyDiv w:val="1"/>
      <w:marLeft w:val="0"/>
      <w:marRight w:val="0"/>
      <w:marTop w:val="0"/>
      <w:marBottom w:val="0"/>
      <w:divBdr>
        <w:top w:val="none" w:sz="0" w:space="0" w:color="auto"/>
        <w:left w:val="none" w:sz="0" w:space="0" w:color="auto"/>
        <w:bottom w:val="none" w:sz="0" w:space="0" w:color="auto"/>
        <w:right w:val="none" w:sz="0" w:space="0" w:color="auto"/>
      </w:divBdr>
    </w:div>
    <w:div w:id="182978332">
      <w:bodyDiv w:val="1"/>
      <w:marLeft w:val="0"/>
      <w:marRight w:val="0"/>
      <w:marTop w:val="0"/>
      <w:marBottom w:val="0"/>
      <w:divBdr>
        <w:top w:val="none" w:sz="0" w:space="0" w:color="auto"/>
        <w:left w:val="none" w:sz="0" w:space="0" w:color="auto"/>
        <w:bottom w:val="none" w:sz="0" w:space="0" w:color="auto"/>
        <w:right w:val="none" w:sz="0" w:space="0" w:color="auto"/>
      </w:divBdr>
    </w:div>
    <w:div w:id="182979428">
      <w:bodyDiv w:val="1"/>
      <w:marLeft w:val="0"/>
      <w:marRight w:val="0"/>
      <w:marTop w:val="0"/>
      <w:marBottom w:val="0"/>
      <w:divBdr>
        <w:top w:val="none" w:sz="0" w:space="0" w:color="auto"/>
        <w:left w:val="none" w:sz="0" w:space="0" w:color="auto"/>
        <w:bottom w:val="none" w:sz="0" w:space="0" w:color="auto"/>
        <w:right w:val="none" w:sz="0" w:space="0" w:color="auto"/>
      </w:divBdr>
    </w:div>
    <w:div w:id="183060134">
      <w:bodyDiv w:val="1"/>
      <w:marLeft w:val="0"/>
      <w:marRight w:val="0"/>
      <w:marTop w:val="0"/>
      <w:marBottom w:val="0"/>
      <w:divBdr>
        <w:top w:val="none" w:sz="0" w:space="0" w:color="auto"/>
        <w:left w:val="none" w:sz="0" w:space="0" w:color="auto"/>
        <w:bottom w:val="none" w:sz="0" w:space="0" w:color="auto"/>
        <w:right w:val="none" w:sz="0" w:space="0" w:color="auto"/>
      </w:divBdr>
    </w:div>
    <w:div w:id="183134577">
      <w:bodyDiv w:val="1"/>
      <w:marLeft w:val="0"/>
      <w:marRight w:val="0"/>
      <w:marTop w:val="0"/>
      <w:marBottom w:val="0"/>
      <w:divBdr>
        <w:top w:val="none" w:sz="0" w:space="0" w:color="auto"/>
        <w:left w:val="none" w:sz="0" w:space="0" w:color="auto"/>
        <w:bottom w:val="none" w:sz="0" w:space="0" w:color="auto"/>
        <w:right w:val="none" w:sz="0" w:space="0" w:color="auto"/>
      </w:divBdr>
    </w:div>
    <w:div w:id="183910815">
      <w:bodyDiv w:val="1"/>
      <w:marLeft w:val="0"/>
      <w:marRight w:val="0"/>
      <w:marTop w:val="0"/>
      <w:marBottom w:val="0"/>
      <w:divBdr>
        <w:top w:val="none" w:sz="0" w:space="0" w:color="auto"/>
        <w:left w:val="none" w:sz="0" w:space="0" w:color="auto"/>
        <w:bottom w:val="none" w:sz="0" w:space="0" w:color="auto"/>
        <w:right w:val="none" w:sz="0" w:space="0" w:color="auto"/>
      </w:divBdr>
    </w:div>
    <w:div w:id="184172917">
      <w:bodyDiv w:val="1"/>
      <w:marLeft w:val="0"/>
      <w:marRight w:val="0"/>
      <w:marTop w:val="0"/>
      <w:marBottom w:val="0"/>
      <w:divBdr>
        <w:top w:val="none" w:sz="0" w:space="0" w:color="auto"/>
        <w:left w:val="none" w:sz="0" w:space="0" w:color="auto"/>
        <w:bottom w:val="none" w:sz="0" w:space="0" w:color="auto"/>
        <w:right w:val="none" w:sz="0" w:space="0" w:color="auto"/>
      </w:divBdr>
    </w:div>
    <w:div w:id="184487721">
      <w:bodyDiv w:val="1"/>
      <w:marLeft w:val="0"/>
      <w:marRight w:val="0"/>
      <w:marTop w:val="0"/>
      <w:marBottom w:val="0"/>
      <w:divBdr>
        <w:top w:val="none" w:sz="0" w:space="0" w:color="auto"/>
        <w:left w:val="none" w:sz="0" w:space="0" w:color="auto"/>
        <w:bottom w:val="none" w:sz="0" w:space="0" w:color="auto"/>
        <w:right w:val="none" w:sz="0" w:space="0" w:color="auto"/>
      </w:divBdr>
    </w:div>
    <w:div w:id="185103259">
      <w:bodyDiv w:val="1"/>
      <w:marLeft w:val="0"/>
      <w:marRight w:val="0"/>
      <w:marTop w:val="0"/>
      <w:marBottom w:val="0"/>
      <w:divBdr>
        <w:top w:val="none" w:sz="0" w:space="0" w:color="auto"/>
        <w:left w:val="none" w:sz="0" w:space="0" w:color="auto"/>
        <w:bottom w:val="none" w:sz="0" w:space="0" w:color="auto"/>
        <w:right w:val="none" w:sz="0" w:space="0" w:color="auto"/>
      </w:divBdr>
    </w:div>
    <w:div w:id="185288614">
      <w:bodyDiv w:val="1"/>
      <w:marLeft w:val="0"/>
      <w:marRight w:val="0"/>
      <w:marTop w:val="0"/>
      <w:marBottom w:val="0"/>
      <w:divBdr>
        <w:top w:val="none" w:sz="0" w:space="0" w:color="auto"/>
        <w:left w:val="none" w:sz="0" w:space="0" w:color="auto"/>
        <w:bottom w:val="none" w:sz="0" w:space="0" w:color="auto"/>
        <w:right w:val="none" w:sz="0" w:space="0" w:color="auto"/>
      </w:divBdr>
    </w:div>
    <w:div w:id="185367428">
      <w:bodyDiv w:val="1"/>
      <w:marLeft w:val="0"/>
      <w:marRight w:val="0"/>
      <w:marTop w:val="0"/>
      <w:marBottom w:val="0"/>
      <w:divBdr>
        <w:top w:val="none" w:sz="0" w:space="0" w:color="auto"/>
        <w:left w:val="none" w:sz="0" w:space="0" w:color="auto"/>
        <w:bottom w:val="none" w:sz="0" w:space="0" w:color="auto"/>
        <w:right w:val="none" w:sz="0" w:space="0" w:color="auto"/>
      </w:divBdr>
    </w:div>
    <w:div w:id="185406270">
      <w:bodyDiv w:val="1"/>
      <w:marLeft w:val="0"/>
      <w:marRight w:val="0"/>
      <w:marTop w:val="0"/>
      <w:marBottom w:val="0"/>
      <w:divBdr>
        <w:top w:val="none" w:sz="0" w:space="0" w:color="auto"/>
        <w:left w:val="none" w:sz="0" w:space="0" w:color="auto"/>
        <w:bottom w:val="none" w:sz="0" w:space="0" w:color="auto"/>
        <w:right w:val="none" w:sz="0" w:space="0" w:color="auto"/>
      </w:divBdr>
    </w:div>
    <w:div w:id="185682260">
      <w:bodyDiv w:val="1"/>
      <w:marLeft w:val="0"/>
      <w:marRight w:val="0"/>
      <w:marTop w:val="0"/>
      <w:marBottom w:val="0"/>
      <w:divBdr>
        <w:top w:val="none" w:sz="0" w:space="0" w:color="auto"/>
        <w:left w:val="none" w:sz="0" w:space="0" w:color="auto"/>
        <w:bottom w:val="none" w:sz="0" w:space="0" w:color="auto"/>
        <w:right w:val="none" w:sz="0" w:space="0" w:color="auto"/>
      </w:divBdr>
    </w:div>
    <w:div w:id="187069261">
      <w:bodyDiv w:val="1"/>
      <w:marLeft w:val="0"/>
      <w:marRight w:val="0"/>
      <w:marTop w:val="0"/>
      <w:marBottom w:val="0"/>
      <w:divBdr>
        <w:top w:val="none" w:sz="0" w:space="0" w:color="auto"/>
        <w:left w:val="none" w:sz="0" w:space="0" w:color="auto"/>
        <w:bottom w:val="none" w:sz="0" w:space="0" w:color="auto"/>
        <w:right w:val="none" w:sz="0" w:space="0" w:color="auto"/>
      </w:divBdr>
    </w:div>
    <w:div w:id="187568657">
      <w:bodyDiv w:val="1"/>
      <w:marLeft w:val="0"/>
      <w:marRight w:val="0"/>
      <w:marTop w:val="0"/>
      <w:marBottom w:val="0"/>
      <w:divBdr>
        <w:top w:val="none" w:sz="0" w:space="0" w:color="auto"/>
        <w:left w:val="none" w:sz="0" w:space="0" w:color="auto"/>
        <w:bottom w:val="none" w:sz="0" w:space="0" w:color="auto"/>
        <w:right w:val="none" w:sz="0" w:space="0" w:color="auto"/>
      </w:divBdr>
    </w:div>
    <w:div w:id="188036228">
      <w:bodyDiv w:val="1"/>
      <w:marLeft w:val="0"/>
      <w:marRight w:val="0"/>
      <w:marTop w:val="0"/>
      <w:marBottom w:val="0"/>
      <w:divBdr>
        <w:top w:val="none" w:sz="0" w:space="0" w:color="auto"/>
        <w:left w:val="none" w:sz="0" w:space="0" w:color="auto"/>
        <w:bottom w:val="none" w:sz="0" w:space="0" w:color="auto"/>
        <w:right w:val="none" w:sz="0" w:space="0" w:color="auto"/>
      </w:divBdr>
    </w:div>
    <w:div w:id="188104680">
      <w:bodyDiv w:val="1"/>
      <w:marLeft w:val="0"/>
      <w:marRight w:val="0"/>
      <w:marTop w:val="0"/>
      <w:marBottom w:val="0"/>
      <w:divBdr>
        <w:top w:val="none" w:sz="0" w:space="0" w:color="auto"/>
        <w:left w:val="none" w:sz="0" w:space="0" w:color="auto"/>
        <w:bottom w:val="none" w:sz="0" w:space="0" w:color="auto"/>
        <w:right w:val="none" w:sz="0" w:space="0" w:color="auto"/>
      </w:divBdr>
    </w:div>
    <w:div w:id="189685925">
      <w:bodyDiv w:val="1"/>
      <w:marLeft w:val="0"/>
      <w:marRight w:val="0"/>
      <w:marTop w:val="0"/>
      <w:marBottom w:val="0"/>
      <w:divBdr>
        <w:top w:val="none" w:sz="0" w:space="0" w:color="auto"/>
        <w:left w:val="none" w:sz="0" w:space="0" w:color="auto"/>
        <w:bottom w:val="none" w:sz="0" w:space="0" w:color="auto"/>
        <w:right w:val="none" w:sz="0" w:space="0" w:color="auto"/>
      </w:divBdr>
    </w:div>
    <w:div w:id="189756505">
      <w:bodyDiv w:val="1"/>
      <w:marLeft w:val="0"/>
      <w:marRight w:val="0"/>
      <w:marTop w:val="0"/>
      <w:marBottom w:val="0"/>
      <w:divBdr>
        <w:top w:val="none" w:sz="0" w:space="0" w:color="auto"/>
        <w:left w:val="none" w:sz="0" w:space="0" w:color="auto"/>
        <w:bottom w:val="none" w:sz="0" w:space="0" w:color="auto"/>
        <w:right w:val="none" w:sz="0" w:space="0" w:color="auto"/>
      </w:divBdr>
    </w:div>
    <w:div w:id="189956021">
      <w:bodyDiv w:val="1"/>
      <w:marLeft w:val="0"/>
      <w:marRight w:val="0"/>
      <w:marTop w:val="0"/>
      <w:marBottom w:val="0"/>
      <w:divBdr>
        <w:top w:val="none" w:sz="0" w:space="0" w:color="auto"/>
        <w:left w:val="none" w:sz="0" w:space="0" w:color="auto"/>
        <w:bottom w:val="none" w:sz="0" w:space="0" w:color="auto"/>
        <w:right w:val="none" w:sz="0" w:space="0" w:color="auto"/>
      </w:divBdr>
    </w:div>
    <w:div w:id="189997802">
      <w:bodyDiv w:val="1"/>
      <w:marLeft w:val="0"/>
      <w:marRight w:val="0"/>
      <w:marTop w:val="0"/>
      <w:marBottom w:val="0"/>
      <w:divBdr>
        <w:top w:val="none" w:sz="0" w:space="0" w:color="auto"/>
        <w:left w:val="none" w:sz="0" w:space="0" w:color="auto"/>
        <w:bottom w:val="none" w:sz="0" w:space="0" w:color="auto"/>
        <w:right w:val="none" w:sz="0" w:space="0" w:color="auto"/>
      </w:divBdr>
    </w:div>
    <w:div w:id="190191998">
      <w:bodyDiv w:val="1"/>
      <w:marLeft w:val="0"/>
      <w:marRight w:val="0"/>
      <w:marTop w:val="0"/>
      <w:marBottom w:val="0"/>
      <w:divBdr>
        <w:top w:val="none" w:sz="0" w:space="0" w:color="auto"/>
        <w:left w:val="none" w:sz="0" w:space="0" w:color="auto"/>
        <w:bottom w:val="none" w:sz="0" w:space="0" w:color="auto"/>
        <w:right w:val="none" w:sz="0" w:space="0" w:color="auto"/>
      </w:divBdr>
    </w:div>
    <w:div w:id="190608402">
      <w:bodyDiv w:val="1"/>
      <w:marLeft w:val="0"/>
      <w:marRight w:val="0"/>
      <w:marTop w:val="0"/>
      <w:marBottom w:val="0"/>
      <w:divBdr>
        <w:top w:val="none" w:sz="0" w:space="0" w:color="auto"/>
        <w:left w:val="none" w:sz="0" w:space="0" w:color="auto"/>
        <w:bottom w:val="none" w:sz="0" w:space="0" w:color="auto"/>
        <w:right w:val="none" w:sz="0" w:space="0" w:color="auto"/>
      </w:divBdr>
    </w:div>
    <w:div w:id="191724432">
      <w:bodyDiv w:val="1"/>
      <w:marLeft w:val="0"/>
      <w:marRight w:val="0"/>
      <w:marTop w:val="0"/>
      <w:marBottom w:val="0"/>
      <w:divBdr>
        <w:top w:val="none" w:sz="0" w:space="0" w:color="auto"/>
        <w:left w:val="none" w:sz="0" w:space="0" w:color="auto"/>
        <w:bottom w:val="none" w:sz="0" w:space="0" w:color="auto"/>
        <w:right w:val="none" w:sz="0" w:space="0" w:color="auto"/>
      </w:divBdr>
    </w:div>
    <w:div w:id="191964716">
      <w:bodyDiv w:val="1"/>
      <w:marLeft w:val="0"/>
      <w:marRight w:val="0"/>
      <w:marTop w:val="0"/>
      <w:marBottom w:val="0"/>
      <w:divBdr>
        <w:top w:val="none" w:sz="0" w:space="0" w:color="auto"/>
        <w:left w:val="none" w:sz="0" w:space="0" w:color="auto"/>
        <w:bottom w:val="none" w:sz="0" w:space="0" w:color="auto"/>
        <w:right w:val="none" w:sz="0" w:space="0" w:color="auto"/>
      </w:divBdr>
    </w:div>
    <w:div w:id="192038525">
      <w:bodyDiv w:val="1"/>
      <w:marLeft w:val="0"/>
      <w:marRight w:val="0"/>
      <w:marTop w:val="0"/>
      <w:marBottom w:val="0"/>
      <w:divBdr>
        <w:top w:val="none" w:sz="0" w:space="0" w:color="auto"/>
        <w:left w:val="none" w:sz="0" w:space="0" w:color="auto"/>
        <w:bottom w:val="none" w:sz="0" w:space="0" w:color="auto"/>
        <w:right w:val="none" w:sz="0" w:space="0" w:color="auto"/>
      </w:divBdr>
    </w:div>
    <w:div w:id="192505211">
      <w:bodyDiv w:val="1"/>
      <w:marLeft w:val="0"/>
      <w:marRight w:val="0"/>
      <w:marTop w:val="0"/>
      <w:marBottom w:val="0"/>
      <w:divBdr>
        <w:top w:val="none" w:sz="0" w:space="0" w:color="auto"/>
        <w:left w:val="none" w:sz="0" w:space="0" w:color="auto"/>
        <w:bottom w:val="none" w:sz="0" w:space="0" w:color="auto"/>
        <w:right w:val="none" w:sz="0" w:space="0" w:color="auto"/>
      </w:divBdr>
    </w:div>
    <w:div w:id="192621060">
      <w:bodyDiv w:val="1"/>
      <w:marLeft w:val="0"/>
      <w:marRight w:val="0"/>
      <w:marTop w:val="0"/>
      <w:marBottom w:val="0"/>
      <w:divBdr>
        <w:top w:val="none" w:sz="0" w:space="0" w:color="auto"/>
        <w:left w:val="none" w:sz="0" w:space="0" w:color="auto"/>
        <w:bottom w:val="none" w:sz="0" w:space="0" w:color="auto"/>
        <w:right w:val="none" w:sz="0" w:space="0" w:color="auto"/>
      </w:divBdr>
    </w:div>
    <w:div w:id="192768665">
      <w:bodyDiv w:val="1"/>
      <w:marLeft w:val="0"/>
      <w:marRight w:val="0"/>
      <w:marTop w:val="0"/>
      <w:marBottom w:val="0"/>
      <w:divBdr>
        <w:top w:val="none" w:sz="0" w:space="0" w:color="auto"/>
        <w:left w:val="none" w:sz="0" w:space="0" w:color="auto"/>
        <w:bottom w:val="none" w:sz="0" w:space="0" w:color="auto"/>
        <w:right w:val="none" w:sz="0" w:space="0" w:color="auto"/>
      </w:divBdr>
    </w:div>
    <w:div w:id="192811820">
      <w:bodyDiv w:val="1"/>
      <w:marLeft w:val="0"/>
      <w:marRight w:val="0"/>
      <w:marTop w:val="0"/>
      <w:marBottom w:val="0"/>
      <w:divBdr>
        <w:top w:val="none" w:sz="0" w:space="0" w:color="auto"/>
        <w:left w:val="none" w:sz="0" w:space="0" w:color="auto"/>
        <w:bottom w:val="none" w:sz="0" w:space="0" w:color="auto"/>
        <w:right w:val="none" w:sz="0" w:space="0" w:color="auto"/>
      </w:divBdr>
    </w:div>
    <w:div w:id="192882254">
      <w:bodyDiv w:val="1"/>
      <w:marLeft w:val="0"/>
      <w:marRight w:val="0"/>
      <w:marTop w:val="0"/>
      <w:marBottom w:val="0"/>
      <w:divBdr>
        <w:top w:val="none" w:sz="0" w:space="0" w:color="auto"/>
        <w:left w:val="none" w:sz="0" w:space="0" w:color="auto"/>
        <w:bottom w:val="none" w:sz="0" w:space="0" w:color="auto"/>
        <w:right w:val="none" w:sz="0" w:space="0" w:color="auto"/>
      </w:divBdr>
    </w:div>
    <w:div w:id="192958266">
      <w:bodyDiv w:val="1"/>
      <w:marLeft w:val="0"/>
      <w:marRight w:val="0"/>
      <w:marTop w:val="0"/>
      <w:marBottom w:val="0"/>
      <w:divBdr>
        <w:top w:val="none" w:sz="0" w:space="0" w:color="auto"/>
        <w:left w:val="none" w:sz="0" w:space="0" w:color="auto"/>
        <w:bottom w:val="none" w:sz="0" w:space="0" w:color="auto"/>
        <w:right w:val="none" w:sz="0" w:space="0" w:color="auto"/>
      </w:divBdr>
    </w:div>
    <w:div w:id="192962594">
      <w:bodyDiv w:val="1"/>
      <w:marLeft w:val="0"/>
      <w:marRight w:val="0"/>
      <w:marTop w:val="0"/>
      <w:marBottom w:val="0"/>
      <w:divBdr>
        <w:top w:val="none" w:sz="0" w:space="0" w:color="auto"/>
        <w:left w:val="none" w:sz="0" w:space="0" w:color="auto"/>
        <w:bottom w:val="none" w:sz="0" w:space="0" w:color="auto"/>
        <w:right w:val="none" w:sz="0" w:space="0" w:color="auto"/>
      </w:divBdr>
    </w:div>
    <w:div w:id="193156975">
      <w:bodyDiv w:val="1"/>
      <w:marLeft w:val="0"/>
      <w:marRight w:val="0"/>
      <w:marTop w:val="0"/>
      <w:marBottom w:val="0"/>
      <w:divBdr>
        <w:top w:val="none" w:sz="0" w:space="0" w:color="auto"/>
        <w:left w:val="none" w:sz="0" w:space="0" w:color="auto"/>
        <w:bottom w:val="none" w:sz="0" w:space="0" w:color="auto"/>
        <w:right w:val="none" w:sz="0" w:space="0" w:color="auto"/>
      </w:divBdr>
    </w:div>
    <w:div w:id="193345097">
      <w:bodyDiv w:val="1"/>
      <w:marLeft w:val="0"/>
      <w:marRight w:val="0"/>
      <w:marTop w:val="0"/>
      <w:marBottom w:val="0"/>
      <w:divBdr>
        <w:top w:val="none" w:sz="0" w:space="0" w:color="auto"/>
        <w:left w:val="none" w:sz="0" w:space="0" w:color="auto"/>
        <w:bottom w:val="none" w:sz="0" w:space="0" w:color="auto"/>
        <w:right w:val="none" w:sz="0" w:space="0" w:color="auto"/>
      </w:divBdr>
    </w:div>
    <w:div w:id="193612720">
      <w:bodyDiv w:val="1"/>
      <w:marLeft w:val="0"/>
      <w:marRight w:val="0"/>
      <w:marTop w:val="0"/>
      <w:marBottom w:val="0"/>
      <w:divBdr>
        <w:top w:val="none" w:sz="0" w:space="0" w:color="auto"/>
        <w:left w:val="none" w:sz="0" w:space="0" w:color="auto"/>
        <w:bottom w:val="none" w:sz="0" w:space="0" w:color="auto"/>
        <w:right w:val="none" w:sz="0" w:space="0" w:color="auto"/>
      </w:divBdr>
    </w:div>
    <w:div w:id="193813340">
      <w:bodyDiv w:val="1"/>
      <w:marLeft w:val="0"/>
      <w:marRight w:val="0"/>
      <w:marTop w:val="0"/>
      <w:marBottom w:val="0"/>
      <w:divBdr>
        <w:top w:val="none" w:sz="0" w:space="0" w:color="auto"/>
        <w:left w:val="none" w:sz="0" w:space="0" w:color="auto"/>
        <w:bottom w:val="none" w:sz="0" w:space="0" w:color="auto"/>
        <w:right w:val="none" w:sz="0" w:space="0" w:color="auto"/>
      </w:divBdr>
    </w:div>
    <w:div w:id="193858310">
      <w:bodyDiv w:val="1"/>
      <w:marLeft w:val="0"/>
      <w:marRight w:val="0"/>
      <w:marTop w:val="0"/>
      <w:marBottom w:val="0"/>
      <w:divBdr>
        <w:top w:val="none" w:sz="0" w:space="0" w:color="auto"/>
        <w:left w:val="none" w:sz="0" w:space="0" w:color="auto"/>
        <w:bottom w:val="none" w:sz="0" w:space="0" w:color="auto"/>
        <w:right w:val="none" w:sz="0" w:space="0" w:color="auto"/>
      </w:divBdr>
    </w:div>
    <w:div w:id="194193797">
      <w:bodyDiv w:val="1"/>
      <w:marLeft w:val="0"/>
      <w:marRight w:val="0"/>
      <w:marTop w:val="0"/>
      <w:marBottom w:val="0"/>
      <w:divBdr>
        <w:top w:val="none" w:sz="0" w:space="0" w:color="auto"/>
        <w:left w:val="none" w:sz="0" w:space="0" w:color="auto"/>
        <w:bottom w:val="none" w:sz="0" w:space="0" w:color="auto"/>
        <w:right w:val="none" w:sz="0" w:space="0" w:color="auto"/>
      </w:divBdr>
    </w:div>
    <w:div w:id="194274997">
      <w:bodyDiv w:val="1"/>
      <w:marLeft w:val="0"/>
      <w:marRight w:val="0"/>
      <w:marTop w:val="0"/>
      <w:marBottom w:val="0"/>
      <w:divBdr>
        <w:top w:val="none" w:sz="0" w:space="0" w:color="auto"/>
        <w:left w:val="none" w:sz="0" w:space="0" w:color="auto"/>
        <w:bottom w:val="none" w:sz="0" w:space="0" w:color="auto"/>
        <w:right w:val="none" w:sz="0" w:space="0" w:color="auto"/>
      </w:divBdr>
    </w:div>
    <w:div w:id="194463534">
      <w:bodyDiv w:val="1"/>
      <w:marLeft w:val="0"/>
      <w:marRight w:val="0"/>
      <w:marTop w:val="0"/>
      <w:marBottom w:val="0"/>
      <w:divBdr>
        <w:top w:val="none" w:sz="0" w:space="0" w:color="auto"/>
        <w:left w:val="none" w:sz="0" w:space="0" w:color="auto"/>
        <w:bottom w:val="none" w:sz="0" w:space="0" w:color="auto"/>
        <w:right w:val="none" w:sz="0" w:space="0" w:color="auto"/>
      </w:divBdr>
    </w:div>
    <w:div w:id="194468997">
      <w:bodyDiv w:val="1"/>
      <w:marLeft w:val="0"/>
      <w:marRight w:val="0"/>
      <w:marTop w:val="0"/>
      <w:marBottom w:val="0"/>
      <w:divBdr>
        <w:top w:val="none" w:sz="0" w:space="0" w:color="auto"/>
        <w:left w:val="none" w:sz="0" w:space="0" w:color="auto"/>
        <w:bottom w:val="none" w:sz="0" w:space="0" w:color="auto"/>
        <w:right w:val="none" w:sz="0" w:space="0" w:color="auto"/>
      </w:divBdr>
    </w:div>
    <w:div w:id="194657254">
      <w:bodyDiv w:val="1"/>
      <w:marLeft w:val="0"/>
      <w:marRight w:val="0"/>
      <w:marTop w:val="0"/>
      <w:marBottom w:val="0"/>
      <w:divBdr>
        <w:top w:val="none" w:sz="0" w:space="0" w:color="auto"/>
        <w:left w:val="none" w:sz="0" w:space="0" w:color="auto"/>
        <w:bottom w:val="none" w:sz="0" w:space="0" w:color="auto"/>
        <w:right w:val="none" w:sz="0" w:space="0" w:color="auto"/>
      </w:divBdr>
    </w:div>
    <w:div w:id="195196688">
      <w:bodyDiv w:val="1"/>
      <w:marLeft w:val="0"/>
      <w:marRight w:val="0"/>
      <w:marTop w:val="0"/>
      <w:marBottom w:val="0"/>
      <w:divBdr>
        <w:top w:val="none" w:sz="0" w:space="0" w:color="auto"/>
        <w:left w:val="none" w:sz="0" w:space="0" w:color="auto"/>
        <w:bottom w:val="none" w:sz="0" w:space="0" w:color="auto"/>
        <w:right w:val="none" w:sz="0" w:space="0" w:color="auto"/>
      </w:divBdr>
    </w:div>
    <w:div w:id="195588210">
      <w:bodyDiv w:val="1"/>
      <w:marLeft w:val="0"/>
      <w:marRight w:val="0"/>
      <w:marTop w:val="0"/>
      <w:marBottom w:val="0"/>
      <w:divBdr>
        <w:top w:val="none" w:sz="0" w:space="0" w:color="auto"/>
        <w:left w:val="none" w:sz="0" w:space="0" w:color="auto"/>
        <w:bottom w:val="none" w:sz="0" w:space="0" w:color="auto"/>
        <w:right w:val="none" w:sz="0" w:space="0" w:color="auto"/>
      </w:divBdr>
    </w:div>
    <w:div w:id="196088362">
      <w:bodyDiv w:val="1"/>
      <w:marLeft w:val="0"/>
      <w:marRight w:val="0"/>
      <w:marTop w:val="0"/>
      <w:marBottom w:val="0"/>
      <w:divBdr>
        <w:top w:val="none" w:sz="0" w:space="0" w:color="auto"/>
        <w:left w:val="none" w:sz="0" w:space="0" w:color="auto"/>
        <w:bottom w:val="none" w:sz="0" w:space="0" w:color="auto"/>
        <w:right w:val="none" w:sz="0" w:space="0" w:color="auto"/>
      </w:divBdr>
    </w:div>
    <w:div w:id="196704238">
      <w:bodyDiv w:val="1"/>
      <w:marLeft w:val="0"/>
      <w:marRight w:val="0"/>
      <w:marTop w:val="0"/>
      <w:marBottom w:val="0"/>
      <w:divBdr>
        <w:top w:val="none" w:sz="0" w:space="0" w:color="auto"/>
        <w:left w:val="none" w:sz="0" w:space="0" w:color="auto"/>
        <w:bottom w:val="none" w:sz="0" w:space="0" w:color="auto"/>
        <w:right w:val="none" w:sz="0" w:space="0" w:color="auto"/>
      </w:divBdr>
    </w:div>
    <w:div w:id="197089898">
      <w:bodyDiv w:val="1"/>
      <w:marLeft w:val="0"/>
      <w:marRight w:val="0"/>
      <w:marTop w:val="0"/>
      <w:marBottom w:val="0"/>
      <w:divBdr>
        <w:top w:val="none" w:sz="0" w:space="0" w:color="auto"/>
        <w:left w:val="none" w:sz="0" w:space="0" w:color="auto"/>
        <w:bottom w:val="none" w:sz="0" w:space="0" w:color="auto"/>
        <w:right w:val="none" w:sz="0" w:space="0" w:color="auto"/>
      </w:divBdr>
    </w:div>
    <w:div w:id="197207877">
      <w:bodyDiv w:val="1"/>
      <w:marLeft w:val="0"/>
      <w:marRight w:val="0"/>
      <w:marTop w:val="0"/>
      <w:marBottom w:val="0"/>
      <w:divBdr>
        <w:top w:val="none" w:sz="0" w:space="0" w:color="auto"/>
        <w:left w:val="none" w:sz="0" w:space="0" w:color="auto"/>
        <w:bottom w:val="none" w:sz="0" w:space="0" w:color="auto"/>
        <w:right w:val="none" w:sz="0" w:space="0" w:color="auto"/>
      </w:divBdr>
    </w:div>
    <w:div w:id="197208029">
      <w:bodyDiv w:val="1"/>
      <w:marLeft w:val="0"/>
      <w:marRight w:val="0"/>
      <w:marTop w:val="0"/>
      <w:marBottom w:val="0"/>
      <w:divBdr>
        <w:top w:val="none" w:sz="0" w:space="0" w:color="auto"/>
        <w:left w:val="none" w:sz="0" w:space="0" w:color="auto"/>
        <w:bottom w:val="none" w:sz="0" w:space="0" w:color="auto"/>
        <w:right w:val="none" w:sz="0" w:space="0" w:color="auto"/>
      </w:divBdr>
    </w:div>
    <w:div w:id="197621553">
      <w:bodyDiv w:val="1"/>
      <w:marLeft w:val="0"/>
      <w:marRight w:val="0"/>
      <w:marTop w:val="0"/>
      <w:marBottom w:val="0"/>
      <w:divBdr>
        <w:top w:val="none" w:sz="0" w:space="0" w:color="auto"/>
        <w:left w:val="none" w:sz="0" w:space="0" w:color="auto"/>
        <w:bottom w:val="none" w:sz="0" w:space="0" w:color="auto"/>
        <w:right w:val="none" w:sz="0" w:space="0" w:color="auto"/>
      </w:divBdr>
    </w:div>
    <w:div w:id="198207888">
      <w:bodyDiv w:val="1"/>
      <w:marLeft w:val="0"/>
      <w:marRight w:val="0"/>
      <w:marTop w:val="0"/>
      <w:marBottom w:val="0"/>
      <w:divBdr>
        <w:top w:val="none" w:sz="0" w:space="0" w:color="auto"/>
        <w:left w:val="none" w:sz="0" w:space="0" w:color="auto"/>
        <w:bottom w:val="none" w:sz="0" w:space="0" w:color="auto"/>
        <w:right w:val="none" w:sz="0" w:space="0" w:color="auto"/>
      </w:divBdr>
    </w:div>
    <w:div w:id="198251058">
      <w:bodyDiv w:val="1"/>
      <w:marLeft w:val="0"/>
      <w:marRight w:val="0"/>
      <w:marTop w:val="0"/>
      <w:marBottom w:val="0"/>
      <w:divBdr>
        <w:top w:val="none" w:sz="0" w:space="0" w:color="auto"/>
        <w:left w:val="none" w:sz="0" w:space="0" w:color="auto"/>
        <w:bottom w:val="none" w:sz="0" w:space="0" w:color="auto"/>
        <w:right w:val="none" w:sz="0" w:space="0" w:color="auto"/>
      </w:divBdr>
    </w:div>
    <w:div w:id="198321996">
      <w:bodyDiv w:val="1"/>
      <w:marLeft w:val="0"/>
      <w:marRight w:val="0"/>
      <w:marTop w:val="0"/>
      <w:marBottom w:val="0"/>
      <w:divBdr>
        <w:top w:val="none" w:sz="0" w:space="0" w:color="auto"/>
        <w:left w:val="none" w:sz="0" w:space="0" w:color="auto"/>
        <w:bottom w:val="none" w:sz="0" w:space="0" w:color="auto"/>
        <w:right w:val="none" w:sz="0" w:space="0" w:color="auto"/>
      </w:divBdr>
    </w:div>
    <w:div w:id="198443908">
      <w:bodyDiv w:val="1"/>
      <w:marLeft w:val="0"/>
      <w:marRight w:val="0"/>
      <w:marTop w:val="0"/>
      <w:marBottom w:val="0"/>
      <w:divBdr>
        <w:top w:val="none" w:sz="0" w:space="0" w:color="auto"/>
        <w:left w:val="none" w:sz="0" w:space="0" w:color="auto"/>
        <w:bottom w:val="none" w:sz="0" w:space="0" w:color="auto"/>
        <w:right w:val="none" w:sz="0" w:space="0" w:color="auto"/>
      </w:divBdr>
    </w:div>
    <w:div w:id="199247805">
      <w:bodyDiv w:val="1"/>
      <w:marLeft w:val="0"/>
      <w:marRight w:val="0"/>
      <w:marTop w:val="0"/>
      <w:marBottom w:val="0"/>
      <w:divBdr>
        <w:top w:val="none" w:sz="0" w:space="0" w:color="auto"/>
        <w:left w:val="none" w:sz="0" w:space="0" w:color="auto"/>
        <w:bottom w:val="none" w:sz="0" w:space="0" w:color="auto"/>
        <w:right w:val="none" w:sz="0" w:space="0" w:color="auto"/>
      </w:divBdr>
    </w:div>
    <w:div w:id="200092372">
      <w:bodyDiv w:val="1"/>
      <w:marLeft w:val="0"/>
      <w:marRight w:val="0"/>
      <w:marTop w:val="0"/>
      <w:marBottom w:val="0"/>
      <w:divBdr>
        <w:top w:val="none" w:sz="0" w:space="0" w:color="auto"/>
        <w:left w:val="none" w:sz="0" w:space="0" w:color="auto"/>
        <w:bottom w:val="none" w:sz="0" w:space="0" w:color="auto"/>
        <w:right w:val="none" w:sz="0" w:space="0" w:color="auto"/>
      </w:divBdr>
    </w:div>
    <w:div w:id="200098391">
      <w:bodyDiv w:val="1"/>
      <w:marLeft w:val="0"/>
      <w:marRight w:val="0"/>
      <w:marTop w:val="0"/>
      <w:marBottom w:val="0"/>
      <w:divBdr>
        <w:top w:val="none" w:sz="0" w:space="0" w:color="auto"/>
        <w:left w:val="none" w:sz="0" w:space="0" w:color="auto"/>
        <w:bottom w:val="none" w:sz="0" w:space="0" w:color="auto"/>
        <w:right w:val="none" w:sz="0" w:space="0" w:color="auto"/>
      </w:divBdr>
    </w:div>
    <w:div w:id="200291139">
      <w:bodyDiv w:val="1"/>
      <w:marLeft w:val="0"/>
      <w:marRight w:val="0"/>
      <w:marTop w:val="0"/>
      <w:marBottom w:val="0"/>
      <w:divBdr>
        <w:top w:val="none" w:sz="0" w:space="0" w:color="auto"/>
        <w:left w:val="none" w:sz="0" w:space="0" w:color="auto"/>
        <w:bottom w:val="none" w:sz="0" w:space="0" w:color="auto"/>
        <w:right w:val="none" w:sz="0" w:space="0" w:color="auto"/>
      </w:divBdr>
    </w:div>
    <w:div w:id="200946168">
      <w:bodyDiv w:val="1"/>
      <w:marLeft w:val="0"/>
      <w:marRight w:val="0"/>
      <w:marTop w:val="0"/>
      <w:marBottom w:val="0"/>
      <w:divBdr>
        <w:top w:val="none" w:sz="0" w:space="0" w:color="auto"/>
        <w:left w:val="none" w:sz="0" w:space="0" w:color="auto"/>
        <w:bottom w:val="none" w:sz="0" w:space="0" w:color="auto"/>
        <w:right w:val="none" w:sz="0" w:space="0" w:color="auto"/>
      </w:divBdr>
    </w:div>
    <w:div w:id="201141462">
      <w:bodyDiv w:val="1"/>
      <w:marLeft w:val="0"/>
      <w:marRight w:val="0"/>
      <w:marTop w:val="0"/>
      <w:marBottom w:val="0"/>
      <w:divBdr>
        <w:top w:val="none" w:sz="0" w:space="0" w:color="auto"/>
        <w:left w:val="none" w:sz="0" w:space="0" w:color="auto"/>
        <w:bottom w:val="none" w:sz="0" w:space="0" w:color="auto"/>
        <w:right w:val="none" w:sz="0" w:space="0" w:color="auto"/>
      </w:divBdr>
    </w:div>
    <w:div w:id="201792531">
      <w:bodyDiv w:val="1"/>
      <w:marLeft w:val="0"/>
      <w:marRight w:val="0"/>
      <w:marTop w:val="0"/>
      <w:marBottom w:val="0"/>
      <w:divBdr>
        <w:top w:val="none" w:sz="0" w:space="0" w:color="auto"/>
        <w:left w:val="none" w:sz="0" w:space="0" w:color="auto"/>
        <w:bottom w:val="none" w:sz="0" w:space="0" w:color="auto"/>
        <w:right w:val="none" w:sz="0" w:space="0" w:color="auto"/>
      </w:divBdr>
    </w:div>
    <w:div w:id="202330686">
      <w:bodyDiv w:val="1"/>
      <w:marLeft w:val="0"/>
      <w:marRight w:val="0"/>
      <w:marTop w:val="0"/>
      <w:marBottom w:val="0"/>
      <w:divBdr>
        <w:top w:val="none" w:sz="0" w:space="0" w:color="auto"/>
        <w:left w:val="none" w:sz="0" w:space="0" w:color="auto"/>
        <w:bottom w:val="none" w:sz="0" w:space="0" w:color="auto"/>
        <w:right w:val="none" w:sz="0" w:space="0" w:color="auto"/>
      </w:divBdr>
    </w:div>
    <w:div w:id="202376441">
      <w:bodyDiv w:val="1"/>
      <w:marLeft w:val="0"/>
      <w:marRight w:val="0"/>
      <w:marTop w:val="0"/>
      <w:marBottom w:val="0"/>
      <w:divBdr>
        <w:top w:val="none" w:sz="0" w:space="0" w:color="auto"/>
        <w:left w:val="none" w:sz="0" w:space="0" w:color="auto"/>
        <w:bottom w:val="none" w:sz="0" w:space="0" w:color="auto"/>
        <w:right w:val="none" w:sz="0" w:space="0" w:color="auto"/>
      </w:divBdr>
    </w:div>
    <w:div w:id="202838764">
      <w:bodyDiv w:val="1"/>
      <w:marLeft w:val="0"/>
      <w:marRight w:val="0"/>
      <w:marTop w:val="0"/>
      <w:marBottom w:val="0"/>
      <w:divBdr>
        <w:top w:val="none" w:sz="0" w:space="0" w:color="auto"/>
        <w:left w:val="none" w:sz="0" w:space="0" w:color="auto"/>
        <w:bottom w:val="none" w:sz="0" w:space="0" w:color="auto"/>
        <w:right w:val="none" w:sz="0" w:space="0" w:color="auto"/>
      </w:divBdr>
    </w:div>
    <w:div w:id="203174924">
      <w:bodyDiv w:val="1"/>
      <w:marLeft w:val="0"/>
      <w:marRight w:val="0"/>
      <w:marTop w:val="0"/>
      <w:marBottom w:val="0"/>
      <w:divBdr>
        <w:top w:val="none" w:sz="0" w:space="0" w:color="auto"/>
        <w:left w:val="none" w:sz="0" w:space="0" w:color="auto"/>
        <w:bottom w:val="none" w:sz="0" w:space="0" w:color="auto"/>
        <w:right w:val="none" w:sz="0" w:space="0" w:color="auto"/>
      </w:divBdr>
    </w:div>
    <w:div w:id="203519562">
      <w:bodyDiv w:val="1"/>
      <w:marLeft w:val="0"/>
      <w:marRight w:val="0"/>
      <w:marTop w:val="0"/>
      <w:marBottom w:val="0"/>
      <w:divBdr>
        <w:top w:val="none" w:sz="0" w:space="0" w:color="auto"/>
        <w:left w:val="none" w:sz="0" w:space="0" w:color="auto"/>
        <w:bottom w:val="none" w:sz="0" w:space="0" w:color="auto"/>
        <w:right w:val="none" w:sz="0" w:space="0" w:color="auto"/>
      </w:divBdr>
    </w:div>
    <w:div w:id="203908785">
      <w:bodyDiv w:val="1"/>
      <w:marLeft w:val="0"/>
      <w:marRight w:val="0"/>
      <w:marTop w:val="0"/>
      <w:marBottom w:val="0"/>
      <w:divBdr>
        <w:top w:val="none" w:sz="0" w:space="0" w:color="auto"/>
        <w:left w:val="none" w:sz="0" w:space="0" w:color="auto"/>
        <w:bottom w:val="none" w:sz="0" w:space="0" w:color="auto"/>
        <w:right w:val="none" w:sz="0" w:space="0" w:color="auto"/>
      </w:divBdr>
    </w:div>
    <w:div w:id="203953642">
      <w:bodyDiv w:val="1"/>
      <w:marLeft w:val="0"/>
      <w:marRight w:val="0"/>
      <w:marTop w:val="0"/>
      <w:marBottom w:val="0"/>
      <w:divBdr>
        <w:top w:val="none" w:sz="0" w:space="0" w:color="auto"/>
        <w:left w:val="none" w:sz="0" w:space="0" w:color="auto"/>
        <w:bottom w:val="none" w:sz="0" w:space="0" w:color="auto"/>
        <w:right w:val="none" w:sz="0" w:space="0" w:color="auto"/>
      </w:divBdr>
    </w:div>
    <w:div w:id="204414065">
      <w:bodyDiv w:val="1"/>
      <w:marLeft w:val="0"/>
      <w:marRight w:val="0"/>
      <w:marTop w:val="0"/>
      <w:marBottom w:val="0"/>
      <w:divBdr>
        <w:top w:val="none" w:sz="0" w:space="0" w:color="auto"/>
        <w:left w:val="none" w:sz="0" w:space="0" w:color="auto"/>
        <w:bottom w:val="none" w:sz="0" w:space="0" w:color="auto"/>
        <w:right w:val="none" w:sz="0" w:space="0" w:color="auto"/>
      </w:divBdr>
    </w:div>
    <w:div w:id="204417907">
      <w:bodyDiv w:val="1"/>
      <w:marLeft w:val="0"/>
      <w:marRight w:val="0"/>
      <w:marTop w:val="0"/>
      <w:marBottom w:val="0"/>
      <w:divBdr>
        <w:top w:val="none" w:sz="0" w:space="0" w:color="auto"/>
        <w:left w:val="none" w:sz="0" w:space="0" w:color="auto"/>
        <w:bottom w:val="none" w:sz="0" w:space="0" w:color="auto"/>
        <w:right w:val="none" w:sz="0" w:space="0" w:color="auto"/>
      </w:divBdr>
    </w:div>
    <w:div w:id="206186035">
      <w:bodyDiv w:val="1"/>
      <w:marLeft w:val="0"/>
      <w:marRight w:val="0"/>
      <w:marTop w:val="0"/>
      <w:marBottom w:val="0"/>
      <w:divBdr>
        <w:top w:val="none" w:sz="0" w:space="0" w:color="auto"/>
        <w:left w:val="none" w:sz="0" w:space="0" w:color="auto"/>
        <w:bottom w:val="none" w:sz="0" w:space="0" w:color="auto"/>
        <w:right w:val="none" w:sz="0" w:space="0" w:color="auto"/>
      </w:divBdr>
    </w:div>
    <w:div w:id="206454887">
      <w:bodyDiv w:val="1"/>
      <w:marLeft w:val="0"/>
      <w:marRight w:val="0"/>
      <w:marTop w:val="0"/>
      <w:marBottom w:val="0"/>
      <w:divBdr>
        <w:top w:val="none" w:sz="0" w:space="0" w:color="auto"/>
        <w:left w:val="none" w:sz="0" w:space="0" w:color="auto"/>
        <w:bottom w:val="none" w:sz="0" w:space="0" w:color="auto"/>
        <w:right w:val="none" w:sz="0" w:space="0" w:color="auto"/>
      </w:divBdr>
    </w:div>
    <w:div w:id="206767742">
      <w:bodyDiv w:val="1"/>
      <w:marLeft w:val="0"/>
      <w:marRight w:val="0"/>
      <w:marTop w:val="0"/>
      <w:marBottom w:val="0"/>
      <w:divBdr>
        <w:top w:val="none" w:sz="0" w:space="0" w:color="auto"/>
        <w:left w:val="none" w:sz="0" w:space="0" w:color="auto"/>
        <w:bottom w:val="none" w:sz="0" w:space="0" w:color="auto"/>
        <w:right w:val="none" w:sz="0" w:space="0" w:color="auto"/>
      </w:divBdr>
    </w:div>
    <w:div w:id="208107836">
      <w:bodyDiv w:val="1"/>
      <w:marLeft w:val="0"/>
      <w:marRight w:val="0"/>
      <w:marTop w:val="0"/>
      <w:marBottom w:val="0"/>
      <w:divBdr>
        <w:top w:val="none" w:sz="0" w:space="0" w:color="auto"/>
        <w:left w:val="none" w:sz="0" w:space="0" w:color="auto"/>
        <w:bottom w:val="none" w:sz="0" w:space="0" w:color="auto"/>
        <w:right w:val="none" w:sz="0" w:space="0" w:color="auto"/>
      </w:divBdr>
    </w:div>
    <w:div w:id="208536368">
      <w:bodyDiv w:val="1"/>
      <w:marLeft w:val="0"/>
      <w:marRight w:val="0"/>
      <w:marTop w:val="0"/>
      <w:marBottom w:val="0"/>
      <w:divBdr>
        <w:top w:val="none" w:sz="0" w:space="0" w:color="auto"/>
        <w:left w:val="none" w:sz="0" w:space="0" w:color="auto"/>
        <w:bottom w:val="none" w:sz="0" w:space="0" w:color="auto"/>
        <w:right w:val="none" w:sz="0" w:space="0" w:color="auto"/>
      </w:divBdr>
    </w:div>
    <w:div w:id="208995513">
      <w:bodyDiv w:val="1"/>
      <w:marLeft w:val="0"/>
      <w:marRight w:val="0"/>
      <w:marTop w:val="0"/>
      <w:marBottom w:val="0"/>
      <w:divBdr>
        <w:top w:val="none" w:sz="0" w:space="0" w:color="auto"/>
        <w:left w:val="none" w:sz="0" w:space="0" w:color="auto"/>
        <w:bottom w:val="none" w:sz="0" w:space="0" w:color="auto"/>
        <w:right w:val="none" w:sz="0" w:space="0" w:color="auto"/>
      </w:divBdr>
    </w:div>
    <w:div w:id="211816990">
      <w:bodyDiv w:val="1"/>
      <w:marLeft w:val="0"/>
      <w:marRight w:val="0"/>
      <w:marTop w:val="0"/>
      <w:marBottom w:val="0"/>
      <w:divBdr>
        <w:top w:val="none" w:sz="0" w:space="0" w:color="auto"/>
        <w:left w:val="none" w:sz="0" w:space="0" w:color="auto"/>
        <w:bottom w:val="none" w:sz="0" w:space="0" w:color="auto"/>
        <w:right w:val="none" w:sz="0" w:space="0" w:color="auto"/>
      </w:divBdr>
    </w:div>
    <w:div w:id="212011998">
      <w:bodyDiv w:val="1"/>
      <w:marLeft w:val="0"/>
      <w:marRight w:val="0"/>
      <w:marTop w:val="0"/>
      <w:marBottom w:val="0"/>
      <w:divBdr>
        <w:top w:val="none" w:sz="0" w:space="0" w:color="auto"/>
        <w:left w:val="none" w:sz="0" w:space="0" w:color="auto"/>
        <w:bottom w:val="none" w:sz="0" w:space="0" w:color="auto"/>
        <w:right w:val="none" w:sz="0" w:space="0" w:color="auto"/>
      </w:divBdr>
    </w:div>
    <w:div w:id="212348517">
      <w:bodyDiv w:val="1"/>
      <w:marLeft w:val="0"/>
      <w:marRight w:val="0"/>
      <w:marTop w:val="0"/>
      <w:marBottom w:val="0"/>
      <w:divBdr>
        <w:top w:val="none" w:sz="0" w:space="0" w:color="auto"/>
        <w:left w:val="none" w:sz="0" w:space="0" w:color="auto"/>
        <w:bottom w:val="none" w:sz="0" w:space="0" w:color="auto"/>
        <w:right w:val="none" w:sz="0" w:space="0" w:color="auto"/>
      </w:divBdr>
    </w:div>
    <w:div w:id="212429736">
      <w:bodyDiv w:val="1"/>
      <w:marLeft w:val="0"/>
      <w:marRight w:val="0"/>
      <w:marTop w:val="0"/>
      <w:marBottom w:val="0"/>
      <w:divBdr>
        <w:top w:val="none" w:sz="0" w:space="0" w:color="auto"/>
        <w:left w:val="none" w:sz="0" w:space="0" w:color="auto"/>
        <w:bottom w:val="none" w:sz="0" w:space="0" w:color="auto"/>
        <w:right w:val="none" w:sz="0" w:space="0" w:color="auto"/>
      </w:divBdr>
    </w:div>
    <w:div w:id="212886988">
      <w:bodyDiv w:val="1"/>
      <w:marLeft w:val="0"/>
      <w:marRight w:val="0"/>
      <w:marTop w:val="0"/>
      <w:marBottom w:val="0"/>
      <w:divBdr>
        <w:top w:val="none" w:sz="0" w:space="0" w:color="auto"/>
        <w:left w:val="none" w:sz="0" w:space="0" w:color="auto"/>
        <w:bottom w:val="none" w:sz="0" w:space="0" w:color="auto"/>
        <w:right w:val="none" w:sz="0" w:space="0" w:color="auto"/>
      </w:divBdr>
    </w:div>
    <w:div w:id="213077860">
      <w:bodyDiv w:val="1"/>
      <w:marLeft w:val="0"/>
      <w:marRight w:val="0"/>
      <w:marTop w:val="0"/>
      <w:marBottom w:val="0"/>
      <w:divBdr>
        <w:top w:val="none" w:sz="0" w:space="0" w:color="auto"/>
        <w:left w:val="none" w:sz="0" w:space="0" w:color="auto"/>
        <w:bottom w:val="none" w:sz="0" w:space="0" w:color="auto"/>
        <w:right w:val="none" w:sz="0" w:space="0" w:color="auto"/>
      </w:divBdr>
    </w:div>
    <w:div w:id="213277171">
      <w:bodyDiv w:val="1"/>
      <w:marLeft w:val="0"/>
      <w:marRight w:val="0"/>
      <w:marTop w:val="0"/>
      <w:marBottom w:val="0"/>
      <w:divBdr>
        <w:top w:val="none" w:sz="0" w:space="0" w:color="auto"/>
        <w:left w:val="none" w:sz="0" w:space="0" w:color="auto"/>
        <w:bottom w:val="none" w:sz="0" w:space="0" w:color="auto"/>
        <w:right w:val="none" w:sz="0" w:space="0" w:color="auto"/>
      </w:divBdr>
    </w:div>
    <w:div w:id="214204103">
      <w:bodyDiv w:val="1"/>
      <w:marLeft w:val="0"/>
      <w:marRight w:val="0"/>
      <w:marTop w:val="0"/>
      <w:marBottom w:val="0"/>
      <w:divBdr>
        <w:top w:val="none" w:sz="0" w:space="0" w:color="auto"/>
        <w:left w:val="none" w:sz="0" w:space="0" w:color="auto"/>
        <w:bottom w:val="none" w:sz="0" w:space="0" w:color="auto"/>
        <w:right w:val="none" w:sz="0" w:space="0" w:color="auto"/>
      </w:divBdr>
    </w:div>
    <w:div w:id="214514615">
      <w:bodyDiv w:val="1"/>
      <w:marLeft w:val="0"/>
      <w:marRight w:val="0"/>
      <w:marTop w:val="0"/>
      <w:marBottom w:val="0"/>
      <w:divBdr>
        <w:top w:val="none" w:sz="0" w:space="0" w:color="auto"/>
        <w:left w:val="none" w:sz="0" w:space="0" w:color="auto"/>
        <w:bottom w:val="none" w:sz="0" w:space="0" w:color="auto"/>
        <w:right w:val="none" w:sz="0" w:space="0" w:color="auto"/>
      </w:divBdr>
    </w:div>
    <w:div w:id="214581859">
      <w:bodyDiv w:val="1"/>
      <w:marLeft w:val="0"/>
      <w:marRight w:val="0"/>
      <w:marTop w:val="0"/>
      <w:marBottom w:val="0"/>
      <w:divBdr>
        <w:top w:val="none" w:sz="0" w:space="0" w:color="auto"/>
        <w:left w:val="none" w:sz="0" w:space="0" w:color="auto"/>
        <w:bottom w:val="none" w:sz="0" w:space="0" w:color="auto"/>
        <w:right w:val="none" w:sz="0" w:space="0" w:color="auto"/>
      </w:divBdr>
    </w:div>
    <w:div w:id="214894124">
      <w:bodyDiv w:val="1"/>
      <w:marLeft w:val="0"/>
      <w:marRight w:val="0"/>
      <w:marTop w:val="0"/>
      <w:marBottom w:val="0"/>
      <w:divBdr>
        <w:top w:val="none" w:sz="0" w:space="0" w:color="auto"/>
        <w:left w:val="none" w:sz="0" w:space="0" w:color="auto"/>
        <w:bottom w:val="none" w:sz="0" w:space="0" w:color="auto"/>
        <w:right w:val="none" w:sz="0" w:space="0" w:color="auto"/>
      </w:divBdr>
    </w:div>
    <w:div w:id="215244870">
      <w:bodyDiv w:val="1"/>
      <w:marLeft w:val="0"/>
      <w:marRight w:val="0"/>
      <w:marTop w:val="0"/>
      <w:marBottom w:val="0"/>
      <w:divBdr>
        <w:top w:val="none" w:sz="0" w:space="0" w:color="auto"/>
        <w:left w:val="none" w:sz="0" w:space="0" w:color="auto"/>
        <w:bottom w:val="none" w:sz="0" w:space="0" w:color="auto"/>
        <w:right w:val="none" w:sz="0" w:space="0" w:color="auto"/>
      </w:divBdr>
    </w:div>
    <w:div w:id="216553204">
      <w:bodyDiv w:val="1"/>
      <w:marLeft w:val="0"/>
      <w:marRight w:val="0"/>
      <w:marTop w:val="0"/>
      <w:marBottom w:val="0"/>
      <w:divBdr>
        <w:top w:val="none" w:sz="0" w:space="0" w:color="auto"/>
        <w:left w:val="none" w:sz="0" w:space="0" w:color="auto"/>
        <w:bottom w:val="none" w:sz="0" w:space="0" w:color="auto"/>
        <w:right w:val="none" w:sz="0" w:space="0" w:color="auto"/>
      </w:divBdr>
    </w:div>
    <w:div w:id="216553405">
      <w:bodyDiv w:val="1"/>
      <w:marLeft w:val="0"/>
      <w:marRight w:val="0"/>
      <w:marTop w:val="0"/>
      <w:marBottom w:val="0"/>
      <w:divBdr>
        <w:top w:val="none" w:sz="0" w:space="0" w:color="auto"/>
        <w:left w:val="none" w:sz="0" w:space="0" w:color="auto"/>
        <w:bottom w:val="none" w:sz="0" w:space="0" w:color="auto"/>
        <w:right w:val="none" w:sz="0" w:space="0" w:color="auto"/>
      </w:divBdr>
    </w:div>
    <w:div w:id="217278226">
      <w:bodyDiv w:val="1"/>
      <w:marLeft w:val="0"/>
      <w:marRight w:val="0"/>
      <w:marTop w:val="0"/>
      <w:marBottom w:val="0"/>
      <w:divBdr>
        <w:top w:val="none" w:sz="0" w:space="0" w:color="auto"/>
        <w:left w:val="none" w:sz="0" w:space="0" w:color="auto"/>
        <w:bottom w:val="none" w:sz="0" w:space="0" w:color="auto"/>
        <w:right w:val="none" w:sz="0" w:space="0" w:color="auto"/>
      </w:divBdr>
    </w:div>
    <w:div w:id="217597586">
      <w:bodyDiv w:val="1"/>
      <w:marLeft w:val="0"/>
      <w:marRight w:val="0"/>
      <w:marTop w:val="0"/>
      <w:marBottom w:val="0"/>
      <w:divBdr>
        <w:top w:val="none" w:sz="0" w:space="0" w:color="auto"/>
        <w:left w:val="none" w:sz="0" w:space="0" w:color="auto"/>
        <w:bottom w:val="none" w:sz="0" w:space="0" w:color="auto"/>
        <w:right w:val="none" w:sz="0" w:space="0" w:color="auto"/>
      </w:divBdr>
    </w:div>
    <w:div w:id="217598759">
      <w:bodyDiv w:val="1"/>
      <w:marLeft w:val="0"/>
      <w:marRight w:val="0"/>
      <w:marTop w:val="0"/>
      <w:marBottom w:val="0"/>
      <w:divBdr>
        <w:top w:val="none" w:sz="0" w:space="0" w:color="auto"/>
        <w:left w:val="none" w:sz="0" w:space="0" w:color="auto"/>
        <w:bottom w:val="none" w:sz="0" w:space="0" w:color="auto"/>
        <w:right w:val="none" w:sz="0" w:space="0" w:color="auto"/>
      </w:divBdr>
    </w:div>
    <w:div w:id="218169395">
      <w:bodyDiv w:val="1"/>
      <w:marLeft w:val="0"/>
      <w:marRight w:val="0"/>
      <w:marTop w:val="0"/>
      <w:marBottom w:val="0"/>
      <w:divBdr>
        <w:top w:val="none" w:sz="0" w:space="0" w:color="auto"/>
        <w:left w:val="none" w:sz="0" w:space="0" w:color="auto"/>
        <w:bottom w:val="none" w:sz="0" w:space="0" w:color="auto"/>
        <w:right w:val="none" w:sz="0" w:space="0" w:color="auto"/>
      </w:divBdr>
    </w:div>
    <w:div w:id="218201937">
      <w:bodyDiv w:val="1"/>
      <w:marLeft w:val="0"/>
      <w:marRight w:val="0"/>
      <w:marTop w:val="0"/>
      <w:marBottom w:val="0"/>
      <w:divBdr>
        <w:top w:val="none" w:sz="0" w:space="0" w:color="auto"/>
        <w:left w:val="none" w:sz="0" w:space="0" w:color="auto"/>
        <w:bottom w:val="none" w:sz="0" w:space="0" w:color="auto"/>
        <w:right w:val="none" w:sz="0" w:space="0" w:color="auto"/>
      </w:divBdr>
    </w:div>
    <w:div w:id="218908734">
      <w:bodyDiv w:val="1"/>
      <w:marLeft w:val="0"/>
      <w:marRight w:val="0"/>
      <w:marTop w:val="0"/>
      <w:marBottom w:val="0"/>
      <w:divBdr>
        <w:top w:val="none" w:sz="0" w:space="0" w:color="auto"/>
        <w:left w:val="none" w:sz="0" w:space="0" w:color="auto"/>
        <w:bottom w:val="none" w:sz="0" w:space="0" w:color="auto"/>
        <w:right w:val="none" w:sz="0" w:space="0" w:color="auto"/>
      </w:divBdr>
    </w:div>
    <w:div w:id="219250042">
      <w:bodyDiv w:val="1"/>
      <w:marLeft w:val="0"/>
      <w:marRight w:val="0"/>
      <w:marTop w:val="0"/>
      <w:marBottom w:val="0"/>
      <w:divBdr>
        <w:top w:val="none" w:sz="0" w:space="0" w:color="auto"/>
        <w:left w:val="none" w:sz="0" w:space="0" w:color="auto"/>
        <w:bottom w:val="none" w:sz="0" w:space="0" w:color="auto"/>
        <w:right w:val="none" w:sz="0" w:space="0" w:color="auto"/>
      </w:divBdr>
    </w:div>
    <w:div w:id="219288853">
      <w:bodyDiv w:val="1"/>
      <w:marLeft w:val="0"/>
      <w:marRight w:val="0"/>
      <w:marTop w:val="0"/>
      <w:marBottom w:val="0"/>
      <w:divBdr>
        <w:top w:val="none" w:sz="0" w:space="0" w:color="auto"/>
        <w:left w:val="none" w:sz="0" w:space="0" w:color="auto"/>
        <w:bottom w:val="none" w:sz="0" w:space="0" w:color="auto"/>
        <w:right w:val="none" w:sz="0" w:space="0" w:color="auto"/>
      </w:divBdr>
    </w:div>
    <w:div w:id="219707836">
      <w:bodyDiv w:val="1"/>
      <w:marLeft w:val="0"/>
      <w:marRight w:val="0"/>
      <w:marTop w:val="0"/>
      <w:marBottom w:val="0"/>
      <w:divBdr>
        <w:top w:val="none" w:sz="0" w:space="0" w:color="auto"/>
        <w:left w:val="none" w:sz="0" w:space="0" w:color="auto"/>
        <w:bottom w:val="none" w:sz="0" w:space="0" w:color="auto"/>
        <w:right w:val="none" w:sz="0" w:space="0" w:color="auto"/>
      </w:divBdr>
    </w:div>
    <w:div w:id="220094790">
      <w:bodyDiv w:val="1"/>
      <w:marLeft w:val="0"/>
      <w:marRight w:val="0"/>
      <w:marTop w:val="0"/>
      <w:marBottom w:val="0"/>
      <w:divBdr>
        <w:top w:val="none" w:sz="0" w:space="0" w:color="auto"/>
        <w:left w:val="none" w:sz="0" w:space="0" w:color="auto"/>
        <w:bottom w:val="none" w:sz="0" w:space="0" w:color="auto"/>
        <w:right w:val="none" w:sz="0" w:space="0" w:color="auto"/>
      </w:divBdr>
    </w:div>
    <w:div w:id="220095360">
      <w:bodyDiv w:val="1"/>
      <w:marLeft w:val="0"/>
      <w:marRight w:val="0"/>
      <w:marTop w:val="0"/>
      <w:marBottom w:val="0"/>
      <w:divBdr>
        <w:top w:val="none" w:sz="0" w:space="0" w:color="auto"/>
        <w:left w:val="none" w:sz="0" w:space="0" w:color="auto"/>
        <w:bottom w:val="none" w:sz="0" w:space="0" w:color="auto"/>
        <w:right w:val="none" w:sz="0" w:space="0" w:color="auto"/>
      </w:divBdr>
    </w:div>
    <w:div w:id="220100426">
      <w:bodyDiv w:val="1"/>
      <w:marLeft w:val="0"/>
      <w:marRight w:val="0"/>
      <w:marTop w:val="0"/>
      <w:marBottom w:val="0"/>
      <w:divBdr>
        <w:top w:val="none" w:sz="0" w:space="0" w:color="auto"/>
        <w:left w:val="none" w:sz="0" w:space="0" w:color="auto"/>
        <w:bottom w:val="none" w:sz="0" w:space="0" w:color="auto"/>
        <w:right w:val="none" w:sz="0" w:space="0" w:color="auto"/>
      </w:divBdr>
    </w:div>
    <w:div w:id="220294111">
      <w:bodyDiv w:val="1"/>
      <w:marLeft w:val="0"/>
      <w:marRight w:val="0"/>
      <w:marTop w:val="0"/>
      <w:marBottom w:val="0"/>
      <w:divBdr>
        <w:top w:val="none" w:sz="0" w:space="0" w:color="auto"/>
        <w:left w:val="none" w:sz="0" w:space="0" w:color="auto"/>
        <w:bottom w:val="none" w:sz="0" w:space="0" w:color="auto"/>
        <w:right w:val="none" w:sz="0" w:space="0" w:color="auto"/>
      </w:divBdr>
    </w:div>
    <w:div w:id="220407129">
      <w:bodyDiv w:val="1"/>
      <w:marLeft w:val="0"/>
      <w:marRight w:val="0"/>
      <w:marTop w:val="0"/>
      <w:marBottom w:val="0"/>
      <w:divBdr>
        <w:top w:val="none" w:sz="0" w:space="0" w:color="auto"/>
        <w:left w:val="none" w:sz="0" w:space="0" w:color="auto"/>
        <w:bottom w:val="none" w:sz="0" w:space="0" w:color="auto"/>
        <w:right w:val="none" w:sz="0" w:space="0" w:color="auto"/>
      </w:divBdr>
    </w:div>
    <w:div w:id="220679927">
      <w:bodyDiv w:val="1"/>
      <w:marLeft w:val="0"/>
      <w:marRight w:val="0"/>
      <w:marTop w:val="0"/>
      <w:marBottom w:val="0"/>
      <w:divBdr>
        <w:top w:val="none" w:sz="0" w:space="0" w:color="auto"/>
        <w:left w:val="none" w:sz="0" w:space="0" w:color="auto"/>
        <w:bottom w:val="none" w:sz="0" w:space="0" w:color="auto"/>
        <w:right w:val="none" w:sz="0" w:space="0" w:color="auto"/>
      </w:divBdr>
    </w:div>
    <w:div w:id="221253989">
      <w:bodyDiv w:val="1"/>
      <w:marLeft w:val="0"/>
      <w:marRight w:val="0"/>
      <w:marTop w:val="0"/>
      <w:marBottom w:val="0"/>
      <w:divBdr>
        <w:top w:val="none" w:sz="0" w:space="0" w:color="auto"/>
        <w:left w:val="none" w:sz="0" w:space="0" w:color="auto"/>
        <w:bottom w:val="none" w:sz="0" w:space="0" w:color="auto"/>
        <w:right w:val="none" w:sz="0" w:space="0" w:color="auto"/>
      </w:divBdr>
    </w:div>
    <w:div w:id="221329169">
      <w:bodyDiv w:val="1"/>
      <w:marLeft w:val="0"/>
      <w:marRight w:val="0"/>
      <w:marTop w:val="0"/>
      <w:marBottom w:val="0"/>
      <w:divBdr>
        <w:top w:val="none" w:sz="0" w:space="0" w:color="auto"/>
        <w:left w:val="none" w:sz="0" w:space="0" w:color="auto"/>
        <w:bottom w:val="none" w:sz="0" w:space="0" w:color="auto"/>
        <w:right w:val="none" w:sz="0" w:space="0" w:color="auto"/>
      </w:divBdr>
    </w:div>
    <w:div w:id="221602281">
      <w:bodyDiv w:val="1"/>
      <w:marLeft w:val="0"/>
      <w:marRight w:val="0"/>
      <w:marTop w:val="0"/>
      <w:marBottom w:val="0"/>
      <w:divBdr>
        <w:top w:val="none" w:sz="0" w:space="0" w:color="auto"/>
        <w:left w:val="none" w:sz="0" w:space="0" w:color="auto"/>
        <w:bottom w:val="none" w:sz="0" w:space="0" w:color="auto"/>
        <w:right w:val="none" w:sz="0" w:space="0" w:color="auto"/>
      </w:divBdr>
    </w:div>
    <w:div w:id="221721156">
      <w:bodyDiv w:val="1"/>
      <w:marLeft w:val="0"/>
      <w:marRight w:val="0"/>
      <w:marTop w:val="0"/>
      <w:marBottom w:val="0"/>
      <w:divBdr>
        <w:top w:val="none" w:sz="0" w:space="0" w:color="auto"/>
        <w:left w:val="none" w:sz="0" w:space="0" w:color="auto"/>
        <w:bottom w:val="none" w:sz="0" w:space="0" w:color="auto"/>
        <w:right w:val="none" w:sz="0" w:space="0" w:color="auto"/>
      </w:divBdr>
    </w:div>
    <w:div w:id="221867816">
      <w:bodyDiv w:val="1"/>
      <w:marLeft w:val="0"/>
      <w:marRight w:val="0"/>
      <w:marTop w:val="0"/>
      <w:marBottom w:val="0"/>
      <w:divBdr>
        <w:top w:val="none" w:sz="0" w:space="0" w:color="auto"/>
        <w:left w:val="none" w:sz="0" w:space="0" w:color="auto"/>
        <w:bottom w:val="none" w:sz="0" w:space="0" w:color="auto"/>
        <w:right w:val="none" w:sz="0" w:space="0" w:color="auto"/>
      </w:divBdr>
    </w:div>
    <w:div w:id="222448188">
      <w:bodyDiv w:val="1"/>
      <w:marLeft w:val="0"/>
      <w:marRight w:val="0"/>
      <w:marTop w:val="0"/>
      <w:marBottom w:val="0"/>
      <w:divBdr>
        <w:top w:val="none" w:sz="0" w:space="0" w:color="auto"/>
        <w:left w:val="none" w:sz="0" w:space="0" w:color="auto"/>
        <w:bottom w:val="none" w:sz="0" w:space="0" w:color="auto"/>
        <w:right w:val="none" w:sz="0" w:space="0" w:color="auto"/>
      </w:divBdr>
    </w:div>
    <w:div w:id="222567115">
      <w:bodyDiv w:val="1"/>
      <w:marLeft w:val="0"/>
      <w:marRight w:val="0"/>
      <w:marTop w:val="0"/>
      <w:marBottom w:val="0"/>
      <w:divBdr>
        <w:top w:val="none" w:sz="0" w:space="0" w:color="auto"/>
        <w:left w:val="none" w:sz="0" w:space="0" w:color="auto"/>
        <w:bottom w:val="none" w:sz="0" w:space="0" w:color="auto"/>
        <w:right w:val="none" w:sz="0" w:space="0" w:color="auto"/>
      </w:divBdr>
    </w:div>
    <w:div w:id="222641737">
      <w:bodyDiv w:val="1"/>
      <w:marLeft w:val="0"/>
      <w:marRight w:val="0"/>
      <w:marTop w:val="0"/>
      <w:marBottom w:val="0"/>
      <w:divBdr>
        <w:top w:val="none" w:sz="0" w:space="0" w:color="auto"/>
        <w:left w:val="none" w:sz="0" w:space="0" w:color="auto"/>
        <w:bottom w:val="none" w:sz="0" w:space="0" w:color="auto"/>
        <w:right w:val="none" w:sz="0" w:space="0" w:color="auto"/>
      </w:divBdr>
    </w:div>
    <w:div w:id="224418365">
      <w:bodyDiv w:val="1"/>
      <w:marLeft w:val="0"/>
      <w:marRight w:val="0"/>
      <w:marTop w:val="0"/>
      <w:marBottom w:val="0"/>
      <w:divBdr>
        <w:top w:val="none" w:sz="0" w:space="0" w:color="auto"/>
        <w:left w:val="none" w:sz="0" w:space="0" w:color="auto"/>
        <w:bottom w:val="none" w:sz="0" w:space="0" w:color="auto"/>
        <w:right w:val="none" w:sz="0" w:space="0" w:color="auto"/>
      </w:divBdr>
    </w:div>
    <w:div w:id="224730722">
      <w:bodyDiv w:val="1"/>
      <w:marLeft w:val="0"/>
      <w:marRight w:val="0"/>
      <w:marTop w:val="0"/>
      <w:marBottom w:val="0"/>
      <w:divBdr>
        <w:top w:val="none" w:sz="0" w:space="0" w:color="auto"/>
        <w:left w:val="none" w:sz="0" w:space="0" w:color="auto"/>
        <w:bottom w:val="none" w:sz="0" w:space="0" w:color="auto"/>
        <w:right w:val="none" w:sz="0" w:space="0" w:color="auto"/>
      </w:divBdr>
    </w:div>
    <w:div w:id="225380338">
      <w:bodyDiv w:val="1"/>
      <w:marLeft w:val="0"/>
      <w:marRight w:val="0"/>
      <w:marTop w:val="0"/>
      <w:marBottom w:val="0"/>
      <w:divBdr>
        <w:top w:val="none" w:sz="0" w:space="0" w:color="auto"/>
        <w:left w:val="none" w:sz="0" w:space="0" w:color="auto"/>
        <w:bottom w:val="none" w:sz="0" w:space="0" w:color="auto"/>
        <w:right w:val="none" w:sz="0" w:space="0" w:color="auto"/>
      </w:divBdr>
    </w:div>
    <w:div w:id="226040811">
      <w:bodyDiv w:val="1"/>
      <w:marLeft w:val="0"/>
      <w:marRight w:val="0"/>
      <w:marTop w:val="0"/>
      <w:marBottom w:val="0"/>
      <w:divBdr>
        <w:top w:val="none" w:sz="0" w:space="0" w:color="auto"/>
        <w:left w:val="none" w:sz="0" w:space="0" w:color="auto"/>
        <w:bottom w:val="none" w:sz="0" w:space="0" w:color="auto"/>
        <w:right w:val="none" w:sz="0" w:space="0" w:color="auto"/>
      </w:divBdr>
    </w:div>
    <w:div w:id="228884244">
      <w:bodyDiv w:val="1"/>
      <w:marLeft w:val="0"/>
      <w:marRight w:val="0"/>
      <w:marTop w:val="0"/>
      <w:marBottom w:val="0"/>
      <w:divBdr>
        <w:top w:val="none" w:sz="0" w:space="0" w:color="auto"/>
        <w:left w:val="none" w:sz="0" w:space="0" w:color="auto"/>
        <w:bottom w:val="none" w:sz="0" w:space="0" w:color="auto"/>
        <w:right w:val="none" w:sz="0" w:space="0" w:color="auto"/>
      </w:divBdr>
    </w:div>
    <w:div w:id="229074263">
      <w:bodyDiv w:val="1"/>
      <w:marLeft w:val="0"/>
      <w:marRight w:val="0"/>
      <w:marTop w:val="0"/>
      <w:marBottom w:val="0"/>
      <w:divBdr>
        <w:top w:val="none" w:sz="0" w:space="0" w:color="auto"/>
        <w:left w:val="none" w:sz="0" w:space="0" w:color="auto"/>
        <w:bottom w:val="none" w:sz="0" w:space="0" w:color="auto"/>
        <w:right w:val="none" w:sz="0" w:space="0" w:color="auto"/>
      </w:divBdr>
    </w:div>
    <w:div w:id="229342140">
      <w:bodyDiv w:val="1"/>
      <w:marLeft w:val="0"/>
      <w:marRight w:val="0"/>
      <w:marTop w:val="0"/>
      <w:marBottom w:val="0"/>
      <w:divBdr>
        <w:top w:val="none" w:sz="0" w:space="0" w:color="auto"/>
        <w:left w:val="none" w:sz="0" w:space="0" w:color="auto"/>
        <w:bottom w:val="none" w:sz="0" w:space="0" w:color="auto"/>
        <w:right w:val="none" w:sz="0" w:space="0" w:color="auto"/>
      </w:divBdr>
    </w:div>
    <w:div w:id="230383791">
      <w:bodyDiv w:val="1"/>
      <w:marLeft w:val="0"/>
      <w:marRight w:val="0"/>
      <w:marTop w:val="0"/>
      <w:marBottom w:val="0"/>
      <w:divBdr>
        <w:top w:val="none" w:sz="0" w:space="0" w:color="auto"/>
        <w:left w:val="none" w:sz="0" w:space="0" w:color="auto"/>
        <w:bottom w:val="none" w:sz="0" w:space="0" w:color="auto"/>
        <w:right w:val="none" w:sz="0" w:space="0" w:color="auto"/>
      </w:divBdr>
    </w:div>
    <w:div w:id="230425955">
      <w:bodyDiv w:val="1"/>
      <w:marLeft w:val="0"/>
      <w:marRight w:val="0"/>
      <w:marTop w:val="0"/>
      <w:marBottom w:val="0"/>
      <w:divBdr>
        <w:top w:val="none" w:sz="0" w:space="0" w:color="auto"/>
        <w:left w:val="none" w:sz="0" w:space="0" w:color="auto"/>
        <w:bottom w:val="none" w:sz="0" w:space="0" w:color="auto"/>
        <w:right w:val="none" w:sz="0" w:space="0" w:color="auto"/>
      </w:divBdr>
    </w:div>
    <w:div w:id="230510109">
      <w:bodyDiv w:val="1"/>
      <w:marLeft w:val="0"/>
      <w:marRight w:val="0"/>
      <w:marTop w:val="0"/>
      <w:marBottom w:val="0"/>
      <w:divBdr>
        <w:top w:val="none" w:sz="0" w:space="0" w:color="auto"/>
        <w:left w:val="none" w:sz="0" w:space="0" w:color="auto"/>
        <w:bottom w:val="none" w:sz="0" w:space="0" w:color="auto"/>
        <w:right w:val="none" w:sz="0" w:space="0" w:color="auto"/>
      </w:divBdr>
    </w:div>
    <w:div w:id="231235977">
      <w:bodyDiv w:val="1"/>
      <w:marLeft w:val="0"/>
      <w:marRight w:val="0"/>
      <w:marTop w:val="0"/>
      <w:marBottom w:val="0"/>
      <w:divBdr>
        <w:top w:val="none" w:sz="0" w:space="0" w:color="auto"/>
        <w:left w:val="none" w:sz="0" w:space="0" w:color="auto"/>
        <w:bottom w:val="none" w:sz="0" w:space="0" w:color="auto"/>
        <w:right w:val="none" w:sz="0" w:space="0" w:color="auto"/>
      </w:divBdr>
    </w:div>
    <w:div w:id="231358256">
      <w:bodyDiv w:val="1"/>
      <w:marLeft w:val="0"/>
      <w:marRight w:val="0"/>
      <w:marTop w:val="0"/>
      <w:marBottom w:val="0"/>
      <w:divBdr>
        <w:top w:val="none" w:sz="0" w:space="0" w:color="auto"/>
        <w:left w:val="none" w:sz="0" w:space="0" w:color="auto"/>
        <w:bottom w:val="none" w:sz="0" w:space="0" w:color="auto"/>
        <w:right w:val="none" w:sz="0" w:space="0" w:color="auto"/>
      </w:divBdr>
    </w:div>
    <w:div w:id="231359455">
      <w:bodyDiv w:val="1"/>
      <w:marLeft w:val="0"/>
      <w:marRight w:val="0"/>
      <w:marTop w:val="0"/>
      <w:marBottom w:val="0"/>
      <w:divBdr>
        <w:top w:val="none" w:sz="0" w:space="0" w:color="auto"/>
        <w:left w:val="none" w:sz="0" w:space="0" w:color="auto"/>
        <w:bottom w:val="none" w:sz="0" w:space="0" w:color="auto"/>
        <w:right w:val="none" w:sz="0" w:space="0" w:color="auto"/>
      </w:divBdr>
    </w:div>
    <w:div w:id="231500456">
      <w:bodyDiv w:val="1"/>
      <w:marLeft w:val="0"/>
      <w:marRight w:val="0"/>
      <w:marTop w:val="0"/>
      <w:marBottom w:val="0"/>
      <w:divBdr>
        <w:top w:val="none" w:sz="0" w:space="0" w:color="auto"/>
        <w:left w:val="none" w:sz="0" w:space="0" w:color="auto"/>
        <w:bottom w:val="none" w:sz="0" w:space="0" w:color="auto"/>
        <w:right w:val="none" w:sz="0" w:space="0" w:color="auto"/>
      </w:divBdr>
    </w:div>
    <w:div w:id="232469360">
      <w:bodyDiv w:val="1"/>
      <w:marLeft w:val="0"/>
      <w:marRight w:val="0"/>
      <w:marTop w:val="0"/>
      <w:marBottom w:val="0"/>
      <w:divBdr>
        <w:top w:val="none" w:sz="0" w:space="0" w:color="auto"/>
        <w:left w:val="none" w:sz="0" w:space="0" w:color="auto"/>
        <w:bottom w:val="none" w:sz="0" w:space="0" w:color="auto"/>
        <w:right w:val="none" w:sz="0" w:space="0" w:color="auto"/>
      </w:divBdr>
    </w:div>
    <w:div w:id="233201042">
      <w:bodyDiv w:val="1"/>
      <w:marLeft w:val="0"/>
      <w:marRight w:val="0"/>
      <w:marTop w:val="0"/>
      <w:marBottom w:val="0"/>
      <w:divBdr>
        <w:top w:val="none" w:sz="0" w:space="0" w:color="auto"/>
        <w:left w:val="none" w:sz="0" w:space="0" w:color="auto"/>
        <w:bottom w:val="none" w:sz="0" w:space="0" w:color="auto"/>
        <w:right w:val="none" w:sz="0" w:space="0" w:color="auto"/>
      </w:divBdr>
    </w:div>
    <w:div w:id="234319639">
      <w:bodyDiv w:val="1"/>
      <w:marLeft w:val="0"/>
      <w:marRight w:val="0"/>
      <w:marTop w:val="0"/>
      <w:marBottom w:val="0"/>
      <w:divBdr>
        <w:top w:val="none" w:sz="0" w:space="0" w:color="auto"/>
        <w:left w:val="none" w:sz="0" w:space="0" w:color="auto"/>
        <w:bottom w:val="none" w:sz="0" w:space="0" w:color="auto"/>
        <w:right w:val="none" w:sz="0" w:space="0" w:color="auto"/>
      </w:divBdr>
    </w:div>
    <w:div w:id="234898239">
      <w:bodyDiv w:val="1"/>
      <w:marLeft w:val="0"/>
      <w:marRight w:val="0"/>
      <w:marTop w:val="0"/>
      <w:marBottom w:val="0"/>
      <w:divBdr>
        <w:top w:val="none" w:sz="0" w:space="0" w:color="auto"/>
        <w:left w:val="none" w:sz="0" w:space="0" w:color="auto"/>
        <w:bottom w:val="none" w:sz="0" w:space="0" w:color="auto"/>
        <w:right w:val="none" w:sz="0" w:space="0" w:color="auto"/>
      </w:divBdr>
    </w:div>
    <w:div w:id="235093066">
      <w:bodyDiv w:val="1"/>
      <w:marLeft w:val="0"/>
      <w:marRight w:val="0"/>
      <w:marTop w:val="0"/>
      <w:marBottom w:val="0"/>
      <w:divBdr>
        <w:top w:val="none" w:sz="0" w:space="0" w:color="auto"/>
        <w:left w:val="none" w:sz="0" w:space="0" w:color="auto"/>
        <w:bottom w:val="none" w:sz="0" w:space="0" w:color="auto"/>
        <w:right w:val="none" w:sz="0" w:space="0" w:color="auto"/>
      </w:divBdr>
    </w:div>
    <w:div w:id="235239322">
      <w:bodyDiv w:val="1"/>
      <w:marLeft w:val="0"/>
      <w:marRight w:val="0"/>
      <w:marTop w:val="0"/>
      <w:marBottom w:val="0"/>
      <w:divBdr>
        <w:top w:val="none" w:sz="0" w:space="0" w:color="auto"/>
        <w:left w:val="none" w:sz="0" w:space="0" w:color="auto"/>
        <w:bottom w:val="none" w:sz="0" w:space="0" w:color="auto"/>
        <w:right w:val="none" w:sz="0" w:space="0" w:color="auto"/>
      </w:divBdr>
    </w:div>
    <w:div w:id="235240524">
      <w:bodyDiv w:val="1"/>
      <w:marLeft w:val="0"/>
      <w:marRight w:val="0"/>
      <w:marTop w:val="0"/>
      <w:marBottom w:val="0"/>
      <w:divBdr>
        <w:top w:val="none" w:sz="0" w:space="0" w:color="auto"/>
        <w:left w:val="none" w:sz="0" w:space="0" w:color="auto"/>
        <w:bottom w:val="none" w:sz="0" w:space="0" w:color="auto"/>
        <w:right w:val="none" w:sz="0" w:space="0" w:color="auto"/>
      </w:divBdr>
    </w:div>
    <w:div w:id="235282537">
      <w:bodyDiv w:val="1"/>
      <w:marLeft w:val="0"/>
      <w:marRight w:val="0"/>
      <w:marTop w:val="0"/>
      <w:marBottom w:val="0"/>
      <w:divBdr>
        <w:top w:val="none" w:sz="0" w:space="0" w:color="auto"/>
        <w:left w:val="none" w:sz="0" w:space="0" w:color="auto"/>
        <w:bottom w:val="none" w:sz="0" w:space="0" w:color="auto"/>
        <w:right w:val="none" w:sz="0" w:space="0" w:color="auto"/>
      </w:divBdr>
    </w:div>
    <w:div w:id="235366430">
      <w:bodyDiv w:val="1"/>
      <w:marLeft w:val="0"/>
      <w:marRight w:val="0"/>
      <w:marTop w:val="0"/>
      <w:marBottom w:val="0"/>
      <w:divBdr>
        <w:top w:val="none" w:sz="0" w:space="0" w:color="auto"/>
        <w:left w:val="none" w:sz="0" w:space="0" w:color="auto"/>
        <w:bottom w:val="none" w:sz="0" w:space="0" w:color="auto"/>
        <w:right w:val="none" w:sz="0" w:space="0" w:color="auto"/>
      </w:divBdr>
    </w:div>
    <w:div w:id="235747155">
      <w:bodyDiv w:val="1"/>
      <w:marLeft w:val="0"/>
      <w:marRight w:val="0"/>
      <w:marTop w:val="0"/>
      <w:marBottom w:val="0"/>
      <w:divBdr>
        <w:top w:val="none" w:sz="0" w:space="0" w:color="auto"/>
        <w:left w:val="none" w:sz="0" w:space="0" w:color="auto"/>
        <w:bottom w:val="none" w:sz="0" w:space="0" w:color="auto"/>
        <w:right w:val="none" w:sz="0" w:space="0" w:color="auto"/>
      </w:divBdr>
    </w:div>
    <w:div w:id="236012928">
      <w:bodyDiv w:val="1"/>
      <w:marLeft w:val="0"/>
      <w:marRight w:val="0"/>
      <w:marTop w:val="0"/>
      <w:marBottom w:val="0"/>
      <w:divBdr>
        <w:top w:val="none" w:sz="0" w:space="0" w:color="auto"/>
        <w:left w:val="none" w:sz="0" w:space="0" w:color="auto"/>
        <w:bottom w:val="none" w:sz="0" w:space="0" w:color="auto"/>
        <w:right w:val="none" w:sz="0" w:space="0" w:color="auto"/>
      </w:divBdr>
    </w:div>
    <w:div w:id="236978633">
      <w:bodyDiv w:val="1"/>
      <w:marLeft w:val="0"/>
      <w:marRight w:val="0"/>
      <w:marTop w:val="0"/>
      <w:marBottom w:val="0"/>
      <w:divBdr>
        <w:top w:val="none" w:sz="0" w:space="0" w:color="auto"/>
        <w:left w:val="none" w:sz="0" w:space="0" w:color="auto"/>
        <w:bottom w:val="none" w:sz="0" w:space="0" w:color="auto"/>
        <w:right w:val="none" w:sz="0" w:space="0" w:color="auto"/>
      </w:divBdr>
    </w:div>
    <w:div w:id="237981774">
      <w:bodyDiv w:val="1"/>
      <w:marLeft w:val="0"/>
      <w:marRight w:val="0"/>
      <w:marTop w:val="0"/>
      <w:marBottom w:val="0"/>
      <w:divBdr>
        <w:top w:val="none" w:sz="0" w:space="0" w:color="auto"/>
        <w:left w:val="none" w:sz="0" w:space="0" w:color="auto"/>
        <w:bottom w:val="none" w:sz="0" w:space="0" w:color="auto"/>
        <w:right w:val="none" w:sz="0" w:space="0" w:color="auto"/>
      </w:divBdr>
    </w:div>
    <w:div w:id="238950406">
      <w:bodyDiv w:val="1"/>
      <w:marLeft w:val="0"/>
      <w:marRight w:val="0"/>
      <w:marTop w:val="0"/>
      <w:marBottom w:val="0"/>
      <w:divBdr>
        <w:top w:val="none" w:sz="0" w:space="0" w:color="auto"/>
        <w:left w:val="none" w:sz="0" w:space="0" w:color="auto"/>
        <w:bottom w:val="none" w:sz="0" w:space="0" w:color="auto"/>
        <w:right w:val="none" w:sz="0" w:space="0" w:color="auto"/>
      </w:divBdr>
    </w:div>
    <w:div w:id="239561094">
      <w:bodyDiv w:val="1"/>
      <w:marLeft w:val="0"/>
      <w:marRight w:val="0"/>
      <w:marTop w:val="0"/>
      <w:marBottom w:val="0"/>
      <w:divBdr>
        <w:top w:val="none" w:sz="0" w:space="0" w:color="auto"/>
        <w:left w:val="none" w:sz="0" w:space="0" w:color="auto"/>
        <w:bottom w:val="none" w:sz="0" w:space="0" w:color="auto"/>
        <w:right w:val="none" w:sz="0" w:space="0" w:color="auto"/>
      </w:divBdr>
    </w:div>
    <w:div w:id="240220861">
      <w:bodyDiv w:val="1"/>
      <w:marLeft w:val="0"/>
      <w:marRight w:val="0"/>
      <w:marTop w:val="0"/>
      <w:marBottom w:val="0"/>
      <w:divBdr>
        <w:top w:val="none" w:sz="0" w:space="0" w:color="auto"/>
        <w:left w:val="none" w:sz="0" w:space="0" w:color="auto"/>
        <w:bottom w:val="none" w:sz="0" w:space="0" w:color="auto"/>
        <w:right w:val="none" w:sz="0" w:space="0" w:color="auto"/>
      </w:divBdr>
    </w:div>
    <w:div w:id="240524489">
      <w:bodyDiv w:val="1"/>
      <w:marLeft w:val="0"/>
      <w:marRight w:val="0"/>
      <w:marTop w:val="0"/>
      <w:marBottom w:val="0"/>
      <w:divBdr>
        <w:top w:val="none" w:sz="0" w:space="0" w:color="auto"/>
        <w:left w:val="none" w:sz="0" w:space="0" w:color="auto"/>
        <w:bottom w:val="none" w:sz="0" w:space="0" w:color="auto"/>
        <w:right w:val="none" w:sz="0" w:space="0" w:color="auto"/>
      </w:divBdr>
    </w:div>
    <w:div w:id="241843213">
      <w:bodyDiv w:val="1"/>
      <w:marLeft w:val="0"/>
      <w:marRight w:val="0"/>
      <w:marTop w:val="0"/>
      <w:marBottom w:val="0"/>
      <w:divBdr>
        <w:top w:val="none" w:sz="0" w:space="0" w:color="auto"/>
        <w:left w:val="none" w:sz="0" w:space="0" w:color="auto"/>
        <w:bottom w:val="none" w:sz="0" w:space="0" w:color="auto"/>
        <w:right w:val="none" w:sz="0" w:space="0" w:color="auto"/>
      </w:divBdr>
    </w:div>
    <w:div w:id="242221833">
      <w:bodyDiv w:val="1"/>
      <w:marLeft w:val="0"/>
      <w:marRight w:val="0"/>
      <w:marTop w:val="0"/>
      <w:marBottom w:val="0"/>
      <w:divBdr>
        <w:top w:val="none" w:sz="0" w:space="0" w:color="auto"/>
        <w:left w:val="none" w:sz="0" w:space="0" w:color="auto"/>
        <w:bottom w:val="none" w:sz="0" w:space="0" w:color="auto"/>
        <w:right w:val="none" w:sz="0" w:space="0" w:color="auto"/>
      </w:divBdr>
    </w:div>
    <w:div w:id="242614958">
      <w:bodyDiv w:val="1"/>
      <w:marLeft w:val="0"/>
      <w:marRight w:val="0"/>
      <w:marTop w:val="0"/>
      <w:marBottom w:val="0"/>
      <w:divBdr>
        <w:top w:val="none" w:sz="0" w:space="0" w:color="auto"/>
        <w:left w:val="none" w:sz="0" w:space="0" w:color="auto"/>
        <w:bottom w:val="none" w:sz="0" w:space="0" w:color="auto"/>
        <w:right w:val="none" w:sz="0" w:space="0" w:color="auto"/>
      </w:divBdr>
    </w:div>
    <w:div w:id="242683479">
      <w:bodyDiv w:val="1"/>
      <w:marLeft w:val="0"/>
      <w:marRight w:val="0"/>
      <w:marTop w:val="0"/>
      <w:marBottom w:val="0"/>
      <w:divBdr>
        <w:top w:val="none" w:sz="0" w:space="0" w:color="auto"/>
        <w:left w:val="none" w:sz="0" w:space="0" w:color="auto"/>
        <w:bottom w:val="none" w:sz="0" w:space="0" w:color="auto"/>
        <w:right w:val="none" w:sz="0" w:space="0" w:color="auto"/>
      </w:divBdr>
    </w:div>
    <w:div w:id="243223920">
      <w:bodyDiv w:val="1"/>
      <w:marLeft w:val="0"/>
      <w:marRight w:val="0"/>
      <w:marTop w:val="0"/>
      <w:marBottom w:val="0"/>
      <w:divBdr>
        <w:top w:val="none" w:sz="0" w:space="0" w:color="auto"/>
        <w:left w:val="none" w:sz="0" w:space="0" w:color="auto"/>
        <w:bottom w:val="none" w:sz="0" w:space="0" w:color="auto"/>
        <w:right w:val="none" w:sz="0" w:space="0" w:color="auto"/>
      </w:divBdr>
    </w:div>
    <w:div w:id="243532381">
      <w:bodyDiv w:val="1"/>
      <w:marLeft w:val="0"/>
      <w:marRight w:val="0"/>
      <w:marTop w:val="0"/>
      <w:marBottom w:val="0"/>
      <w:divBdr>
        <w:top w:val="none" w:sz="0" w:space="0" w:color="auto"/>
        <w:left w:val="none" w:sz="0" w:space="0" w:color="auto"/>
        <w:bottom w:val="none" w:sz="0" w:space="0" w:color="auto"/>
        <w:right w:val="none" w:sz="0" w:space="0" w:color="auto"/>
      </w:divBdr>
    </w:div>
    <w:div w:id="243878813">
      <w:bodyDiv w:val="1"/>
      <w:marLeft w:val="0"/>
      <w:marRight w:val="0"/>
      <w:marTop w:val="0"/>
      <w:marBottom w:val="0"/>
      <w:divBdr>
        <w:top w:val="none" w:sz="0" w:space="0" w:color="auto"/>
        <w:left w:val="none" w:sz="0" w:space="0" w:color="auto"/>
        <w:bottom w:val="none" w:sz="0" w:space="0" w:color="auto"/>
        <w:right w:val="none" w:sz="0" w:space="0" w:color="auto"/>
      </w:divBdr>
    </w:div>
    <w:div w:id="243879331">
      <w:bodyDiv w:val="1"/>
      <w:marLeft w:val="0"/>
      <w:marRight w:val="0"/>
      <w:marTop w:val="0"/>
      <w:marBottom w:val="0"/>
      <w:divBdr>
        <w:top w:val="none" w:sz="0" w:space="0" w:color="auto"/>
        <w:left w:val="none" w:sz="0" w:space="0" w:color="auto"/>
        <w:bottom w:val="none" w:sz="0" w:space="0" w:color="auto"/>
        <w:right w:val="none" w:sz="0" w:space="0" w:color="auto"/>
      </w:divBdr>
    </w:div>
    <w:div w:id="243952201">
      <w:bodyDiv w:val="1"/>
      <w:marLeft w:val="0"/>
      <w:marRight w:val="0"/>
      <w:marTop w:val="0"/>
      <w:marBottom w:val="0"/>
      <w:divBdr>
        <w:top w:val="none" w:sz="0" w:space="0" w:color="auto"/>
        <w:left w:val="none" w:sz="0" w:space="0" w:color="auto"/>
        <w:bottom w:val="none" w:sz="0" w:space="0" w:color="auto"/>
        <w:right w:val="none" w:sz="0" w:space="0" w:color="auto"/>
      </w:divBdr>
    </w:div>
    <w:div w:id="244194234">
      <w:bodyDiv w:val="1"/>
      <w:marLeft w:val="0"/>
      <w:marRight w:val="0"/>
      <w:marTop w:val="0"/>
      <w:marBottom w:val="0"/>
      <w:divBdr>
        <w:top w:val="none" w:sz="0" w:space="0" w:color="auto"/>
        <w:left w:val="none" w:sz="0" w:space="0" w:color="auto"/>
        <w:bottom w:val="none" w:sz="0" w:space="0" w:color="auto"/>
        <w:right w:val="none" w:sz="0" w:space="0" w:color="auto"/>
      </w:divBdr>
    </w:div>
    <w:div w:id="244536667">
      <w:bodyDiv w:val="1"/>
      <w:marLeft w:val="0"/>
      <w:marRight w:val="0"/>
      <w:marTop w:val="0"/>
      <w:marBottom w:val="0"/>
      <w:divBdr>
        <w:top w:val="none" w:sz="0" w:space="0" w:color="auto"/>
        <w:left w:val="none" w:sz="0" w:space="0" w:color="auto"/>
        <w:bottom w:val="none" w:sz="0" w:space="0" w:color="auto"/>
        <w:right w:val="none" w:sz="0" w:space="0" w:color="auto"/>
      </w:divBdr>
    </w:div>
    <w:div w:id="244650850">
      <w:bodyDiv w:val="1"/>
      <w:marLeft w:val="0"/>
      <w:marRight w:val="0"/>
      <w:marTop w:val="0"/>
      <w:marBottom w:val="0"/>
      <w:divBdr>
        <w:top w:val="none" w:sz="0" w:space="0" w:color="auto"/>
        <w:left w:val="none" w:sz="0" w:space="0" w:color="auto"/>
        <w:bottom w:val="none" w:sz="0" w:space="0" w:color="auto"/>
        <w:right w:val="none" w:sz="0" w:space="0" w:color="auto"/>
      </w:divBdr>
    </w:div>
    <w:div w:id="244656449">
      <w:bodyDiv w:val="1"/>
      <w:marLeft w:val="0"/>
      <w:marRight w:val="0"/>
      <w:marTop w:val="0"/>
      <w:marBottom w:val="0"/>
      <w:divBdr>
        <w:top w:val="none" w:sz="0" w:space="0" w:color="auto"/>
        <w:left w:val="none" w:sz="0" w:space="0" w:color="auto"/>
        <w:bottom w:val="none" w:sz="0" w:space="0" w:color="auto"/>
        <w:right w:val="none" w:sz="0" w:space="0" w:color="auto"/>
      </w:divBdr>
    </w:div>
    <w:div w:id="244993439">
      <w:bodyDiv w:val="1"/>
      <w:marLeft w:val="0"/>
      <w:marRight w:val="0"/>
      <w:marTop w:val="0"/>
      <w:marBottom w:val="0"/>
      <w:divBdr>
        <w:top w:val="none" w:sz="0" w:space="0" w:color="auto"/>
        <w:left w:val="none" w:sz="0" w:space="0" w:color="auto"/>
        <w:bottom w:val="none" w:sz="0" w:space="0" w:color="auto"/>
        <w:right w:val="none" w:sz="0" w:space="0" w:color="auto"/>
      </w:divBdr>
    </w:div>
    <w:div w:id="244995003">
      <w:bodyDiv w:val="1"/>
      <w:marLeft w:val="0"/>
      <w:marRight w:val="0"/>
      <w:marTop w:val="0"/>
      <w:marBottom w:val="0"/>
      <w:divBdr>
        <w:top w:val="none" w:sz="0" w:space="0" w:color="auto"/>
        <w:left w:val="none" w:sz="0" w:space="0" w:color="auto"/>
        <w:bottom w:val="none" w:sz="0" w:space="0" w:color="auto"/>
        <w:right w:val="none" w:sz="0" w:space="0" w:color="auto"/>
      </w:divBdr>
    </w:div>
    <w:div w:id="245191139">
      <w:bodyDiv w:val="1"/>
      <w:marLeft w:val="0"/>
      <w:marRight w:val="0"/>
      <w:marTop w:val="0"/>
      <w:marBottom w:val="0"/>
      <w:divBdr>
        <w:top w:val="none" w:sz="0" w:space="0" w:color="auto"/>
        <w:left w:val="none" w:sz="0" w:space="0" w:color="auto"/>
        <w:bottom w:val="none" w:sz="0" w:space="0" w:color="auto"/>
        <w:right w:val="none" w:sz="0" w:space="0" w:color="auto"/>
      </w:divBdr>
    </w:div>
    <w:div w:id="245191245">
      <w:bodyDiv w:val="1"/>
      <w:marLeft w:val="0"/>
      <w:marRight w:val="0"/>
      <w:marTop w:val="0"/>
      <w:marBottom w:val="0"/>
      <w:divBdr>
        <w:top w:val="none" w:sz="0" w:space="0" w:color="auto"/>
        <w:left w:val="none" w:sz="0" w:space="0" w:color="auto"/>
        <w:bottom w:val="none" w:sz="0" w:space="0" w:color="auto"/>
        <w:right w:val="none" w:sz="0" w:space="0" w:color="auto"/>
      </w:divBdr>
    </w:div>
    <w:div w:id="245767488">
      <w:bodyDiv w:val="1"/>
      <w:marLeft w:val="0"/>
      <w:marRight w:val="0"/>
      <w:marTop w:val="0"/>
      <w:marBottom w:val="0"/>
      <w:divBdr>
        <w:top w:val="none" w:sz="0" w:space="0" w:color="auto"/>
        <w:left w:val="none" w:sz="0" w:space="0" w:color="auto"/>
        <w:bottom w:val="none" w:sz="0" w:space="0" w:color="auto"/>
        <w:right w:val="none" w:sz="0" w:space="0" w:color="auto"/>
      </w:divBdr>
    </w:div>
    <w:div w:id="245959232">
      <w:bodyDiv w:val="1"/>
      <w:marLeft w:val="0"/>
      <w:marRight w:val="0"/>
      <w:marTop w:val="0"/>
      <w:marBottom w:val="0"/>
      <w:divBdr>
        <w:top w:val="none" w:sz="0" w:space="0" w:color="auto"/>
        <w:left w:val="none" w:sz="0" w:space="0" w:color="auto"/>
        <w:bottom w:val="none" w:sz="0" w:space="0" w:color="auto"/>
        <w:right w:val="none" w:sz="0" w:space="0" w:color="auto"/>
      </w:divBdr>
    </w:div>
    <w:div w:id="246424150">
      <w:bodyDiv w:val="1"/>
      <w:marLeft w:val="0"/>
      <w:marRight w:val="0"/>
      <w:marTop w:val="0"/>
      <w:marBottom w:val="0"/>
      <w:divBdr>
        <w:top w:val="none" w:sz="0" w:space="0" w:color="auto"/>
        <w:left w:val="none" w:sz="0" w:space="0" w:color="auto"/>
        <w:bottom w:val="none" w:sz="0" w:space="0" w:color="auto"/>
        <w:right w:val="none" w:sz="0" w:space="0" w:color="auto"/>
      </w:divBdr>
    </w:div>
    <w:div w:id="247153327">
      <w:bodyDiv w:val="1"/>
      <w:marLeft w:val="0"/>
      <w:marRight w:val="0"/>
      <w:marTop w:val="0"/>
      <w:marBottom w:val="0"/>
      <w:divBdr>
        <w:top w:val="none" w:sz="0" w:space="0" w:color="auto"/>
        <w:left w:val="none" w:sz="0" w:space="0" w:color="auto"/>
        <w:bottom w:val="none" w:sz="0" w:space="0" w:color="auto"/>
        <w:right w:val="none" w:sz="0" w:space="0" w:color="auto"/>
      </w:divBdr>
    </w:div>
    <w:div w:id="247226822">
      <w:bodyDiv w:val="1"/>
      <w:marLeft w:val="0"/>
      <w:marRight w:val="0"/>
      <w:marTop w:val="0"/>
      <w:marBottom w:val="0"/>
      <w:divBdr>
        <w:top w:val="none" w:sz="0" w:space="0" w:color="auto"/>
        <w:left w:val="none" w:sz="0" w:space="0" w:color="auto"/>
        <w:bottom w:val="none" w:sz="0" w:space="0" w:color="auto"/>
        <w:right w:val="none" w:sz="0" w:space="0" w:color="auto"/>
      </w:divBdr>
    </w:div>
    <w:div w:id="247234349">
      <w:bodyDiv w:val="1"/>
      <w:marLeft w:val="0"/>
      <w:marRight w:val="0"/>
      <w:marTop w:val="0"/>
      <w:marBottom w:val="0"/>
      <w:divBdr>
        <w:top w:val="none" w:sz="0" w:space="0" w:color="auto"/>
        <w:left w:val="none" w:sz="0" w:space="0" w:color="auto"/>
        <w:bottom w:val="none" w:sz="0" w:space="0" w:color="auto"/>
        <w:right w:val="none" w:sz="0" w:space="0" w:color="auto"/>
      </w:divBdr>
    </w:div>
    <w:div w:id="247269854">
      <w:bodyDiv w:val="1"/>
      <w:marLeft w:val="0"/>
      <w:marRight w:val="0"/>
      <w:marTop w:val="0"/>
      <w:marBottom w:val="0"/>
      <w:divBdr>
        <w:top w:val="none" w:sz="0" w:space="0" w:color="auto"/>
        <w:left w:val="none" w:sz="0" w:space="0" w:color="auto"/>
        <w:bottom w:val="none" w:sz="0" w:space="0" w:color="auto"/>
        <w:right w:val="none" w:sz="0" w:space="0" w:color="auto"/>
      </w:divBdr>
    </w:div>
    <w:div w:id="247349374">
      <w:bodyDiv w:val="1"/>
      <w:marLeft w:val="0"/>
      <w:marRight w:val="0"/>
      <w:marTop w:val="0"/>
      <w:marBottom w:val="0"/>
      <w:divBdr>
        <w:top w:val="none" w:sz="0" w:space="0" w:color="auto"/>
        <w:left w:val="none" w:sz="0" w:space="0" w:color="auto"/>
        <w:bottom w:val="none" w:sz="0" w:space="0" w:color="auto"/>
        <w:right w:val="none" w:sz="0" w:space="0" w:color="auto"/>
      </w:divBdr>
    </w:div>
    <w:div w:id="247421783">
      <w:bodyDiv w:val="1"/>
      <w:marLeft w:val="0"/>
      <w:marRight w:val="0"/>
      <w:marTop w:val="0"/>
      <w:marBottom w:val="0"/>
      <w:divBdr>
        <w:top w:val="none" w:sz="0" w:space="0" w:color="auto"/>
        <w:left w:val="none" w:sz="0" w:space="0" w:color="auto"/>
        <w:bottom w:val="none" w:sz="0" w:space="0" w:color="auto"/>
        <w:right w:val="none" w:sz="0" w:space="0" w:color="auto"/>
      </w:divBdr>
    </w:div>
    <w:div w:id="247424846">
      <w:bodyDiv w:val="1"/>
      <w:marLeft w:val="0"/>
      <w:marRight w:val="0"/>
      <w:marTop w:val="0"/>
      <w:marBottom w:val="0"/>
      <w:divBdr>
        <w:top w:val="none" w:sz="0" w:space="0" w:color="auto"/>
        <w:left w:val="none" w:sz="0" w:space="0" w:color="auto"/>
        <w:bottom w:val="none" w:sz="0" w:space="0" w:color="auto"/>
        <w:right w:val="none" w:sz="0" w:space="0" w:color="auto"/>
      </w:divBdr>
    </w:div>
    <w:div w:id="247468680">
      <w:bodyDiv w:val="1"/>
      <w:marLeft w:val="0"/>
      <w:marRight w:val="0"/>
      <w:marTop w:val="0"/>
      <w:marBottom w:val="0"/>
      <w:divBdr>
        <w:top w:val="none" w:sz="0" w:space="0" w:color="auto"/>
        <w:left w:val="none" w:sz="0" w:space="0" w:color="auto"/>
        <w:bottom w:val="none" w:sz="0" w:space="0" w:color="auto"/>
        <w:right w:val="none" w:sz="0" w:space="0" w:color="auto"/>
      </w:divBdr>
    </w:div>
    <w:div w:id="247622710">
      <w:bodyDiv w:val="1"/>
      <w:marLeft w:val="0"/>
      <w:marRight w:val="0"/>
      <w:marTop w:val="0"/>
      <w:marBottom w:val="0"/>
      <w:divBdr>
        <w:top w:val="none" w:sz="0" w:space="0" w:color="auto"/>
        <w:left w:val="none" w:sz="0" w:space="0" w:color="auto"/>
        <w:bottom w:val="none" w:sz="0" w:space="0" w:color="auto"/>
        <w:right w:val="none" w:sz="0" w:space="0" w:color="auto"/>
      </w:divBdr>
    </w:div>
    <w:div w:id="248733009">
      <w:bodyDiv w:val="1"/>
      <w:marLeft w:val="0"/>
      <w:marRight w:val="0"/>
      <w:marTop w:val="0"/>
      <w:marBottom w:val="0"/>
      <w:divBdr>
        <w:top w:val="none" w:sz="0" w:space="0" w:color="auto"/>
        <w:left w:val="none" w:sz="0" w:space="0" w:color="auto"/>
        <w:bottom w:val="none" w:sz="0" w:space="0" w:color="auto"/>
        <w:right w:val="none" w:sz="0" w:space="0" w:color="auto"/>
      </w:divBdr>
    </w:div>
    <w:div w:id="249239851">
      <w:bodyDiv w:val="1"/>
      <w:marLeft w:val="0"/>
      <w:marRight w:val="0"/>
      <w:marTop w:val="0"/>
      <w:marBottom w:val="0"/>
      <w:divBdr>
        <w:top w:val="none" w:sz="0" w:space="0" w:color="auto"/>
        <w:left w:val="none" w:sz="0" w:space="0" w:color="auto"/>
        <w:bottom w:val="none" w:sz="0" w:space="0" w:color="auto"/>
        <w:right w:val="none" w:sz="0" w:space="0" w:color="auto"/>
      </w:divBdr>
    </w:div>
    <w:div w:id="249505581">
      <w:bodyDiv w:val="1"/>
      <w:marLeft w:val="0"/>
      <w:marRight w:val="0"/>
      <w:marTop w:val="0"/>
      <w:marBottom w:val="0"/>
      <w:divBdr>
        <w:top w:val="none" w:sz="0" w:space="0" w:color="auto"/>
        <w:left w:val="none" w:sz="0" w:space="0" w:color="auto"/>
        <w:bottom w:val="none" w:sz="0" w:space="0" w:color="auto"/>
        <w:right w:val="none" w:sz="0" w:space="0" w:color="auto"/>
      </w:divBdr>
    </w:div>
    <w:div w:id="249588718">
      <w:bodyDiv w:val="1"/>
      <w:marLeft w:val="0"/>
      <w:marRight w:val="0"/>
      <w:marTop w:val="0"/>
      <w:marBottom w:val="0"/>
      <w:divBdr>
        <w:top w:val="none" w:sz="0" w:space="0" w:color="auto"/>
        <w:left w:val="none" w:sz="0" w:space="0" w:color="auto"/>
        <w:bottom w:val="none" w:sz="0" w:space="0" w:color="auto"/>
        <w:right w:val="none" w:sz="0" w:space="0" w:color="auto"/>
      </w:divBdr>
    </w:div>
    <w:div w:id="249849331">
      <w:bodyDiv w:val="1"/>
      <w:marLeft w:val="0"/>
      <w:marRight w:val="0"/>
      <w:marTop w:val="0"/>
      <w:marBottom w:val="0"/>
      <w:divBdr>
        <w:top w:val="none" w:sz="0" w:space="0" w:color="auto"/>
        <w:left w:val="none" w:sz="0" w:space="0" w:color="auto"/>
        <w:bottom w:val="none" w:sz="0" w:space="0" w:color="auto"/>
        <w:right w:val="none" w:sz="0" w:space="0" w:color="auto"/>
      </w:divBdr>
    </w:div>
    <w:div w:id="250160168">
      <w:bodyDiv w:val="1"/>
      <w:marLeft w:val="0"/>
      <w:marRight w:val="0"/>
      <w:marTop w:val="0"/>
      <w:marBottom w:val="0"/>
      <w:divBdr>
        <w:top w:val="none" w:sz="0" w:space="0" w:color="auto"/>
        <w:left w:val="none" w:sz="0" w:space="0" w:color="auto"/>
        <w:bottom w:val="none" w:sz="0" w:space="0" w:color="auto"/>
        <w:right w:val="none" w:sz="0" w:space="0" w:color="auto"/>
      </w:divBdr>
    </w:div>
    <w:div w:id="250503578">
      <w:bodyDiv w:val="1"/>
      <w:marLeft w:val="0"/>
      <w:marRight w:val="0"/>
      <w:marTop w:val="0"/>
      <w:marBottom w:val="0"/>
      <w:divBdr>
        <w:top w:val="none" w:sz="0" w:space="0" w:color="auto"/>
        <w:left w:val="none" w:sz="0" w:space="0" w:color="auto"/>
        <w:bottom w:val="none" w:sz="0" w:space="0" w:color="auto"/>
        <w:right w:val="none" w:sz="0" w:space="0" w:color="auto"/>
      </w:divBdr>
    </w:div>
    <w:div w:id="250892539">
      <w:bodyDiv w:val="1"/>
      <w:marLeft w:val="0"/>
      <w:marRight w:val="0"/>
      <w:marTop w:val="0"/>
      <w:marBottom w:val="0"/>
      <w:divBdr>
        <w:top w:val="none" w:sz="0" w:space="0" w:color="auto"/>
        <w:left w:val="none" w:sz="0" w:space="0" w:color="auto"/>
        <w:bottom w:val="none" w:sz="0" w:space="0" w:color="auto"/>
        <w:right w:val="none" w:sz="0" w:space="0" w:color="auto"/>
      </w:divBdr>
    </w:div>
    <w:div w:id="251865923">
      <w:bodyDiv w:val="1"/>
      <w:marLeft w:val="0"/>
      <w:marRight w:val="0"/>
      <w:marTop w:val="0"/>
      <w:marBottom w:val="0"/>
      <w:divBdr>
        <w:top w:val="none" w:sz="0" w:space="0" w:color="auto"/>
        <w:left w:val="none" w:sz="0" w:space="0" w:color="auto"/>
        <w:bottom w:val="none" w:sz="0" w:space="0" w:color="auto"/>
        <w:right w:val="none" w:sz="0" w:space="0" w:color="auto"/>
      </w:divBdr>
    </w:div>
    <w:div w:id="252014094">
      <w:bodyDiv w:val="1"/>
      <w:marLeft w:val="0"/>
      <w:marRight w:val="0"/>
      <w:marTop w:val="0"/>
      <w:marBottom w:val="0"/>
      <w:divBdr>
        <w:top w:val="none" w:sz="0" w:space="0" w:color="auto"/>
        <w:left w:val="none" w:sz="0" w:space="0" w:color="auto"/>
        <w:bottom w:val="none" w:sz="0" w:space="0" w:color="auto"/>
        <w:right w:val="none" w:sz="0" w:space="0" w:color="auto"/>
      </w:divBdr>
    </w:div>
    <w:div w:id="252057943">
      <w:bodyDiv w:val="1"/>
      <w:marLeft w:val="0"/>
      <w:marRight w:val="0"/>
      <w:marTop w:val="0"/>
      <w:marBottom w:val="0"/>
      <w:divBdr>
        <w:top w:val="none" w:sz="0" w:space="0" w:color="auto"/>
        <w:left w:val="none" w:sz="0" w:space="0" w:color="auto"/>
        <w:bottom w:val="none" w:sz="0" w:space="0" w:color="auto"/>
        <w:right w:val="none" w:sz="0" w:space="0" w:color="auto"/>
      </w:divBdr>
    </w:div>
    <w:div w:id="252207700">
      <w:bodyDiv w:val="1"/>
      <w:marLeft w:val="0"/>
      <w:marRight w:val="0"/>
      <w:marTop w:val="0"/>
      <w:marBottom w:val="0"/>
      <w:divBdr>
        <w:top w:val="none" w:sz="0" w:space="0" w:color="auto"/>
        <w:left w:val="none" w:sz="0" w:space="0" w:color="auto"/>
        <w:bottom w:val="none" w:sz="0" w:space="0" w:color="auto"/>
        <w:right w:val="none" w:sz="0" w:space="0" w:color="auto"/>
      </w:divBdr>
    </w:div>
    <w:div w:id="252397775">
      <w:bodyDiv w:val="1"/>
      <w:marLeft w:val="0"/>
      <w:marRight w:val="0"/>
      <w:marTop w:val="0"/>
      <w:marBottom w:val="0"/>
      <w:divBdr>
        <w:top w:val="none" w:sz="0" w:space="0" w:color="auto"/>
        <w:left w:val="none" w:sz="0" w:space="0" w:color="auto"/>
        <w:bottom w:val="none" w:sz="0" w:space="0" w:color="auto"/>
        <w:right w:val="none" w:sz="0" w:space="0" w:color="auto"/>
      </w:divBdr>
    </w:div>
    <w:div w:id="252594200">
      <w:bodyDiv w:val="1"/>
      <w:marLeft w:val="0"/>
      <w:marRight w:val="0"/>
      <w:marTop w:val="0"/>
      <w:marBottom w:val="0"/>
      <w:divBdr>
        <w:top w:val="none" w:sz="0" w:space="0" w:color="auto"/>
        <w:left w:val="none" w:sz="0" w:space="0" w:color="auto"/>
        <w:bottom w:val="none" w:sz="0" w:space="0" w:color="auto"/>
        <w:right w:val="none" w:sz="0" w:space="0" w:color="auto"/>
      </w:divBdr>
    </w:div>
    <w:div w:id="252782160">
      <w:bodyDiv w:val="1"/>
      <w:marLeft w:val="0"/>
      <w:marRight w:val="0"/>
      <w:marTop w:val="0"/>
      <w:marBottom w:val="0"/>
      <w:divBdr>
        <w:top w:val="none" w:sz="0" w:space="0" w:color="auto"/>
        <w:left w:val="none" w:sz="0" w:space="0" w:color="auto"/>
        <w:bottom w:val="none" w:sz="0" w:space="0" w:color="auto"/>
        <w:right w:val="none" w:sz="0" w:space="0" w:color="auto"/>
      </w:divBdr>
    </w:div>
    <w:div w:id="252858488">
      <w:bodyDiv w:val="1"/>
      <w:marLeft w:val="0"/>
      <w:marRight w:val="0"/>
      <w:marTop w:val="0"/>
      <w:marBottom w:val="0"/>
      <w:divBdr>
        <w:top w:val="none" w:sz="0" w:space="0" w:color="auto"/>
        <w:left w:val="none" w:sz="0" w:space="0" w:color="auto"/>
        <w:bottom w:val="none" w:sz="0" w:space="0" w:color="auto"/>
        <w:right w:val="none" w:sz="0" w:space="0" w:color="auto"/>
      </w:divBdr>
    </w:div>
    <w:div w:id="253132638">
      <w:bodyDiv w:val="1"/>
      <w:marLeft w:val="0"/>
      <w:marRight w:val="0"/>
      <w:marTop w:val="0"/>
      <w:marBottom w:val="0"/>
      <w:divBdr>
        <w:top w:val="none" w:sz="0" w:space="0" w:color="auto"/>
        <w:left w:val="none" w:sz="0" w:space="0" w:color="auto"/>
        <w:bottom w:val="none" w:sz="0" w:space="0" w:color="auto"/>
        <w:right w:val="none" w:sz="0" w:space="0" w:color="auto"/>
      </w:divBdr>
    </w:div>
    <w:div w:id="253393095">
      <w:bodyDiv w:val="1"/>
      <w:marLeft w:val="0"/>
      <w:marRight w:val="0"/>
      <w:marTop w:val="0"/>
      <w:marBottom w:val="0"/>
      <w:divBdr>
        <w:top w:val="none" w:sz="0" w:space="0" w:color="auto"/>
        <w:left w:val="none" w:sz="0" w:space="0" w:color="auto"/>
        <w:bottom w:val="none" w:sz="0" w:space="0" w:color="auto"/>
        <w:right w:val="none" w:sz="0" w:space="0" w:color="auto"/>
      </w:divBdr>
    </w:div>
    <w:div w:id="253591305">
      <w:bodyDiv w:val="1"/>
      <w:marLeft w:val="0"/>
      <w:marRight w:val="0"/>
      <w:marTop w:val="0"/>
      <w:marBottom w:val="0"/>
      <w:divBdr>
        <w:top w:val="none" w:sz="0" w:space="0" w:color="auto"/>
        <w:left w:val="none" w:sz="0" w:space="0" w:color="auto"/>
        <w:bottom w:val="none" w:sz="0" w:space="0" w:color="auto"/>
        <w:right w:val="none" w:sz="0" w:space="0" w:color="auto"/>
      </w:divBdr>
    </w:div>
    <w:div w:id="253635539">
      <w:bodyDiv w:val="1"/>
      <w:marLeft w:val="0"/>
      <w:marRight w:val="0"/>
      <w:marTop w:val="0"/>
      <w:marBottom w:val="0"/>
      <w:divBdr>
        <w:top w:val="none" w:sz="0" w:space="0" w:color="auto"/>
        <w:left w:val="none" w:sz="0" w:space="0" w:color="auto"/>
        <w:bottom w:val="none" w:sz="0" w:space="0" w:color="auto"/>
        <w:right w:val="none" w:sz="0" w:space="0" w:color="auto"/>
      </w:divBdr>
    </w:div>
    <w:div w:id="254629778">
      <w:bodyDiv w:val="1"/>
      <w:marLeft w:val="0"/>
      <w:marRight w:val="0"/>
      <w:marTop w:val="0"/>
      <w:marBottom w:val="0"/>
      <w:divBdr>
        <w:top w:val="none" w:sz="0" w:space="0" w:color="auto"/>
        <w:left w:val="none" w:sz="0" w:space="0" w:color="auto"/>
        <w:bottom w:val="none" w:sz="0" w:space="0" w:color="auto"/>
        <w:right w:val="none" w:sz="0" w:space="0" w:color="auto"/>
      </w:divBdr>
    </w:div>
    <w:div w:id="254751200">
      <w:bodyDiv w:val="1"/>
      <w:marLeft w:val="0"/>
      <w:marRight w:val="0"/>
      <w:marTop w:val="0"/>
      <w:marBottom w:val="0"/>
      <w:divBdr>
        <w:top w:val="none" w:sz="0" w:space="0" w:color="auto"/>
        <w:left w:val="none" w:sz="0" w:space="0" w:color="auto"/>
        <w:bottom w:val="none" w:sz="0" w:space="0" w:color="auto"/>
        <w:right w:val="none" w:sz="0" w:space="0" w:color="auto"/>
      </w:divBdr>
    </w:div>
    <w:div w:id="255285586">
      <w:bodyDiv w:val="1"/>
      <w:marLeft w:val="0"/>
      <w:marRight w:val="0"/>
      <w:marTop w:val="0"/>
      <w:marBottom w:val="0"/>
      <w:divBdr>
        <w:top w:val="none" w:sz="0" w:space="0" w:color="auto"/>
        <w:left w:val="none" w:sz="0" w:space="0" w:color="auto"/>
        <w:bottom w:val="none" w:sz="0" w:space="0" w:color="auto"/>
        <w:right w:val="none" w:sz="0" w:space="0" w:color="auto"/>
      </w:divBdr>
    </w:div>
    <w:div w:id="256257635">
      <w:bodyDiv w:val="1"/>
      <w:marLeft w:val="0"/>
      <w:marRight w:val="0"/>
      <w:marTop w:val="0"/>
      <w:marBottom w:val="0"/>
      <w:divBdr>
        <w:top w:val="none" w:sz="0" w:space="0" w:color="auto"/>
        <w:left w:val="none" w:sz="0" w:space="0" w:color="auto"/>
        <w:bottom w:val="none" w:sz="0" w:space="0" w:color="auto"/>
        <w:right w:val="none" w:sz="0" w:space="0" w:color="auto"/>
      </w:divBdr>
    </w:div>
    <w:div w:id="256332973">
      <w:bodyDiv w:val="1"/>
      <w:marLeft w:val="0"/>
      <w:marRight w:val="0"/>
      <w:marTop w:val="0"/>
      <w:marBottom w:val="0"/>
      <w:divBdr>
        <w:top w:val="none" w:sz="0" w:space="0" w:color="auto"/>
        <w:left w:val="none" w:sz="0" w:space="0" w:color="auto"/>
        <w:bottom w:val="none" w:sz="0" w:space="0" w:color="auto"/>
        <w:right w:val="none" w:sz="0" w:space="0" w:color="auto"/>
      </w:divBdr>
    </w:div>
    <w:div w:id="256866607">
      <w:bodyDiv w:val="1"/>
      <w:marLeft w:val="0"/>
      <w:marRight w:val="0"/>
      <w:marTop w:val="0"/>
      <w:marBottom w:val="0"/>
      <w:divBdr>
        <w:top w:val="none" w:sz="0" w:space="0" w:color="auto"/>
        <w:left w:val="none" w:sz="0" w:space="0" w:color="auto"/>
        <w:bottom w:val="none" w:sz="0" w:space="0" w:color="auto"/>
        <w:right w:val="none" w:sz="0" w:space="0" w:color="auto"/>
      </w:divBdr>
    </w:div>
    <w:div w:id="256982958">
      <w:bodyDiv w:val="1"/>
      <w:marLeft w:val="0"/>
      <w:marRight w:val="0"/>
      <w:marTop w:val="0"/>
      <w:marBottom w:val="0"/>
      <w:divBdr>
        <w:top w:val="none" w:sz="0" w:space="0" w:color="auto"/>
        <w:left w:val="none" w:sz="0" w:space="0" w:color="auto"/>
        <w:bottom w:val="none" w:sz="0" w:space="0" w:color="auto"/>
        <w:right w:val="none" w:sz="0" w:space="0" w:color="auto"/>
      </w:divBdr>
    </w:div>
    <w:div w:id="257443199">
      <w:bodyDiv w:val="1"/>
      <w:marLeft w:val="0"/>
      <w:marRight w:val="0"/>
      <w:marTop w:val="0"/>
      <w:marBottom w:val="0"/>
      <w:divBdr>
        <w:top w:val="none" w:sz="0" w:space="0" w:color="auto"/>
        <w:left w:val="none" w:sz="0" w:space="0" w:color="auto"/>
        <w:bottom w:val="none" w:sz="0" w:space="0" w:color="auto"/>
        <w:right w:val="none" w:sz="0" w:space="0" w:color="auto"/>
      </w:divBdr>
    </w:div>
    <w:div w:id="258023710">
      <w:bodyDiv w:val="1"/>
      <w:marLeft w:val="0"/>
      <w:marRight w:val="0"/>
      <w:marTop w:val="0"/>
      <w:marBottom w:val="0"/>
      <w:divBdr>
        <w:top w:val="none" w:sz="0" w:space="0" w:color="auto"/>
        <w:left w:val="none" w:sz="0" w:space="0" w:color="auto"/>
        <w:bottom w:val="none" w:sz="0" w:space="0" w:color="auto"/>
        <w:right w:val="none" w:sz="0" w:space="0" w:color="auto"/>
      </w:divBdr>
    </w:div>
    <w:div w:id="259218754">
      <w:bodyDiv w:val="1"/>
      <w:marLeft w:val="0"/>
      <w:marRight w:val="0"/>
      <w:marTop w:val="0"/>
      <w:marBottom w:val="0"/>
      <w:divBdr>
        <w:top w:val="none" w:sz="0" w:space="0" w:color="auto"/>
        <w:left w:val="none" w:sz="0" w:space="0" w:color="auto"/>
        <w:bottom w:val="none" w:sz="0" w:space="0" w:color="auto"/>
        <w:right w:val="none" w:sz="0" w:space="0" w:color="auto"/>
      </w:divBdr>
    </w:div>
    <w:div w:id="259342707">
      <w:bodyDiv w:val="1"/>
      <w:marLeft w:val="0"/>
      <w:marRight w:val="0"/>
      <w:marTop w:val="0"/>
      <w:marBottom w:val="0"/>
      <w:divBdr>
        <w:top w:val="none" w:sz="0" w:space="0" w:color="auto"/>
        <w:left w:val="none" w:sz="0" w:space="0" w:color="auto"/>
        <w:bottom w:val="none" w:sz="0" w:space="0" w:color="auto"/>
        <w:right w:val="none" w:sz="0" w:space="0" w:color="auto"/>
      </w:divBdr>
    </w:div>
    <w:div w:id="259723422">
      <w:bodyDiv w:val="1"/>
      <w:marLeft w:val="0"/>
      <w:marRight w:val="0"/>
      <w:marTop w:val="0"/>
      <w:marBottom w:val="0"/>
      <w:divBdr>
        <w:top w:val="none" w:sz="0" w:space="0" w:color="auto"/>
        <w:left w:val="none" w:sz="0" w:space="0" w:color="auto"/>
        <w:bottom w:val="none" w:sz="0" w:space="0" w:color="auto"/>
        <w:right w:val="none" w:sz="0" w:space="0" w:color="auto"/>
      </w:divBdr>
    </w:div>
    <w:div w:id="259988460">
      <w:bodyDiv w:val="1"/>
      <w:marLeft w:val="0"/>
      <w:marRight w:val="0"/>
      <w:marTop w:val="0"/>
      <w:marBottom w:val="0"/>
      <w:divBdr>
        <w:top w:val="none" w:sz="0" w:space="0" w:color="auto"/>
        <w:left w:val="none" w:sz="0" w:space="0" w:color="auto"/>
        <w:bottom w:val="none" w:sz="0" w:space="0" w:color="auto"/>
        <w:right w:val="none" w:sz="0" w:space="0" w:color="auto"/>
      </w:divBdr>
    </w:div>
    <w:div w:id="260072874">
      <w:bodyDiv w:val="1"/>
      <w:marLeft w:val="0"/>
      <w:marRight w:val="0"/>
      <w:marTop w:val="0"/>
      <w:marBottom w:val="0"/>
      <w:divBdr>
        <w:top w:val="none" w:sz="0" w:space="0" w:color="auto"/>
        <w:left w:val="none" w:sz="0" w:space="0" w:color="auto"/>
        <w:bottom w:val="none" w:sz="0" w:space="0" w:color="auto"/>
        <w:right w:val="none" w:sz="0" w:space="0" w:color="auto"/>
      </w:divBdr>
    </w:div>
    <w:div w:id="260184812">
      <w:bodyDiv w:val="1"/>
      <w:marLeft w:val="0"/>
      <w:marRight w:val="0"/>
      <w:marTop w:val="0"/>
      <w:marBottom w:val="0"/>
      <w:divBdr>
        <w:top w:val="none" w:sz="0" w:space="0" w:color="auto"/>
        <w:left w:val="none" w:sz="0" w:space="0" w:color="auto"/>
        <w:bottom w:val="none" w:sz="0" w:space="0" w:color="auto"/>
        <w:right w:val="none" w:sz="0" w:space="0" w:color="auto"/>
      </w:divBdr>
    </w:div>
    <w:div w:id="260332675">
      <w:bodyDiv w:val="1"/>
      <w:marLeft w:val="0"/>
      <w:marRight w:val="0"/>
      <w:marTop w:val="0"/>
      <w:marBottom w:val="0"/>
      <w:divBdr>
        <w:top w:val="none" w:sz="0" w:space="0" w:color="auto"/>
        <w:left w:val="none" w:sz="0" w:space="0" w:color="auto"/>
        <w:bottom w:val="none" w:sz="0" w:space="0" w:color="auto"/>
        <w:right w:val="none" w:sz="0" w:space="0" w:color="auto"/>
      </w:divBdr>
    </w:div>
    <w:div w:id="260335067">
      <w:bodyDiv w:val="1"/>
      <w:marLeft w:val="0"/>
      <w:marRight w:val="0"/>
      <w:marTop w:val="0"/>
      <w:marBottom w:val="0"/>
      <w:divBdr>
        <w:top w:val="none" w:sz="0" w:space="0" w:color="auto"/>
        <w:left w:val="none" w:sz="0" w:space="0" w:color="auto"/>
        <w:bottom w:val="none" w:sz="0" w:space="0" w:color="auto"/>
        <w:right w:val="none" w:sz="0" w:space="0" w:color="auto"/>
      </w:divBdr>
    </w:div>
    <w:div w:id="260337595">
      <w:bodyDiv w:val="1"/>
      <w:marLeft w:val="0"/>
      <w:marRight w:val="0"/>
      <w:marTop w:val="0"/>
      <w:marBottom w:val="0"/>
      <w:divBdr>
        <w:top w:val="none" w:sz="0" w:space="0" w:color="auto"/>
        <w:left w:val="none" w:sz="0" w:space="0" w:color="auto"/>
        <w:bottom w:val="none" w:sz="0" w:space="0" w:color="auto"/>
        <w:right w:val="none" w:sz="0" w:space="0" w:color="auto"/>
      </w:divBdr>
    </w:div>
    <w:div w:id="261453615">
      <w:bodyDiv w:val="1"/>
      <w:marLeft w:val="0"/>
      <w:marRight w:val="0"/>
      <w:marTop w:val="0"/>
      <w:marBottom w:val="0"/>
      <w:divBdr>
        <w:top w:val="none" w:sz="0" w:space="0" w:color="auto"/>
        <w:left w:val="none" w:sz="0" w:space="0" w:color="auto"/>
        <w:bottom w:val="none" w:sz="0" w:space="0" w:color="auto"/>
        <w:right w:val="none" w:sz="0" w:space="0" w:color="auto"/>
      </w:divBdr>
    </w:div>
    <w:div w:id="261961067">
      <w:bodyDiv w:val="1"/>
      <w:marLeft w:val="0"/>
      <w:marRight w:val="0"/>
      <w:marTop w:val="0"/>
      <w:marBottom w:val="0"/>
      <w:divBdr>
        <w:top w:val="none" w:sz="0" w:space="0" w:color="auto"/>
        <w:left w:val="none" w:sz="0" w:space="0" w:color="auto"/>
        <w:bottom w:val="none" w:sz="0" w:space="0" w:color="auto"/>
        <w:right w:val="none" w:sz="0" w:space="0" w:color="auto"/>
      </w:divBdr>
    </w:div>
    <w:div w:id="262037611">
      <w:bodyDiv w:val="1"/>
      <w:marLeft w:val="0"/>
      <w:marRight w:val="0"/>
      <w:marTop w:val="0"/>
      <w:marBottom w:val="0"/>
      <w:divBdr>
        <w:top w:val="none" w:sz="0" w:space="0" w:color="auto"/>
        <w:left w:val="none" w:sz="0" w:space="0" w:color="auto"/>
        <w:bottom w:val="none" w:sz="0" w:space="0" w:color="auto"/>
        <w:right w:val="none" w:sz="0" w:space="0" w:color="auto"/>
      </w:divBdr>
    </w:div>
    <w:div w:id="262108016">
      <w:bodyDiv w:val="1"/>
      <w:marLeft w:val="0"/>
      <w:marRight w:val="0"/>
      <w:marTop w:val="0"/>
      <w:marBottom w:val="0"/>
      <w:divBdr>
        <w:top w:val="none" w:sz="0" w:space="0" w:color="auto"/>
        <w:left w:val="none" w:sz="0" w:space="0" w:color="auto"/>
        <w:bottom w:val="none" w:sz="0" w:space="0" w:color="auto"/>
        <w:right w:val="none" w:sz="0" w:space="0" w:color="auto"/>
      </w:divBdr>
    </w:div>
    <w:div w:id="262691028">
      <w:bodyDiv w:val="1"/>
      <w:marLeft w:val="0"/>
      <w:marRight w:val="0"/>
      <w:marTop w:val="0"/>
      <w:marBottom w:val="0"/>
      <w:divBdr>
        <w:top w:val="none" w:sz="0" w:space="0" w:color="auto"/>
        <w:left w:val="none" w:sz="0" w:space="0" w:color="auto"/>
        <w:bottom w:val="none" w:sz="0" w:space="0" w:color="auto"/>
        <w:right w:val="none" w:sz="0" w:space="0" w:color="auto"/>
      </w:divBdr>
    </w:div>
    <w:div w:id="263613083">
      <w:bodyDiv w:val="1"/>
      <w:marLeft w:val="0"/>
      <w:marRight w:val="0"/>
      <w:marTop w:val="0"/>
      <w:marBottom w:val="0"/>
      <w:divBdr>
        <w:top w:val="none" w:sz="0" w:space="0" w:color="auto"/>
        <w:left w:val="none" w:sz="0" w:space="0" w:color="auto"/>
        <w:bottom w:val="none" w:sz="0" w:space="0" w:color="auto"/>
        <w:right w:val="none" w:sz="0" w:space="0" w:color="auto"/>
      </w:divBdr>
    </w:div>
    <w:div w:id="263614877">
      <w:bodyDiv w:val="1"/>
      <w:marLeft w:val="0"/>
      <w:marRight w:val="0"/>
      <w:marTop w:val="0"/>
      <w:marBottom w:val="0"/>
      <w:divBdr>
        <w:top w:val="none" w:sz="0" w:space="0" w:color="auto"/>
        <w:left w:val="none" w:sz="0" w:space="0" w:color="auto"/>
        <w:bottom w:val="none" w:sz="0" w:space="0" w:color="auto"/>
        <w:right w:val="none" w:sz="0" w:space="0" w:color="auto"/>
      </w:divBdr>
    </w:div>
    <w:div w:id="263615051">
      <w:bodyDiv w:val="1"/>
      <w:marLeft w:val="0"/>
      <w:marRight w:val="0"/>
      <w:marTop w:val="0"/>
      <w:marBottom w:val="0"/>
      <w:divBdr>
        <w:top w:val="none" w:sz="0" w:space="0" w:color="auto"/>
        <w:left w:val="none" w:sz="0" w:space="0" w:color="auto"/>
        <w:bottom w:val="none" w:sz="0" w:space="0" w:color="auto"/>
        <w:right w:val="none" w:sz="0" w:space="0" w:color="auto"/>
      </w:divBdr>
    </w:div>
    <w:div w:id="263732992">
      <w:bodyDiv w:val="1"/>
      <w:marLeft w:val="0"/>
      <w:marRight w:val="0"/>
      <w:marTop w:val="0"/>
      <w:marBottom w:val="0"/>
      <w:divBdr>
        <w:top w:val="none" w:sz="0" w:space="0" w:color="auto"/>
        <w:left w:val="none" w:sz="0" w:space="0" w:color="auto"/>
        <w:bottom w:val="none" w:sz="0" w:space="0" w:color="auto"/>
        <w:right w:val="none" w:sz="0" w:space="0" w:color="auto"/>
      </w:divBdr>
    </w:div>
    <w:div w:id="264389193">
      <w:bodyDiv w:val="1"/>
      <w:marLeft w:val="0"/>
      <w:marRight w:val="0"/>
      <w:marTop w:val="0"/>
      <w:marBottom w:val="0"/>
      <w:divBdr>
        <w:top w:val="none" w:sz="0" w:space="0" w:color="auto"/>
        <w:left w:val="none" w:sz="0" w:space="0" w:color="auto"/>
        <w:bottom w:val="none" w:sz="0" w:space="0" w:color="auto"/>
        <w:right w:val="none" w:sz="0" w:space="0" w:color="auto"/>
      </w:divBdr>
    </w:div>
    <w:div w:id="265161746">
      <w:bodyDiv w:val="1"/>
      <w:marLeft w:val="0"/>
      <w:marRight w:val="0"/>
      <w:marTop w:val="0"/>
      <w:marBottom w:val="0"/>
      <w:divBdr>
        <w:top w:val="none" w:sz="0" w:space="0" w:color="auto"/>
        <w:left w:val="none" w:sz="0" w:space="0" w:color="auto"/>
        <w:bottom w:val="none" w:sz="0" w:space="0" w:color="auto"/>
        <w:right w:val="none" w:sz="0" w:space="0" w:color="auto"/>
      </w:divBdr>
    </w:div>
    <w:div w:id="265162901">
      <w:bodyDiv w:val="1"/>
      <w:marLeft w:val="0"/>
      <w:marRight w:val="0"/>
      <w:marTop w:val="0"/>
      <w:marBottom w:val="0"/>
      <w:divBdr>
        <w:top w:val="none" w:sz="0" w:space="0" w:color="auto"/>
        <w:left w:val="none" w:sz="0" w:space="0" w:color="auto"/>
        <w:bottom w:val="none" w:sz="0" w:space="0" w:color="auto"/>
        <w:right w:val="none" w:sz="0" w:space="0" w:color="auto"/>
      </w:divBdr>
    </w:div>
    <w:div w:id="266275393">
      <w:bodyDiv w:val="1"/>
      <w:marLeft w:val="0"/>
      <w:marRight w:val="0"/>
      <w:marTop w:val="0"/>
      <w:marBottom w:val="0"/>
      <w:divBdr>
        <w:top w:val="none" w:sz="0" w:space="0" w:color="auto"/>
        <w:left w:val="none" w:sz="0" w:space="0" w:color="auto"/>
        <w:bottom w:val="none" w:sz="0" w:space="0" w:color="auto"/>
        <w:right w:val="none" w:sz="0" w:space="0" w:color="auto"/>
      </w:divBdr>
    </w:div>
    <w:div w:id="266695476">
      <w:bodyDiv w:val="1"/>
      <w:marLeft w:val="0"/>
      <w:marRight w:val="0"/>
      <w:marTop w:val="0"/>
      <w:marBottom w:val="0"/>
      <w:divBdr>
        <w:top w:val="none" w:sz="0" w:space="0" w:color="auto"/>
        <w:left w:val="none" w:sz="0" w:space="0" w:color="auto"/>
        <w:bottom w:val="none" w:sz="0" w:space="0" w:color="auto"/>
        <w:right w:val="none" w:sz="0" w:space="0" w:color="auto"/>
      </w:divBdr>
    </w:div>
    <w:div w:id="266885984">
      <w:bodyDiv w:val="1"/>
      <w:marLeft w:val="0"/>
      <w:marRight w:val="0"/>
      <w:marTop w:val="0"/>
      <w:marBottom w:val="0"/>
      <w:divBdr>
        <w:top w:val="none" w:sz="0" w:space="0" w:color="auto"/>
        <w:left w:val="none" w:sz="0" w:space="0" w:color="auto"/>
        <w:bottom w:val="none" w:sz="0" w:space="0" w:color="auto"/>
        <w:right w:val="none" w:sz="0" w:space="0" w:color="auto"/>
      </w:divBdr>
    </w:div>
    <w:div w:id="267352151">
      <w:bodyDiv w:val="1"/>
      <w:marLeft w:val="0"/>
      <w:marRight w:val="0"/>
      <w:marTop w:val="0"/>
      <w:marBottom w:val="0"/>
      <w:divBdr>
        <w:top w:val="none" w:sz="0" w:space="0" w:color="auto"/>
        <w:left w:val="none" w:sz="0" w:space="0" w:color="auto"/>
        <w:bottom w:val="none" w:sz="0" w:space="0" w:color="auto"/>
        <w:right w:val="none" w:sz="0" w:space="0" w:color="auto"/>
      </w:divBdr>
    </w:div>
    <w:div w:id="268049851">
      <w:bodyDiv w:val="1"/>
      <w:marLeft w:val="0"/>
      <w:marRight w:val="0"/>
      <w:marTop w:val="0"/>
      <w:marBottom w:val="0"/>
      <w:divBdr>
        <w:top w:val="none" w:sz="0" w:space="0" w:color="auto"/>
        <w:left w:val="none" w:sz="0" w:space="0" w:color="auto"/>
        <w:bottom w:val="none" w:sz="0" w:space="0" w:color="auto"/>
        <w:right w:val="none" w:sz="0" w:space="0" w:color="auto"/>
      </w:divBdr>
    </w:div>
    <w:div w:id="268124114">
      <w:bodyDiv w:val="1"/>
      <w:marLeft w:val="0"/>
      <w:marRight w:val="0"/>
      <w:marTop w:val="0"/>
      <w:marBottom w:val="0"/>
      <w:divBdr>
        <w:top w:val="none" w:sz="0" w:space="0" w:color="auto"/>
        <w:left w:val="none" w:sz="0" w:space="0" w:color="auto"/>
        <w:bottom w:val="none" w:sz="0" w:space="0" w:color="auto"/>
        <w:right w:val="none" w:sz="0" w:space="0" w:color="auto"/>
      </w:divBdr>
    </w:div>
    <w:div w:id="268125776">
      <w:bodyDiv w:val="1"/>
      <w:marLeft w:val="0"/>
      <w:marRight w:val="0"/>
      <w:marTop w:val="0"/>
      <w:marBottom w:val="0"/>
      <w:divBdr>
        <w:top w:val="none" w:sz="0" w:space="0" w:color="auto"/>
        <w:left w:val="none" w:sz="0" w:space="0" w:color="auto"/>
        <w:bottom w:val="none" w:sz="0" w:space="0" w:color="auto"/>
        <w:right w:val="none" w:sz="0" w:space="0" w:color="auto"/>
      </w:divBdr>
    </w:div>
    <w:div w:id="269121100">
      <w:bodyDiv w:val="1"/>
      <w:marLeft w:val="0"/>
      <w:marRight w:val="0"/>
      <w:marTop w:val="0"/>
      <w:marBottom w:val="0"/>
      <w:divBdr>
        <w:top w:val="none" w:sz="0" w:space="0" w:color="auto"/>
        <w:left w:val="none" w:sz="0" w:space="0" w:color="auto"/>
        <w:bottom w:val="none" w:sz="0" w:space="0" w:color="auto"/>
        <w:right w:val="none" w:sz="0" w:space="0" w:color="auto"/>
      </w:divBdr>
    </w:div>
    <w:div w:id="269242008">
      <w:bodyDiv w:val="1"/>
      <w:marLeft w:val="0"/>
      <w:marRight w:val="0"/>
      <w:marTop w:val="0"/>
      <w:marBottom w:val="0"/>
      <w:divBdr>
        <w:top w:val="none" w:sz="0" w:space="0" w:color="auto"/>
        <w:left w:val="none" w:sz="0" w:space="0" w:color="auto"/>
        <w:bottom w:val="none" w:sz="0" w:space="0" w:color="auto"/>
        <w:right w:val="none" w:sz="0" w:space="0" w:color="auto"/>
      </w:divBdr>
    </w:div>
    <w:div w:id="269508602">
      <w:bodyDiv w:val="1"/>
      <w:marLeft w:val="0"/>
      <w:marRight w:val="0"/>
      <w:marTop w:val="0"/>
      <w:marBottom w:val="0"/>
      <w:divBdr>
        <w:top w:val="none" w:sz="0" w:space="0" w:color="auto"/>
        <w:left w:val="none" w:sz="0" w:space="0" w:color="auto"/>
        <w:bottom w:val="none" w:sz="0" w:space="0" w:color="auto"/>
        <w:right w:val="none" w:sz="0" w:space="0" w:color="auto"/>
      </w:divBdr>
    </w:div>
    <w:div w:id="269513637">
      <w:bodyDiv w:val="1"/>
      <w:marLeft w:val="0"/>
      <w:marRight w:val="0"/>
      <w:marTop w:val="0"/>
      <w:marBottom w:val="0"/>
      <w:divBdr>
        <w:top w:val="none" w:sz="0" w:space="0" w:color="auto"/>
        <w:left w:val="none" w:sz="0" w:space="0" w:color="auto"/>
        <w:bottom w:val="none" w:sz="0" w:space="0" w:color="auto"/>
        <w:right w:val="none" w:sz="0" w:space="0" w:color="auto"/>
      </w:divBdr>
    </w:div>
    <w:div w:id="269700582">
      <w:bodyDiv w:val="1"/>
      <w:marLeft w:val="0"/>
      <w:marRight w:val="0"/>
      <w:marTop w:val="0"/>
      <w:marBottom w:val="0"/>
      <w:divBdr>
        <w:top w:val="none" w:sz="0" w:space="0" w:color="auto"/>
        <w:left w:val="none" w:sz="0" w:space="0" w:color="auto"/>
        <w:bottom w:val="none" w:sz="0" w:space="0" w:color="auto"/>
        <w:right w:val="none" w:sz="0" w:space="0" w:color="auto"/>
      </w:divBdr>
    </w:div>
    <w:div w:id="269826010">
      <w:bodyDiv w:val="1"/>
      <w:marLeft w:val="0"/>
      <w:marRight w:val="0"/>
      <w:marTop w:val="0"/>
      <w:marBottom w:val="0"/>
      <w:divBdr>
        <w:top w:val="none" w:sz="0" w:space="0" w:color="auto"/>
        <w:left w:val="none" w:sz="0" w:space="0" w:color="auto"/>
        <w:bottom w:val="none" w:sz="0" w:space="0" w:color="auto"/>
        <w:right w:val="none" w:sz="0" w:space="0" w:color="auto"/>
      </w:divBdr>
    </w:div>
    <w:div w:id="270473227">
      <w:bodyDiv w:val="1"/>
      <w:marLeft w:val="0"/>
      <w:marRight w:val="0"/>
      <w:marTop w:val="0"/>
      <w:marBottom w:val="0"/>
      <w:divBdr>
        <w:top w:val="none" w:sz="0" w:space="0" w:color="auto"/>
        <w:left w:val="none" w:sz="0" w:space="0" w:color="auto"/>
        <w:bottom w:val="none" w:sz="0" w:space="0" w:color="auto"/>
        <w:right w:val="none" w:sz="0" w:space="0" w:color="auto"/>
      </w:divBdr>
    </w:div>
    <w:div w:id="270741368">
      <w:bodyDiv w:val="1"/>
      <w:marLeft w:val="0"/>
      <w:marRight w:val="0"/>
      <w:marTop w:val="0"/>
      <w:marBottom w:val="0"/>
      <w:divBdr>
        <w:top w:val="none" w:sz="0" w:space="0" w:color="auto"/>
        <w:left w:val="none" w:sz="0" w:space="0" w:color="auto"/>
        <w:bottom w:val="none" w:sz="0" w:space="0" w:color="auto"/>
        <w:right w:val="none" w:sz="0" w:space="0" w:color="auto"/>
      </w:divBdr>
    </w:div>
    <w:div w:id="271253701">
      <w:bodyDiv w:val="1"/>
      <w:marLeft w:val="0"/>
      <w:marRight w:val="0"/>
      <w:marTop w:val="0"/>
      <w:marBottom w:val="0"/>
      <w:divBdr>
        <w:top w:val="none" w:sz="0" w:space="0" w:color="auto"/>
        <w:left w:val="none" w:sz="0" w:space="0" w:color="auto"/>
        <w:bottom w:val="none" w:sz="0" w:space="0" w:color="auto"/>
        <w:right w:val="none" w:sz="0" w:space="0" w:color="auto"/>
      </w:divBdr>
    </w:div>
    <w:div w:id="271278912">
      <w:bodyDiv w:val="1"/>
      <w:marLeft w:val="0"/>
      <w:marRight w:val="0"/>
      <w:marTop w:val="0"/>
      <w:marBottom w:val="0"/>
      <w:divBdr>
        <w:top w:val="none" w:sz="0" w:space="0" w:color="auto"/>
        <w:left w:val="none" w:sz="0" w:space="0" w:color="auto"/>
        <w:bottom w:val="none" w:sz="0" w:space="0" w:color="auto"/>
        <w:right w:val="none" w:sz="0" w:space="0" w:color="auto"/>
      </w:divBdr>
    </w:div>
    <w:div w:id="271984177">
      <w:bodyDiv w:val="1"/>
      <w:marLeft w:val="0"/>
      <w:marRight w:val="0"/>
      <w:marTop w:val="0"/>
      <w:marBottom w:val="0"/>
      <w:divBdr>
        <w:top w:val="none" w:sz="0" w:space="0" w:color="auto"/>
        <w:left w:val="none" w:sz="0" w:space="0" w:color="auto"/>
        <w:bottom w:val="none" w:sz="0" w:space="0" w:color="auto"/>
        <w:right w:val="none" w:sz="0" w:space="0" w:color="auto"/>
      </w:divBdr>
    </w:div>
    <w:div w:id="272590237">
      <w:bodyDiv w:val="1"/>
      <w:marLeft w:val="0"/>
      <w:marRight w:val="0"/>
      <w:marTop w:val="0"/>
      <w:marBottom w:val="0"/>
      <w:divBdr>
        <w:top w:val="none" w:sz="0" w:space="0" w:color="auto"/>
        <w:left w:val="none" w:sz="0" w:space="0" w:color="auto"/>
        <w:bottom w:val="none" w:sz="0" w:space="0" w:color="auto"/>
        <w:right w:val="none" w:sz="0" w:space="0" w:color="auto"/>
      </w:divBdr>
    </w:div>
    <w:div w:id="272834441">
      <w:bodyDiv w:val="1"/>
      <w:marLeft w:val="0"/>
      <w:marRight w:val="0"/>
      <w:marTop w:val="0"/>
      <w:marBottom w:val="0"/>
      <w:divBdr>
        <w:top w:val="none" w:sz="0" w:space="0" w:color="auto"/>
        <w:left w:val="none" w:sz="0" w:space="0" w:color="auto"/>
        <w:bottom w:val="none" w:sz="0" w:space="0" w:color="auto"/>
        <w:right w:val="none" w:sz="0" w:space="0" w:color="auto"/>
      </w:divBdr>
    </w:div>
    <w:div w:id="273562864">
      <w:bodyDiv w:val="1"/>
      <w:marLeft w:val="0"/>
      <w:marRight w:val="0"/>
      <w:marTop w:val="0"/>
      <w:marBottom w:val="0"/>
      <w:divBdr>
        <w:top w:val="none" w:sz="0" w:space="0" w:color="auto"/>
        <w:left w:val="none" w:sz="0" w:space="0" w:color="auto"/>
        <w:bottom w:val="none" w:sz="0" w:space="0" w:color="auto"/>
        <w:right w:val="none" w:sz="0" w:space="0" w:color="auto"/>
      </w:divBdr>
    </w:div>
    <w:div w:id="273680921">
      <w:bodyDiv w:val="1"/>
      <w:marLeft w:val="0"/>
      <w:marRight w:val="0"/>
      <w:marTop w:val="0"/>
      <w:marBottom w:val="0"/>
      <w:divBdr>
        <w:top w:val="none" w:sz="0" w:space="0" w:color="auto"/>
        <w:left w:val="none" w:sz="0" w:space="0" w:color="auto"/>
        <w:bottom w:val="none" w:sz="0" w:space="0" w:color="auto"/>
        <w:right w:val="none" w:sz="0" w:space="0" w:color="auto"/>
      </w:divBdr>
    </w:div>
    <w:div w:id="274018340">
      <w:bodyDiv w:val="1"/>
      <w:marLeft w:val="0"/>
      <w:marRight w:val="0"/>
      <w:marTop w:val="0"/>
      <w:marBottom w:val="0"/>
      <w:divBdr>
        <w:top w:val="none" w:sz="0" w:space="0" w:color="auto"/>
        <w:left w:val="none" w:sz="0" w:space="0" w:color="auto"/>
        <w:bottom w:val="none" w:sz="0" w:space="0" w:color="auto"/>
        <w:right w:val="none" w:sz="0" w:space="0" w:color="auto"/>
      </w:divBdr>
    </w:div>
    <w:div w:id="274335031">
      <w:bodyDiv w:val="1"/>
      <w:marLeft w:val="0"/>
      <w:marRight w:val="0"/>
      <w:marTop w:val="0"/>
      <w:marBottom w:val="0"/>
      <w:divBdr>
        <w:top w:val="none" w:sz="0" w:space="0" w:color="auto"/>
        <w:left w:val="none" w:sz="0" w:space="0" w:color="auto"/>
        <w:bottom w:val="none" w:sz="0" w:space="0" w:color="auto"/>
        <w:right w:val="none" w:sz="0" w:space="0" w:color="auto"/>
      </w:divBdr>
    </w:div>
    <w:div w:id="275522368">
      <w:bodyDiv w:val="1"/>
      <w:marLeft w:val="0"/>
      <w:marRight w:val="0"/>
      <w:marTop w:val="0"/>
      <w:marBottom w:val="0"/>
      <w:divBdr>
        <w:top w:val="none" w:sz="0" w:space="0" w:color="auto"/>
        <w:left w:val="none" w:sz="0" w:space="0" w:color="auto"/>
        <w:bottom w:val="none" w:sz="0" w:space="0" w:color="auto"/>
        <w:right w:val="none" w:sz="0" w:space="0" w:color="auto"/>
      </w:divBdr>
    </w:div>
    <w:div w:id="275601502">
      <w:bodyDiv w:val="1"/>
      <w:marLeft w:val="0"/>
      <w:marRight w:val="0"/>
      <w:marTop w:val="0"/>
      <w:marBottom w:val="0"/>
      <w:divBdr>
        <w:top w:val="none" w:sz="0" w:space="0" w:color="auto"/>
        <w:left w:val="none" w:sz="0" w:space="0" w:color="auto"/>
        <w:bottom w:val="none" w:sz="0" w:space="0" w:color="auto"/>
        <w:right w:val="none" w:sz="0" w:space="0" w:color="auto"/>
      </w:divBdr>
    </w:div>
    <w:div w:id="275866023">
      <w:bodyDiv w:val="1"/>
      <w:marLeft w:val="0"/>
      <w:marRight w:val="0"/>
      <w:marTop w:val="0"/>
      <w:marBottom w:val="0"/>
      <w:divBdr>
        <w:top w:val="none" w:sz="0" w:space="0" w:color="auto"/>
        <w:left w:val="none" w:sz="0" w:space="0" w:color="auto"/>
        <w:bottom w:val="none" w:sz="0" w:space="0" w:color="auto"/>
        <w:right w:val="none" w:sz="0" w:space="0" w:color="auto"/>
      </w:divBdr>
    </w:div>
    <w:div w:id="275913591">
      <w:bodyDiv w:val="1"/>
      <w:marLeft w:val="0"/>
      <w:marRight w:val="0"/>
      <w:marTop w:val="0"/>
      <w:marBottom w:val="0"/>
      <w:divBdr>
        <w:top w:val="none" w:sz="0" w:space="0" w:color="auto"/>
        <w:left w:val="none" w:sz="0" w:space="0" w:color="auto"/>
        <w:bottom w:val="none" w:sz="0" w:space="0" w:color="auto"/>
        <w:right w:val="none" w:sz="0" w:space="0" w:color="auto"/>
      </w:divBdr>
    </w:div>
    <w:div w:id="276254411">
      <w:bodyDiv w:val="1"/>
      <w:marLeft w:val="0"/>
      <w:marRight w:val="0"/>
      <w:marTop w:val="0"/>
      <w:marBottom w:val="0"/>
      <w:divBdr>
        <w:top w:val="none" w:sz="0" w:space="0" w:color="auto"/>
        <w:left w:val="none" w:sz="0" w:space="0" w:color="auto"/>
        <w:bottom w:val="none" w:sz="0" w:space="0" w:color="auto"/>
        <w:right w:val="none" w:sz="0" w:space="0" w:color="auto"/>
      </w:divBdr>
    </w:div>
    <w:div w:id="276255234">
      <w:bodyDiv w:val="1"/>
      <w:marLeft w:val="0"/>
      <w:marRight w:val="0"/>
      <w:marTop w:val="0"/>
      <w:marBottom w:val="0"/>
      <w:divBdr>
        <w:top w:val="none" w:sz="0" w:space="0" w:color="auto"/>
        <w:left w:val="none" w:sz="0" w:space="0" w:color="auto"/>
        <w:bottom w:val="none" w:sz="0" w:space="0" w:color="auto"/>
        <w:right w:val="none" w:sz="0" w:space="0" w:color="auto"/>
      </w:divBdr>
    </w:div>
    <w:div w:id="277612888">
      <w:bodyDiv w:val="1"/>
      <w:marLeft w:val="0"/>
      <w:marRight w:val="0"/>
      <w:marTop w:val="0"/>
      <w:marBottom w:val="0"/>
      <w:divBdr>
        <w:top w:val="none" w:sz="0" w:space="0" w:color="auto"/>
        <w:left w:val="none" w:sz="0" w:space="0" w:color="auto"/>
        <w:bottom w:val="none" w:sz="0" w:space="0" w:color="auto"/>
        <w:right w:val="none" w:sz="0" w:space="0" w:color="auto"/>
      </w:divBdr>
    </w:div>
    <w:div w:id="277958412">
      <w:bodyDiv w:val="1"/>
      <w:marLeft w:val="0"/>
      <w:marRight w:val="0"/>
      <w:marTop w:val="0"/>
      <w:marBottom w:val="0"/>
      <w:divBdr>
        <w:top w:val="none" w:sz="0" w:space="0" w:color="auto"/>
        <w:left w:val="none" w:sz="0" w:space="0" w:color="auto"/>
        <w:bottom w:val="none" w:sz="0" w:space="0" w:color="auto"/>
        <w:right w:val="none" w:sz="0" w:space="0" w:color="auto"/>
      </w:divBdr>
    </w:div>
    <w:div w:id="278530694">
      <w:bodyDiv w:val="1"/>
      <w:marLeft w:val="0"/>
      <w:marRight w:val="0"/>
      <w:marTop w:val="0"/>
      <w:marBottom w:val="0"/>
      <w:divBdr>
        <w:top w:val="none" w:sz="0" w:space="0" w:color="auto"/>
        <w:left w:val="none" w:sz="0" w:space="0" w:color="auto"/>
        <w:bottom w:val="none" w:sz="0" w:space="0" w:color="auto"/>
        <w:right w:val="none" w:sz="0" w:space="0" w:color="auto"/>
      </w:divBdr>
    </w:div>
    <w:div w:id="278609778">
      <w:bodyDiv w:val="1"/>
      <w:marLeft w:val="0"/>
      <w:marRight w:val="0"/>
      <w:marTop w:val="0"/>
      <w:marBottom w:val="0"/>
      <w:divBdr>
        <w:top w:val="none" w:sz="0" w:space="0" w:color="auto"/>
        <w:left w:val="none" w:sz="0" w:space="0" w:color="auto"/>
        <w:bottom w:val="none" w:sz="0" w:space="0" w:color="auto"/>
        <w:right w:val="none" w:sz="0" w:space="0" w:color="auto"/>
      </w:divBdr>
    </w:div>
    <w:div w:id="279646630">
      <w:bodyDiv w:val="1"/>
      <w:marLeft w:val="0"/>
      <w:marRight w:val="0"/>
      <w:marTop w:val="0"/>
      <w:marBottom w:val="0"/>
      <w:divBdr>
        <w:top w:val="none" w:sz="0" w:space="0" w:color="auto"/>
        <w:left w:val="none" w:sz="0" w:space="0" w:color="auto"/>
        <w:bottom w:val="none" w:sz="0" w:space="0" w:color="auto"/>
        <w:right w:val="none" w:sz="0" w:space="0" w:color="auto"/>
      </w:divBdr>
    </w:div>
    <w:div w:id="280066466">
      <w:bodyDiv w:val="1"/>
      <w:marLeft w:val="0"/>
      <w:marRight w:val="0"/>
      <w:marTop w:val="0"/>
      <w:marBottom w:val="0"/>
      <w:divBdr>
        <w:top w:val="none" w:sz="0" w:space="0" w:color="auto"/>
        <w:left w:val="none" w:sz="0" w:space="0" w:color="auto"/>
        <w:bottom w:val="none" w:sz="0" w:space="0" w:color="auto"/>
        <w:right w:val="none" w:sz="0" w:space="0" w:color="auto"/>
      </w:divBdr>
    </w:div>
    <w:div w:id="280116466">
      <w:bodyDiv w:val="1"/>
      <w:marLeft w:val="0"/>
      <w:marRight w:val="0"/>
      <w:marTop w:val="0"/>
      <w:marBottom w:val="0"/>
      <w:divBdr>
        <w:top w:val="none" w:sz="0" w:space="0" w:color="auto"/>
        <w:left w:val="none" w:sz="0" w:space="0" w:color="auto"/>
        <w:bottom w:val="none" w:sz="0" w:space="0" w:color="auto"/>
        <w:right w:val="none" w:sz="0" w:space="0" w:color="auto"/>
      </w:divBdr>
    </w:div>
    <w:div w:id="280889042">
      <w:bodyDiv w:val="1"/>
      <w:marLeft w:val="0"/>
      <w:marRight w:val="0"/>
      <w:marTop w:val="0"/>
      <w:marBottom w:val="0"/>
      <w:divBdr>
        <w:top w:val="none" w:sz="0" w:space="0" w:color="auto"/>
        <w:left w:val="none" w:sz="0" w:space="0" w:color="auto"/>
        <w:bottom w:val="none" w:sz="0" w:space="0" w:color="auto"/>
        <w:right w:val="none" w:sz="0" w:space="0" w:color="auto"/>
      </w:divBdr>
    </w:div>
    <w:div w:id="280958859">
      <w:bodyDiv w:val="1"/>
      <w:marLeft w:val="0"/>
      <w:marRight w:val="0"/>
      <w:marTop w:val="0"/>
      <w:marBottom w:val="0"/>
      <w:divBdr>
        <w:top w:val="none" w:sz="0" w:space="0" w:color="auto"/>
        <w:left w:val="none" w:sz="0" w:space="0" w:color="auto"/>
        <w:bottom w:val="none" w:sz="0" w:space="0" w:color="auto"/>
        <w:right w:val="none" w:sz="0" w:space="0" w:color="auto"/>
      </w:divBdr>
    </w:div>
    <w:div w:id="281151469">
      <w:bodyDiv w:val="1"/>
      <w:marLeft w:val="0"/>
      <w:marRight w:val="0"/>
      <w:marTop w:val="0"/>
      <w:marBottom w:val="0"/>
      <w:divBdr>
        <w:top w:val="none" w:sz="0" w:space="0" w:color="auto"/>
        <w:left w:val="none" w:sz="0" w:space="0" w:color="auto"/>
        <w:bottom w:val="none" w:sz="0" w:space="0" w:color="auto"/>
        <w:right w:val="none" w:sz="0" w:space="0" w:color="auto"/>
      </w:divBdr>
    </w:div>
    <w:div w:id="281230454">
      <w:bodyDiv w:val="1"/>
      <w:marLeft w:val="0"/>
      <w:marRight w:val="0"/>
      <w:marTop w:val="0"/>
      <w:marBottom w:val="0"/>
      <w:divBdr>
        <w:top w:val="none" w:sz="0" w:space="0" w:color="auto"/>
        <w:left w:val="none" w:sz="0" w:space="0" w:color="auto"/>
        <w:bottom w:val="none" w:sz="0" w:space="0" w:color="auto"/>
        <w:right w:val="none" w:sz="0" w:space="0" w:color="auto"/>
      </w:divBdr>
    </w:div>
    <w:div w:id="282270848">
      <w:bodyDiv w:val="1"/>
      <w:marLeft w:val="0"/>
      <w:marRight w:val="0"/>
      <w:marTop w:val="0"/>
      <w:marBottom w:val="0"/>
      <w:divBdr>
        <w:top w:val="none" w:sz="0" w:space="0" w:color="auto"/>
        <w:left w:val="none" w:sz="0" w:space="0" w:color="auto"/>
        <w:bottom w:val="none" w:sz="0" w:space="0" w:color="auto"/>
        <w:right w:val="none" w:sz="0" w:space="0" w:color="auto"/>
      </w:divBdr>
    </w:div>
    <w:div w:id="283464228">
      <w:bodyDiv w:val="1"/>
      <w:marLeft w:val="0"/>
      <w:marRight w:val="0"/>
      <w:marTop w:val="0"/>
      <w:marBottom w:val="0"/>
      <w:divBdr>
        <w:top w:val="none" w:sz="0" w:space="0" w:color="auto"/>
        <w:left w:val="none" w:sz="0" w:space="0" w:color="auto"/>
        <w:bottom w:val="none" w:sz="0" w:space="0" w:color="auto"/>
        <w:right w:val="none" w:sz="0" w:space="0" w:color="auto"/>
      </w:divBdr>
    </w:div>
    <w:div w:id="283511928">
      <w:bodyDiv w:val="1"/>
      <w:marLeft w:val="0"/>
      <w:marRight w:val="0"/>
      <w:marTop w:val="0"/>
      <w:marBottom w:val="0"/>
      <w:divBdr>
        <w:top w:val="none" w:sz="0" w:space="0" w:color="auto"/>
        <w:left w:val="none" w:sz="0" w:space="0" w:color="auto"/>
        <w:bottom w:val="none" w:sz="0" w:space="0" w:color="auto"/>
        <w:right w:val="none" w:sz="0" w:space="0" w:color="auto"/>
      </w:divBdr>
    </w:div>
    <w:div w:id="283772084">
      <w:bodyDiv w:val="1"/>
      <w:marLeft w:val="0"/>
      <w:marRight w:val="0"/>
      <w:marTop w:val="0"/>
      <w:marBottom w:val="0"/>
      <w:divBdr>
        <w:top w:val="none" w:sz="0" w:space="0" w:color="auto"/>
        <w:left w:val="none" w:sz="0" w:space="0" w:color="auto"/>
        <w:bottom w:val="none" w:sz="0" w:space="0" w:color="auto"/>
        <w:right w:val="none" w:sz="0" w:space="0" w:color="auto"/>
      </w:divBdr>
    </w:div>
    <w:div w:id="283852038">
      <w:bodyDiv w:val="1"/>
      <w:marLeft w:val="0"/>
      <w:marRight w:val="0"/>
      <w:marTop w:val="0"/>
      <w:marBottom w:val="0"/>
      <w:divBdr>
        <w:top w:val="none" w:sz="0" w:space="0" w:color="auto"/>
        <w:left w:val="none" w:sz="0" w:space="0" w:color="auto"/>
        <w:bottom w:val="none" w:sz="0" w:space="0" w:color="auto"/>
        <w:right w:val="none" w:sz="0" w:space="0" w:color="auto"/>
      </w:divBdr>
    </w:div>
    <w:div w:id="284047894">
      <w:bodyDiv w:val="1"/>
      <w:marLeft w:val="0"/>
      <w:marRight w:val="0"/>
      <w:marTop w:val="0"/>
      <w:marBottom w:val="0"/>
      <w:divBdr>
        <w:top w:val="none" w:sz="0" w:space="0" w:color="auto"/>
        <w:left w:val="none" w:sz="0" w:space="0" w:color="auto"/>
        <w:bottom w:val="none" w:sz="0" w:space="0" w:color="auto"/>
        <w:right w:val="none" w:sz="0" w:space="0" w:color="auto"/>
      </w:divBdr>
    </w:div>
    <w:div w:id="284115544">
      <w:bodyDiv w:val="1"/>
      <w:marLeft w:val="0"/>
      <w:marRight w:val="0"/>
      <w:marTop w:val="0"/>
      <w:marBottom w:val="0"/>
      <w:divBdr>
        <w:top w:val="none" w:sz="0" w:space="0" w:color="auto"/>
        <w:left w:val="none" w:sz="0" w:space="0" w:color="auto"/>
        <w:bottom w:val="none" w:sz="0" w:space="0" w:color="auto"/>
        <w:right w:val="none" w:sz="0" w:space="0" w:color="auto"/>
      </w:divBdr>
    </w:div>
    <w:div w:id="284242062">
      <w:bodyDiv w:val="1"/>
      <w:marLeft w:val="0"/>
      <w:marRight w:val="0"/>
      <w:marTop w:val="0"/>
      <w:marBottom w:val="0"/>
      <w:divBdr>
        <w:top w:val="none" w:sz="0" w:space="0" w:color="auto"/>
        <w:left w:val="none" w:sz="0" w:space="0" w:color="auto"/>
        <w:bottom w:val="none" w:sz="0" w:space="0" w:color="auto"/>
        <w:right w:val="none" w:sz="0" w:space="0" w:color="auto"/>
      </w:divBdr>
    </w:div>
    <w:div w:id="284508031">
      <w:bodyDiv w:val="1"/>
      <w:marLeft w:val="0"/>
      <w:marRight w:val="0"/>
      <w:marTop w:val="0"/>
      <w:marBottom w:val="0"/>
      <w:divBdr>
        <w:top w:val="none" w:sz="0" w:space="0" w:color="auto"/>
        <w:left w:val="none" w:sz="0" w:space="0" w:color="auto"/>
        <w:bottom w:val="none" w:sz="0" w:space="0" w:color="auto"/>
        <w:right w:val="none" w:sz="0" w:space="0" w:color="auto"/>
      </w:divBdr>
    </w:div>
    <w:div w:id="285625256">
      <w:bodyDiv w:val="1"/>
      <w:marLeft w:val="0"/>
      <w:marRight w:val="0"/>
      <w:marTop w:val="0"/>
      <w:marBottom w:val="0"/>
      <w:divBdr>
        <w:top w:val="none" w:sz="0" w:space="0" w:color="auto"/>
        <w:left w:val="none" w:sz="0" w:space="0" w:color="auto"/>
        <w:bottom w:val="none" w:sz="0" w:space="0" w:color="auto"/>
        <w:right w:val="none" w:sz="0" w:space="0" w:color="auto"/>
      </w:divBdr>
    </w:div>
    <w:div w:id="285737953">
      <w:bodyDiv w:val="1"/>
      <w:marLeft w:val="0"/>
      <w:marRight w:val="0"/>
      <w:marTop w:val="0"/>
      <w:marBottom w:val="0"/>
      <w:divBdr>
        <w:top w:val="none" w:sz="0" w:space="0" w:color="auto"/>
        <w:left w:val="none" w:sz="0" w:space="0" w:color="auto"/>
        <w:bottom w:val="none" w:sz="0" w:space="0" w:color="auto"/>
        <w:right w:val="none" w:sz="0" w:space="0" w:color="auto"/>
      </w:divBdr>
    </w:div>
    <w:div w:id="285888920">
      <w:bodyDiv w:val="1"/>
      <w:marLeft w:val="0"/>
      <w:marRight w:val="0"/>
      <w:marTop w:val="0"/>
      <w:marBottom w:val="0"/>
      <w:divBdr>
        <w:top w:val="none" w:sz="0" w:space="0" w:color="auto"/>
        <w:left w:val="none" w:sz="0" w:space="0" w:color="auto"/>
        <w:bottom w:val="none" w:sz="0" w:space="0" w:color="auto"/>
        <w:right w:val="none" w:sz="0" w:space="0" w:color="auto"/>
      </w:divBdr>
    </w:div>
    <w:div w:id="285889115">
      <w:bodyDiv w:val="1"/>
      <w:marLeft w:val="0"/>
      <w:marRight w:val="0"/>
      <w:marTop w:val="0"/>
      <w:marBottom w:val="0"/>
      <w:divBdr>
        <w:top w:val="none" w:sz="0" w:space="0" w:color="auto"/>
        <w:left w:val="none" w:sz="0" w:space="0" w:color="auto"/>
        <w:bottom w:val="none" w:sz="0" w:space="0" w:color="auto"/>
        <w:right w:val="none" w:sz="0" w:space="0" w:color="auto"/>
      </w:divBdr>
    </w:div>
    <w:div w:id="285889214">
      <w:bodyDiv w:val="1"/>
      <w:marLeft w:val="0"/>
      <w:marRight w:val="0"/>
      <w:marTop w:val="0"/>
      <w:marBottom w:val="0"/>
      <w:divBdr>
        <w:top w:val="none" w:sz="0" w:space="0" w:color="auto"/>
        <w:left w:val="none" w:sz="0" w:space="0" w:color="auto"/>
        <w:bottom w:val="none" w:sz="0" w:space="0" w:color="auto"/>
        <w:right w:val="none" w:sz="0" w:space="0" w:color="auto"/>
      </w:divBdr>
    </w:div>
    <w:div w:id="286472821">
      <w:bodyDiv w:val="1"/>
      <w:marLeft w:val="0"/>
      <w:marRight w:val="0"/>
      <w:marTop w:val="0"/>
      <w:marBottom w:val="0"/>
      <w:divBdr>
        <w:top w:val="none" w:sz="0" w:space="0" w:color="auto"/>
        <w:left w:val="none" w:sz="0" w:space="0" w:color="auto"/>
        <w:bottom w:val="none" w:sz="0" w:space="0" w:color="auto"/>
        <w:right w:val="none" w:sz="0" w:space="0" w:color="auto"/>
      </w:divBdr>
    </w:div>
    <w:div w:id="286668648">
      <w:bodyDiv w:val="1"/>
      <w:marLeft w:val="0"/>
      <w:marRight w:val="0"/>
      <w:marTop w:val="0"/>
      <w:marBottom w:val="0"/>
      <w:divBdr>
        <w:top w:val="none" w:sz="0" w:space="0" w:color="auto"/>
        <w:left w:val="none" w:sz="0" w:space="0" w:color="auto"/>
        <w:bottom w:val="none" w:sz="0" w:space="0" w:color="auto"/>
        <w:right w:val="none" w:sz="0" w:space="0" w:color="auto"/>
      </w:divBdr>
    </w:div>
    <w:div w:id="286737868">
      <w:bodyDiv w:val="1"/>
      <w:marLeft w:val="0"/>
      <w:marRight w:val="0"/>
      <w:marTop w:val="0"/>
      <w:marBottom w:val="0"/>
      <w:divBdr>
        <w:top w:val="none" w:sz="0" w:space="0" w:color="auto"/>
        <w:left w:val="none" w:sz="0" w:space="0" w:color="auto"/>
        <w:bottom w:val="none" w:sz="0" w:space="0" w:color="auto"/>
        <w:right w:val="none" w:sz="0" w:space="0" w:color="auto"/>
      </w:divBdr>
    </w:div>
    <w:div w:id="286812046">
      <w:bodyDiv w:val="1"/>
      <w:marLeft w:val="0"/>
      <w:marRight w:val="0"/>
      <w:marTop w:val="0"/>
      <w:marBottom w:val="0"/>
      <w:divBdr>
        <w:top w:val="none" w:sz="0" w:space="0" w:color="auto"/>
        <w:left w:val="none" w:sz="0" w:space="0" w:color="auto"/>
        <w:bottom w:val="none" w:sz="0" w:space="0" w:color="auto"/>
        <w:right w:val="none" w:sz="0" w:space="0" w:color="auto"/>
      </w:divBdr>
    </w:div>
    <w:div w:id="286931467">
      <w:bodyDiv w:val="1"/>
      <w:marLeft w:val="0"/>
      <w:marRight w:val="0"/>
      <w:marTop w:val="0"/>
      <w:marBottom w:val="0"/>
      <w:divBdr>
        <w:top w:val="none" w:sz="0" w:space="0" w:color="auto"/>
        <w:left w:val="none" w:sz="0" w:space="0" w:color="auto"/>
        <w:bottom w:val="none" w:sz="0" w:space="0" w:color="auto"/>
        <w:right w:val="none" w:sz="0" w:space="0" w:color="auto"/>
      </w:divBdr>
    </w:div>
    <w:div w:id="287274715">
      <w:bodyDiv w:val="1"/>
      <w:marLeft w:val="0"/>
      <w:marRight w:val="0"/>
      <w:marTop w:val="0"/>
      <w:marBottom w:val="0"/>
      <w:divBdr>
        <w:top w:val="none" w:sz="0" w:space="0" w:color="auto"/>
        <w:left w:val="none" w:sz="0" w:space="0" w:color="auto"/>
        <w:bottom w:val="none" w:sz="0" w:space="0" w:color="auto"/>
        <w:right w:val="none" w:sz="0" w:space="0" w:color="auto"/>
      </w:divBdr>
    </w:div>
    <w:div w:id="288708863">
      <w:bodyDiv w:val="1"/>
      <w:marLeft w:val="0"/>
      <w:marRight w:val="0"/>
      <w:marTop w:val="0"/>
      <w:marBottom w:val="0"/>
      <w:divBdr>
        <w:top w:val="none" w:sz="0" w:space="0" w:color="auto"/>
        <w:left w:val="none" w:sz="0" w:space="0" w:color="auto"/>
        <w:bottom w:val="none" w:sz="0" w:space="0" w:color="auto"/>
        <w:right w:val="none" w:sz="0" w:space="0" w:color="auto"/>
      </w:divBdr>
    </w:div>
    <w:div w:id="289288689">
      <w:bodyDiv w:val="1"/>
      <w:marLeft w:val="0"/>
      <w:marRight w:val="0"/>
      <w:marTop w:val="0"/>
      <w:marBottom w:val="0"/>
      <w:divBdr>
        <w:top w:val="none" w:sz="0" w:space="0" w:color="auto"/>
        <w:left w:val="none" w:sz="0" w:space="0" w:color="auto"/>
        <w:bottom w:val="none" w:sz="0" w:space="0" w:color="auto"/>
        <w:right w:val="none" w:sz="0" w:space="0" w:color="auto"/>
      </w:divBdr>
    </w:div>
    <w:div w:id="289289483">
      <w:bodyDiv w:val="1"/>
      <w:marLeft w:val="0"/>
      <w:marRight w:val="0"/>
      <w:marTop w:val="0"/>
      <w:marBottom w:val="0"/>
      <w:divBdr>
        <w:top w:val="none" w:sz="0" w:space="0" w:color="auto"/>
        <w:left w:val="none" w:sz="0" w:space="0" w:color="auto"/>
        <w:bottom w:val="none" w:sz="0" w:space="0" w:color="auto"/>
        <w:right w:val="none" w:sz="0" w:space="0" w:color="auto"/>
      </w:divBdr>
    </w:div>
    <w:div w:id="289290169">
      <w:bodyDiv w:val="1"/>
      <w:marLeft w:val="0"/>
      <w:marRight w:val="0"/>
      <w:marTop w:val="0"/>
      <w:marBottom w:val="0"/>
      <w:divBdr>
        <w:top w:val="none" w:sz="0" w:space="0" w:color="auto"/>
        <w:left w:val="none" w:sz="0" w:space="0" w:color="auto"/>
        <w:bottom w:val="none" w:sz="0" w:space="0" w:color="auto"/>
        <w:right w:val="none" w:sz="0" w:space="0" w:color="auto"/>
      </w:divBdr>
    </w:div>
    <w:div w:id="289363433">
      <w:bodyDiv w:val="1"/>
      <w:marLeft w:val="0"/>
      <w:marRight w:val="0"/>
      <w:marTop w:val="0"/>
      <w:marBottom w:val="0"/>
      <w:divBdr>
        <w:top w:val="none" w:sz="0" w:space="0" w:color="auto"/>
        <w:left w:val="none" w:sz="0" w:space="0" w:color="auto"/>
        <w:bottom w:val="none" w:sz="0" w:space="0" w:color="auto"/>
        <w:right w:val="none" w:sz="0" w:space="0" w:color="auto"/>
      </w:divBdr>
    </w:div>
    <w:div w:id="289553560">
      <w:bodyDiv w:val="1"/>
      <w:marLeft w:val="0"/>
      <w:marRight w:val="0"/>
      <w:marTop w:val="0"/>
      <w:marBottom w:val="0"/>
      <w:divBdr>
        <w:top w:val="none" w:sz="0" w:space="0" w:color="auto"/>
        <w:left w:val="none" w:sz="0" w:space="0" w:color="auto"/>
        <w:bottom w:val="none" w:sz="0" w:space="0" w:color="auto"/>
        <w:right w:val="none" w:sz="0" w:space="0" w:color="auto"/>
      </w:divBdr>
    </w:div>
    <w:div w:id="290478709">
      <w:bodyDiv w:val="1"/>
      <w:marLeft w:val="0"/>
      <w:marRight w:val="0"/>
      <w:marTop w:val="0"/>
      <w:marBottom w:val="0"/>
      <w:divBdr>
        <w:top w:val="none" w:sz="0" w:space="0" w:color="auto"/>
        <w:left w:val="none" w:sz="0" w:space="0" w:color="auto"/>
        <w:bottom w:val="none" w:sz="0" w:space="0" w:color="auto"/>
        <w:right w:val="none" w:sz="0" w:space="0" w:color="auto"/>
      </w:divBdr>
    </w:div>
    <w:div w:id="291136942">
      <w:bodyDiv w:val="1"/>
      <w:marLeft w:val="0"/>
      <w:marRight w:val="0"/>
      <w:marTop w:val="0"/>
      <w:marBottom w:val="0"/>
      <w:divBdr>
        <w:top w:val="none" w:sz="0" w:space="0" w:color="auto"/>
        <w:left w:val="none" w:sz="0" w:space="0" w:color="auto"/>
        <w:bottom w:val="none" w:sz="0" w:space="0" w:color="auto"/>
        <w:right w:val="none" w:sz="0" w:space="0" w:color="auto"/>
      </w:divBdr>
    </w:div>
    <w:div w:id="291205222">
      <w:bodyDiv w:val="1"/>
      <w:marLeft w:val="0"/>
      <w:marRight w:val="0"/>
      <w:marTop w:val="0"/>
      <w:marBottom w:val="0"/>
      <w:divBdr>
        <w:top w:val="none" w:sz="0" w:space="0" w:color="auto"/>
        <w:left w:val="none" w:sz="0" w:space="0" w:color="auto"/>
        <w:bottom w:val="none" w:sz="0" w:space="0" w:color="auto"/>
        <w:right w:val="none" w:sz="0" w:space="0" w:color="auto"/>
      </w:divBdr>
    </w:div>
    <w:div w:id="291520896">
      <w:bodyDiv w:val="1"/>
      <w:marLeft w:val="0"/>
      <w:marRight w:val="0"/>
      <w:marTop w:val="0"/>
      <w:marBottom w:val="0"/>
      <w:divBdr>
        <w:top w:val="none" w:sz="0" w:space="0" w:color="auto"/>
        <w:left w:val="none" w:sz="0" w:space="0" w:color="auto"/>
        <w:bottom w:val="none" w:sz="0" w:space="0" w:color="auto"/>
        <w:right w:val="none" w:sz="0" w:space="0" w:color="auto"/>
      </w:divBdr>
    </w:div>
    <w:div w:id="291594193">
      <w:bodyDiv w:val="1"/>
      <w:marLeft w:val="0"/>
      <w:marRight w:val="0"/>
      <w:marTop w:val="0"/>
      <w:marBottom w:val="0"/>
      <w:divBdr>
        <w:top w:val="none" w:sz="0" w:space="0" w:color="auto"/>
        <w:left w:val="none" w:sz="0" w:space="0" w:color="auto"/>
        <w:bottom w:val="none" w:sz="0" w:space="0" w:color="auto"/>
        <w:right w:val="none" w:sz="0" w:space="0" w:color="auto"/>
      </w:divBdr>
    </w:div>
    <w:div w:id="292489865">
      <w:bodyDiv w:val="1"/>
      <w:marLeft w:val="0"/>
      <w:marRight w:val="0"/>
      <w:marTop w:val="0"/>
      <w:marBottom w:val="0"/>
      <w:divBdr>
        <w:top w:val="none" w:sz="0" w:space="0" w:color="auto"/>
        <w:left w:val="none" w:sz="0" w:space="0" w:color="auto"/>
        <w:bottom w:val="none" w:sz="0" w:space="0" w:color="auto"/>
        <w:right w:val="none" w:sz="0" w:space="0" w:color="auto"/>
      </w:divBdr>
    </w:div>
    <w:div w:id="292561201">
      <w:bodyDiv w:val="1"/>
      <w:marLeft w:val="0"/>
      <w:marRight w:val="0"/>
      <w:marTop w:val="0"/>
      <w:marBottom w:val="0"/>
      <w:divBdr>
        <w:top w:val="none" w:sz="0" w:space="0" w:color="auto"/>
        <w:left w:val="none" w:sz="0" w:space="0" w:color="auto"/>
        <w:bottom w:val="none" w:sz="0" w:space="0" w:color="auto"/>
        <w:right w:val="none" w:sz="0" w:space="0" w:color="auto"/>
      </w:divBdr>
    </w:div>
    <w:div w:id="292909147">
      <w:bodyDiv w:val="1"/>
      <w:marLeft w:val="0"/>
      <w:marRight w:val="0"/>
      <w:marTop w:val="0"/>
      <w:marBottom w:val="0"/>
      <w:divBdr>
        <w:top w:val="none" w:sz="0" w:space="0" w:color="auto"/>
        <w:left w:val="none" w:sz="0" w:space="0" w:color="auto"/>
        <w:bottom w:val="none" w:sz="0" w:space="0" w:color="auto"/>
        <w:right w:val="none" w:sz="0" w:space="0" w:color="auto"/>
      </w:divBdr>
    </w:div>
    <w:div w:id="293215798">
      <w:bodyDiv w:val="1"/>
      <w:marLeft w:val="0"/>
      <w:marRight w:val="0"/>
      <w:marTop w:val="0"/>
      <w:marBottom w:val="0"/>
      <w:divBdr>
        <w:top w:val="none" w:sz="0" w:space="0" w:color="auto"/>
        <w:left w:val="none" w:sz="0" w:space="0" w:color="auto"/>
        <w:bottom w:val="none" w:sz="0" w:space="0" w:color="auto"/>
        <w:right w:val="none" w:sz="0" w:space="0" w:color="auto"/>
      </w:divBdr>
    </w:div>
    <w:div w:id="293366165">
      <w:bodyDiv w:val="1"/>
      <w:marLeft w:val="0"/>
      <w:marRight w:val="0"/>
      <w:marTop w:val="0"/>
      <w:marBottom w:val="0"/>
      <w:divBdr>
        <w:top w:val="none" w:sz="0" w:space="0" w:color="auto"/>
        <w:left w:val="none" w:sz="0" w:space="0" w:color="auto"/>
        <w:bottom w:val="none" w:sz="0" w:space="0" w:color="auto"/>
        <w:right w:val="none" w:sz="0" w:space="0" w:color="auto"/>
      </w:divBdr>
    </w:div>
    <w:div w:id="294219426">
      <w:bodyDiv w:val="1"/>
      <w:marLeft w:val="0"/>
      <w:marRight w:val="0"/>
      <w:marTop w:val="0"/>
      <w:marBottom w:val="0"/>
      <w:divBdr>
        <w:top w:val="none" w:sz="0" w:space="0" w:color="auto"/>
        <w:left w:val="none" w:sz="0" w:space="0" w:color="auto"/>
        <w:bottom w:val="none" w:sz="0" w:space="0" w:color="auto"/>
        <w:right w:val="none" w:sz="0" w:space="0" w:color="auto"/>
      </w:divBdr>
    </w:div>
    <w:div w:id="294258195">
      <w:bodyDiv w:val="1"/>
      <w:marLeft w:val="0"/>
      <w:marRight w:val="0"/>
      <w:marTop w:val="0"/>
      <w:marBottom w:val="0"/>
      <w:divBdr>
        <w:top w:val="none" w:sz="0" w:space="0" w:color="auto"/>
        <w:left w:val="none" w:sz="0" w:space="0" w:color="auto"/>
        <w:bottom w:val="none" w:sz="0" w:space="0" w:color="auto"/>
        <w:right w:val="none" w:sz="0" w:space="0" w:color="auto"/>
      </w:divBdr>
    </w:div>
    <w:div w:id="294528581">
      <w:bodyDiv w:val="1"/>
      <w:marLeft w:val="0"/>
      <w:marRight w:val="0"/>
      <w:marTop w:val="0"/>
      <w:marBottom w:val="0"/>
      <w:divBdr>
        <w:top w:val="none" w:sz="0" w:space="0" w:color="auto"/>
        <w:left w:val="none" w:sz="0" w:space="0" w:color="auto"/>
        <w:bottom w:val="none" w:sz="0" w:space="0" w:color="auto"/>
        <w:right w:val="none" w:sz="0" w:space="0" w:color="auto"/>
      </w:divBdr>
    </w:div>
    <w:div w:id="294720027">
      <w:bodyDiv w:val="1"/>
      <w:marLeft w:val="0"/>
      <w:marRight w:val="0"/>
      <w:marTop w:val="0"/>
      <w:marBottom w:val="0"/>
      <w:divBdr>
        <w:top w:val="none" w:sz="0" w:space="0" w:color="auto"/>
        <w:left w:val="none" w:sz="0" w:space="0" w:color="auto"/>
        <w:bottom w:val="none" w:sz="0" w:space="0" w:color="auto"/>
        <w:right w:val="none" w:sz="0" w:space="0" w:color="auto"/>
      </w:divBdr>
    </w:div>
    <w:div w:id="294944334">
      <w:bodyDiv w:val="1"/>
      <w:marLeft w:val="0"/>
      <w:marRight w:val="0"/>
      <w:marTop w:val="0"/>
      <w:marBottom w:val="0"/>
      <w:divBdr>
        <w:top w:val="none" w:sz="0" w:space="0" w:color="auto"/>
        <w:left w:val="none" w:sz="0" w:space="0" w:color="auto"/>
        <w:bottom w:val="none" w:sz="0" w:space="0" w:color="auto"/>
        <w:right w:val="none" w:sz="0" w:space="0" w:color="auto"/>
      </w:divBdr>
    </w:div>
    <w:div w:id="295305299">
      <w:bodyDiv w:val="1"/>
      <w:marLeft w:val="0"/>
      <w:marRight w:val="0"/>
      <w:marTop w:val="0"/>
      <w:marBottom w:val="0"/>
      <w:divBdr>
        <w:top w:val="none" w:sz="0" w:space="0" w:color="auto"/>
        <w:left w:val="none" w:sz="0" w:space="0" w:color="auto"/>
        <w:bottom w:val="none" w:sz="0" w:space="0" w:color="auto"/>
        <w:right w:val="none" w:sz="0" w:space="0" w:color="auto"/>
      </w:divBdr>
    </w:div>
    <w:div w:id="296186612">
      <w:bodyDiv w:val="1"/>
      <w:marLeft w:val="0"/>
      <w:marRight w:val="0"/>
      <w:marTop w:val="0"/>
      <w:marBottom w:val="0"/>
      <w:divBdr>
        <w:top w:val="none" w:sz="0" w:space="0" w:color="auto"/>
        <w:left w:val="none" w:sz="0" w:space="0" w:color="auto"/>
        <w:bottom w:val="none" w:sz="0" w:space="0" w:color="auto"/>
        <w:right w:val="none" w:sz="0" w:space="0" w:color="auto"/>
      </w:divBdr>
    </w:div>
    <w:div w:id="296449916">
      <w:bodyDiv w:val="1"/>
      <w:marLeft w:val="0"/>
      <w:marRight w:val="0"/>
      <w:marTop w:val="0"/>
      <w:marBottom w:val="0"/>
      <w:divBdr>
        <w:top w:val="none" w:sz="0" w:space="0" w:color="auto"/>
        <w:left w:val="none" w:sz="0" w:space="0" w:color="auto"/>
        <w:bottom w:val="none" w:sz="0" w:space="0" w:color="auto"/>
        <w:right w:val="none" w:sz="0" w:space="0" w:color="auto"/>
      </w:divBdr>
    </w:div>
    <w:div w:id="296762348">
      <w:bodyDiv w:val="1"/>
      <w:marLeft w:val="0"/>
      <w:marRight w:val="0"/>
      <w:marTop w:val="0"/>
      <w:marBottom w:val="0"/>
      <w:divBdr>
        <w:top w:val="none" w:sz="0" w:space="0" w:color="auto"/>
        <w:left w:val="none" w:sz="0" w:space="0" w:color="auto"/>
        <w:bottom w:val="none" w:sz="0" w:space="0" w:color="auto"/>
        <w:right w:val="none" w:sz="0" w:space="0" w:color="auto"/>
      </w:divBdr>
    </w:div>
    <w:div w:id="298538904">
      <w:bodyDiv w:val="1"/>
      <w:marLeft w:val="0"/>
      <w:marRight w:val="0"/>
      <w:marTop w:val="0"/>
      <w:marBottom w:val="0"/>
      <w:divBdr>
        <w:top w:val="none" w:sz="0" w:space="0" w:color="auto"/>
        <w:left w:val="none" w:sz="0" w:space="0" w:color="auto"/>
        <w:bottom w:val="none" w:sz="0" w:space="0" w:color="auto"/>
        <w:right w:val="none" w:sz="0" w:space="0" w:color="auto"/>
      </w:divBdr>
    </w:div>
    <w:div w:id="299001054">
      <w:bodyDiv w:val="1"/>
      <w:marLeft w:val="0"/>
      <w:marRight w:val="0"/>
      <w:marTop w:val="0"/>
      <w:marBottom w:val="0"/>
      <w:divBdr>
        <w:top w:val="none" w:sz="0" w:space="0" w:color="auto"/>
        <w:left w:val="none" w:sz="0" w:space="0" w:color="auto"/>
        <w:bottom w:val="none" w:sz="0" w:space="0" w:color="auto"/>
        <w:right w:val="none" w:sz="0" w:space="0" w:color="auto"/>
      </w:divBdr>
    </w:div>
    <w:div w:id="299116161">
      <w:bodyDiv w:val="1"/>
      <w:marLeft w:val="0"/>
      <w:marRight w:val="0"/>
      <w:marTop w:val="0"/>
      <w:marBottom w:val="0"/>
      <w:divBdr>
        <w:top w:val="none" w:sz="0" w:space="0" w:color="auto"/>
        <w:left w:val="none" w:sz="0" w:space="0" w:color="auto"/>
        <w:bottom w:val="none" w:sz="0" w:space="0" w:color="auto"/>
        <w:right w:val="none" w:sz="0" w:space="0" w:color="auto"/>
      </w:divBdr>
    </w:div>
    <w:div w:id="299724348">
      <w:bodyDiv w:val="1"/>
      <w:marLeft w:val="0"/>
      <w:marRight w:val="0"/>
      <w:marTop w:val="0"/>
      <w:marBottom w:val="0"/>
      <w:divBdr>
        <w:top w:val="none" w:sz="0" w:space="0" w:color="auto"/>
        <w:left w:val="none" w:sz="0" w:space="0" w:color="auto"/>
        <w:bottom w:val="none" w:sz="0" w:space="0" w:color="auto"/>
        <w:right w:val="none" w:sz="0" w:space="0" w:color="auto"/>
      </w:divBdr>
    </w:div>
    <w:div w:id="299772474">
      <w:bodyDiv w:val="1"/>
      <w:marLeft w:val="0"/>
      <w:marRight w:val="0"/>
      <w:marTop w:val="0"/>
      <w:marBottom w:val="0"/>
      <w:divBdr>
        <w:top w:val="none" w:sz="0" w:space="0" w:color="auto"/>
        <w:left w:val="none" w:sz="0" w:space="0" w:color="auto"/>
        <w:bottom w:val="none" w:sz="0" w:space="0" w:color="auto"/>
        <w:right w:val="none" w:sz="0" w:space="0" w:color="auto"/>
      </w:divBdr>
    </w:div>
    <w:div w:id="299920926">
      <w:bodyDiv w:val="1"/>
      <w:marLeft w:val="0"/>
      <w:marRight w:val="0"/>
      <w:marTop w:val="0"/>
      <w:marBottom w:val="0"/>
      <w:divBdr>
        <w:top w:val="none" w:sz="0" w:space="0" w:color="auto"/>
        <w:left w:val="none" w:sz="0" w:space="0" w:color="auto"/>
        <w:bottom w:val="none" w:sz="0" w:space="0" w:color="auto"/>
        <w:right w:val="none" w:sz="0" w:space="0" w:color="auto"/>
      </w:divBdr>
    </w:div>
    <w:div w:id="300112012">
      <w:bodyDiv w:val="1"/>
      <w:marLeft w:val="0"/>
      <w:marRight w:val="0"/>
      <w:marTop w:val="0"/>
      <w:marBottom w:val="0"/>
      <w:divBdr>
        <w:top w:val="none" w:sz="0" w:space="0" w:color="auto"/>
        <w:left w:val="none" w:sz="0" w:space="0" w:color="auto"/>
        <w:bottom w:val="none" w:sz="0" w:space="0" w:color="auto"/>
        <w:right w:val="none" w:sz="0" w:space="0" w:color="auto"/>
      </w:divBdr>
    </w:div>
    <w:div w:id="300156034">
      <w:bodyDiv w:val="1"/>
      <w:marLeft w:val="0"/>
      <w:marRight w:val="0"/>
      <w:marTop w:val="0"/>
      <w:marBottom w:val="0"/>
      <w:divBdr>
        <w:top w:val="none" w:sz="0" w:space="0" w:color="auto"/>
        <w:left w:val="none" w:sz="0" w:space="0" w:color="auto"/>
        <w:bottom w:val="none" w:sz="0" w:space="0" w:color="auto"/>
        <w:right w:val="none" w:sz="0" w:space="0" w:color="auto"/>
      </w:divBdr>
    </w:div>
    <w:div w:id="300233412">
      <w:bodyDiv w:val="1"/>
      <w:marLeft w:val="0"/>
      <w:marRight w:val="0"/>
      <w:marTop w:val="0"/>
      <w:marBottom w:val="0"/>
      <w:divBdr>
        <w:top w:val="none" w:sz="0" w:space="0" w:color="auto"/>
        <w:left w:val="none" w:sz="0" w:space="0" w:color="auto"/>
        <w:bottom w:val="none" w:sz="0" w:space="0" w:color="auto"/>
        <w:right w:val="none" w:sz="0" w:space="0" w:color="auto"/>
      </w:divBdr>
    </w:div>
    <w:div w:id="300498473">
      <w:bodyDiv w:val="1"/>
      <w:marLeft w:val="0"/>
      <w:marRight w:val="0"/>
      <w:marTop w:val="0"/>
      <w:marBottom w:val="0"/>
      <w:divBdr>
        <w:top w:val="none" w:sz="0" w:space="0" w:color="auto"/>
        <w:left w:val="none" w:sz="0" w:space="0" w:color="auto"/>
        <w:bottom w:val="none" w:sz="0" w:space="0" w:color="auto"/>
        <w:right w:val="none" w:sz="0" w:space="0" w:color="auto"/>
      </w:divBdr>
    </w:div>
    <w:div w:id="300500099">
      <w:bodyDiv w:val="1"/>
      <w:marLeft w:val="0"/>
      <w:marRight w:val="0"/>
      <w:marTop w:val="0"/>
      <w:marBottom w:val="0"/>
      <w:divBdr>
        <w:top w:val="none" w:sz="0" w:space="0" w:color="auto"/>
        <w:left w:val="none" w:sz="0" w:space="0" w:color="auto"/>
        <w:bottom w:val="none" w:sz="0" w:space="0" w:color="auto"/>
        <w:right w:val="none" w:sz="0" w:space="0" w:color="auto"/>
      </w:divBdr>
    </w:div>
    <w:div w:id="300890253">
      <w:bodyDiv w:val="1"/>
      <w:marLeft w:val="0"/>
      <w:marRight w:val="0"/>
      <w:marTop w:val="0"/>
      <w:marBottom w:val="0"/>
      <w:divBdr>
        <w:top w:val="none" w:sz="0" w:space="0" w:color="auto"/>
        <w:left w:val="none" w:sz="0" w:space="0" w:color="auto"/>
        <w:bottom w:val="none" w:sz="0" w:space="0" w:color="auto"/>
        <w:right w:val="none" w:sz="0" w:space="0" w:color="auto"/>
      </w:divBdr>
    </w:div>
    <w:div w:id="301228805">
      <w:bodyDiv w:val="1"/>
      <w:marLeft w:val="0"/>
      <w:marRight w:val="0"/>
      <w:marTop w:val="0"/>
      <w:marBottom w:val="0"/>
      <w:divBdr>
        <w:top w:val="none" w:sz="0" w:space="0" w:color="auto"/>
        <w:left w:val="none" w:sz="0" w:space="0" w:color="auto"/>
        <w:bottom w:val="none" w:sz="0" w:space="0" w:color="auto"/>
        <w:right w:val="none" w:sz="0" w:space="0" w:color="auto"/>
      </w:divBdr>
    </w:div>
    <w:div w:id="301271243">
      <w:bodyDiv w:val="1"/>
      <w:marLeft w:val="0"/>
      <w:marRight w:val="0"/>
      <w:marTop w:val="0"/>
      <w:marBottom w:val="0"/>
      <w:divBdr>
        <w:top w:val="none" w:sz="0" w:space="0" w:color="auto"/>
        <w:left w:val="none" w:sz="0" w:space="0" w:color="auto"/>
        <w:bottom w:val="none" w:sz="0" w:space="0" w:color="auto"/>
        <w:right w:val="none" w:sz="0" w:space="0" w:color="auto"/>
      </w:divBdr>
    </w:div>
    <w:div w:id="301815873">
      <w:bodyDiv w:val="1"/>
      <w:marLeft w:val="0"/>
      <w:marRight w:val="0"/>
      <w:marTop w:val="0"/>
      <w:marBottom w:val="0"/>
      <w:divBdr>
        <w:top w:val="none" w:sz="0" w:space="0" w:color="auto"/>
        <w:left w:val="none" w:sz="0" w:space="0" w:color="auto"/>
        <w:bottom w:val="none" w:sz="0" w:space="0" w:color="auto"/>
        <w:right w:val="none" w:sz="0" w:space="0" w:color="auto"/>
      </w:divBdr>
    </w:div>
    <w:div w:id="302007656">
      <w:bodyDiv w:val="1"/>
      <w:marLeft w:val="0"/>
      <w:marRight w:val="0"/>
      <w:marTop w:val="0"/>
      <w:marBottom w:val="0"/>
      <w:divBdr>
        <w:top w:val="none" w:sz="0" w:space="0" w:color="auto"/>
        <w:left w:val="none" w:sz="0" w:space="0" w:color="auto"/>
        <w:bottom w:val="none" w:sz="0" w:space="0" w:color="auto"/>
        <w:right w:val="none" w:sz="0" w:space="0" w:color="auto"/>
      </w:divBdr>
    </w:div>
    <w:div w:id="302270949">
      <w:bodyDiv w:val="1"/>
      <w:marLeft w:val="0"/>
      <w:marRight w:val="0"/>
      <w:marTop w:val="0"/>
      <w:marBottom w:val="0"/>
      <w:divBdr>
        <w:top w:val="none" w:sz="0" w:space="0" w:color="auto"/>
        <w:left w:val="none" w:sz="0" w:space="0" w:color="auto"/>
        <w:bottom w:val="none" w:sz="0" w:space="0" w:color="auto"/>
        <w:right w:val="none" w:sz="0" w:space="0" w:color="auto"/>
      </w:divBdr>
    </w:div>
    <w:div w:id="302346096">
      <w:bodyDiv w:val="1"/>
      <w:marLeft w:val="0"/>
      <w:marRight w:val="0"/>
      <w:marTop w:val="0"/>
      <w:marBottom w:val="0"/>
      <w:divBdr>
        <w:top w:val="none" w:sz="0" w:space="0" w:color="auto"/>
        <w:left w:val="none" w:sz="0" w:space="0" w:color="auto"/>
        <w:bottom w:val="none" w:sz="0" w:space="0" w:color="auto"/>
        <w:right w:val="none" w:sz="0" w:space="0" w:color="auto"/>
      </w:divBdr>
    </w:div>
    <w:div w:id="302973677">
      <w:bodyDiv w:val="1"/>
      <w:marLeft w:val="0"/>
      <w:marRight w:val="0"/>
      <w:marTop w:val="0"/>
      <w:marBottom w:val="0"/>
      <w:divBdr>
        <w:top w:val="none" w:sz="0" w:space="0" w:color="auto"/>
        <w:left w:val="none" w:sz="0" w:space="0" w:color="auto"/>
        <w:bottom w:val="none" w:sz="0" w:space="0" w:color="auto"/>
        <w:right w:val="none" w:sz="0" w:space="0" w:color="auto"/>
      </w:divBdr>
    </w:div>
    <w:div w:id="303512765">
      <w:bodyDiv w:val="1"/>
      <w:marLeft w:val="0"/>
      <w:marRight w:val="0"/>
      <w:marTop w:val="0"/>
      <w:marBottom w:val="0"/>
      <w:divBdr>
        <w:top w:val="none" w:sz="0" w:space="0" w:color="auto"/>
        <w:left w:val="none" w:sz="0" w:space="0" w:color="auto"/>
        <w:bottom w:val="none" w:sz="0" w:space="0" w:color="auto"/>
        <w:right w:val="none" w:sz="0" w:space="0" w:color="auto"/>
      </w:divBdr>
    </w:div>
    <w:div w:id="303659139">
      <w:bodyDiv w:val="1"/>
      <w:marLeft w:val="0"/>
      <w:marRight w:val="0"/>
      <w:marTop w:val="0"/>
      <w:marBottom w:val="0"/>
      <w:divBdr>
        <w:top w:val="none" w:sz="0" w:space="0" w:color="auto"/>
        <w:left w:val="none" w:sz="0" w:space="0" w:color="auto"/>
        <w:bottom w:val="none" w:sz="0" w:space="0" w:color="auto"/>
        <w:right w:val="none" w:sz="0" w:space="0" w:color="auto"/>
      </w:divBdr>
    </w:div>
    <w:div w:id="303850752">
      <w:bodyDiv w:val="1"/>
      <w:marLeft w:val="0"/>
      <w:marRight w:val="0"/>
      <w:marTop w:val="0"/>
      <w:marBottom w:val="0"/>
      <w:divBdr>
        <w:top w:val="none" w:sz="0" w:space="0" w:color="auto"/>
        <w:left w:val="none" w:sz="0" w:space="0" w:color="auto"/>
        <w:bottom w:val="none" w:sz="0" w:space="0" w:color="auto"/>
        <w:right w:val="none" w:sz="0" w:space="0" w:color="auto"/>
      </w:divBdr>
    </w:div>
    <w:div w:id="304506769">
      <w:bodyDiv w:val="1"/>
      <w:marLeft w:val="0"/>
      <w:marRight w:val="0"/>
      <w:marTop w:val="0"/>
      <w:marBottom w:val="0"/>
      <w:divBdr>
        <w:top w:val="none" w:sz="0" w:space="0" w:color="auto"/>
        <w:left w:val="none" w:sz="0" w:space="0" w:color="auto"/>
        <w:bottom w:val="none" w:sz="0" w:space="0" w:color="auto"/>
        <w:right w:val="none" w:sz="0" w:space="0" w:color="auto"/>
      </w:divBdr>
    </w:div>
    <w:div w:id="304508194">
      <w:bodyDiv w:val="1"/>
      <w:marLeft w:val="0"/>
      <w:marRight w:val="0"/>
      <w:marTop w:val="0"/>
      <w:marBottom w:val="0"/>
      <w:divBdr>
        <w:top w:val="none" w:sz="0" w:space="0" w:color="auto"/>
        <w:left w:val="none" w:sz="0" w:space="0" w:color="auto"/>
        <w:bottom w:val="none" w:sz="0" w:space="0" w:color="auto"/>
        <w:right w:val="none" w:sz="0" w:space="0" w:color="auto"/>
      </w:divBdr>
    </w:div>
    <w:div w:id="304628971">
      <w:bodyDiv w:val="1"/>
      <w:marLeft w:val="0"/>
      <w:marRight w:val="0"/>
      <w:marTop w:val="0"/>
      <w:marBottom w:val="0"/>
      <w:divBdr>
        <w:top w:val="none" w:sz="0" w:space="0" w:color="auto"/>
        <w:left w:val="none" w:sz="0" w:space="0" w:color="auto"/>
        <w:bottom w:val="none" w:sz="0" w:space="0" w:color="auto"/>
        <w:right w:val="none" w:sz="0" w:space="0" w:color="auto"/>
      </w:divBdr>
    </w:div>
    <w:div w:id="304821510">
      <w:bodyDiv w:val="1"/>
      <w:marLeft w:val="0"/>
      <w:marRight w:val="0"/>
      <w:marTop w:val="0"/>
      <w:marBottom w:val="0"/>
      <w:divBdr>
        <w:top w:val="none" w:sz="0" w:space="0" w:color="auto"/>
        <w:left w:val="none" w:sz="0" w:space="0" w:color="auto"/>
        <w:bottom w:val="none" w:sz="0" w:space="0" w:color="auto"/>
        <w:right w:val="none" w:sz="0" w:space="0" w:color="auto"/>
      </w:divBdr>
    </w:div>
    <w:div w:id="306135124">
      <w:bodyDiv w:val="1"/>
      <w:marLeft w:val="0"/>
      <w:marRight w:val="0"/>
      <w:marTop w:val="0"/>
      <w:marBottom w:val="0"/>
      <w:divBdr>
        <w:top w:val="none" w:sz="0" w:space="0" w:color="auto"/>
        <w:left w:val="none" w:sz="0" w:space="0" w:color="auto"/>
        <w:bottom w:val="none" w:sz="0" w:space="0" w:color="auto"/>
        <w:right w:val="none" w:sz="0" w:space="0" w:color="auto"/>
      </w:divBdr>
    </w:div>
    <w:div w:id="306472266">
      <w:bodyDiv w:val="1"/>
      <w:marLeft w:val="0"/>
      <w:marRight w:val="0"/>
      <w:marTop w:val="0"/>
      <w:marBottom w:val="0"/>
      <w:divBdr>
        <w:top w:val="none" w:sz="0" w:space="0" w:color="auto"/>
        <w:left w:val="none" w:sz="0" w:space="0" w:color="auto"/>
        <w:bottom w:val="none" w:sz="0" w:space="0" w:color="auto"/>
        <w:right w:val="none" w:sz="0" w:space="0" w:color="auto"/>
      </w:divBdr>
    </w:div>
    <w:div w:id="306597100">
      <w:bodyDiv w:val="1"/>
      <w:marLeft w:val="0"/>
      <w:marRight w:val="0"/>
      <w:marTop w:val="0"/>
      <w:marBottom w:val="0"/>
      <w:divBdr>
        <w:top w:val="none" w:sz="0" w:space="0" w:color="auto"/>
        <w:left w:val="none" w:sz="0" w:space="0" w:color="auto"/>
        <w:bottom w:val="none" w:sz="0" w:space="0" w:color="auto"/>
        <w:right w:val="none" w:sz="0" w:space="0" w:color="auto"/>
      </w:divBdr>
    </w:div>
    <w:div w:id="306981586">
      <w:bodyDiv w:val="1"/>
      <w:marLeft w:val="0"/>
      <w:marRight w:val="0"/>
      <w:marTop w:val="0"/>
      <w:marBottom w:val="0"/>
      <w:divBdr>
        <w:top w:val="none" w:sz="0" w:space="0" w:color="auto"/>
        <w:left w:val="none" w:sz="0" w:space="0" w:color="auto"/>
        <w:bottom w:val="none" w:sz="0" w:space="0" w:color="auto"/>
        <w:right w:val="none" w:sz="0" w:space="0" w:color="auto"/>
      </w:divBdr>
    </w:div>
    <w:div w:id="307368067">
      <w:bodyDiv w:val="1"/>
      <w:marLeft w:val="0"/>
      <w:marRight w:val="0"/>
      <w:marTop w:val="0"/>
      <w:marBottom w:val="0"/>
      <w:divBdr>
        <w:top w:val="none" w:sz="0" w:space="0" w:color="auto"/>
        <w:left w:val="none" w:sz="0" w:space="0" w:color="auto"/>
        <w:bottom w:val="none" w:sz="0" w:space="0" w:color="auto"/>
        <w:right w:val="none" w:sz="0" w:space="0" w:color="auto"/>
      </w:divBdr>
    </w:div>
    <w:div w:id="307520490">
      <w:bodyDiv w:val="1"/>
      <w:marLeft w:val="0"/>
      <w:marRight w:val="0"/>
      <w:marTop w:val="0"/>
      <w:marBottom w:val="0"/>
      <w:divBdr>
        <w:top w:val="none" w:sz="0" w:space="0" w:color="auto"/>
        <w:left w:val="none" w:sz="0" w:space="0" w:color="auto"/>
        <w:bottom w:val="none" w:sz="0" w:space="0" w:color="auto"/>
        <w:right w:val="none" w:sz="0" w:space="0" w:color="auto"/>
      </w:divBdr>
    </w:div>
    <w:div w:id="307979649">
      <w:bodyDiv w:val="1"/>
      <w:marLeft w:val="0"/>
      <w:marRight w:val="0"/>
      <w:marTop w:val="0"/>
      <w:marBottom w:val="0"/>
      <w:divBdr>
        <w:top w:val="none" w:sz="0" w:space="0" w:color="auto"/>
        <w:left w:val="none" w:sz="0" w:space="0" w:color="auto"/>
        <w:bottom w:val="none" w:sz="0" w:space="0" w:color="auto"/>
        <w:right w:val="none" w:sz="0" w:space="0" w:color="auto"/>
      </w:divBdr>
    </w:div>
    <w:div w:id="308176193">
      <w:bodyDiv w:val="1"/>
      <w:marLeft w:val="0"/>
      <w:marRight w:val="0"/>
      <w:marTop w:val="0"/>
      <w:marBottom w:val="0"/>
      <w:divBdr>
        <w:top w:val="none" w:sz="0" w:space="0" w:color="auto"/>
        <w:left w:val="none" w:sz="0" w:space="0" w:color="auto"/>
        <w:bottom w:val="none" w:sz="0" w:space="0" w:color="auto"/>
        <w:right w:val="none" w:sz="0" w:space="0" w:color="auto"/>
      </w:divBdr>
    </w:div>
    <w:div w:id="308364351">
      <w:bodyDiv w:val="1"/>
      <w:marLeft w:val="0"/>
      <w:marRight w:val="0"/>
      <w:marTop w:val="0"/>
      <w:marBottom w:val="0"/>
      <w:divBdr>
        <w:top w:val="none" w:sz="0" w:space="0" w:color="auto"/>
        <w:left w:val="none" w:sz="0" w:space="0" w:color="auto"/>
        <w:bottom w:val="none" w:sz="0" w:space="0" w:color="auto"/>
        <w:right w:val="none" w:sz="0" w:space="0" w:color="auto"/>
      </w:divBdr>
    </w:div>
    <w:div w:id="309291306">
      <w:bodyDiv w:val="1"/>
      <w:marLeft w:val="0"/>
      <w:marRight w:val="0"/>
      <w:marTop w:val="0"/>
      <w:marBottom w:val="0"/>
      <w:divBdr>
        <w:top w:val="none" w:sz="0" w:space="0" w:color="auto"/>
        <w:left w:val="none" w:sz="0" w:space="0" w:color="auto"/>
        <w:bottom w:val="none" w:sz="0" w:space="0" w:color="auto"/>
        <w:right w:val="none" w:sz="0" w:space="0" w:color="auto"/>
      </w:divBdr>
    </w:div>
    <w:div w:id="309753986">
      <w:bodyDiv w:val="1"/>
      <w:marLeft w:val="0"/>
      <w:marRight w:val="0"/>
      <w:marTop w:val="0"/>
      <w:marBottom w:val="0"/>
      <w:divBdr>
        <w:top w:val="none" w:sz="0" w:space="0" w:color="auto"/>
        <w:left w:val="none" w:sz="0" w:space="0" w:color="auto"/>
        <w:bottom w:val="none" w:sz="0" w:space="0" w:color="auto"/>
        <w:right w:val="none" w:sz="0" w:space="0" w:color="auto"/>
      </w:divBdr>
    </w:div>
    <w:div w:id="309794706">
      <w:bodyDiv w:val="1"/>
      <w:marLeft w:val="0"/>
      <w:marRight w:val="0"/>
      <w:marTop w:val="0"/>
      <w:marBottom w:val="0"/>
      <w:divBdr>
        <w:top w:val="none" w:sz="0" w:space="0" w:color="auto"/>
        <w:left w:val="none" w:sz="0" w:space="0" w:color="auto"/>
        <w:bottom w:val="none" w:sz="0" w:space="0" w:color="auto"/>
        <w:right w:val="none" w:sz="0" w:space="0" w:color="auto"/>
      </w:divBdr>
    </w:div>
    <w:div w:id="310788588">
      <w:bodyDiv w:val="1"/>
      <w:marLeft w:val="0"/>
      <w:marRight w:val="0"/>
      <w:marTop w:val="0"/>
      <w:marBottom w:val="0"/>
      <w:divBdr>
        <w:top w:val="none" w:sz="0" w:space="0" w:color="auto"/>
        <w:left w:val="none" w:sz="0" w:space="0" w:color="auto"/>
        <w:bottom w:val="none" w:sz="0" w:space="0" w:color="auto"/>
        <w:right w:val="none" w:sz="0" w:space="0" w:color="auto"/>
      </w:divBdr>
    </w:div>
    <w:div w:id="311180458">
      <w:bodyDiv w:val="1"/>
      <w:marLeft w:val="0"/>
      <w:marRight w:val="0"/>
      <w:marTop w:val="0"/>
      <w:marBottom w:val="0"/>
      <w:divBdr>
        <w:top w:val="none" w:sz="0" w:space="0" w:color="auto"/>
        <w:left w:val="none" w:sz="0" w:space="0" w:color="auto"/>
        <w:bottom w:val="none" w:sz="0" w:space="0" w:color="auto"/>
        <w:right w:val="none" w:sz="0" w:space="0" w:color="auto"/>
      </w:divBdr>
    </w:div>
    <w:div w:id="311716179">
      <w:bodyDiv w:val="1"/>
      <w:marLeft w:val="0"/>
      <w:marRight w:val="0"/>
      <w:marTop w:val="0"/>
      <w:marBottom w:val="0"/>
      <w:divBdr>
        <w:top w:val="none" w:sz="0" w:space="0" w:color="auto"/>
        <w:left w:val="none" w:sz="0" w:space="0" w:color="auto"/>
        <w:bottom w:val="none" w:sz="0" w:space="0" w:color="auto"/>
        <w:right w:val="none" w:sz="0" w:space="0" w:color="auto"/>
      </w:divBdr>
    </w:div>
    <w:div w:id="312375596">
      <w:bodyDiv w:val="1"/>
      <w:marLeft w:val="0"/>
      <w:marRight w:val="0"/>
      <w:marTop w:val="0"/>
      <w:marBottom w:val="0"/>
      <w:divBdr>
        <w:top w:val="none" w:sz="0" w:space="0" w:color="auto"/>
        <w:left w:val="none" w:sz="0" w:space="0" w:color="auto"/>
        <w:bottom w:val="none" w:sz="0" w:space="0" w:color="auto"/>
        <w:right w:val="none" w:sz="0" w:space="0" w:color="auto"/>
      </w:divBdr>
    </w:div>
    <w:div w:id="313023720">
      <w:bodyDiv w:val="1"/>
      <w:marLeft w:val="0"/>
      <w:marRight w:val="0"/>
      <w:marTop w:val="0"/>
      <w:marBottom w:val="0"/>
      <w:divBdr>
        <w:top w:val="none" w:sz="0" w:space="0" w:color="auto"/>
        <w:left w:val="none" w:sz="0" w:space="0" w:color="auto"/>
        <w:bottom w:val="none" w:sz="0" w:space="0" w:color="auto"/>
        <w:right w:val="none" w:sz="0" w:space="0" w:color="auto"/>
      </w:divBdr>
    </w:div>
    <w:div w:id="313536352">
      <w:bodyDiv w:val="1"/>
      <w:marLeft w:val="0"/>
      <w:marRight w:val="0"/>
      <w:marTop w:val="0"/>
      <w:marBottom w:val="0"/>
      <w:divBdr>
        <w:top w:val="none" w:sz="0" w:space="0" w:color="auto"/>
        <w:left w:val="none" w:sz="0" w:space="0" w:color="auto"/>
        <w:bottom w:val="none" w:sz="0" w:space="0" w:color="auto"/>
        <w:right w:val="none" w:sz="0" w:space="0" w:color="auto"/>
      </w:divBdr>
    </w:div>
    <w:div w:id="313728102">
      <w:bodyDiv w:val="1"/>
      <w:marLeft w:val="0"/>
      <w:marRight w:val="0"/>
      <w:marTop w:val="0"/>
      <w:marBottom w:val="0"/>
      <w:divBdr>
        <w:top w:val="none" w:sz="0" w:space="0" w:color="auto"/>
        <w:left w:val="none" w:sz="0" w:space="0" w:color="auto"/>
        <w:bottom w:val="none" w:sz="0" w:space="0" w:color="auto"/>
        <w:right w:val="none" w:sz="0" w:space="0" w:color="auto"/>
      </w:divBdr>
    </w:div>
    <w:div w:id="314993202">
      <w:bodyDiv w:val="1"/>
      <w:marLeft w:val="0"/>
      <w:marRight w:val="0"/>
      <w:marTop w:val="0"/>
      <w:marBottom w:val="0"/>
      <w:divBdr>
        <w:top w:val="none" w:sz="0" w:space="0" w:color="auto"/>
        <w:left w:val="none" w:sz="0" w:space="0" w:color="auto"/>
        <w:bottom w:val="none" w:sz="0" w:space="0" w:color="auto"/>
        <w:right w:val="none" w:sz="0" w:space="0" w:color="auto"/>
      </w:divBdr>
    </w:div>
    <w:div w:id="315912723">
      <w:bodyDiv w:val="1"/>
      <w:marLeft w:val="0"/>
      <w:marRight w:val="0"/>
      <w:marTop w:val="0"/>
      <w:marBottom w:val="0"/>
      <w:divBdr>
        <w:top w:val="none" w:sz="0" w:space="0" w:color="auto"/>
        <w:left w:val="none" w:sz="0" w:space="0" w:color="auto"/>
        <w:bottom w:val="none" w:sz="0" w:space="0" w:color="auto"/>
        <w:right w:val="none" w:sz="0" w:space="0" w:color="auto"/>
      </w:divBdr>
    </w:div>
    <w:div w:id="316150719">
      <w:bodyDiv w:val="1"/>
      <w:marLeft w:val="0"/>
      <w:marRight w:val="0"/>
      <w:marTop w:val="0"/>
      <w:marBottom w:val="0"/>
      <w:divBdr>
        <w:top w:val="none" w:sz="0" w:space="0" w:color="auto"/>
        <w:left w:val="none" w:sz="0" w:space="0" w:color="auto"/>
        <w:bottom w:val="none" w:sz="0" w:space="0" w:color="auto"/>
        <w:right w:val="none" w:sz="0" w:space="0" w:color="auto"/>
      </w:divBdr>
    </w:div>
    <w:div w:id="316228800">
      <w:bodyDiv w:val="1"/>
      <w:marLeft w:val="0"/>
      <w:marRight w:val="0"/>
      <w:marTop w:val="0"/>
      <w:marBottom w:val="0"/>
      <w:divBdr>
        <w:top w:val="none" w:sz="0" w:space="0" w:color="auto"/>
        <w:left w:val="none" w:sz="0" w:space="0" w:color="auto"/>
        <w:bottom w:val="none" w:sz="0" w:space="0" w:color="auto"/>
        <w:right w:val="none" w:sz="0" w:space="0" w:color="auto"/>
      </w:divBdr>
    </w:div>
    <w:div w:id="316303974">
      <w:bodyDiv w:val="1"/>
      <w:marLeft w:val="0"/>
      <w:marRight w:val="0"/>
      <w:marTop w:val="0"/>
      <w:marBottom w:val="0"/>
      <w:divBdr>
        <w:top w:val="none" w:sz="0" w:space="0" w:color="auto"/>
        <w:left w:val="none" w:sz="0" w:space="0" w:color="auto"/>
        <w:bottom w:val="none" w:sz="0" w:space="0" w:color="auto"/>
        <w:right w:val="none" w:sz="0" w:space="0" w:color="auto"/>
      </w:divBdr>
    </w:div>
    <w:div w:id="316567543">
      <w:bodyDiv w:val="1"/>
      <w:marLeft w:val="0"/>
      <w:marRight w:val="0"/>
      <w:marTop w:val="0"/>
      <w:marBottom w:val="0"/>
      <w:divBdr>
        <w:top w:val="none" w:sz="0" w:space="0" w:color="auto"/>
        <w:left w:val="none" w:sz="0" w:space="0" w:color="auto"/>
        <w:bottom w:val="none" w:sz="0" w:space="0" w:color="auto"/>
        <w:right w:val="none" w:sz="0" w:space="0" w:color="auto"/>
      </w:divBdr>
    </w:div>
    <w:div w:id="316886356">
      <w:bodyDiv w:val="1"/>
      <w:marLeft w:val="0"/>
      <w:marRight w:val="0"/>
      <w:marTop w:val="0"/>
      <w:marBottom w:val="0"/>
      <w:divBdr>
        <w:top w:val="none" w:sz="0" w:space="0" w:color="auto"/>
        <w:left w:val="none" w:sz="0" w:space="0" w:color="auto"/>
        <w:bottom w:val="none" w:sz="0" w:space="0" w:color="auto"/>
        <w:right w:val="none" w:sz="0" w:space="0" w:color="auto"/>
      </w:divBdr>
    </w:div>
    <w:div w:id="317342788">
      <w:bodyDiv w:val="1"/>
      <w:marLeft w:val="0"/>
      <w:marRight w:val="0"/>
      <w:marTop w:val="0"/>
      <w:marBottom w:val="0"/>
      <w:divBdr>
        <w:top w:val="none" w:sz="0" w:space="0" w:color="auto"/>
        <w:left w:val="none" w:sz="0" w:space="0" w:color="auto"/>
        <w:bottom w:val="none" w:sz="0" w:space="0" w:color="auto"/>
        <w:right w:val="none" w:sz="0" w:space="0" w:color="auto"/>
      </w:divBdr>
    </w:div>
    <w:div w:id="317732826">
      <w:bodyDiv w:val="1"/>
      <w:marLeft w:val="0"/>
      <w:marRight w:val="0"/>
      <w:marTop w:val="0"/>
      <w:marBottom w:val="0"/>
      <w:divBdr>
        <w:top w:val="none" w:sz="0" w:space="0" w:color="auto"/>
        <w:left w:val="none" w:sz="0" w:space="0" w:color="auto"/>
        <w:bottom w:val="none" w:sz="0" w:space="0" w:color="auto"/>
        <w:right w:val="none" w:sz="0" w:space="0" w:color="auto"/>
      </w:divBdr>
    </w:div>
    <w:div w:id="318002915">
      <w:bodyDiv w:val="1"/>
      <w:marLeft w:val="0"/>
      <w:marRight w:val="0"/>
      <w:marTop w:val="0"/>
      <w:marBottom w:val="0"/>
      <w:divBdr>
        <w:top w:val="none" w:sz="0" w:space="0" w:color="auto"/>
        <w:left w:val="none" w:sz="0" w:space="0" w:color="auto"/>
        <w:bottom w:val="none" w:sz="0" w:space="0" w:color="auto"/>
        <w:right w:val="none" w:sz="0" w:space="0" w:color="auto"/>
      </w:divBdr>
    </w:div>
    <w:div w:id="318853479">
      <w:bodyDiv w:val="1"/>
      <w:marLeft w:val="0"/>
      <w:marRight w:val="0"/>
      <w:marTop w:val="0"/>
      <w:marBottom w:val="0"/>
      <w:divBdr>
        <w:top w:val="none" w:sz="0" w:space="0" w:color="auto"/>
        <w:left w:val="none" w:sz="0" w:space="0" w:color="auto"/>
        <w:bottom w:val="none" w:sz="0" w:space="0" w:color="auto"/>
        <w:right w:val="none" w:sz="0" w:space="0" w:color="auto"/>
      </w:divBdr>
    </w:div>
    <w:div w:id="319119089">
      <w:bodyDiv w:val="1"/>
      <w:marLeft w:val="0"/>
      <w:marRight w:val="0"/>
      <w:marTop w:val="0"/>
      <w:marBottom w:val="0"/>
      <w:divBdr>
        <w:top w:val="none" w:sz="0" w:space="0" w:color="auto"/>
        <w:left w:val="none" w:sz="0" w:space="0" w:color="auto"/>
        <w:bottom w:val="none" w:sz="0" w:space="0" w:color="auto"/>
        <w:right w:val="none" w:sz="0" w:space="0" w:color="auto"/>
      </w:divBdr>
    </w:div>
    <w:div w:id="319699492">
      <w:bodyDiv w:val="1"/>
      <w:marLeft w:val="0"/>
      <w:marRight w:val="0"/>
      <w:marTop w:val="0"/>
      <w:marBottom w:val="0"/>
      <w:divBdr>
        <w:top w:val="none" w:sz="0" w:space="0" w:color="auto"/>
        <w:left w:val="none" w:sz="0" w:space="0" w:color="auto"/>
        <w:bottom w:val="none" w:sz="0" w:space="0" w:color="auto"/>
        <w:right w:val="none" w:sz="0" w:space="0" w:color="auto"/>
      </w:divBdr>
    </w:div>
    <w:div w:id="319965285">
      <w:bodyDiv w:val="1"/>
      <w:marLeft w:val="0"/>
      <w:marRight w:val="0"/>
      <w:marTop w:val="0"/>
      <w:marBottom w:val="0"/>
      <w:divBdr>
        <w:top w:val="none" w:sz="0" w:space="0" w:color="auto"/>
        <w:left w:val="none" w:sz="0" w:space="0" w:color="auto"/>
        <w:bottom w:val="none" w:sz="0" w:space="0" w:color="auto"/>
        <w:right w:val="none" w:sz="0" w:space="0" w:color="auto"/>
      </w:divBdr>
    </w:div>
    <w:div w:id="320156318">
      <w:bodyDiv w:val="1"/>
      <w:marLeft w:val="0"/>
      <w:marRight w:val="0"/>
      <w:marTop w:val="0"/>
      <w:marBottom w:val="0"/>
      <w:divBdr>
        <w:top w:val="none" w:sz="0" w:space="0" w:color="auto"/>
        <w:left w:val="none" w:sz="0" w:space="0" w:color="auto"/>
        <w:bottom w:val="none" w:sz="0" w:space="0" w:color="auto"/>
        <w:right w:val="none" w:sz="0" w:space="0" w:color="auto"/>
      </w:divBdr>
    </w:div>
    <w:div w:id="320888789">
      <w:bodyDiv w:val="1"/>
      <w:marLeft w:val="0"/>
      <w:marRight w:val="0"/>
      <w:marTop w:val="0"/>
      <w:marBottom w:val="0"/>
      <w:divBdr>
        <w:top w:val="none" w:sz="0" w:space="0" w:color="auto"/>
        <w:left w:val="none" w:sz="0" w:space="0" w:color="auto"/>
        <w:bottom w:val="none" w:sz="0" w:space="0" w:color="auto"/>
        <w:right w:val="none" w:sz="0" w:space="0" w:color="auto"/>
      </w:divBdr>
    </w:div>
    <w:div w:id="321351205">
      <w:bodyDiv w:val="1"/>
      <w:marLeft w:val="0"/>
      <w:marRight w:val="0"/>
      <w:marTop w:val="0"/>
      <w:marBottom w:val="0"/>
      <w:divBdr>
        <w:top w:val="none" w:sz="0" w:space="0" w:color="auto"/>
        <w:left w:val="none" w:sz="0" w:space="0" w:color="auto"/>
        <w:bottom w:val="none" w:sz="0" w:space="0" w:color="auto"/>
        <w:right w:val="none" w:sz="0" w:space="0" w:color="auto"/>
      </w:divBdr>
    </w:div>
    <w:div w:id="321399448">
      <w:bodyDiv w:val="1"/>
      <w:marLeft w:val="0"/>
      <w:marRight w:val="0"/>
      <w:marTop w:val="0"/>
      <w:marBottom w:val="0"/>
      <w:divBdr>
        <w:top w:val="none" w:sz="0" w:space="0" w:color="auto"/>
        <w:left w:val="none" w:sz="0" w:space="0" w:color="auto"/>
        <w:bottom w:val="none" w:sz="0" w:space="0" w:color="auto"/>
        <w:right w:val="none" w:sz="0" w:space="0" w:color="auto"/>
      </w:divBdr>
    </w:div>
    <w:div w:id="322055039">
      <w:bodyDiv w:val="1"/>
      <w:marLeft w:val="0"/>
      <w:marRight w:val="0"/>
      <w:marTop w:val="0"/>
      <w:marBottom w:val="0"/>
      <w:divBdr>
        <w:top w:val="none" w:sz="0" w:space="0" w:color="auto"/>
        <w:left w:val="none" w:sz="0" w:space="0" w:color="auto"/>
        <w:bottom w:val="none" w:sz="0" w:space="0" w:color="auto"/>
        <w:right w:val="none" w:sz="0" w:space="0" w:color="auto"/>
      </w:divBdr>
    </w:div>
    <w:div w:id="322466971">
      <w:bodyDiv w:val="1"/>
      <w:marLeft w:val="0"/>
      <w:marRight w:val="0"/>
      <w:marTop w:val="0"/>
      <w:marBottom w:val="0"/>
      <w:divBdr>
        <w:top w:val="none" w:sz="0" w:space="0" w:color="auto"/>
        <w:left w:val="none" w:sz="0" w:space="0" w:color="auto"/>
        <w:bottom w:val="none" w:sz="0" w:space="0" w:color="auto"/>
        <w:right w:val="none" w:sz="0" w:space="0" w:color="auto"/>
      </w:divBdr>
    </w:div>
    <w:div w:id="323973782">
      <w:bodyDiv w:val="1"/>
      <w:marLeft w:val="0"/>
      <w:marRight w:val="0"/>
      <w:marTop w:val="0"/>
      <w:marBottom w:val="0"/>
      <w:divBdr>
        <w:top w:val="none" w:sz="0" w:space="0" w:color="auto"/>
        <w:left w:val="none" w:sz="0" w:space="0" w:color="auto"/>
        <w:bottom w:val="none" w:sz="0" w:space="0" w:color="auto"/>
        <w:right w:val="none" w:sz="0" w:space="0" w:color="auto"/>
      </w:divBdr>
    </w:div>
    <w:div w:id="324096147">
      <w:bodyDiv w:val="1"/>
      <w:marLeft w:val="0"/>
      <w:marRight w:val="0"/>
      <w:marTop w:val="0"/>
      <w:marBottom w:val="0"/>
      <w:divBdr>
        <w:top w:val="none" w:sz="0" w:space="0" w:color="auto"/>
        <w:left w:val="none" w:sz="0" w:space="0" w:color="auto"/>
        <w:bottom w:val="none" w:sz="0" w:space="0" w:color="auto"/>
        <w:right w:val="none" w:sz="0" w:space="0" w:color="auto"/>
      </w:divBdr>
    </w:div>
    <w:div w:id="324554743">
      <w:bodyDiv w:val="1"/>
      <w:marLeft w:val="0"/>
      <w:marRight w:val="0"/>
      <w:marTop w:val="0"/>
      <w:marBottom w:val="0"/>
      <w:divBdr>
        <w:top w:val="none" w:sz="0" w:space="0" w:color="auto"/>
        <w:left w:val="none" w:sz="0" w:space="0" w:color="auto"/>
        <w:bottom w:val="none" w:sz="0" w:space="0" w:color="auto"/>
        <w:right w:val="none" w:sz="0" w:space="0" w:color="auto"/>
      </w:divBdr>
    </w:div>
    <w:div w:id="324748344">
      <w:bodyDiv w:val="1"/>
      <w:marLeft w:val="0"/>
      <w:marRight w:val="0"/>
      <w:marTop w:val="0"/>
      <w:marBottom w:val="0"/>
      <w:divBdr>
        <w:top w:val="none" w:sz="0" w:space="0" w:color="auto"/>
        <w:left w:val="none" w:sz="0" w:space="0" w:color="auto"/>
        <w:bottom w:val="none" w:sz="0" w:space="0" w:color="auto"/>
        <w:right w:val="none" w:sz="0" w:space="0" w:color="auto"/>
      </w:divBdr>
    </w:div>
    <w:div w:id="324940774">
      <w:bodyDiv w:val="1"/>
      <w:marLeft w:val="0"/>
      <w:marRight w:val="0"/>
      <w:marTop w:val="0"/>
      <w:marBottom w:val="0"/>
      <w:divBdr>
        <w:top w:val="none" w:sz="0" w:space="0" w:color="auto"/>
        <w:left w:val="none" w:sz="0" w:space="0" w:color="auto"/>
        <w:bottom w:val="none" w:sz="0" w:space="0" w:color="auto"/>
        <w:right w:val="none" w:sz="0" w:space="0" w:color="auto"/>
      </w:divBdr>
    </w:div>
    <w:div w:id="325017135">
      <w:bodyDiv w:val="1"/>
      <w:marLeft w:val="0"/>
      <w:marRight w:val="0"/>
      <w:marTop w:val="0"/>
      <w:marBottom w:val="0"/>
      <w:divBdr>
        <w:top w:val="none" w:sz="0" w:space="0" w:color="auto"/>
        <w:left w:val="none" w:sz="0" w:space="0" w:color="auto"/>
        <w:bottom w:val="none" w:sz="0" w:space="0" w:color="auto"/>
        <w:right w:val="none" w:sz="0" w:space="0" w:color="auto"/>
      </w:divBdr>
    </w:div>
    <w:div w:id="325061647">
      <w:bodyDiv w:val="1"/>
      <w:marLeft w:val="0"/>
      <w:marRight w:val="0"/>
      <w:marTop w:val="0"/>
      <w:marBottom w:val="0"/>
      <w:divBdr>
        <w:top w:val="none" w:sz="0" w:space="0" w:color="auto"/>
        <w:left w:val="none" w:sz="0" w:space="0" w:color="auto"/>
        <w:bottom w:val="none" w:sz="0" w:space="0" w:color="auto"/>
        <w:right w:val="none" w:sz="0" w:space="0" w:color="auto"/>
      </w:divBdr>
    </w:div>
    <w:div w:id="325473187">
      <w:bodyDiv w:val="1"/>
      <w:marLeft w:val="0"/>
      <w:marRight w:val="0"/>
      <w:marTop w:val="0"/>
      <w:marBottom w:val="0"/>
      <w:divBdr>
        <w:top w:val="none" w:sz="0" w:space="0" w:color="auto"/>
        <w:left w:val="none" w:sz="0" w:space="0" w:color="auto"/>
        <w:bottom w:val="none" w:sz="0" w:space="0" w:color="auto"/>
        <w:right w:val="none" w:sz="0" w:space="0" w:color="auto"/>
      </w:divBdr>
    </w:div>
    <w:div w:id="326635387">
      <w:bodyDiv w:val="1"/>
      <w:marLeft w:val="0"/>
      <w:marRight w:val="0"/>
      <w:marTop w:val="0"/>
      <w:marBottom w:val="0"/>
      <w:divBdr>
        <w:top w:val="none" w:sz="0" w:space="0" w:color="auto"/>
        <w:left w:val="none" w:sz="0" w:space="0" w:color="auto"/>
        <w:bottom w:val="none" w:sz="0" w:space="0" w:color="auto"/>
        <w:right w:val="none" w:sz="0" w:space="0" w:color="auto"/>
      </w:divBdr>
    </w:div>
    <w:div w:id="327095417">
      <w:bodyDiv w:val="1"/>
      <w:marLeft w:val="0"/>
      <w:marRight w:val="0"/>
      <w:marTop w:val="0"/>
      <w:marBottom w:val="0"/>
      <w:divBdr>
        <w:top w:val="none" w:sz="0" w:space="0" w:color="auto"/>
        <w:left w:val="none" w:sz="0" w:space="0" w:color="auto"/>
        <w:bottom w:val="none" w:sz="0" w:space="0" w:color="auto"/>
        <w:right w:val="none" w:sz="0" w:space="0" w:color="auto"/>
      </w:divBdr>
    </w:div>
    <w:div w:id="327291619">
      <w:bodyDiv w:val="1"/>
      <w:marLeft w:val="0"/>
      <w:marRight w:val="0"/>
      <w:marTop w:val="0"/>
      <w:marBottom w:val="0"/>
      <w:divBdr>
        <w:top w:val="none" w:sz="0" w:space="0" w:color="auto"/>
        <w:left w:val="none" w:sz="0" w:space="0" w:color="auto"/>
        <w:bottom w:val="none" w:sz="0" w:space="0" w:color="auto"/>
        <w:right w:val="none" w:sz="0" w:space="0" w:color="auto"/>
      </w:divBdr>
    </w:div>
    <w:div w:id="327295447">
      <w:bodyDiv w:val="1"/>
      <w:marLeft w:val="0"/>
      <w:marRight w:val="0"/>
      <w:marTop w:val="0"/>
      <w:marBottom w:val="0"/>
      <w:divBdr>
        <w:top w:val="none" w:sz="0" w:space="0" w:color="auto"/>
        <w:left w:val="none" w:sz="0" w:space="0" w:color="auto"/>
        <w:bottom w:val="none" w:sz="0" w:space="0" w:color="auto"/>
        <w:right w:val="none" w:sz="0" w:space="0" w:color="auto"/>
      </w:divBdr>
    </w:div>
    <w:div w:id="327682823">
      <w:bodyDiv w:val="1"/>
      <w:marLeft w:val="0"/>
      <w:marRight w:val="0"/>
      <w:marTop w:val="0"/>
      <w:marBottom w:val="0"/>
      <w:divBdr>
        <w:top w:val="none" w:sz="0" w:space="0" w:color="auto"/>
        <w:left w:val="none" w:sz="0" w:space="0" w:color="auto"/>
        <w:bottom w:val="none" w:sz="0" w:space="0" w:color="auto"/>
        <w:right w:val="none" w:sz="0" w:space="0" w:color="auto"/>
      </w:divBdr>
    </w:div>
    <w:div w:id="328607662">
      <w:bodyDiv w:val="1"/>
      <w:marLeft w:val="0"/>
      <w:marRight w:val="0"/>
      <w:marTop w:val="0"/>
      <w:marBottom w:val="0"/>
      <w:divBdr>
        <w:top w:val="none" w:sz="0" w:space="0" w:color="auto"/>
        <w:left w:val="none" w:sz="0" w:space="0" w:color="auto"/>
        <w:bottom w:val="none" w:sz="0" w:space="0" w:color="auto"/>
        <w:right w:val="none" w:sz="0" w:space="0" w:color="auto"/>
      </w:divBdr>
    </w:div>
    <w:div w:id="328676110">
      <w:bodyDiv w:val="1"/>
      <w:marLeft w:val="0"/>
      <w:marRight w:val="0"/>
      <w:marTop w:val="0"/>
      <w:marBottom w:val="0"/>
      <w:divBdr>
        <w:top w:val="none" w:sz="0" w:space="0" w:color="auto"/>
        <w:left w:val="none" w:sz="0" w:space="0" w:color="auto"/>
        <w:bottom w:val="none" w:sz="0" w:space="0" w:color="auto"/>
        <w:right w:val="none" w:sz="0" w:space="0" w:color="auto"/>
      </w:divBdr>
    </w:div>
    <w:div w:id="328795415">
      <w:bodyDiv w:val="1"/>
      <w:marLeft w:val="0"/>
      <w:marRight w:val="0"/>
      <w:marTop w:val="0"/>
      <w:marBottom w:val="0"/>
      <w:divBdr>
        <w:top w:val="none" w:sz="0" w:space="0" w:color="auto"/>
        <w:left w:val="none" w:sz="0" w:space="0" w:color="auto"/>
        <w:bottom w:val="none" w:sz="0" w:space="0" w:color="auto"/>
        <w:right w:val="none" w:sz="0" w:space="0" w:color="auto"/>
      </w:divBdr>
    </w:div>
    <w:div w:id="329255854">
      <w:bodyDiv w:val="1"/>
      <w:marLeft w:val="0"/>
      <w:marRight w:val="0"/>
      <w:marTop w:val="0"/>
      <w:marBottom w:val="0"/>
      <w:divBdr>
        <w:top w:val="none" w:sz="0" w:space="0" w:color="auto"/>
        <w:left w:val="none" w:sz="0" w:space="0" w:color="auto"/>
        <w:bottom w:val="none" w:sz="0" w:space="0" w:color="auto"/>
        <w:right w:val="none" w:sz="0" w:space="0" w:color="auto"/>
      </w:divBdr>
    </w:div>
    <w:div w:id="329872426">
      <w:bodyDiv w:val="1"/>
      <w:marLeft w:val="0"/>
      <w:marRight w:val="0"/>
      <w:marTop w:val="0"/>
      <w:marBottom w:val="0"/>
      <w:divBdr>
        <w:top w:val="none" w:sz="0" w:space="0" w:color="auto"/>
        <w:left w:val="none" w:sz="0" w:space="0" w:color="auto"/>
        <w:bottom w:val="none" w:sz="0" w:space="0" w:color="auto"/>
        <w:right w:val="none" w:sz="0" w:space="0" w:color="auto"/>
      </w:divBdr>
    </w:div>
    <w:div w:id="330374088">
      <w:bodyDiv w:val="1"/>
      <w:marLeft w:val="0"/>
      <w:marRight w:val="0"/>
      <w:marTop w:val="0"/>
      <w:marBottom w:val="0"/>
      <w:divBdr>
        <w:top w:val="none" w:sz="0" w:space="0" w:color="auto"/>
        <w:left w:val="none" w:sz="0" w:space="0" w:color="auto"/>
        <w:bottom w:val="none" w:sz="0" w:space="0" w:color="auto"/>
        <w:right w:val="none" w:sz="0" w:space="0" w:color="auto"/>
      </w:divBdr>
    </w:div>
    <w:div w:id="331299682">
      <w:bodyDiv w:val="1"/>
      <w:marLeft w:val="0"/>
      <w:marRight w:val="0"/>
      <w:marTop w:val="0"/>
      <w:marBottom w:val="0"/>
      <w:divBdr>
        <w:top w:val="none" w:sz="0" w:space="0" w:color="auto"/>
        <w:left w:val="none" w:sz="0" w:space="0" w:color="auto"/>
        <w:bottom w:val="none" w:sz="0" w:space="0" w:color="auto"/>
        <w:right w:val="none" w:sz="0" w:space="0" w:color="auto"/>
      </w:divBdr>
    </w:div>
    <w:div w:id="331491778">
      <w:bodyDiv w:val="1"/>
      <w:marLeft w:val="0"/>
      <w:marRight w:val="0"/>
      <w:marTop w:val="0"/>
      <w:marBottom w:val="0"/>
      <w:divBdr>
        <w:top w:val="none" w:sz="0" w:space="0" w:color="auto"/>
        <w:left w:val="none" w:sz="0" w:space="0" w:color="auto"/>
        <w:bottom w:val="none" w:sz="0" w:space="0" w:color="auto"/>
        <w:right w:val="none" w:sz="0" w:space="0" w:color="auto"/>
      </w:divBdr>
    </w:div>
    <w:div w:id="331613494">
      <w:bodyDiv w:val="1"/>
      <w:marLeft w:val="0"/>
      <w:marRight w:val="0"/>
      <w:marTop w:val="0"/>
      <w:marBottom w:val="0"/>
      <w:divBdr>
        <w:top w:val="none" w:sz="0" w:space="0" w:color="auto"/>
        <w:left w:val="none" w:sz="0" w:space="0" w:color="auto"/>
        <w:bottom w:val="none" w:sz="0" w:space="0" w:color="auto"/>
        <w:right w:val="none" w:sz="0" w:space="0" w:color="auto"/>
      </w:divBdr>
    </w:div>
    <w:div w:id="331642903">
      <w:bodyDiv w:val="1"/>
      <w:marLeft w:val="0"/>
      <w:marRight w:val="0"/>
      <w:marTop w:val="0"/>
      <w:marBottom w:val="0"/>
      <w:divBdr>
        <w:top w:val="none" w:sz="0" w:space="0" w:color="auto"/>
        <w:left w:val="none" w:sz="0" w:space="0" w:color="auto"/>
        <w:bottom w:val="none" w:sz="0" w:space="0" w:color="auto"/>
        <w:right w:val="none" w:sz="0" w:space="0" w:color="auto"/>
      </w:divBdr>
    </w:div>
    <w:div w:id="332992370">
      <w:bodyDiv w:val="1"/>
      <w:marLeft w:val="0"/>
      <w:marRight w:val="0"/>
      <w:marTop w:val="0"/>
      <w:marBottom w:val="0"/>
      <w:divBdr>
        <w:top w:val="none" w:sz="0" w:space="0" w:color="auto"/>
        <w:left w:val="none" w:sz="0" w:space="0" w:color="auto"/>
        <w:bottom w:val="none" w:sz="0" w:space="0" w:color="auto"/>
        <w:right w:val="none" w:sz="0" w:space="0" w:color="auto"/>
      </w:divBdr>
    </w:div>
    <w:div w:id="335495836">
      <w:bodyDiv w:val="1"/>
      <w:marLeft w:val="0"/>
      <w:marRight w:val="0"/>
      <w:marTop w:val="0"/>
      <w:marBottom w:val="0"/>
      <w:divBdr>
        <w:top w:val="none" w:sz="0" w:space="0" w:color="auto"/>
        <w:left w:val="none" w:sz="0" w:space="0" w:color="auto"/>
        <w:bottom w:val="none" w:sz="0" w:space="0" w:color="auto"/>
        <w:right w:val="none" w:sz="0" w:space="0" w:color="auto"/>
      </w:divBdr>
    </w:div>
    <w:div w:id="335767943">
      <w:bodyDiv w:val="1"/>
      <w:marLeft w:val="0"/>
      <w:marRight w:val="0"/>
      <w:marTop w:val="0"/>
      <w:marBottom w:val="0"/>
      <w:divBdr>
        <w:top w:val="none" w:sz="0" w:space="0" w:color="auto"/>
        <w:left w:val="none" w:sz="0" w:space="0" w:color="auto"/>
        <w:bottom w:val="none" w:sz="0" w:space="0" w:color="auto"/>
        <w:right w:val="none" w:sz="0" w:space="0" w:color="auto"/>
      </w:divBdr>
    </w:div>
    <w:div w:id="335813004">
      <w:bodyDiv w:val="1"/>
      <w:marLeft w:val="0"/>
      <w:marRight w:val="0"/>
      <w:marTop w:val="0"/>
      <w:marBottom w:val="0"/>
      <w:divBdr>
        <w:top w:val="none" w:sz="0" w:space="0" w:color="auto"/>
        <w:left w:val="none" w:sz="0" w:space="0" w:color="auto"/>
        <w:bottom w:val="none" w:sz="0" w:space="0" w:color="auto"/>
        <w:right w:val="none" w:sz="0" w:space="0" w:color="auto"/>
      </w:divBdr>
    </w:div>
    <w:div w:id="336494436">
      <w:bodyDiv w:val="1"/>
      <w:marLeft w:val="0"/>
      <w:marRight w:val="0"/>
      <w:marTop w:val="0"/>
      <w:marBottom w:val="0"/>
      <w:divBdr>
        <w:top w:val="none" w:sz="0" w:space="0" w:color="auto"/>
        <w:left w:val="none" w:sz="0" w:space="0" w:color="auto"/>
        <w:bottom w:val="none" w:sz="0" w:space="0" w:color="auto"/>
        <w:right w:val="none" w:sz="0" w:space="0" w:color="auto"/>
      </w:divBdr>
    </w:div>
    <w:div w:id="337198081">
      <w:bodyDiv w:val="1"/>
      <w:marLeft w:val="0"/>
      <w:marRight w:val="0"/>
      <w:marTop w:val="0"/>
      <w:marBottom w:val="0"/>
      <w:divBdr>
        <w:top w:val="none" w:sz="0" w:space="0" w:color="auto"/>
        <w:left w:val="none" w:sz="0" w:space="0" w:color="auto"/>
        <w:bottom w:val="none" w:sz="0" w:space="0" w:color="auto"/>
        <w:right w:val="none" w:sz="0" w:space="0" w:color="auto"/>
      </w:divBdr>
    </w:div>
    <w:div w:id="337385996">
      <w:bodyDiv w:val="1"/>
      <w:marLeft w:val="0"/>
      <w:marRight w:val="0"/>
      <w:marTop w:val="0"/>
      <w:marBottom w:val="0"/>
      <w:divBdr>
        <w:top w:val="none" w:sz="0" w:space="0" w:color="auto"/>
        <w:left w:val="none" w:sz="0" w:space="0" w:color="auto"/>
        <w:bottom w:val="none" w:sz="0" w:space="0" w:color="auto"/>
        <w:right w:val="none" w:sz="0" w:space="0" w:color="auto"/>
      </w:divBdr>
    </w:div>
    <w:div w:id="337463549">
      <w:bodyDiv w:val="1"/>
      <w:marLeft w:val="0"/>
      <w:marRight w:val="0"/>
      <w:marTop w:val="0"/>
      <w:marBottom w:val="0"/>
      <w:divBdr>
        <w:top w:val="none" w:sz="0" w:space="0" w:color="auto"/>
        <w:left w:val="none" w:sz="0" w:space="0" w:color="auto"/>
        <w:bottom w:val="none" w:sz="0" w:space="0" w:color="auto"/>
        <w:right w:val="none" w:sz="0" w:space="0" w:color="auto"/>
      </w:divBdr>
    </w:div>
    <w:div w:id="337539791">
      <w:bodyDiv w:val="1"/>
      <w:marLeft w:val="0"/>
      <w:marRight w:val="0"/>
      <w:marTop w:val="0"/>
      <w:marBottom w:val="0"/>
      <w:divBdr>
        <w:top w:val="none" w:sz="0" w:space="0" w:color="auto"/>
        <w:left w:val="none" w:sz="0" w:space="0" w:color="auto"/>
        <w:bottom w:val="none" w:sz="0" w:space="0" w:color="auto"/>
        <w:right w:val="none" w:sz="0" w:space="0" w:color="auto"/>
      </w:divBdr>
    </w:div>
    <w:div w:id="338192928">
      <w:bodyDiv w:val="1"/>
      <w:marLeft w:val="0"/>
      <w:marRight w:val="0"/>
      <w:marTop w:val="0"/>
      <w:marBottom w:val="0"/>
      <w:divBdr>
        <w:top w:val="none" w:sz="0" w:space="0" w:color="auto"/>
        <w:left w:val="none" w:sz="0" w:space="0" w:color="auto"/>
        <w:bottom w:val="none" w:sz="0" w:space="0" w:color="auto"/>
        <w:right w:val="none" w:sz="0" w:space="0" w:color="auto"/>
      </w:divBdr>
    </w:div>
    <w:div w:id="339242752">
      <w:bodyDiv w:val="1"/>
      <w:marLeft w:val="0"/>
      <w:marRight w:val="0"/>
      <w:marTop w:val="0"/>
      <w:marBottom w:val="0"/>
      <w:divBdr>
        <w:top w:val="none" w:sz="0" w:space="0" w:color="auto"/>
        <w:left w:val="none" w:sz="0" w:space="0" w:color="auto"/>
        <w:bottom w:val="none" w:sz="0" w:space="0" w:color="auto"/>
        <w:right w:val="none" w:sz="0" w:space="0" w:color="auto"/>
      </w:divBdr>
    </w:div>
    <w:div w:id="339309143">
      <w:bodyDiv w:val="1"/>
      <w:marLeft w:val="0"/>
      <w:marRight w:val="0"/>
      <w:marTop w:val="0"/>
      <w:marBottom w:val="0"/>
      <w:divBdr>
        <w:top w:val="none" w:sz="0" w:space="0" w:color="auto"/>
        <w:left w:val="none" w:sz="0" w:space="0" w:color="auto"/>
        <w:bottom w:val="none" w:sz="0" w:space="0" w:color="auto"/>
        <w:right w:val="none" w:sz="0" w:space="0" w:color="auto"/>
      </w:divBdr>
    </w:div>
    <w:div w:id="339357446">
      <w:bodyDiv w:val="1"/>
      <w:marLeft w:val="0"/>
      <w:marRight w:val="0"/>
      <w:marTop w:val="0"/>
      <w:marBottom w:val="0"/>
      <w:divBdr>
        <w:top w:val="none" w:sz="0" w:space="0" w:color="auto"/>
        <w:left w:val="none" w:sz="0" w:space="0" w:color="auto"/>
        <w:bottom w:val="none" w:sz="0" w:space="0" w:color="auto"/>
        <w:right w:val="none" w:sz="0" w:space="0" w:color="auto"/>
      </w:divBdr>
    </w:div>
    <w:div w:id="339545966">
      <w:bodyDiv w:val="1"/>
      <w:marLeft w:val="0"/>
      <w:marRight w:val="0"/>
      <w:marTop w:val="0"/>
      <w:marBottom w:val="0"/>
      <w:divBdr>
        <w:top w:val="none" w:sz="0" w:space="0" w:color="auto"/>
        <w:left w:val="none" w:sz="0" w:space="0" w:color="auto"/>
        <w:bottom w:val="none" w:sz="0" w:space="0" w:color="auto"/>
        <w:right w:val="none" w:sz="0" w:space="0" w:color="auto"/>
      </w:divBdr>
    </w:div>
    <w:div w:id="339820948">
      <w:bodyDiv w:val="1"/>
      <w:marLeft w:val="0"/>
      <w:marRight w:val="0"/>
      <w:marTop w:val="0"/>
      <w:marBottom w:val="0"/>
      <w:divBdr>
        <w:top w:val="none" w:sz="0" w:space="0" w:color="auto"/>
        <w:left w:val="none" w:sz="0" w:space="0" w:color="auto"/>
        <w:bottom w:val="none" w:sz="0" w:space="0" w:color="auto"/>
        <w:right w:val="none" w:sz="0" w:space="0" w:color="auto"/>
      </w:divBdr>
    </w:div>
    <w:div w:id="340012653">
      <w:bodyDiv w:val="1"/>
      <w:marLeft w:val="0"/>
      <w:marRight w:val="0"/>
      <w:marTop w:val="0"/>
      <w:marBottom w:val="0"/>
      <w:divBdr>
        <w:top w:val="none" w:sz="0" w:space="0" w:color="auto"/>
        <w:left w:val="none" w:sz="0" w:space="0" w:color="auto"/>
        <w:bottom w:val="none" w:sz="0" w:space="0" w:color="auto"/>
        <w:right w:val="none" w:sz="0" w:space="0" w:color="auto"/>
      </w:divBdr>
    </w:div>
    <w:div w:id="340471980">
      <w:bodyDiv w:val="1"/>
      <w:marLeft w:val="0"/>
      <w:marRight w:val="0"/>
      <w:marTop w:val="0"/>
      <w:marBottom w:val="0"/>
      <w:divBdr>
        <w:top w:val="none" w:sz="0" w:space="0" w:color="auto"/>
        <w:left w:val="none" w:sz="0" w:space="0" w:color="auto"/>
        <w:bottom w:val="none" w:sz="0" w:space="0" w:color="auto"/>
        <w:right w:val="none" w:sz="0" w:space="0" w:color="auto"/>
      </w:divBdr>
    </w:div>
    <w:div w:id="341009910">
      <w:bodyDiv w:val="1"/>
      <w:marLeft w:val="0"/>
      <w:marRight w:val="0"/>
      <w:marTop w:val="0"/>
      <w:marBottom w:val="0"/>
      <w:divBdr>
        <w:top w:val="none" w:sz="0" w:space="0" w:color="auto"/>
        <w:left w:val="none" w:sz="0" w:space="0" w:color="auto"/>
        <w:bottom w:val="none" w:sz="0" w:space="0" w:color="auto"/>
        <w:right w:val="none" w:sz="0" w:space="0" w:color="auto"/>
      </w:divBdr>
    </w:div>
    <w:div w:id="341274698">
      <w:bodyDiv w:val="1"/>
      <w:marLeft w:val="0"/>
      <w:marRight w:val="0"/>
      <w:marTop w:val="0"/>
      <w:marBottom w:val="0"/>
      <w:divBdr>
        <w:top w:val="none" w:sz="0" w:space="0" w:color="auto"/>
        <w:left w:val="none" w:sz="0" w:space="0" w:color="auto"/>
        <w:bottom w:val="none" w:sz="0" w:space="0" w:color="auto"/>
        <w:right w:val="none" w:sz="0" w:space="0" w:color="auto"/>
      </w:divBdr>
    </w:div>
    <w:div w:id="341444181">
      <w:bodyDiv w:val="1"/>
      <w:marLeft w:val="0"/>
      <w:marRight w:val="0"/>
      <w:marTop w:val="0"/>
      <w:marBottom w:val="0"/>
      <w:divBdr>
        <w:top w:val="none" w:sz="0" w:space="0" w:color="auto"/>
        <w:left w:val="none" w:sz="0" w:space="0" w:color="auto"/>
        <w:bottom w:val="none" w:sz="0" w:space="0" w:color="auto"/>
        <w:right w:val="none" w:sz="0" w:space="0" w:color="auto"/>
      </w:divBdr>
    </w:div>
    <w:div w:id="342823946">
      <w:bodyDiv w:val="1"/>
      <w:marLeft w:val="0"/>
      <w:marRight w:val="0"/>
      <w:marTop w:val="0"/>
      <w:marBottom w:val="0"/>
      <w:divBdr>
        <w:top w:val="none" w:sz="0" w:space="0" w:color="auto"/>
        <w:left w:val="none" w:sz="0" w:space="0" w:color="auto"/>
        <w:bottom w:val="none" w:sz="0" w:space="0" w:color="auto"/>
        <w:right w:val="none" w:sz="0" w:space="0" w:color="auto"/>
      </w:divBdr>
    </w:div>
    <w:div w:id="342979977">
      <w:bodyDiv w:val="1"/>
      <w:marLeft w:val="0"/>
      <w:marRight w:val="0"/>
      <w:marTop w:val="0"/>
      <w:marBottom w:val="0"/>
      <w:divBdr>
        <w:top w:val="none" w:sz="0" w:space="0" w:color="auto"/>
        <w:left w:val="none" w:sz="0" w:space="0" w:color="auto"/>
        <w:bottom w:val="none" w:sz="0" w:space="0" w:color="auto"/>
        <w:right w:val="none" w:sz="0" w:space="0" w:color="auto"/>
      </w:divBdr>
    </w:div>
    <w:div w:id="343702773">
      <w:bodyDiv w:val="1"/>
      <w:marLeft w:val="0"/>
      <w:marRight w:val="0"/>
      <w:marTop w:val="0"/>
      <w:marBottom w:val="0"/>
      <w:divBdr>
        <w:top w:val="none" w:sz="0" w:space="0" w:color="auto"/>
        <w:left w:val="none" w:sz="0" w:space="0" w:color="auto"/>
        <w:bottom w:val="none" w:sz="0" w:space="0" w:color="auto"/>
        <w:right w:val="none" w:sz="0" w:space="0" w:color="auto"/>
      </w:divBdr>
    </w:div>
    <w:div w:id="343937978">
      <w:bodyDiv w:val="1"/>
      <w:marLeft w:val="0"/>
      <w:marRight w:val="0"/>
      <w:marTop w:val="0"/>
      <w:marBottom w:val="0"/>
      <w:divBdr>
        <w:top w:val="none" w:sz="0" w:space="0" w:color="auto"/>
        <w:left w:val="none" w:sz="0" w:space="0" w:color="auto"/>
        <w:bottom w:val="none" w:sz="0" w:space="0" w:color="auto"/>
        <w:right w:val="none" w:sz="0" w:space="0" w:color="auto"/>
      </w:divBdr>
    </w:div>
    <w:div w:id="344015538">
      <w:bodyDiv w:val="1"/>
      <w:marLeft w:val="0"/>
      <w:marRight w:val="0"/>
      <w:marTop w:val="0"/>
      <w:marBottom w:val="0"/>
      <w:divBdr>
        <w:top w:val="none" w:sz="0" w:space="0" w:color="auto"/>
        <w:left w:val="none" w:sz="0" w:space="0" w:color="auto"/>
        <w:bottom w:val="none" w:sz="0" w:space="0" w:color="auto"/>
        <w:right w:val="none" w:sz="0" w:space="0" w:color="auto"/>
      </w:divBdr>
    </w:div>
    <w:div w:id="345399826">
      <w:bodyDiv w:val="1"/>
      <w:marLeft w:val="0"/>
      <w:marRight w:val="0"/>
      <w:marTop w:val="0"/>
      <w:marBottom w:val="0"/>
      <w:divBdr>
        <w:top w:val="none" w:sz="0" w:space="0" w:color="auto"/>
        <w:left w:val="none" w:sz="0" w:space="0" w:color="auto"/>
        <w:bottom w:val="none" w:sz="0" w:space="0" w:color="auto"/>
        <w:right w:val="none" w:sz="0" w:space="0" w:color="auto"/>
      </w:divBdr>
    </w:div>
    <w:div w:id="345834043">
      <w:bodyDiv w:val="1"/>
      <w:marLeft w:val="0"/>
      <w:marRight w:val="0"/>
      <w:marTop w:val="0"/>
      <w:marBottom w:val="0"/>
      <w:divBdr>
        <w:top w:val="none" w:sz="0" w:space="0" w:color="auto"/>
        <w:left w:val="none" w:sz="0" w:space="0" w:color="auto"/>
        <w:bottom w:val="none" w:sz="0" w:space="0" w:color="auto"/>
        <w:right w:val="none" w:sz="0" w:space="0" w:color="auto"/>
      </w:divBdr>
    </w:div>
    <w:div w:id="345863643">
      <w:bodyDiv w:val="1"/>
      <w:marLeft w:val="0"/>
      <w:marRight w:val="0"/>
      <w:marTop w:val="0"/>
      <w:marBottom w:val="0"/>
      <w:divBdr>
        <w:top w:val="none" w:sz="0" w:space="0" w:color="auto"/>
        <w:left w:val="none" w:sz="0" w:space="0" w:color="auto"/>
        <w:bottom w:val="none" w:sz="0" w:space="0" w:color="auto"/>
        <w:right w:val="none" w:sz="0" w:space="0" w:color="auto"/>
      </w:divBdr>
    </w:div>
    <w:div w:id="346948806">
      <w:bodyDiv w:val="1"/>
      <w:marLeft w:val="0"/>
      <w:marRight w:val="0"/>
      <w:marTop w:val="0"/>
      <w:marBottom w:val="0"/>
      <w:divBdr>
        <w:top w:val="none" w:sz="0" w:space="0" w:color="auto"/>
        <w:left w:val="none" w:sz="0" w:space="0" w:color="auto"/>
        <w:bottom w:val="none" w:sz="0" w:space="0" w:color="auto"/>
        <w:right w:val="none" w:sz="0" w:space="0" w:color="auto"/>
      </w:divBdr>
    </w:div>
    <w:div w:id="347829579">
      <w:bodyDiv w:val="1"/>
      <w:marLeft w:val="0"/>
      <w:marRight w:val="0"/>
      <w:marTop w:val="0"/>
      <w:marBottom w:val="0"/>
      <w:divBdr>
        <w:top w:val="none" w:sz="0" w:space="0" w:color="auto"/>
        <w:left w:val="none" w:sz="0" w:space="0" w:color="auto"/>
        <w:bottom w:val="none" w:sz="0" w:space="0" w:color="auto"/>
        <w:right w:val="none" w:sz="0" w:space="0" w:color="auto"/>
      </w:divBdr>
    </w:div>
    <w:div w:id="347873420">
      <w:bodyDiv w:val="1"/>
      <w:marLeft w:val="0"/>
      <w:marRight w:val="0"/>
      <w:marTop w:val="0"/>
      <w:marBottom w:val="0"/>
      <w:divBdr>
        <w:top w:val="none" w:sz="0" w:space="0" w:color="auto"/>
        <w:left w:val="none" w:sz="0" w:space="0" w:color="auto"/>
        <w:bottom w:val="none" w:sz="0" w:space="0" w:color="auto"/>
        <w:right w:val="none" w:sz="0" w:space="0" w:color="auto"/>
      </w:divBdr>
    </w:div>
    <w:div w:id="348679672">
      <w:bodyDiv w:val="1"/>
      <w:marLeft w:val="0"/>
      <w:marRight w:val="0"/>
      <w:marTop w:val="0"/>
      <w:marBottom w:val="0"/>
      <w:divBdr>
        <w:top w:val="none" w:sz="0" w:space="0" w:color="auto"/>
        <w:left w:val="none" w:sz="0" w:space="0" w:color="auto"/>
        <w:bottom w:val="none" w:sz="0" w:space="0" w:color="auto"/>
        <w:right w:val="none" w:sz="0" w:space="0" w:color="auto"/>
      </w:divBdr>
    </w:div>
    <w:div w:id="348915774">
      <w:bodyDiv w:val="1"/>
      <w:marLeft w:val="0"/>
      <w:marRight w:val="0"/>
      <w:marTop w:val="0"/>
      <w:marBottom w:val="0"/>
      <w:divBdr>
        <w:top w:val="none" w:sz="0" w:space="0" w:color="auto"/>
        <w:left w:val="none" w:sz="0" w:space="0" w:color="auto"/>
        <w:bottom w:val="none" w:sz="0" w:space="0" w:color="auto"/>
        <w:right w:val="none" w:sz="0" w:space="0" w:color="auto"/>
      </w:divBdr>
    </w:div>
    <w:div w:id="349765651">
      <w:bodyDiv w:val="1"/>
      <w:marLeft w:val="0"/>
      <w:marRight w:val="0"/>
      <w:marTop w:val="0"/>
      <w:marBottom w:val="0"/>
      <w:divBdr>
        <w:top w:val="none" w:sz="0" w:space="0" w:color="auto"/>
        <w:left w:val="none" w:sz="0" w:space="0" w:color="auto"/>
        <w:bottom w:val="none" w:sz="0" w:space="0" w:color="auto"/>
        <w:right w:val="none" w:sz="0" w:space="0" w:color="auto"/>
      </w:divBdr>
    </w:div>
    <w:div w:id="350109904">
      <w:bodyDiv w:val="1"/>
      <w:marLeft w:val="0"/>
      <w:marRight w:val="0"/>
      <w:marTop w:val="0"/>
      <w:marBottom w:val="0"/>
      <w:divBdr>
        <w:top w:val="none" w:sz="0" w:space="0" w:color="auto"/>
        <w:left w:val="none" w:sz="0" w:space="0" w:color="auto"/>
        <w:bottom w:val="none" w:sz="0" w:space="0" w:color="auto"/>
        <w:right w:val="none" w:sz="0" w:space="0" w:color="auto"/>
      </w:divBdr>
    </w:div>
    <w:div w:id="350374753">
      <w:bodyDiv w:val="1"/>
      <w:marLeft w:val="0"/>
      <w:marRight w:val="0"/>
      <w:marTop w:val="0"/>
      <w:marBottom w:val="0"/>
      <w:divBdr>
        <w:top w:val="none" w:sz="0" w:space="0" w:color="auto"/>
        <w:left w:val="none" w:sz="0" w:space="0" w:color="auto"/>
        <w:bottom w:val="none" w:sz="0" w:space="0" w:color="auto"/>
        <w:right w:val="none" w:sz="0" w:space="0" w:color="auto"/>
      </w:divBdr>
    </w:div>
    <w:div w:id="350692359">
      <w:bodyDiv w:val="1"/>
      <w:marLeft w:val="0"/>
      <w:marRight w:val="0"/>
      <w:marTop w:val="0"/>
      <w:marBottom w:val="0"/>
      <w:divBdr>
        <w:top w:val="none" w:sz="0" w:space="0" w:color="auto"/>
        <w:left w:val="none" w:sz="0" w:space="0" w:color="auto"/>
        <w:bottom w:val="none" w:sz="0" w:space="0" w:color="auto"/>
        <w:right w:val="none" w:sz="0" w:space="0" w:color="auto"/>
      </w:divBdr>
    </w:div>
    <w:div w:id="350959326">
      <w:bodyDiv w:val="1"/>
      <w:marLeft w:val="0"/>
      <w:marRight w:val="0"/>
      <w:marTop w:val="0"/>
      <w:marBottom w:val="0"/>
      <w:divBdr>
        <w:top w:val="none" w:sz="0" w:space="0" w:color="auto"/>
        <w:left w:val="none" w:sz="0" w:space="0" w:color="auto"/>
        <w:bottom w:val="none" w:sz="0" w:space="0" w:color="auto"/>
        <w:right w:val="none" w:sz="0" w:space="0" w:color="auto"/>
      </w:divBdr>
    </w:div>
    <w:div w:id="351539454">
      <w:bodyDiv w:val="1"/>
      <w:marLeft w:val="0"/>
      <w:marRight w:val="0"/>
      <w:marTop w:val="0"/>
      <w:marBottom w:val="0"/>
      <w:divBdr>
        <w:top w:val="none" w:sz="0" w:space="0" w:color="auto"/>
        <w:left w:val="none" w:sz="0" w:space="0" w:color="auto"/>
        <w:bottom w:val="none" w:sz="0" w:space="0" w:color="auto"/>
        <w:right w:val="none" w:sz="0" w:space="0" w:color="auto"/>
      </w:divBdr>
    </w:div>
    <w:div w:id="352535430">
      <w:bodyDiv w:val="1"/>
      <w:marLeft w:val="0"/>
      <w:marRight w:val="0"/>
      <w:marTop w:val="0"/>
      <w:marBottom w:val="0"/>
      <w:divBdr>
        <w:top w:val="none" w:sz="0" w:space="0" w:color="auto"/>
        <w:left w:val="none" w:sz="0" w:space="0" w:color="auto"/>
        <w:bottom w:val="none" w:sz="0" w:space="0" w:color="auto"/>
        <w:right w:val="none" w:sz="0" w:space="0" w:color="auto"/>
      </w:divBdr>
    </w:div>
    <w:div w:id="353266630">
      <w:bodyDiv w:val="1"/>
      <w:marLeft w:val="0"/>
      <w:marRight w:val="0"/>
      <w:marTop w:val="0"/>
      <w:marBottom w:val="0"/>
      <w:divBdr>
        <w:top w:val="none" w:sz="0" w:space="0" w:color="auto"/>
        <w:left w:val="none" w:sz="0" w:space="0" w:color="auto"/>
        <w:bottom w:val="none" w:sz="0" w:space="0" w:color="auto"/>
        <w:right w:val="none" w:sz="0" w:space="0" w:color="auto"/>
      </w:divBdr>
    </w:div>
    <w:div w:id="353267163">
      <w:bodyDiv w:val="1"/>
      <w:marLeft w:val="0"/>
      <w:marRight w:val="0"/>
      <w:marTop w:val="0"/>
      <w:marBottom w:val="0"/>
      <w:divBdr>
        <w:top w:val="none" w:sz="0" w:space="0" w:color="auto"/>
        <w:left w:val="none" w:sz="0" w:space="0" w:color="auto"/>
        <w:bottom w:val="none" w:sz="0" w:space="0" w:color="auto"/>
        <w:right w:val="none" w:sz="0" w:space="0" w:color="auto"/>
      </w:divBdr>
    </w:div>
    <w:div w:id="353649949">
      <w:bodyDiv w:val="1"/>
      <w:marLeft w:val="0"/>
      <w:marRight w:val="0"/>
      <w:marTop w:val="0"/>
      <w:marBottom w:val="0"/>
      <w:divBdr>
        <w:top w:val="none" w:sz="0" w:space="0" w:color="auto"/>
        <w:left w:val="none" w:sz="0" w:space="0" w:color="auto"/>
        <w:bottom w:val="none" w:sz="0" w:space="0" w:color="auto"/>
        <w:right w:val="none" w:sz="0" w:space="0" w:color="auto"/>
      </w:divBdr>
    </w:div>
    <w:div w:id="354693574">
      <w:bodyDiv w:val="1"/>
      <w:marLeft w:val="0"/>
      <w:marRight w:val="0"/>
      <w:marTop w:val="0"/>
      <w:marBottom w:val="0"/>
      <w:divBdr>
        <w:top w:val="none" w:sz="0" w:space="0" w:color="auto"/>
        <w:left w:val="none" w:sz="0" w:space="0" w:color="auto"/>
        <w:bottom w:val="none" w:sz="0" w:space="0" w:color="auto"/>
        <w:right w:val="none" w:sz="0" w:space="0" w:color="auto"/>
      </w:divBdr>
    </w:div>
    <w:div w:id="355354041">
      <w:bodyDiv w:val="1"/>
      <w:marLeft w:val="0"/>
      <w:marRight w:val="0"/>
      <w:marTop w:val="0"/>
      <w:marBottom w:val="0"/>
      <w:divBdr>
        <w:top w:val="none" w:sz="0" w:space="0" w:color="auto"/>
        <w:left w:val="none" w:sz="0" w:space="0" w:color="auto"/>
        <w:bottom w:val="none" w:sz="0" w:space="0" w:color="auto"/>
        <w:right w:val="none" w:sz="0" w:space="0" w:color="auto"/>
      </w:divBdr>
    </w:div>
    <w:div w:id="355886526">
      <w:bodyDiv w:val="1"/>
      <w:marLeft w:val="0"/>
      <w:marRight w:val="0"/>
      <w:marTop w:val="0"/>
      <w:marBottom w:val="0"/>
      <w:divBdr>
        <w:top w:val="none" w:sz="0" w:space="0" w:color="auto"/>
        <w:left w:val="none" w:sz="0" w:space="0" w:color="auto"/>
        <w:bottom w:val="none" w:sz="0" w:space="0" w:color="auto"/>
        <w:right w:val="none" w:sz="0" w:space="0" w:color="auto"/>
      </w:divBdr>
    </w:div>
    <w:div w:id="357202450">
      <w:bodyDiv w:val="1"/>
      <w:marLeft w:val="0"/>
      <w:marRight w:val="0"/>
      <w:marTop w:val="0"/>
      <w:marBottom w:val="0"/>
      <w:divBdr>
        <w:top w:val="none" w:sz="0" w:space="0" w:color="auto"/>
        <w:left w:val="none" w:sz="0" w:space="0" w:color="auto"/>
        <w:bottom w:val="none" w:sz="0" w:space="0" w:color="auto"/>
        <w:right w:val="none" w:sz="0" w:space="0" w:color="auto"/>
      </w:divBdr>
    </w:div>
    <w:div w:id="357589481">
      <w:bodyDiv w:val="1"/>
      <w:marLeft w:val="0"/>
      <w:marRight w:val="0"/>
      <w:marTop w:val="0"/>
      <w:marBottom w:val="0"/>
      <w:divBdr>
        <w:top w:val="none" w:sz="0" w:space="0" w:color="auto"/>
        <w:left w:val="none" w:sz="0" w:space="0" w:color="auto"/>
        <w:bottom w:val="none" w:sz="0" w:space="0" w:color="auto"/>
        <w:right w:val="none" w:sz="0" w:space="0" w:color="auto"/>
      </w:divBdr>
    </w:div>
    <w:div w:id="357660430">
      <w:bodyDiv w:val="1"/>
      <w:marLeft w:val="0"/>
      <w:marRight w:val="0"/>
      <w:marTop w:val="0"/>
      <w:marBottom w:val="0"/>
      <w:divBdr>
        <w:top w:val="none" w:sz="0" w:space="0" w:color="auto"/>
        <w:left w:val="none" w:sz="0" w:space="0" w:color="auto"/>
        <w:bottom w:val="none" w:sz="0" w:space="0" w:color="auto"/>
        <w:right w:val="none" w:sz="0" w:space="0" w:color="auto"/>
      </w:divBdr>
    </w:div>
    <w:div w:id="357859009">
      <w:bodyDiv w:val="1"/>
      <w:marLeft w:val="0"/>
      <w:marRight w:val="0"/>
      <w:marTop w:val="0"/>
      <w:marBottom w:val="0"/>
      <w:divBdr>
        <w:top w:val="none" w:sz="0" w:space="0" w:color="auto"/>
        <w:left w:val="none" w:sz="0" w:space="0" w:color="auto"/>
        <w:bottom w:val="none" w:sz="0" w:space="0" w:color="auto"/>
        <w:right w:val="none" w:sz="0" w:space="0" w:color="auto"/>
      </w:divBdr>
    </w:div>
    <w:div w:id="358046889">
      <w:bodyDiv w:val="1"/>
      <w:marLeft w:val="0"/>
      <w:marRight w:val="0"/>
      <w:marTop w:val="0"/>
      <w:marBottom w:val="0"/>
      <w:divBdr>
        <w:top w:val="none" w:sz="0" w:space="0" w:color="auto"/>
        <w:left w:val="none" w:sz="0" w:space="0" w:color="auto"/>
        <w:bottom w:val="none" w:sz="0" w:space="0" w:color="auto"/>
        <w:right w:val="none" w:sz="0" w:space="0" w:color="auto"/>
      </w:divBdr>
    </w:div>
    <w:div w:id="358580021">
      <w:bodyDiv w:val="1"/>
      <w:marLeft w:val="0"/>
      <w:marRight w:val="0"/>
      <w:marTop w:val="0"/>
      <w:marBottom w:val="0"/>
      <w:divBdr>
        <w:top w:val="none" w:sz="0" w:space="0" w:color="auto"/>
        <w:left w:val="none" w:sz="0" w:space="0" w:color="auto"/>
        <w:bottom w:val="none" w:sz="0" w:space="0" w:color="auto"/>
        <w:right w:val="none" w:sz="0" w:space="0" w:color="auto"/>
      </w:divBdr>
    </w:div>
    <w:div w:id="358744715">
      <w:bodyDiv w:val="1"/>
      <w:marLeft w:val="0"/>
      <w:marRight w:val="0"/>
      <w:marTop w:val="0"/>
      <w:marBottom w:val="0"/>
      <w:divBdr>
        <w:top w:val="none" w:sz="0" w:space="0" w:color="auto"/>
        <w:left w:val="none" w:sz="0" w:space="0" w:color="auto"/>
        <w:bottom w:val="none" w:sz="0" w:space="0" w:color="auto"/>
        <w:right w:val="none" w:sz="0" w:space="0" w:color="auto"/>
      </w:divBdr>
    </w:div>
    <w:div w:id="359404455">
      <w:bodyDiv w:val="1"/>
      <w:marLeft w:val="0"/>
      <w:marRight w:val="0"/>
      <w:marTop w:val="0"/>
      <w:marBottom w:val="0"/>
      <w:divBdr>
        <w:top w:val="none" w:sz="0" w:space="0" w:color="auto"/>
        <w:left w:val="none" w:sz="0" w:space="0" w:color="auto"/>
        <w:bottom w:val="none" w:sz="0" w:space="0" w:color="auto"/>
        <w:right w:val="none" w:sz="0" w:space="0" w:color="auto"/>
      </w:divBdr>
    </w:div>
    <w:div w:id="359478661">
      <w:bodyDiv w:val="1"/>
      <w:marLeft w:val="0"/>
      <w:marRight w:val="0"/>
      <w:marTop w:val="0"/>
      <w:marBottom w:val="0"/>
      <w:divBdr>
        <w:top w:val="none" w:sz="0" w:space="0" w:color="auto"/>
        <w:left w:val="none" w:sz="0" w:space="0" w:color="auto"/>
        <w:bottom w:val="none" w:sz="0" w:space="0" w:color="auto"/>
        <w:right w:val="none" w:sz="0" w:space="0" w:color="auto"/>
      </w:divBdr>
    </w:div>
    <w:div w:id="359820254">
      <w:bodyDiv w:val="1"/>
      <w:marLeft w:val="0"/>
      <w:marRight w:val="0"/>
      <w:marTop w:val="0"/>
      <w:marBottom w:val="0"/>
      <w:divBdr>
        <w:top w:val="none" w:sz="0" w:space="0" w:color="auto"/>
        <w:left w:val="none" w:sz="0" w:space="0" w:color="auto"/>
        <w:bottom w:val="none" w:sz="0" w:space="0" w:color="auto"/>
        <w:right w:val="none" w:sz="0" w:space="0" w:color="auto"/>
      </w:divBdr>
    </w:div>
    <w:div w:id="360783901">
      <w:bodyDiv w:val="1"/>
      <w:marLeft w:val="0"/>
      <w:marRight w:val="0"/>
      <w:marTop w:val="0"/>
      <w:marBottom w:val="0"/>
      <w:divBdr>
        <w:top w:val="none" w:sz="0" w:space="0" w:color="auto"/>
        <w:left w:val="none" w:sz="0" w:space="0" w:color="auto"/>
        <w:bottom w:val="none" w:sz="0" w:space="0" w:color="auto"/>
        <w:right w:val="none" w:sz="0" w:space="0" w:color="auto"/>
      </w:divBdr>
    </w:div>
    <w:div w:id="361564597">
      <w:bodyDiv w:val="1"/>
      <w:marLeft w:val="0"/>
      <w:marRight w:val="0"/>
      <w:marTop w:val="0"/>
      <w:marBottom w:val="0"/>
      <w:divBdr>
        <w:top w:val="none" w:sz="0" w:space="0" w:color="auto"/>
        <w:left w:val="none" w:sz="0" w:space="0" w:color="auto"/>
        <w:bottom w:val="none" w:sz="0" w:space="0" w:color="auto"/>
        <w:right w:val="none" w:sz="0" w:space="0" w:color="auto"/>
      </w:divBdr>
    </w:div>
    <w:div w:id="361786880">
      <w:bodyDiv w:val="1"/>
      <w:marLeft w:val="0"/>
      <w:marRight w:val="0"/>
      <w:marTop w:val="0"/>
      <w:marBottom w:val="0"/>
      <w:divBdr>
        <w:top w:val="none" w:sz="0" w:space="0" w:color="auto"/>
        <w:left w:val="none" w:sz="0" w:space="0" w:color="auto"/>
        <w:bottom w:val="none" w:sz="0" w:space="0" w:color="auto"/>
        <w:right w:val="none" w:sz="0" w:space="0" w:color="auto"/>
      </w:divBdr>
    </w:div>
    <w:div w:id="361828012">
      <w:bodyDiv w:val="1"/>
      <w:marLeft w:val="0"/>
      <w:marRight w:val="0"/>
      <w:marTop w:val="0"/>
      <w:marBottom w:val="0"/>
      <w:divBdr>
        <w:top w:val="none" w:sz="0" w:space="0" w:color="auto"/>
        <w:left w:val="none" w:sz="0" w:space="0" w:color="auto"/>
        <w:bottom w:val="none" w:sz="0" w:space="0" w:color="auto"/>
        <w:right w:val="none" w:sz="0" w:space="0" w:color="auto"/>
      </w:divBdr>
    </w:div>
    <w:div w:id="362051885">
      <w:bodyDiv w:val="1"/>
      <w:marLeft w:val="0"/>
      <w:marRight w:val="0"/>
      <w:marTop w:val="0"/>
      <w:marBottom w:val="0"/>
      <w:divBdr>
        <w:top w:val="none" w:sz="0" w:space="0" w:color="auto"/>
        <w:left w:val="none" w:sz="0" w:space="0" w:color="auto"/>
        <w:bottom w:val="none" w:sz="0" w:space="0" w:color="auto"/>
        <w:right w:val="none" w:sz="0" w:space="0" w:color="auto"/>
      </w:divBdr>
    </w:div>
    <w:div w:id="362101692">
      <w:bodyDiv w:val="1"/>
      <w:marLeft w:val="0"/>
      <w:marRight w:val="0"/>
      <w:marTop w:val="0"/>
      <w:marBottom w:val="0"/>
      <w:divBdr>
        <w:top w:val="none" w:sz="0" w:space="0" w:color="auto"/>
        <w:left w:val="none" w:sz="0" w:space="0" w:color="auto"/>
        <w:bottom w:val="none" w:sz="0" w:space="0" w:color="auto"/>
        <w:right w:val="none" w:sz="0" w:space="0" w:color="auto"/>
      </w:divBdr>
    </w:div>
    <w:div w:id="362248658">
      <w:bodyDiv w:val="1"/>
      <w:marLeft w:val="0"/>
      <w:marRight w:val="0"/>
      <w:marTop w:val="0"/>
      <w:marBottom w:val="0"/>
      <w:divBdr>
        <w:top w:val="none" w:sz="0" w:space="0" w:color="auto"/>
        <w:left w:val="none" w:sz="0" w:space="0" w:color="auto"/>
        <w:bottom w:val="none" w:sz="0" w:space="0" w:color="auto"/>
        <w:right w:val="none" w:sz="0" w:space="0" w:color="auto"/>
      </w:divBdr>
    </w:div>
    <w:div w:id="362441295">
      <w:bodyDiv w:val="1"/>
      <w:marLeft w:val="0"/>
      <w:marRight w:val="0"/>
      <w:marTop w:val="0"/>
      <w:marBottom w:val="0"/>
      <w:divBdr>
        <w:top w:val="none" w:sz="0" w:space="0" w:color="auto"/>
        <w:left w:val="none" w:sz="0" w:space="0" w:color="auto"/>
        <w:bottom w:val="none" w:sz="0" w:space="0" w:color="auto"/>
        <w:right w:val="none" w:sz="0" w:space="0" w:color="auto"/>
      </w:divBdr>
    </w:div>
    <w:div w:id="363135296">
      <w:bodyDiv w:val="1"/>
      <w:marLeft w:val="0"/>
      <w:marRight w:val="0"/>
      <w:marTop w:val="0"/>
      <w:marBottom w:val="0"/>
      <w:divBdr>
        <w:top w:val="none" w:sz="0" w:space="0" w:color="auto"/>
        <w:left w:val="none" w:sz="0" w:space="0" w:color="auto"/>
        <w:bottom w:val="none" w:sz="0" w:space="0" w:color="auto"/>
        <w:right w:val="none" w:sz="0" w:space="0" w:color="auto"/>
      </w:divBdr>
    </w:div>
    <w:div w:id="363942112">
      <w:bodyDiv w:val="1"/>
      <w:marLeft w:val="0"/>
      <w:marRight w:val="0"/>
      <w:marTop w:val="0"/>
      <w:marBottom w:val="0"/>
      <w:divBdr>
        <w:top w:val="none" w:sz="0" w:space="0" w:color="auto"/>
        <w:left w:val="none" w:sz="0" w:space="0" w:color="auto"/>
        <w:bottom w:val="none" w:sz="0" w:space="0" w:color="auto"/>
        <w:right w:val="none" w:sz="0" w:space="0" w:color="auto"/>
      </w:divBdr>
    </w:div>
    <w:div w:id="365370094">
      <w:bodyDiv w:val="1"/>
      <w:marLeft w:val="0"/>
      <w:marRight w:val="0"/>
      <w:marTop w:val="0"/>
      <w:marBottom w:val="0"/>
      <w:divBdr>
        <w:top w:val="none" w:sz="0" w:space="0" w:color="auto"/>
        <w:left w:val="none" w:sz="0" w:space="0" w:color="auto"/>
        <w:bottom w:val="none" w:sz="0" w:space="0" w:color="auto"/>
        <w:right w:val="none" w:sz="0" w:space="0" w:color="auto"/>
      </w:divBdr>
    </w:div>
    <w:div w:id="366640486">
      <w:bodyDiv w:val="1"/>
      <w:marLeft w:val="0"/>
      <w:marRight w:val="0"/>
      <w:marTop w:val="0"/>
      <w:marBottom w:val="0"/>
      <w:divBdr>
        <w:top w:val="none" w:sz="0" w:space="0" w:color="auto"/>
        <w:left w:val="none" w:sz="0" w:space="0" w:color="auto"/>
        <w:bottom w:val="none" w:sz="0" w:space="0" w:color="auto"/>
        <w:right w:val="none" w:sz="0" w:space="0" w:color="auto"/>
      </w:divBdr>
    </w:div>
    <w:div w:id="366763182">
      <w:bodyDiv w:val="1"/>
      <w:marLeft w:val="0"/>
      <w:marRight w:val="0"/>
      <w:marTop w:val="0"/>
      <w:marBottom w:val="0"/>
      <w:divBdr>
        <w:top w:val="none" w:sz="0" w:space="0" w:color="auto"/>
        <w:left w:val="none" w:sz="0" w:space="0" w:color="auto"/>
        <w:bottom w:val="none" w:sz="0" w:space="0" w:color="auto"/>
        <w:right w:val="none" w:sz="0" w:space="0" w:color="auto"/>
      </w:divBdr>
    </w:div>
    <w:div w:id="367872105">
      <w:bodyDiv w:val="1"/>
      <w:marLeft w:val="0"/>
      <w:marRight w:val="0"/>
      <w:marTop w:val="0"/>
      <w:marBottom w:val="0"/>
      <w:divBdr>
        <w:top w:val="none" w:sz="0" w:space="0" w:color="auto"/>
        <w:left w:val="none" w:sz="0" w:space="0" w:color="auto"/>
        <w:bottom w:val="none" w:sz="0" w:space="0" w:color="auto"/>
        <w:right w:val="none" w:sz="0" w:space="0" w:color="auto"/>
      </w:divBdr>
    </w:div>
    <w:div w:id="368069842">
      <w:bodyDiv w:val="1"/>
      <w:marLeft w:val="0"/>
      <w:marRight w:val="0"/>
      <w:marTop w:val="0"/>
      <w:marBottom w:val="0"/>
      <w:divBdr>
        <w:top w:val="none" w:sz="0" w:space="0" w:color="auto"/>
        <w:left w:val="none" w:sz="0" w:space="0" w:color="auto"/>
        <w:bottom w:val="none" w:sz="0" w:space="0" w:color="auto"/>
        <w:right w:val="none" w:sz="0" w:space="0" w:color="auto"/>
      </w:divBdr>
    </w:div>
    <w:div w:id="369494369">
      <w:bodyDiv w:val="1"/>
      <w:marLeft w:val="0"/>
      <w:marRight w:val="0"/>
      <w:marTop w:val="0"/>
      <w:marBottom w:val="0"/>
      <w:divBdr>
        <w:top w:val="none" w:sz="0" w:space="0" w:color="auto"/>
        <w:left w:val="none" w:sz="0" w:space="0" w:color="auto"/>
        <w:bottom w:val="none" w:sz="0" w:space="0" w:color="auto"/>
        <w:right w:val="none" w:sz="0" w:space="0" w:color="auto"/>
      </w:divBdr>
    </w:div>
    <w:div w:id="369886600">
      <w:bodyDiv w:val="1"/>
      <w:marLeft w:val="0"/>
      <w:marRight w:val="0"/>
      <w:marTop w:val="0"/>
      <w:marBottom w:val="0"/>
      <w:divBdr>
        <w:top w:val="none" w:sz="0" w:space="0" w:color="auto"/>
        <w:left w:val="none" w:sz="0" w:space="0" w:color="auto"/>
        <w:bottom w:val="none" w:sz="0" w:space="0" w:color="auto"/>
        <w:right w:val="none" w:sz="0" w:space="0" w:color="auto"/>
      </w:divBdr>
    </w:div>
    <w:div w:id="370031610">
      <w:bodyDiv w:val="1"/>
      <w:marLeft w:val="0"/>
      <w:marRight w:val="0"/>
      <w:marTop w:val="0"/>
      <w:marBottom w:val="0"/>
      <w:divBdr>
        <w:top w:val="none" w:sz="0" w:space="0" w:color="auto"/>
        <w:left w:val="none" w:sz="0" w:space="0" w:color="auto"/>
        <w:bottom w:val="none" w:sz="0" w:space="0" w:color="auto"/>
        <w:right w:val="none" w:sz="0" w:space="0" w:color="auto"/>
      </w:divBdr>
    </w:div>
    <w:div w:id="370302069">
      <w:bodyDiv w:val="1"/>
      <w:marLeft w:val="0"/>
      <w:marRight w:val="0"/>
      <w:marTop w:val="0"/>
      <w:marBottom w:val="0"/>
      <w:divBdr>
        <w:top w:val="none" w:sz="0" w:space="0" w:color="auto"/>
        <w:left w:val="none" w:sz="0" w:space="0" w:color="auto"/>
        <w:bottom w:val="none" w:sz="0" w:space="0" w:color="auto"/>
        <w:right w:val="none" w:sz="0" w:space="0" w:color="auto"/>
      </w:divBdr>
    </w:div>
    <w:div w:id="370422399">
      <w:bodyDiv w:val="1"/>
      <w:marLeft w:val="0"/>
      <w:marRight w:val="0"/>
      <w:marTop w:val="0"/>
      <w:marBottom w:val="0"/>
      <w:divBdr>
        <w:top w:val="none" w:sz="0" w:space="0" w:color="auto"/>
        <w:left w:val="none" w:sz="0" w:space="0" w:color="auto"/>
        <w:bottom w:val="none" w:sz="0" w:space="0" w:color="auto"/>
        <w:right w:val="none" w:sz="0" w:space="0" w:color="auto"/>
      </w:divBdr>
    </w:div>
    <w:div w:id="370886918">
      <w:bodyDiv w:val="1"/>
      <w:marLeft w:val="0"/>
      <w:marRight w:val="0"/>
      <w:marTop w:val="0"/>
      <w:marBottom w:val="0"/>
      <w:divBdr>
        <w:top w:val="none" w:sz="0" w:space="0" w:color="auto"/>
        <w:left w:val="none" w:sz="0" w:space="0" w:color="auto"/>
        <w:bottom w:val="none" w:sz="0" w:space="0" w:color="auto"/>
        <w:right w:val="none" w:sz="0" w:space="0" w:color="auto"/>
      </w:divBdr>
    </w:div>
    <w:div w:id="371614225">
      <w:bodyDiv w:val="1"/>
      <w:marLeft w:val="0"/>
      <w:marRight w:val="0"/>
      <w:marTop w:val="0"/>
      <w:marBottom w:val="0"/>
      <w:divBdr>
        <w:top w:val="none" w:sz="0" w:space="0" w:color="auto"/>
        <w:left w:val="none" w:sz="0" w:space="0" w:color="auto"/>
        <w:bottom w:val="none" w:sz="0" w:space="0" w:color="auto"/>
        <w:right w:val="none" w:sz="0" w:space="0" w:color="auto"/>
      </w:divBdr>
    </w:div>
    <w:div w:id="372779435">
      <w:bodyDiv w:val="1"/>
      <w:marLeft w:val="0"/>
      <w:marRight w:val="0"/>
      <w:marTop w:val="0"/>
      <w:marBottom w:val="0"/>
      <w:divBdr>
        <w:top w:val="none" w:sz="0" w:space="0" w:color="auto"/>
        <w:left w:val="none" w:sz="0" w:space="0" w:color="auto"/>
        <w:bottom w:val="none" w:sz="0" w:space="0" w:color="auto"/>
        <w:right w:val="none" w:sz="0" w:space="0" w:color="auto"/>
      </w:divBdr>
    </w:div>
    <w:div w:id="373114479">
      <w:bodyDiv w:val="1"/>
      <w:marLeft w:val="0"/>
      <w:marRight w:val="0"/>
      <w:marTop w:val="0"/>
      <w:marBottom w:val="0"/>
      <w:divBdr>
        <w:top w:val="none" w:sz="0" w:space="0" w:color="auto"/>
        <w:left w:val="none" w:sz="0" w:space="0" w:color="auto"/>
        <w:bottom w:val="none" w:sz="0" w:space="0" w:color="auto"/>
        <w:right w:val="none" w:sz="0" w:space="0" w:color="auto"/>
      </w:divBdr>
    </w:div>
    <w:div w:id="373232645">
      <w:bodyDiv w:val="1"/>
      <w:marLeft w:val="0"/>
      <w:marRight w:val="0"/>
      <w:marTop w:val="0"/>
      <w:marBottom w:val="0"/>
      <w:divBdr>
        <w:top w:val="none" w:sz="0" w:space="0" w:color="auto"/>
        <w:left w:val="none" w:sz="0" w:space="0" w:color="auto"/>
        <w:bottom w:val="none" w:sz="0" w:space="0" w:color="auto"/>
        <w:right w:val="none" w:sz="0" w:space="0" w:color="auto"/>
      </w:divBdr>
    </w:div>
    <w:div w:id="373434049">
      <w:bodyDiv w:val="1"/>
      <w:marLeft w:val="0"/>
      <w:marRight w:val="0"/>
      <w:marTop w:val="0"/>
      <w:marBottom w:val="0"/>
      <w:divBdr>
        <w:top w:val="none" w:sz="0" w:space="0" w:color="auto"/>
        <w:left w:val="none" w:sz="0" w:space="0" w:color="auto"/>
        <w:bottom w:val="none" w:sz="0" w:space="0" w:color="auto"/>
        <w:right w:val="none" w:sz="0" w:space="0" w:color="auto"/>
      </w:divBdr>
    </w:div>
    <w:div w:id="373508997">
      <w:bodyDiv w:val="1"/>
      <w:marLeft w:val="0"/>
      <w:marRight w:val="0"/>
      <w:marTop w:val="0"/>
      <w:marBottom w:val="0"/>
      <w:divBdr>
        <w:top w:val="none" w:sz="0" w:space="0" w:color="auto"/>
        <w:left w:val="none" w:sz="0" w:space="0" w:color="auto"/>
        <w:bottom w:val="none" w:sz="0" w:space="0" w:color="auto"/>
        <w:right w:val="none" w:sz="0" w:space="0" w:color="auto"/>
      </w:divBdr>
    </w:div>
    <w:div w:id="373776563">
      <w:bodyDiv w:val="1"/>
      <w:marLeft w:val="0"/>
      <w:marRight w:val="0"/>
      <w:marTop w:val="0"/>
      <w:marBottom w:val="0"/>
      <w:divBdr>
        <w:top w:val="none" w:sz="0" w:space="0" w:color="auto"/>
        <w:left w:val="none" w:sz="0" w:space="0" w:color="auto"/>
        <w:bottom w:val="none" w:sz="0" w:space="0" w:color="auto"/>
        <w:right w:val="none" w:sz="0" w:space="0" w:color="auto"/>
      </w:divBdr>
    </w:div>
    <w:div w:id="373845229">
      <w:bodyDiv w:val="1"/>
      <w:marLeft w:val="0"/>
      <w:marRight w:val="0"/>
      <w:marTop w:val="0"/>
      <w:marBottom w:val="0"/>
      <w:divBdr>
        <w:top w:val="none" w:sz="0" w:space="0" w:color="auto"/>
        <w:left w:val="none" w:sz="0" w:space="0" w:color="auto"/>
        <w:bottom w:val="none" w:sz="0" w:space="0" w:color="auto"/>
        <w:right w:val="none" w:sz="0" w:space="0" w:color="auto"/>
      </w:divBdr>
    </w:div>
    <w:div w:id="373965634">
      <w:bodyDiv w:val="1"/>
      <w:marLeft w:val="0"/>
      <w:marRight w:val="0"/>
      <w:marTop w:val="0"/>
      <w:marBottom w:val="0"/>
      <w:divBdr>
        <w:top w:val="none" w:sz="0" w:space="0" w:color="auto"/>
        <w:left w:val="none" w:sz="0" w:space="0" w:color="auto"/>
        <w:bottom w:val="none" w:sz="0" w:space="0" w:color="auto"/>
        <w:right w:val="none" w:sz="0" w:space="0" w:color="auto"/>
      </w:divBdr>
    </w:div>
    <w:div w:id="374694175">
      <w:bodyDiv w:val="1"/>
      <w:marLeft w:val="0"/>
      <w:marRight w:val="0"/>
      <w:marTop w:val="0"/>
      <w:marBottom w:val="0"/>
      <w:divBdr>
        <w:top w:val="none" w:sz="0" w:space="0" w:color="auto"/>
        <w:left w:val="none" w:sz="0" w:space="0" w:color="auto"/>
        <w:bottom w:val="none" w:sz="0" w:space="0" w:color="auto"/>
        <w:right w:val="none" w:sz="0" w:space="0" w:color="auto"/>
      </w:divBdr>
    </w:div>
    <w:div w:id="374698097">
      <w:bodyDiv w:val="1"/>
      <w:marLeft w:val="0"/>
      <w:marRight w:val="0"/>
      <w:marTop w:val="0"/>
      <w:marBottom w:val="0"/>
      <w:divBdr>
        <w:top w:val="none" w:sz="0" w:space="0" w:color="auto"/>
        <w:left w:val="none" w:sz="0" w:space="0" w:color="auto"/>
        <w:bottom w:val="none" w:sz="0" w:space="0" w:color="auto"/>
        <w:right w:val="none" w:sz="0" w:space="0" w:color="auto"/>
      </w:divBdr>
    </w:div>
    <w:div w:id="375083036">
      <w:bodyDiv w:val="1"/>
      <w:marLeft w:val="0"/>
      <w:marRight w:val="0"/>
      <w:marTop w:val="0"/>
      <w:marBottom w:val="0"/>
      <w:divBdr>
        <w:top w:val="none" w:sz="0" w:space="0" w:color="auto"/>
        <w:left w:val="none" w:sz="0" w:space="0" w:color="auto"/>
        <w:bottom w:val="none" w:sz="0" w:space="0" w:color="auto"/>
        <w:right w:val="none" w:sz="0" w:space="0" w:color="auto"/>
      </w:divBdr>
    </w:div>
    <w:div w:id="375202376">
      <w:bodyDiv w:val="1"/>
      <w:marLeft w:val="0"/>
      <w:marRight w:val="0"/>
      <w:marTop w:val="0"/>
      <w:marBottom w:val="0"/>
      <w:divBdr>
        <w:top w:val="none" w:sz="0" w:space="0" w:color="auto"/>
        <w:left w:val="none" w:sz="0" w:space="0" w:color="auto"/>
        <w:bottom w:val="none" w:sz="0" w:space="0" w:color="auto"/>
        <w:right w:val="none" w:sz="0" w:space="0" w:color="auto"/>
      </w:divBdr>
    </w:div>
    <w:div w:id="375590370">
      <w:bodyDiv w:val="1"/>
      <w:marLeft w:val="0"/>
      <w:marRight w:val="0"/>
      <w:marTop w:val="0"/>
      <w:marBottom w:val="0"/>
      <w:divBdr>
        <w:top w:val="none" w:sz="0" w:space="0" w:color="auto"/>
        <w:left w:val="none" w:sz="0" w:space="0" w:color="auto"/>
        <w:bottom w:val="none" w:sz="0" w:space="0" w:color="auto"/>
        <w:right w:val="none" w:sz="0" w:space="0" w:color="auto"/>
      </w:divBdr>
    </w:div>
    <w:div w:id="376199157">
      <w:bodyDiv w:val="1"/>
      <w:marLeft w:val="0"/>
      <w:marRight w:val="0"/>
      <w:marTop w:val="0"/>
      <w:marBottom w:val="0"/>
      <w:divBdr>
        <w:top w:val="none" w:sz="0" w:space="0" w:color="auto"/>
        <w:left w:val="none" w:sz="0" w:space="0" w:color="auto"/>
        <w:bottom w:val="none" w:sz="0" w:space="0" w:color="auto"/>
        <w:right w:val="none" w:sz="0" w:space="0" w:color="auto"/>
      </w:divBdr>
    </w:div>
    <w:div w:id="376854123">
      <w:bodyDiv w:val="1"/>
      <w:marLeft w:val="0"/>
      <w:marRight w:val="0"/>
      <w:marTop w:val="0"/>
      <w:marBottom w:val="0"/>
      <w:divBdr>
        <w:top w:val="none" w:sz="0" w:space="0" w:color="auto"/>
        <w:left w:val="none" w:sz="0" w:space="0" w:color="auto"/>
        <w:bottom w:val="none" w:sz="0" w:space="0" w:color="auto"/>
        <w:right w:val="none" w:sz="0" w:space="0" w:color="auto"/>
      </w:divBdr>
    </w:div>
    <w:div w:id="377047761">
      <w:bodyDiv w:val="1"/>
      <w:marLeft w:val="0"/>
      <w:marRight w:val="0"/>
      <w:marTop w:val="0"/>
      <w:marBottom w:val="0"/>
      <w:divBdr>
        <w:top w:val="none" w:sz="0" w:space="0" w:color="auto"/>
        <w:left w:val="none" w:sz="0" w:space="0" w:color="auto"/>
        <w:bottom w:val="none" w:sz="0" w:space="0" w:color="auto"/>
        <w:right w:val="none" w:sz="0" w:space="0" w:color="auto"/>
      </w:divBdr>
    </w:div>
    <w:div w:id="377121794">
      <w:bodyDiv w:val="1"/>
      <w:marLeft w:val="0"/>
      <w:marRight w:val="0"/>
      <w:marTop w:val="0"/>
      <w:marBottom w:val="0"/>
      <w:divBdr>
        <w:top w:val="none" w:sz="0" w:space="0" w:color="auto"/>
        <w:left w:val="none" w:sz="0" w:space="0" w:color="auto"/>
        <w:bottom w:val="none" w:sz="0" w:space="0" w:color="auto"/>
        <w:right w:val="none" w:sz="0" w:space="0" w:color="auto"/>
      </w:divBdr>
    </w:div>
    <w:div w:id="377433587">
      <w:bodyDiv w:val="1"/>
      <w:marLeft w:val="0"/>
      <w:marRight w:val="0"/>
      <w:marTop w:val="0"/>
      <w:marBottom w:val="0"/>
      <w:divBdr>
        <w:top w:val="none" w:sz="0" w:space="0" w:color="auto"/>
        <w:left w:val="none" w:sz="0" w:space="0" w:color="auto"/>
        <w:bottom w:val="none" w:sz="0" w:space="0" w:color="auto"/>
        <w:right w:val="none" w:sz="0" w:space="0" w:color="auto"/>
      </w:divBdr>
    </w:div>
    <w:div w:id="377779969">
      <w:bodyDiv w:val="1"/>
      <w:marLeft w:val="0"/>
      <w:marRight w:val="0"/>
      <w:marTop w:val="0"/>
      <w:marBottom w:val="0"/>
      <w:divBdr>
        <w:top w:val="none" w:sz="0" w:space="0" w:color="auto"/>
        <w:left w:val="none" w:sz="0" w:space="0" w:color="auto"/>
        <w:bottom w:val="none" w:sz="0" w:space="0" w:color="auto"/>
        <w:right w:val="none" w:sz="0" w:space="0" w:color="auto"/>
      </w:divBdr>
    </w:div>
    <w:div w:id="377828474">
      <w:bodyDiv w:val="1"/>
      <w:marLeft w:val="0"/>
      <w:marRight w:val="0"/>
      <w:marTop w:val="0"/>
      <w:marBottom w:val="0"/>
      <w:divBdr>
        <w:top w:val="none" w:sz="0" w:space="0" w:color="auto"/>
        <w:left w:val="none" w:sz="0" w:space="0" w:color="auto"/>
        <w:bottom w:val="none" w:sz="0" w:space="0" w:color="auto"/>
        <w:right w:val="none" w:sz="0" w:space="0" w:color="auto"/>
      </w:divBdr>
    </w:div>
    <w:div w:id="378558950">
      <w:bodyDiv w:val="1"/>
      <w:marLeft w:val="0"/>
      <w:marRight w:val="0"/>
      <w:marTop w:val="0"/>
      <w:marBottom w:val="0"/>
      <w:divBdr>
        <w:top w:val="none" w:sz="0" w:space="0" w:color="auto"/>
        <w:left w:val="none" w:sz="0" w:space="0" w:color="auto"/>
        <w:bottom w:val="none" w:sz="0" w:space="0" w:color="auto"/>
        <w:right w:val="none" w:sz="0" w:space="0" w:color="auto"/>
      </w:divBdr>
    </w:div>
    <w:div w:id="378629836">
      <w:bodyDiv w:val="1"/>
      <w:marLeft w:val="0"/>
      <w:marRight w:val="0"/>
      <w:marTop w:val="0"/>
      <w:marBottom w:val="0"/>
      <w:divBdr>
        <w:top w:val="none" w:sz="0" w:space="0" w:color="auto"/>
        <w:left w:val="none" w:sz="0" w:space="0" w:color="auto"/>
        <w:bottom w:val="none" w:sz="0" w:space="0" w:color="auto"/>
        <w:right w:val="none" w:sz="0" w:space="0" w:color="auto"/>
      </w:divBdr>
    </w:div>
    <w:div w:id="379205123">
      <w:bodyDiv w:val="1"/>
      <w:marLeft w:val="0"/>
      <w:marRight w:val="0"/>
      <w:marTop w:val="0"/>
      <w:marBottom w:val="0"/>
      <w:divBdr>
        <w:top w:val="none" w:sz="0" w:space="0" w:color="auto"/>
        <w:left w:val="none" w:sz="0" w:space="0" w:color="auto"/>
        <w:bottom w:val="none" w:sz="0" w:space="0" w:color="auto"/>
        <w:right w:val="none" w:sz="0" w:space="0" w:color="auto"/>
      </w:divBdr>
    </w:div>
    <w:div w:id="379280396">
      <w:bodyDiv w:val="1"/>
      <w:marLeft w:val="0"/>
      <w:marRight w:val="0"/>
      <w:marTop w:val="0"/>
      <w:marBottom w:val="0"/>
      <w:divBdr>
        <w:top w:val="none" w:sz="0" w:space="0" w:color="auto"/>
        <w:left w:val="none" w:sz="0" w:space="0" w:color="auto"/>
        <w:bottom w:val="none" w:sz="0" w:space="0" w:color="auto"/>
        <w:right w:val="none" w:sz="0" w:space="0" w:color="auto"/>
      </w:divBdr>
    </w:div>
    <w:div w:id="379941126">
      <w:bodyDiv w:val="1"/>
      <w:marLeft w:val="0"/>
      <w:marRight w:val="0"/>
      <w:marTop w:val="0"/>
      <w:marBottom w:val="0"/>
      <w:divBdr>
        <w:top w:val="none" w:sz="0" w:space="0" w:color="auto"/>
        <w:left w:val="none" w:sz="0" w:space="0" w:color="auto"/>
        <w:bottom w:val="none" w:sz="0" w:space="0" w:color="auto"/>
        <w:right w:val="none" w:sz="0" w:space="0" w:color="auto"/>
      </w:divBdr>
    </w:div>
    <w:div w:id="380829976">
      <w:bodyDiv w:val="1"/>
      <w:marLeft w:val="0"/>
      <w:marRight w:val="0"/>
      <w:marTop w:val="0"/>
      <w:marBottom w:val="0"/>
      <w:divBdr>
        <w:top w:val="none" w:sz="0" w:space="0" w:color="auto"/>
        <w:left w:val="none" w:sz="0" w:space="0" w:color="auto"/>
        <w:bottom w:val="none" w:sz="0" w:space="0" w:color="auto"/>
        <w:right w:val="none" w:sz="0" w:space="0" w:color="auto"/>
      </w:divBdr>
    </w:div>
    <w:div w:id="381103922">
      <w:bodyDiv w:val="1"/>
      <w:marLeft w:val="0"/>
      <w:marRight w:val="0"/>
      <w:marTop w:val="0"/>
      <w:marBottom w:val="0"/>
      <w:divBdr>
        <w:top w:val="none" w:sz="0" w:space="0" w:color="auto"/>
        <w:left w:val="none" w:sz="0" w:space="0" w:color="auto"/>
        <w:bottom w:val="none" w:sz="0" w:space="0" w:color="auto"/>
        <w:right w:val="none" w:sz="0" w:space="0" w:color="auto"/>
      </w:divBdr>
    </w:div>
    <w:div w:id="381295395">
      <w:bodyDiv w:val="1"/>
      <w:marLeft w:val="0"/>
      <w:marRight w:val="0"/>
      <w:marTop w:val="0"/>
      <w:marBottom w:val="0"/>
      <w:divBdr>
        <w:top w:val="none" w:sz="0" w:space="0" w:color="auto"/>
        <w:left w:val="none" w:sz="0" w:space="0" w:color="auto"/>
        <w:bottom w:val="none" w:sz="0" w:space="0" w:color="auto"/>
        <w:right w:val="none" w:sz="0" w:space="0" w:color="auto"/>
      </w:divBdr>
    </w:div>
    <w:div w:id="381366491">
      <w:bodyDiv w:val="1"/>
      <w:marLeft w:val="0"/>
      <w:marRight w:val="0"/>
      <w:marTop w:val="0"/>
      <w:marBottom w:val="0"/>
      <w:divBdr>
        <w:top w:val="none" w:sz="0" w:space="0" w:color="auto"/>
        <w:left w:val="none" w:sz="0" w:space="0" w:color="auto"/>
        <w:bottom w:val="none" w:sz="0" w:space="0" w:color="auto"/>
        <w:right w:val="none" w:sz="0" w:space="0" w:color="auto"/>
      </w:divBdr>
    </w:div>
    <w:div w:id="381683734">
      <w:bodyDiv w:val="1"/>
      <w:marLeft w:val="0"/>
      <w:marRight w:val="0"/>
      <w:marTop w:val="0"/>
      <w:marBottom w:val="0"/>
      <w:divBdr>
        <w:top w:val="none" w:sz="0" w:space="0" w:color="auto"/>
        <w:left w:val="none" w:sz="0" w:space="0" w:color="auto"/>
        <w:bottom w:val="none" w:sz="0" w:space="0" w:color="auto"/>
        <w:right w:val="none" w:sz="0" w:space="0" w:color="auto"/>
      </w:divBdr>
    </w:div>
    <w:div w:id="381902300">
      <w:bodyDiv w:val="1"/>
      <w:marLeft w:val="0"/>
      <w:marRight w:val="0"/>
      <w:marTop w:val="0"/>
      <w:marBottom w:val="0"/>
      <w:divBdr>
        <w:top w:val="none" w:sz="0" w:space="0" w:color="auto"/>
        <w:left w:val="none" w:sz="0" w:space="0" w:color="auto"/>
        <w:bottom w:val="none" w:sz="0" w:space="0" w:color="auto"/>
        <w:right w:val="none" w:sz="0" w:space="0" w:color="auto"/>
      </w:divBdr>
    </w:div>
    <w:div w:id="382145893">
      <w:bodyDiv w:val="1"/>
      <w:marLeft w:val="0"/>
      <w:marRight w:val="0"/>
      <w:marTop w:val="0"/>
      <w:marBottom w:val="0"/>
      <w:divBdr>
        <w:top w:val="none" w:sz="0" w:space="0" w:color="auto"/>
        <w:left w:val="none" w:sz="0" w:space="0" w:color="auto"/>
        <w:bottom w:val="none" w:sz="0" w:space="0" w:color="auto"/>
        <w:right w:val="none" w:sz="0" w:space="0" w:color="auto"/>
      </w:divBdr>
    </w:div>
    <w:div w:id="383021887">
      <w:bodyDiv w:val="1"/>
      <w:marLeft w:val="0"/>
      <w:marRight w:val="0"/>
      <w:marTop w:val="0"/>
      <w:marBottom w:val="0"/>
      <w:divBdr>
        <w:top w:val="none" w:sz="0" w:space="0" w:color="auto"/>
        <w:left w:val="none" w:sz="0" w:space="0" w:color="auto"/>
        <w:bottom w:val="none" w:sz="0" w:space="0" w:color="auto"/>
        <w:right w:val="none" w:sz="0" w:space="0" w:color="auto"/>
      </w:divBdr>
    </w:div>
    <w:div w:id="383599128">
      <w:bodyDiv w:val="1"/>
      <w:marLeft w:val="0"/>
      <w:marRight w:val="0"/>
      <w:marTop w:val="0"/>
      <w:marBottom w:val="0"/>
      <w:divBdr>
        <w:top w:val="none" w:sz="0" w:space="0" w:color="auto"/>
        <w:left w:val="none" w:sz="0" w:space="0" w:color="auto"/>
        <w:bottom w:val="none" w:sz="0" w:space="0" w:color="auto"/>
        <w:right w:val="none" w:sz="0" w:space="0" w:color="auto"/>
      </w:divBdr>
    </w:div>
    <w:div w:id="384255921">
      <w:bodyDiv w:val="1"/>
      <w:marLeft w:val="0"/>
      <w:marRight w:val="0"/>
      <w:marTop w:val="0"/>
      <w:marBottom w:val="0"/>
      <w:divBdr>
        <w:top w:val="none" w:sz="0" w:space="0" w:color="auto"/>
        <w:left w:val="none" w:sz="0" w:space="0" w:color="auto"/>
        <w:bottom w:val="none" w:sz="0" w:space="0" w:color="auto"/>
        <w:right w:val="none" w:sz="0" w:space="0" w:color="auto"/>
      </w:divBdr>
    </w:div>
    <w:div w:id="384640443">
      <w:bodyDiv w:val="1"/>
      <w:marLeft w:val="0"/>
      <w:marRight w:val="0"/>
      <w:marTop w:val="0"/>
      <w:marBottom w:val="0"/>
      <w:divBdr>
        <w:top w:val="none" w:sz="0" w:space="0" w:color="auto"/>
        <w:left w:val="none" w:sz="0" w:space="0" w:color="auto"/>
        <w:bottom w:val="none" w:sz="0" w:space="0" w:color="auto"/>
        <w:right w:val="none" w:sz="0" w:space="0" w:color="auto"/>
      </w:divBdr>
    </w:div>
    <w:div w:id="385227138">
      <w:bodyDiv w:val="1"/>
      <w:marLeft w:val="0"/>
      <w:marRight w:val="0"/>
      <w:marTop w:val="0"/>
      <w:marBottom w:val="0"/>
      <w:divBdr>
        <w:top w:val="none" w:sz="0" w:space="0" w:color="auto"/>
        <w:left w:val="none" w:sz="0" w:space="0" w:color="auto"/>
        <w:bottom w:val="none" w:sz="0" w:space="0" w:color="auto"/>
        <w:right w:val="none" w:sz="0" w:space="0" w:color="auto"/>
      </w:divBdr>
    </w:div>
    <w:div w:id="386563372">
      <w:bodyDiv w:val="1"/>
      <w:marLeft w:val="0"/>
      <w:marRight w:val="0"/>
      <w:marTop w:val="0"/>
      <w:marBottom w:val="0"/>
      <w:divBdr>
        <w:top w:val="none" w:sz="0" w:space="0" w:color="auto"/>
        <w:left w:val="none" w:sz="0" w:space="0" w:color="auto"/>
        <w:bottom w:val="none" w:sz="0" w:space="0" w:color="auto"/>
        <w:right w:val="none" w:sz="0" w:space="0" w:color="auto"/>
      </w:divBdr>
    </w:div>
    <w:div w:id="386612960">
      <w:bodyDiv w:val="1"/>
      <w:marLeft w:val="0"/>
      <w:marRight w:val="0"/>
      <w:marTop w:val="0"/>
      <w:marBottom w:val="0"/>
      <w:divBdr>
        <w:top w:val="none" w:sz="0" w:space="0" w:color="auto"/>
        <w:left w:val="none" w:sz="0" w:space="0" w:color="auto"/>
        <w:bottom w:val="none" w:sz="0" w:space="0" w:color="auto"/>
        <w:right w:val="none" w:sz="0" w:space="0" w:color="auto"/>
      </w:divBdr>
    </w:div>
    <w:div w:id="387918220">
      <w:bodyDiv w:val="1"/>
      <w:marLeft w:val="0"/>
      <w:marRight w:val="0"/>
      <w:marTop w:val="0"/>
      <w:marBottom w:val="0"/>
      <w:divBdr>
        <w:top w:val="none" w:sz="0" w:space="0" w:color="auto"/>
        <w:left w:val="none" w:sz="0" w:space="0" w:color="auto"/>
        <w:bottom w:val="none" w:sz="0" w:space="0" w:color="auto"/>
        <w:right w:val="none" w:sz="0" w:space="0" w:color="auto"/>
      </w:divBdr>
    </w:div>
    <w:div w:id="387925260">
      <w:bodyDiv w:val="1"/>
      <w:marLeft w:val="0"/>
      <w:marRight w:val="0"/>
      <w:marTop w:val="0"/>
      <w:marBottom w:val="0"/>
      <w:divBdr>
        <w:top w:val="none" w:sz="0" w:space="0" w:color="auto"/>
        <w:left w:val="none" w:sz="0" w:space="0" w:color="auto"/>
        <w:bottom w:val="none" w:sz="0" w:space="0" w:color="auto"/>
        <w:right w:val="none" w:sz="0" w:space="0" w:color="auto"/>
      </w:divBdr>
    </w:div>
    <w:div w:id="388917260">
      <w:bodyDiv w:val="1"/>
      <w:marLeft w:val="0"/>
      <w:marRight w:val="0"/>
      <w:marTop w:val="0"/>
      <w:marBottom w:val="0"/>
      <w:divBdr>
        <w:top w:val="none" w:sz="0" w:space="0" w:color="auto"/>
        <w:left w:val="none" w:sz="0" w:space="0" w:color="auto"/>
        <w:bottom w:val="none" w:sz="0" w:space="0" w:color="auto"/>
        <w:right w:val="none" w:sz="0" w:space="0" w:color="auto"/>
      </w:divBdr>
    </w:div>
    <w:div w:id="389035003">
      <w:bodyDiv w:val="1"/>
      <w:marLeft w:val="0"/>
      <w:marRight w:val="0"/>
      <w:marTop w:val="0"/>
      <w:marBottom w:val="0"/>
      <w:divBdr>
        <w:top w:val="none" w:sz="0" w:space="0" w:color="auto"/>
        <w:left w:val="none" w:sz="0" w:space="0" w:color="auto"/>
        <w:bottom w:val="none" w:sz="0" w:space="0" w:color="auto"/>
        <w:right w:val="none" w:sz="0" w:space="0" w:color="auto"/>
      </w:divBdr>
    </w:div>
    <w:div w:id="389426037">
      <w:bodyDiv w:val="1"/>
      <w:marLeft w:val="0"/>
      <w:marRight w:val="0"/>
      <w:marTop w:val="0"/>
      <w:marBottom w:val="0"/>
      <w:divBdr>
        <w:top w:val="none" w:sz="0" w:space="0" w:color="auto"/>
        <w:left w:val="none" w:sz="0" w:space="0" w:color="auto"/>
        <w:bottom w:val="none" w:sz="0" w:space="0" w:color="auto"/>
        <w:right w:val="none" w:sz="0" w:space="0" w:color="auto"/>
      </w:divBdr>
    </w:div>
    <w:div w:id="390617771">
      <w:bodyDiv w:val="1"/>
      <w:marLeft w:val="0"/>
      <w:marRight w:val="0"/>
      <w:marTop w:val="0"/>
      <w:marBottom w:val="0"/>
      <w:divBdr>
        <w:top w:val="none" w:sz="0" w:space="0" w:color="auto"/>
        <w:left w:val="none" w:sz="0" w:space="0" w:color="auto"/>
        <w:bottom w:val="none" w:sz="0" w:space="0" w:color="auto"/>
        <w:right w:val="none" w:sz="0" w:space="0" w:color="auto"/>
      </w:divBdr>
    </w:div>
    <w:div w:id="391199307">
      <w:bodyDiv w:val="1"/>
      <w:marLeft w:val="0"/>
      <w:marRight w:val="0"/>
      <w:marTop w:val="0"/>
      <w:marBottom w:val="0"/>
      <w:divBdr>
        <w:top w:val="none" w:sz="0" w:space="0" w:color="auto"/>
        <w:left w:val="none" w:sz="0" w:space="0" w:color="auto"/>
        <w:bottom w:val="none" w:sz="0" w:space="0" w:color="auto"/>
        <w:right w:val="none" w:sz="0" w:space="0" w:color="auto"/>
      </w:divBdr>
    </w:div>
    <w:div w:id="391587946">
      <w:bodyDiv w:val="1"/>
      <w:marLeft w:val="0"/>
      <w:marRight w:val="0"/>
      <w:marTop w:val="0"/>
      <w:marBottom w:val="0"/>
      <w:divBdr>
        <w:top w:val="none" w:sz="0" w:space="0" w:color="auto"/>
        <w:left w:val="none" w:sz="0" w:space="0" w:color="auto"/>
        <w:bottom w:val="none" w:sz="0" w:space="0" w:color="auto"/>
        <w:right w:val="none" w:sz="0" w:space="0" w:color="auto"/>
      </w:divBdr>
    </w:div>
    <w:div w:id="392504560">
      <w:bodyDiv w:val="1"/>
      <w:marLeft w:val="0"/>
      <w:marRight w:val="0"/>
      <w:marTop w:val="0"/>
      <w:marBottom w:val="0"/>
      <w:divBdr>
        <w:top w:val="none" w:sz="0" w:space="0" w:color="auto"/>
        <w:left w:val="none" w:sz="0" w:space="0" w:color="auto"/>
        <w:bottom w:val="none" w:sz="0" w:space="0" w:color="auto"/>
        <w:right w:val="none" w:sz="0" w:space="0" w:color="auto"/>
      </w:divBdr>
    </w:div>
    <w:div w:id="392629570">
      <w:bodyDiv w:val="1"/>
      <w:marLeft w:val="0"/>
      <w:marRight w:val="0"/>
      <w:marTop w:val="0"/>
      <w:marBottom w:val="0"/>
      <w:divBdr>
        <w:top w:val="none" w:sz="0" w:space="0" w:color="auto"/>
        <w:left w:val="none" w:sz="0" w:space="0" w:color="auto"/>
        <w:bottom w:val="none" w:sz="0" w:space="0" w:color="auto"/>
        <w:right w:val="none" w:sz="0" w:space="0" w:color="auto"/>
      </w:divBdr>
    </w:div>
    <w:div w:id="393044124">
      <w:bodyDiv w:val="1"/>
      <w:marLeft w:val="0"/>
      <w:marRight w:val="0"/>
      <w:marTop w:val="0"/>
      <w:marBottom w:val="0"/>
      <w:divBdr>
        <w:top w:val="none" w:sz="0" w:space="0" w:color="auto"/>
        <w:left w:val="none" w:sz="0" w:space="0" w:color="auto"/>
        <w:bottom w:val="none" w:sz="0" w:space="0" w:color="auto"/>
        <w:right w:val="none" w:sz="0" w:space="0" w:color="auto"/>
      </w:divBdr>
    </w:div>
    <w:div w:id="393627035">
      <w:bodyDiv w:val="1"/>
      <w:marLeft w:val="0"/>
      <w:marRight w:val="0"/>
      <w:marTop w:val="0"/>
      <w:marBottom w:val="0"/>
      <w:divBdr>
        <w:top w:val="none" w:sz="0" w:space="0" w:color="auto"/>
        <w:left w:val="none" w:sz="0" w:space="0" w:color="auto"/>
        <w:bottom w:val="none" w:sz="0" w:space="0" w:color="auto"/>
        <w:right w:val="none" w:sz="0" w:space="0" w:color="auto"/>
      </w:divBdr>
    </w:div>
    <w:div w:id="393747961">
      <w:bodyDiv w:val="1"/>
      <w:marLeft w:val="0"/>
      <w:marRight w:val="0"/>
      <w:marTop w:val="0"/>
      <w:marBottom w:val="0"/>
      <w:divBdr>
        <w:top w:val="none" w:sz="0" w:space="0" w:color="auto"/>
        <w:left w:val="none" w:sz="0" w:space="0" w:color="auto"/>
        <w:bottom w:val="none" w:sz="0" w:space="0" w:color="auto"/>
        <w:right w:val="none" w:sz="0" w:space="0" w:color="auto"/>
      </w:divBdr>
    </w:div>
    <w:div w:id="394011796">
      <w:bodyDiv w:val="1"/>
      <w:marLeft w:val="0"/>
      <w:marRight w:val="0"/>
      <w:marTop w:val="0"/>
      <w:marBottom w:val="0"/>
      <w:divBdr>
        <w:top w:val="none" w:sz="0" w:space="0" w:color="auto"/>
        <w:left w:val="none" w:sz="0" w:space="0" w:color="auto"/>
        <w:bottom w:val="none" w:sz="0" w:space="0" w:color="auto"/>
        <w:right w:val="none" w:sz="0" w:space="0" w:color="auto"/>
      </w:divBdr>
    </w:div>
    <w:div w:id="394088589">
      <w:bodyDiv w:val="1"/>
      <w:marLeft w:val="0"/>
      <w:marRight w:val="0"/>
      <w:marTop w:val="0"/>
      <w:marBottom w:val="0"/>
      <w:divBdr>
        <w:top w:val="none" w:sz="0" w:space="0" w:color="auto"/>
        <w:left w:val="none" w:sz="0" w:space="0" w:color="auto"/>
        <w:bottom w:val="none" w:sz="0" w:space="0" w:color="auto"/>
        <w:right w:val="none" w:sz="0" w:space="0" w:color="auto"/>
      </w:divBdr>
    </w:div>
    <w:div w:id="394090494">
      <w:bodyDiv w:val="1"/>
      <w:marLeft w:val="0"/>
      <w:marRight w:val="0"/>
      <w:marTop w:val="0"/>
      <w:marBottom w:val="0"/>
      <w:divBdr>
        <w:top w:val="none" w:sz="0" w:space="0" w:color="auto"/>
        <w:left w:val="none" w:sz="0" w:space="0" w:color="auto"/>
        <w:bottom w:val="none" w:sz="0" w:space="0" w:color="auto"/>
        <w:right w:val="none" w:sz="0" w:space="0" w:color="auto"/>
      </w:divBdr>
    </w:div>
    <w:div w:id="394165698">
      <w:bodyDiv w:val="1"/>
      <w:marLeft w:val="0"/>
      <w:marRight w:val="0"/>
      <w:marTop w:val="0"/>
      <w:marBottom w:val="0"/>
      <w:divBdr>
        <w:top w:val="none" w:sz="0" w:space="0" w:color="auto"/>
        <w:left w:val="none" w:sz="0" w:space="0" w:color="auto"/>
        <w:bottom w:val="none" w:sz="0" w:space="0" w:color="auto"/>
        <w:right w:val="none" w:sz="0" w:space="0" w:color="auto"/>
      </w:divBdr>
    </w:div>
    <w:div w:id="395130925">
      <w:bodyDiv w:val="1"/>
      <w:marLeft w:val="0"/>
      <w:marRight w:val="0"/>
      <w:marTop w:val="0"/>
      <w:marBottom w:val="0"/>
      <w:divBdr>
        <w:top w:val="none" w:sz="0" w:space="0" w:color="auto"/>
        <w:left w:val="none" w:sz="0" w:space="0" w:color="auto"/>
        <w:bottom w:val="none" w:sz="0" w:space="0" w:color="auto"/>
        <w:right w:val="none" w:sz="0" w:space="0" w:color="auto"/>
      </w:divBdr>
    </w:div>
    <w:div w:id="395320663">
      <w:bodyDiv w:val="1"/>
      <w:marLeft w:val="0"/>
      <w:marRight w:val="0"/>
      <w:marTop w:val="0"/>
      <w:marBottom w:val="0"/>
      <w:divBdr>
        <w:top w:val="none" w:sz="0" w:space="0" w:color="auto"/>
        <w:left w:val="none" w:sz="0" w:space="0" w:color="auto"/>
        <w:bottom w:val="none" w:sz="0" w:space="0" w:color="auto"/>
        <w:right w:val="none" w:sz="0" w:space="0" w:color="auto"/>
      </w:divBdr>
    </w:div>
    <w:div w:id="395592347">
      <w:bodyDiv w:val="1"/>
      <w:marLeft w:val="0"/>
      <w:marRight w:val="0"/>
      <w:marTop w:val="0"/>
      <w:marBottom w:val="0"/>
      <w:divBdr>
        <w:top w:val="none" w:sz="0" w:space="0" w:color="auto"/>
        <w:left w:val="none" w:sz="0" w:space="0" w:color="auto"/>
        <w:bottom w:val="none" w:sz="0" w:space="0" w:color="auto"/>
        <w:right w:val="none" w:sz="0" w:space="0" w:color="auto"/>
      </w:divBdr>
    </w:div>
    <w:div w:id="395662301">
      <w:bodyDiv w:val="1"/>
      <w:marLeft w:val="0"/>
      <w:marRight w:val="0"/>
      <w:marTop w:val="0"/>
      <w:marBottom w:val="0"/>
      <w:divBdr>
        <w:top w:val="none" w:sz="0" w:space="0" w:color="auto"/>
        <w:left w:val="none" w:sz="0" w:space="0" w:color="auto"/>
        <w:bottom w:val="none" w:sz="0" w:space="0" w:color="auto"/>
        <w:right w:val="none" w:sz="0" w:space="0" w:color="auto"/>
      </w:divBdr>
    </w:div>
    <w:div w:id="395784628">
      <w:bodyDiv w:val="1"/>
      <w:marLeft w:val="0"/>
      <w:marRight w:val="0"/>
      <w:marTop w:val="0"/>
      <w:marBottom w:val="0"/>
      <w:divBdr>
        <w:top w:val="none" w:sz="0" w:space="0" w:color="auto"/>
        <w:left w:val="none" w:sz="0" w:space="0" w:color="auto"/>
        <w:bottom w:val="none" w:sz="0" w:space="0" w:color="auto"/>
        <w:right w:val="none" w:sz="0" w:space="0" w:color="auto"/>
      </w:divBdr>
    </w:div>
    <w:div w:id="395972967">
      <w:bodyDiv w:val="1"/>
      <w:marLeft w:val="0"/>
      <w:marRight w:val="0"/>
      <w:marTop w:val="0"/>
      <w:marBottom w:val="0"/>
      <w:divBdr>
        <w:top w:val="none" w:sz="0" w:space="0" w:color="auto"/>
        <w:left w:val="none" w:sz="0" w:space="0" w:color="auto"/>
        <w:bottom w:val="none" w:sz="0" w:space="0" w:color="auto"/>
        <w:right w:val="none" w:sz="0" w:space="0" w:color="auto"/>
      </w:divBdr>
    </w:div>
    <w:div w:id="395981400">
      <w:bodyDiv w:val="1"/>
      <w:marLeft w:val="0"/>
      <w:marRight w:val="0"/>
      <w:marTop w:val="0"/>
      <w:marBottom w:val="0"/>
      <w:divBdr>
        <w:top w:val="none" w:sz="0" w:space="0" w:color="auto"/>
        <w:left w:val="none" w:sz="0" w:space="0" w:color="auto"/>
        <w:bottom w:val="none" w:sz="0" w:space="0" w:color="auto"/>
        <w:right w:val="none" w:sz="0" w:space="0" w:color="auto"/>
      </w:divBdr>
    </w:div>
    <w:div w:id="396438467">
      <w:bodyDiv w:val="1"/>
      <w:marLeft w:val="0"/>
      <w:marRight w:val="0"/>
      <w:marTop w:val="0"/>
      <w:marBottom w:val="0"/>
      <w:divBdr>
        <w:top w:val="none" w:sz="0" w:space="0" w:color="auto"/>
        <w:left w:val="none" w:sz="0" w:space="0" w:color="auto"/>
        <w:bottom w:val="none" w:sz="0" w:space="0" w:color="auto"/>
        <w:right w:val="none" w:sz="0" w:space="0" w:color="auto"/>
      </w:divBdr>
    </w:div>
    <w:div w:id="396825979">
      <w:bodyDiv w:val="1"/>
      <w:marLeft w:val="0"/>
      <w:marRight w:val="0"/>
      <w:marTop w:val="0"/>
      <w:marBottom w:val="0"/>
      <w:divBdr>
        <w:top w:val="none" w:sz="0" w:space="0" w:color="auto"/>
        <w:left w:val="none" w:sz="0" w:space="0" w:color="auto"/>
        <w:bottom w:val="none" w:sz="0" w:space="0" w:color="auto"/>
        <w:right w:val="none" w:sz="0" w:space="0" w:color="auto"/>
      </w:divBdr>
    </w:div>
    <w:div w:id="397559405">
      <w:bodyDiv w:val="1"/>
      <w:marLeft w:val="0"/>
      <w:marRight w:val="0"/>
      <w:marTop w:val="0"/>
      <w:marBottom w:val="0"/>
      <w:divBdr>
        <w:top w:val="none" w:sz="0" w:space="0" w:color="auto"/>
        <w:left w:val="none" w:sz="0" w:space="0" w:color="auto"/>
        <w:bottom w:val="none" w:sz="0" w:space="0" w:color="auto"/>
        <w:right w:val="none" w:sz="0" w:space="0" w:color="auto"/>
      </w:divBdr>
    </w:div>
    <w:div w:id="397827339">
      <w:bodyDiv w:val="1"/>
      <w:marLeft w:val="0"/>
      <w:marRight w:val="0"/>
      <w:marTop w:val="0"/>
      <w:marBottom w:val="0"/>
      <w:divBdr>
        <w:top w:val="none" w:sz="0" w:space="0" w:color="auto"/>
        <w:left w:val="none" w:sz="0" w:space="0" w:color="auto"/>
        <w:bottom w:val="none" w:sz="0" w:space="0" w:color="auto"/>
        <w:right w:val="none" w:sz="0" w:space="0" w:color="auto"/>
      </w:divBdr>
    </w:div>
    <w:div w:id="397900619">
      <w:bodyDiv w:val="1"/>
      <w:marLeft w:val="0"/>
      <w:marRight w:val="0"/>
      <w:marTop w:val="0"/>
      <w:marBottom w:val="0"/>
      <w:divBdr>
        <w:top w:val="none" w:sz="0" w:space="0" w:color="auto"/>
        <w:left w:val="none" w:sz="0" w:space="0" w:color="auto"/>
        <w:bottom w:val="none" w:sz="0" w:space="0" w:color="auto"/>
        <w:right w:val="none" w:sz="0" w:space="0" w:color="auto"/>
      </w:divBdr>
    </w:div>
    <w:div w:id="398022956">
      <w:bodyDiv w:val="1"/>
      <w:marLeft w:val="0"/>
      <w:marRight w:val="0"/>
      <w:marTop w:val="0"/>
      <w:marBottom w:val="0"/>
      <w:divBdr>
        <w:top w:val="none" w:sz="0" w:space="0" w:color="auto"/>
        <w:left w:val="none" w:sz="0" w:space="0" w:color="auto"/>
        <w:bottom w:val="none" w:sz="0" w:space="0" w:color="auto"/>
        <w:right w:val="none" w:sz="0" w:space="0" w:color="auto"/>
      </w:divBdr>
    </w:div>
    <w:div w:id="398207653">
      <w:bodyDiv w:val="1"/>
      <w:marLeft w:val="0"/>
      <w:marRight w:val="0"/>
      <w:marTop w:val="0"/>
      <w:marBottom w:val="0"/>
      <w:divBdr>
        <w:top w:val="none" w:sz="0" w:space="0" w:color="auto"/>
        <w:left w:val="none" w:sz="0" w:space="0" w:color="auto"/>
        <w:bottom w:val="none" w:sz="0" w:space="0" w:color="auto"/>
        <w:right w:val="none" w:sz="0" w:space="0" w:color="auto"/>
      </w:divBdr>
    </w:div>
    <w:div w:id="398408201">
      <w:bodyDiv w:val="1"/>
      <w:marLeft w:val="0"/>
      <w:marRight w:val="0"/>
      <w:marTop w:val="0"/>
      <w:marBottom w:val="0"/>
      <w:divBdr>
        <w:top w:val="none" w:sz="0" w:space="0" w:color="auto"/>
        <w:left w:val="none" w:sz="0" w:space="0" w:color="auto"/>
        <w:bottom w:val="none" w:sz="0" w:space="0" w:color="auto"/>
        <w:right w:val="none" w:sz="0" w:space="0" w:color="auto"/>
      </w:divBdr>
    </w:div>
    <w:div w:id="398595250">
      <w:bodyDiv w:val="1"/>
      <w:marLeft w:val="0"/>
      <w:marRight w:val="0"/>
      <w:marTop w:val="0"/>
      <w:marBottom w:val="0"/>
      <w:divBdr>
        <w:top w:val="none" w:sz="0" w:space="0" w:color="auto"/>
        <w:left w:val="none" w:sz="0" w:space="0" w:color="auto"/>
        <w:bottom w:val="none" w:sz="0" w:space="0" w:color="auto"/>
        <w:right w:val="none" w:sz="0" w:space="0" w:color="auto"/>
      </w:divBdr>
    </w:div>
    <w:div w:id="398675298">
      <w:bodyDiv w:val="1"/>
      <w:marLeft w:val="0"/>
      <w:marRight w:val="0"/>
      <w:marTop w:val="0"/>
      <w:marBottom w:val="0"/>
      <w:divBdr>
        <w:top w:val="none" w:sz="0" w:space="0" w:color="auto"/>
        <w:left w:val="none" w:sz="0" w:space="0" w:color="auto"/>
        <w:bottom w:val="none" w:sz="0" w:space="0" w:color="auto"/>
        <w:right w:val="none" w:sz="0" w:space="0" w:color="auto"/>
      </w:divBdr>
    </w:div>
    <w:div w:id="399251622">
      <w:bodyDiv w:val="1"/>
      <w:marLeft w:val="0"/>
      <w:marRight w:val="0"/>
      <w:marTop w:val="0"/>
      <w:marBottom w:val="0"/>
      <w:divBdr>
        <w:top w:val="none" w:sz="0" w:space="0" w:color="auto"/>
        <w:left w:val="none" w:sz="0" w:space="0" w:color="auto"/>
        <w:bottom w:val="none" w:sz="0" w:space="0" w:color="auto"/>
        <w:right w:val="none" w:sz="0" w:space="0" w:color="auto"/>
      </w:divBdr>
    </w:div>
    <w:div w:id="399403721">
      <w:bodyDiv w:val="1"/>
      <w:marLeft w:val="0"/>
      <w:marRight w:val="0"/>
      <w:marTop w:val="0"/>
      <w:marBottom w:val="0"/>
      <w:divBdr>
        <w:top w:val="none" w:sz="0" w:space="0" w:color="auto"/>
        <w:left w:val="none" w:sz="0" w:space="0" w:color="auto"/>
        <w:bottom w:val="none" w:sz="0" w:space="0" w:color="auto"/>
        <w:right w:val="none" w:sz="0" w:space="0" w:color="auto"/>
      </w:divBdr>
    </w:div>
    <w:div w:id="400175870">
      <w:bodyDiv w:val="1"/>
      <w:marLeft w:val="0"/>
      <w:marRight w:val="0"/>
      <w:marTop w:val="0"/>
      <w:marBottom w:val="0"/>
      <w:divBdr>
        <w:top w:val="none" w:sz="0" w:space="0" w:color="auto"/>
        <w:left w:val="none" w:sz="0" w:space="0" w:color="auto"/>
        <w:bottom w:val="none" w:sz="0" w:space="0" w:color="auto"/>
        <w:right w:val="none" w:sz="0" w:space="0" w:color="auto"/>
      </w:divBdr>
    </w:div>
    <w:div w:id="400256071">
      <w:bodyDiv w:val="1"/>
      <w:marLeft w:val="0"/>
      <w:marRight w:val="0"/>
      <w:marTop w:val="0"/>
      <w:marBottom w:val="0"/>
      <w:divBdr>
        <w:top w:val="none" w:sz="0" w:space="0" w:color="auto"/>
        <w:left w:val="none" w:sz="0" w:space="0" w:color="auto"/>
        <w:bottom w:val="none" w:sz="0" w:space="0" w:color="auto"/>
        <w:right w:val="none" w:sz="0" w:space="0" w:color="auto"/>
      </w:divBdr>
    </w:div>
    <w:div w:id="400441947">
      <w:bodyDiv w:val="1"/>
      <w:marLeft w:val="0"/>
      <w:marRight w:val="0"/>
      <w:marTop w:val="0"/>
      <w:marBottom w:val="0"/>
      <w:divBdr>
        <w:top w:val="none" w:sz="0" w:space="0" w:color="auto"/>
        <w:left w:val="none" w:sz="0" w:space="0" w:color="auto"/>
        <w:bottom w:val="none" w:sz="0" w:space="0" w:color="auto"/>
        <w:right w:val="none" w:sz="0" w:space="0" w:color="auto"/>
      </w:divBdr>
    </w:div>
    <w:div w:id="400758631">
      <w:bodyDiv w:val="1"/>
      <w:marLeft w:val="0"/>
      <w:marRight w:val="0"/>
      <w:marTop w:val="0"/>
      <w:marBottom w:val="0"/>
      <w:divBdr>
        <w:top w:val="none" w:sz="0" w:space="0" w:color="auto"/>
        <w:left w:val="none" w:sz="0" w:space="0" w:color="auto"/>
        <w:bottom w:val="none" w:sz="0" w:space="0" w:color="auto"/>
        <w:right w:val="none" w:sz="0" w:space="0" w:color="auto"/>
      </w:divBdr>
    </w:div>
    <w:div w:id="400833568">
      <w:bodyDiv w:val="1"/>
      <w:marLeft w:val="0"/>
      <w:marRight w:val="0"/>
      <w:marTop w:val="0"/>
      <w:marBottom w:val="0"/>
      <w:divBdr>
        <w:top w:val="none" w:sz="0" w:space="0" w:color="auto"/>
        <w:left w:val="none" w:sz="0" w:space="0" w:color="auto"/>
        <w:bottom w:val="none" w:sz="0" w:space="0" w:color="auto"/>
        <w:right w:val="none" w:sz="0" w:space="0" w:color="auto"/>
      </w:divBdr>
    </w:div>
    <w:div w:id="400950564">
      <w:bodyDiv w:val="1"/>
      <w:marLeft w:val="0"/>
      <w:marRight w:val="0"/>
      <w:marTop w:val="0"/>
      <w:marBottom w:val="0"/>
      <w:divBdr>
        <w:top w:val="none" w:sz="0" w:space="0" w:color="auto"/>
        <w:left w:val="none" w:sz="0" w:space="0" w:color="auto"/>
        <w:bottom w:val="none" w:sz="0" w:space="0" w:color="auto"/>
        <w:right w:val="none" w:sz="0" w:space="0" w:color="auto"/>
      </w:divBdr>
    </w:div>
    <w:div w:id="401147492">
      <w:bodyDiv w:val="1"/>
      <w:marLeft w:val="0"/>
      <w:marRight w:val="0"/>
      <w:marTop w:val="0"/>
      <w:marBottom w:val="0"/>
      <w:divBdr>
        <w:top w:val="none" w:sz="0" w:space="0" w:color="auto"/>
        <w:left w:val="none" w:sz="0" w:space="0" w:color="auto"/>
        <w:bottom w:val="none" w:sz="0" w:space="0" w:color="auto"/>
        <w:right w:val="none" w:sz="0" w:space="0" w:color="auto"/>
      </w:divBdr>
    </w:div>
    <w:div w:id="401416874">
      <w:bodyDiv w:val="1"/>
      <w:marLeft w:val="0"/>
      <w:marRight w:val="0"/>
      <w:marTop w:val="0"/>
      <w:marBottom w:val="0"/>
      <w:divBdr>
        <w:top w:val="none" w:sz="0" w:space="0" w:color="auto"/>
        <w:left w:val="none" w:sz="0" w:space="0" w:color="auto"/>
        <w:bottom w:val="none" w:sz="0" w:space="0" w:color="auto"/>
        <w:right w:val="none" w:sz="0" w:space="0" w:color="auto"/>
      </w:divBdr>
    </w:div>
    <w:div w:id="401803122">
      <w:bodyDiv w:val="1"/>
      <w:marLeft w:val="0"/>
      <w:marRight w:val="0"/>
      <w:marTop w:val="0"/>
      <w:marBottom w:val="0"/>
      <w:divBdr>
        <w:top w:val="none" w:sz="0" w:space="0" w:color="auto"/>
        <w:left w:val="none" w:sz="0" w:space="0" w:color="auto"/>
        <w:bottom w:val="none" w:sz="0" w:space="0" w:color="auto"/>
        <w:right w:val="none" w:sz="0" w:space="0" w:color="auto"/>
      </w:divBdr>
    </w:div>
    <w:div w:id="403139794">
      <w:bodyDiv w:val="1"/>
      <w:marLeft w:val="0"/>
      <w:marRight w:val="0"/>
      <w:marTop w:val="0"/>
      <w:marBottom w:val="0"/>
      <w:divBdr>
        <w:top w:val="none" w:sz="0" w:space="0" w:color="auto"/>
        <w:left w:val="none" w:sz="0" w:space="0" w:color="auto"/>
        <w:bottom w:val="none" w:sz="0" w:space="0" w:color="auto"/>
        <w:right w:val="none" w:sz="0" w:space="0" w:color="auto"/>
      </w:divBdr>
    </w:div>
    <w:div w:id="403458068">
      <w:bodyDiv w:val="1"/>
      <w:marLeft w:val="0"/>
      <w:marRight w:val="0"/>
      <w:marTop w:val="0"/>
      <w:marBottom w:val="0"/>
      <w:divBdr>
        <w:top w:val="none" w:sz="0" w:space="0" w:color="auto"/>
        <w:left w:val="none" w:sz="0" w:space="0" w:color="auto"/>
        <w:bottom w:val="none" w:sz="0" w:space="0" w:color="auto"/>
        <w:right w:val="none" w:sz="0" w:space="0" w:color="auto"/>
      </w:divBdr>
    </w:div>
    <w:div w:id="404038134">
      <w:bodyDiv w:val="1"/>
      <w:marLeft w:val="0"/>
      <w:marRight w:val="0"/>
      <w:marTop w:val="0"/>
      <w:marBottom w:val="0"/>
      <w:divBdr>
        <w:top w:val="none" w:sz="0" w:space="0" w:color="auto"/>
        <w:left w:val="none" w:sz="0" w:space="0" w:color="auto"/>
        <w:bottom w:val="none" w:sz="0" w:space="0" w:color="auto"/>
        <w:right w:val="none" w:sz="0" w:space="0" w:color="auto"/>
      </w:divBdr>
    </w:div>
    <w:div w:id="404231803">
      <w:bodyDiv w:val="1"/>
      <w:marLeft w:val="0"/>
      <w:marRight w:val="0"/>
      <w:marTop w:val="0"/>
      <w:marBottom w:val="0"/>
      <w:divBdr>
        <w:top w:val="none" w:sz="0" w:space="0" w:color="auto"/>
        <w:left w:val="none" w:sz="0" w:space="0" w:color="auto"/>
        <w:bottom w:val="none" w:sz="0" w:space="0" w:color="auto"/>
        <w:right w:val="none" w:sz="0" w:space="0" w:color="auto"/>
      </w:divBdr>
    </w:div>
    <w:div w:id="404646568">
      <w:bodyDiv w:val="1"/>
      <w:marLeft w:val="0"/>
      <w:marRight w:val="0"/>
      <w:marTop w:val="0"/>
      <w:marBottom w:val="0"/>
      <w:divBdr>
        <w:top w:val="none" w:sz="0" w:space="0" w:color="auto"/>
        <w:left w:val="none" w:sz="0" w:space="0" w:color="auto"/>
        <w:bottom w:val="none" w:sz="0" w:space="0" w:color="auto"/>
        <w:right w:val="none" w:sz="0" w:space="0" w:color="auto"/>
      </w:divBdr>
    </w:div>
    <w:div w:id="404690232">
      <w:bodyDiv w:val="1"/>
      <w:marLeft w:val="0"/>
      <w:marRight w:val="0"/>
      <w:marTop w:val="0"/>
      <w:marBottom w:val="0"/>
      <w:divBdr>
        <w:top w:val="none" w:sz="0" w:space="0" w:color="auto"/>
        <w:left w:val="none" w:sz="0" w:space="0" w:color="auto"/>
        <w:bottom w:val="none" w:sz="0" w:space="0" w:color="auto"/>
        <w:right w:val="none" w:sz="0" w:space="0" w:color="auto"/>
      </w:divBdr>
    </w:div>
    <w:div w:id="405078938">
      <w:bodyDiv w:val="1"/>
      <w:marLeft w:val="0"/>
      <w:marRight w:val="0"/>
      <w:marTop w:val="0"/>
      <w:marBottom w:val="0"/>
      <w:divBdr>
        <w:top w:val="none" w:sz="0" w:space="0" w:color="auto"/>
        <w:left w:val="none" w:sz="0" w:space="0" w:color="auto"/>
        <w:bottom w:val="none" w:sz="0" w:space="0" w:color="auto"/>
        <w:right w:val="none" w:sz="0" w:space="0" w:color="auto"/>
      </w:divBdr>
    </w:div>
    <w:div w:id="405229141">
      <w:bodyDiv w:val="1"/>
      <w:marLeft w:val="0"/>
      <w:marRight w:val="0"/>
      <w:marTop w:val="0"/>
      <w:marBottom w:val="0"/>
      <w:divBdr>
        <w:top w:val="none" w:sz="0" w:space="0" w:color="auto"/>
        <w:left w:val="none" w:sz="0" w:space="0" w:color="auto"/>
        <w:bottom w:val="none" w:sz="0" w:space="0" w:color="auto"/>
        <w:right w:val="none" w:sz="0" w:space="0" w:color="auto"/>
      </w:divBdr>
    </w:div>
    <w:div w:id="405810224">
      <w:bodyDiv w:val="1"/>
      <w:marLeft w:val="0"/>
      <w:marRight w:val="0"/>
      <w:marTop w:val="0"/>
      <w:marBottom w:val="0"/>
      <w:divBdr>
        <w:top w:val="none" w:sz="0" w:space="0" w:color="auto"/>
        <w:left w:val="none" w:sz="0" w:space="0" w:color="auto"/>
        <w:bottom w:val="none" w:sz="0" w:space="0" w:color="auto"/>
        <w:right w:val="none" w:sz="0" w:space="0" w:color="auto"/>
      </w:divBdr>
    </w:div>
    <w:div w:id="406075277">
      <w:bodyDiv w:val="1"/>
      <w:marLeft w:val="0"/>
      <w:marRight w:val="0"/>
      <w:marTop w:val="0"/>
      <w:marBottom w:val="0"/>
      <w:divBdr>
        <w:top w:val="none" w:sz="0" w:space="0" w:color="auto"/>
        <w:left w:val="none" w:sz="0" w:space="0" w:color="auto"/>
        <w:bottom w:val="none" w:sz="0" w:space="0" w:color="auto"/>
        <w:right w:val="none" w:sz="0" w:space="0" w:color="auto"/>
      </w:divBdr>
    </w:div>
    <w:div w:id="406538434">
      <w:bodyDiv w:val="1"/>
      <w:marLeft w:val="0"/>
      <w:marRight w:val="0"/>
      <w:marTop w:val="0"/>
      <w:marBottom w:val="0"/>
      <w:divBdr>
        <w:top w:val="none" w:sz="0" w:space="0" w:color="auto"/>
        <w:left w:val="none" w:sz="0" w:space="0" w:color="auto"/>
        <w:bottom w:val="none" w:sz="0" w:space="0" w:color="auto"/>
        <w:right w:val="none" w:sz="0" w:space="0" w:color="auto"/>
      </w:divBdr>
    </w:div>
    <w:div w:id="407504108">
      <w:bodyDiv w:val="1"/>
      <w:marLeft w:val="0"/>
      <w:marRight w:val="0"/>
      <w:marTop w:val="0"/>
      <w:marBottom w:val="0"/>
      <w:divBdr>
        <w:top w:val="none" w:sz="0" w:space="0" w:color="auto"/>
        <w:left w:val="none" w:sz="0" w:space="0" w:color="auto"/>
        <w:bottom w:val="none" w:sz="0" w:space="0" w:color="auto"/>
        <w:right w:val="none" w:sz="0" w:space="0" w:color="auto"/>
      </w:divBdr>
    </w:div>
    <w:div w:id="407926480">
      <w:bodyDiv w:val="1"/>
      <w:marLeft w:val="0"/>
      <w:marRight w:val="0"/>
      <w:marTop w:val="0"/>
      <w:marBottom w:val="0"/>
      <w:divBdr>
        <w:top w:val="none" w:sz="0" w:space="0" w:color="auto"/>
        <w:left w:val="none" w:sz="0" w:space="0" w:color="auto"/>
        <w:bottom w:val="none" w:sz="0" w:space="0" w:color="auto"/>
        <w:right w:val="none" w:sz="0" w:space="0" w:color="auto"/>
      </w:divBdr>
    </w:div>
    <w:div w:id="408382136">
      <w:bodyDiv w:val="1"/>
      <w:marLeft w:val="0"/>
      <w:marRight w:val="0"/>
      <w:marTop w:val="0"/>
      <w:marBottom w:val="0"/>
      <w:divBdr>
        <w:top w:val="none" w:sz="0" w:space="0" w:color="auto"/>
        <w:left w:val="none" w:sz="0" w:space="0" w:color="auto"/>
        <w:bottom w:val="none" w:sz="0" w:space="0" w:color="auto"/>
        <w:right w:val="none" w:sz="0" w:space="0" w:color="auto"/>
      </w:divBdr>
    </w:div>
    <w:div w:id="408501286">
      <w:bodyDiv w:val="1"/>
      <w:marLeft w:val="0"/>
      <w:marRight w:val="0"/>
      <w:marTop w:val="0"/>
      <w:marBottom w:val="0"/>
      <w:divBdr>
        <w:top w:val="none" w:sz="0" w:space="0" w:color="auto"/>
        <w:left w:val="none" w:sz="0" w:space="0" w:color="auto"/>
        <w:bottom w:val="none" w:sz="0" w:space="0" w:color="auto"/>
        <w:right w:val="none" w:sz="0" w:space="0" w:color="auto"/>
      </w:divBdr>
    </w:div>
    <w:div w:id="409036630">
      <w:bodyDiv w:val="1"/>
      <w:marLeft w:val="0"/>
      <w:marRight w:val="0"/>
      <w:marTop w:val="0"/>
      <w:marBottom w:val="0"/>
      <w:divBdr>
        <w:top w:val="none" w:sz="0" w:space="0" w:color="auto"/>
        <w:left w:val="none" w:sz="0" w:space="0" w:color="auto"/>
        <w:bottom w:val="none" w:sz="0" w:space="0" w:color="auto"/>
        <w:right w:val="none" w:sz="0" w:space="0" w:color="auto"/>
      </w:divBdr>
    </w:div>
    <w:div w:id="409238626">
      <w:bodyDiv w:val="1"/>
      <w:marLeft w:val="0"/>
      <w:marRight w:val="0"/>
      <w:marTop w:val="0"/>
      <w:marBottom w:val="0"/>
      <w:divBdr>
        <w:top w:val="none" w:sz="0" w:space="0" w:color="auto"/>
        <w:left w:val="none" w:sz="0" w:space="0" w:color="auto"/>
        <w:bottom w:val="none" w:sz="0" w:space="0" w:color="auto"/>
        <w:right w:val="none" w:sz="0" w:space="0" w:color="auto"/>
      </w:divBdr>
    </w:div>
    <w:div w:id="409624293">
      <w:bodyDiv w:val="1"/>
      <w:marLeft w:val="0"/>
      <w:marRight w:val="0"/>
      <w:marTop w:val="0"/>
      <w:marBottom w:val="0"/>
      <w:divBdr>
        <w:top w:val="none" w:sz="0" w:space="0" w:color="auto"/>
        <w:left w:val="none" w:sz="0" w:space="0" w:color="auto"/>
        <w:bottom w:val="none" w:sz="0" w:space="0" w:color="auto"/>
        <w:right w:val="none" w:sz="0" w:space="0" w:color="auto"/>
      </w:divBdr>
    </w:div>
    <w:div w:id="410202813">
      <w:bodyDiv w:val="1"/>
      <w:marLeft w:val="0"/>
      <w:marRight w:val="0"/>
      <w:marTop w:val="0"/>
      <w:marBottom w:val="0"/>
      <w:divBdr>
        <w:top w:val="none" w:sz="0" w:space="0" w:color="auto"/>
        <w:left w:val="none" w:sz="0" w:space="0" w:color="auto"/>
        <w:bottom w:val="none" w:sz="0" w:space="0" w:color="auto"/>
        <w:right w:val="none" w:sz="0" w:space="0" w:color="auto"/>
      </w:divBdr>
    </w:div>
    <w:div w:id="410857047">
      <w:bodyDiv w:val="1"/>
      <w:marLeft w:val="0"/>
      <w:marRight w:val="0"/>
      <w:marTop w:val="0"/>
      <w:marBottom w:val="0"/>
      <w:divBdr>
        <w:top w:val="none" w:sz="0" w:space="0" w:color="auto"/>
        <w:left w:val="none" w:sz="0" w:space="0" w:color="auto"/>
        <w:bottom w:val="none" w:sz="0" w:space="0" w:color="auto"/>
        <w:right w:val="none" w:sz="0" w:space="0" w:color="auto"/>
      </w:divBdr>
    </w:div>
    <w:div w:id="411201162">
      <w:bodyDiv w:val="1"/>
      <w:marLeft w:val="0"/>
      <w:marRight w:val="0"/>
      <w:marTop w:val="0"/>
      <w:marBottom w:val="0"/>
      <w:divBdr>
        <w:top w:val="none" w:sz="0" w:space="0" w:color="auto"/>
        <w:left w:val="none" w:sz="0" w:space="0" w:color="auto"/>
        <w:bottom w:val="none" w:sz="0" w:space="0" w:color="auto"/>
        <w:right w:val="none" w:sz="0" w:space="0" w:color="auto"/>
      </w:divBdr>
    </w:div>
    <w:div w:id="411390812">
      <w:bodyDiv w:val="1"/>
      <w:marLeft w:val="0"/>
      <w:marRight w:val="0"/>
      <w:marTop w:val="0"/>
      <w:marBottom w:val="0"/>
      <w:divBdr>
        <w:top w:val="none" w:sz="0" w:space="0" w:color="auto"/>
        <w:left w:val="none" w:sz="0" w:space="0" w:color="auto"/>
        <w:bottom w:val="none" w:sz="0" w:space="0" w:color="auto"/>
        <w:right w:val="none" w:sz="0" w:space="0" w:color="auto"/>
      </w:divBdr>
    </w:div>
    <w:div w:id="411466351">
      <w:bodyDiv w:val="1"/>
      <w:marLeft w:val="0"/>
      <w:marRight w:val="0"/>
      <w:marTop w:val="0"/>
      <w:marBottom w:val="0"/>
      <w:divBdr>
        <w:top w:val="none" w:sz="0" w:space="0" w:color="auto"/>
        <w:left w:val="none" w:sz="0" w:space="0" w:color="auto"/>
        <w:bottom w:val="none" w:sz="0" w:space="0" w:color="auto"/>
        <w:right w:val="none" w:sz="0" w:space="0" w:color="auto"/>
      </w:divBdr>
    </w:div>
    <w:div w:id="411856429">
      <w:bodyDiv w:val="1"/>
      <w:marLeft w:val="0"/>
      <w:marRight w:val="0"/>
      <w:marTop w:val="0"/>
      <w:marBottom w:val="0"/>
      <w:divBdr>
        <w:top w:val="none" w:sz="0" w:space="0" w:color="auto"/>
        <w:left w:val="none" w:sz="0" w:space="0" w:color="auto"/>
        <w:bottom w:val="none" w:sz="0" w:space="0" w:color="auto"/>
        <w:right w:val="none" w:sz="0" w:space="0" w:color="auto"/>
      </w:divBdr>
    </w:div>
    <w:div w:id="411972983">
      <w:bodyDiv w:val="1"/>
      <w:marLeft w:val="0"/>
      <w:marRight w:val="0"/>
      <w:marTop w:val="0"/>
      <w:marBottom w:val="0"/>
      <w:divBdr>
        <w:top w:val="none" w:sz="0" w:space="0" w:color="auto"/>
        <w:left w:val="none" w:sz="0" w:space="0" w:color="auto"/>
        <w:bottom w:val="none" w:sz="0" w:space="0" w:color="auto"/>
        <w:right w:val="none" w:sz="0" w:space="0" w:color="auto"/>
      </w:divBdr>
    </w:div>
    <w:div w:id="412091435">
      <w:bodyDiv w:val="1"/>
      <w:marLeft w:val="0"/>
      <w:marRight w:val="0"/>
      <w:marTop w:val="0"/>
      <w:marBottom w:val="0"/>
      <w:divBdr>
        <w:top w:val="none" w:sz="0" w:space="0" w:color="auto"/>
        <w:left w:val="none" w:sz="0" w:space="0" w:color="auto"/>
        <w:bottom w:val="none" w:sz="0" w:space="0" w:color="auto"/>
        <w:right w:val="none" w:sz="0" w:space="0" w:color="auto"/>
      </w:divBdr>
    </w:div>
    <w:div w:id="412969240">
      <w:bodyDiv w:val="1"/>
      <w:marLeft w:val="0"/>
      <w:marRight w:val="0"/>
      <w:marTop w:val="0"/>
      <w:marBottom w:val="0"/>
      <w:divBdr>
        <w:top w:val="none" w:sz="0" w:space="0" w:color="auto"/>
        <w:left w:val="none" w:sz="0" w:space="0" w:color="auto"/>
        <w:bottom w:val="none" w:sz="0" w:space="0" w:color="auto"/>
        <w:right w:val="none" w:sz="0" w:space="0" w:color="auto"/>
      </w:divBdr>
    </w:div>
    <w:div w:id="414016400">
      <w:bodyDiv w:val="1"/>
      <w:marLeft w:val="0"/>
      <w:marRight w:val="0"/>
      <w:marTop w:val="0"/>
      <w:marBottom w:val="0"/>
      <w:divBdr>
        <w:top w:val="none" w:sz="0" w:space="0" w:color="auto"/>
        <w:left w:val="none" w:sz="0" w:space="0" w:color="auto"/>
        <w:bottom w:val="none" w:sz="0" w:space="0" w:color="auto"/>
        <w:right w:val="none" w:sz="0" w:space="0" w:color="auto"/>
      </w:divBdr>
    </w:div>
    <w:div w:id="414326316">
      <w:bodyDiv w:val="1"/>
      <w:marLeft w:val="0"/>
      <w:marRight w:val="0"/>
      <w:marTop w:val="0"/>
      <w:marBottom w:val="0"/>
      <w:divBdr>
        <w:top w:val="none" w:sz="0" w:space="0" w:color="auto"/>
        <w:left w:val="none" w:sz="0" w:space="0" w:color="auto"/>
        <w:bottom w:val="none" w:sz="0" w:space="0" w:color="auto"/>
        <w:right w:val="none" w:sz="0" w:space="0" w:color="auto"/>
      </w:divBdr>
    </w:div>
    <w:div w:id="415133660">
      <w:bodyDiv w:val="1"/>
      <w:marLeft w:val="0"/>
      <w:marRight w:val="0"/>
      <w:marTop w:val="0"/>
      <w:marBottom w:val="0"/>
      <w:divBdr>
        <w:top w:val="none" w:sz="0" w:space="0" w:color="auto"/>
        <w:left w:val="none" w:sz="0" w:space="0" w:color="auto"/>
        <w:bottom w:val="none" w:sz="0" w:space="0" w:color="auto"/>
        <w:right w:val="none" w:sz="0" w:space="0" w:color="auto"/>
      </w:divBdr>
    </w:div>
    <w:div w:id="416945245">
      <w:bodyDiv w:val="1"/>
      <w:marLeft w:val="0"/>
      <w:marRight w:val="0"/>
      <w:marTop w:val="0"/>
      <w:marBottom w:val="0"/>
      <w:divBdr>
        <w:top w:val="none" w:sz="0" w:space="0" w:color="auto"/>
        <w:left w:val="none" w:sz="0" w:space="0" w:color="auto"/>
        <w:bottom w:val="none" w:sz="0" w:space="0" w:color="auto"/>
        <w:right w:val="none" w:sz="0" w:space="0" w:color="auto"/>
      </w:divBdr>
    </w:div>
    <w:div w:id="417098033">
      <w:bodyDiv w:val="1"/>
      <w:marLeft w:val="0"/>
      <w:marRight w:val="0"/>
      <w:marTop w:val="0"/>
      <w:marBottom w:val="0"/>
      <w:divBdr>
        <w:top w:val="none" w:sz="0" w:space="0" w:color="auto"/>
        <w:left w:val="none" w:sz="0" w:space="0" w:color="auto"/>
        <w:bottom w:val="none" w:sz="0" w:space="0" w:color="auto"/>
        <w:right w:val="none" w:sz="0" w:space="0" w:color="auto"/>
      </w:divBdr>
    </w:div>
    <w:div w:id="417600744">
      <w:bodyDiv w:val="1"/>
      <w:marLeft w:val="0"/>
      <w:marRight w:val="0"/>
      <w:marTop w:val="0"/>
      <w:marBottom w:val="0"/>
      <w:divBdr>
        <w:top w:val="none" w:sz="0" w:space="0" w:color="auto"/>
        <w:left w:val="none" w:sz="0" w:space="0" w:color="auto"/>
        <w:bottom w:val="none" w:sz="0" w:space="0" w:color="auto"/>
        <w:right w:val="none" w:sz="0" w:space="0" w:color="auto"/>
      </w:divBdr>
    </w:div>
    <w:div w:id="417823760">
      <w:bodyDiv w:val="1"/>
      <w:marLeft w:val="0"/>
      <w:marRight w:val="0"/>
      <w:marTop w:val="0"/>
      <w:marBottom w:val="0"/>
      <w:divBdr>
        <w:top w:val="none" w:sz="0" w:space="0" w:color="auto"/>
        <w:left w:val="none" w:sz="0" w:space="0" w:color="auto"/>
        <w:bottom w:val="none" w:sz="0" w:space="0" w:color="auto"/>
        <w:right w:val="none" w:sz="0" w:space="0" w:color="auto"/>
      </w:divBdr>
    </w:div>
    <w:div w:id="418066302">
      <w:bodyDiv w:val="1"/>
      <w:marLeft w:val="0"/>
      <w:marRight w:val="0"/>
      <w:marTop w:val="0"/>
      <w:marBottom w:val="0"/>
      <w:divBdr>
        <w:top w:val="none" w:sz="0" w:space="0" w:color="auto"/>
        <w:left w:val="none" w:sz="0" w:space="0" w:color="auto"/>
        <w:bottom w:val="none" w:sz="0" w:space="0" w:color="auto"/>
        <w:right w:val="none" w:sz="0" w:space="0" w:color="auto"/>
      </w:divBdr>
    </w:div>
    <w:div w:id="418217933">
      <w:bodyDiv w:val="1"/>
      <w:marLeft w:val="0"/>
      <w:marRight w:val="0"/>
      <w:marTop w:val="0"/>
      <w:marBottom w:val="0"/>
      <w:divBdr>
        <w:top w:val="none" w:sz="0" w:space="0" w:color="auto"/>
        <w:left w:val="none" w:sz="0" w:space="0" w:color="auto"/>
        <w:bottom w:val="none" w:sz="0" w:space="0" w:color="auto"/>
        <w:right w:val="none" w:sz="0" w:space="0" w:color="auto"/>
      </w:divBdr>
    </w:div>
    <w:div w:id="418530277">
      <w:bodyDiv w:val="1"/>
      <w:marLeft w:val="0"/>
      <w:marRight w:val="0"/>
      <w:marTop w:val="0"/>
      <w:marBottom w:val="0"/>
      <w:divBdr>
        <w:top w:val="none" w:sz="0" w:space="0" w:color="auto"/>
        <w:left w:val="none" w:sz="0" w:space="0" w:color="auto"/>
        <w:bottom w:val="none" w:sz="0" w:space="0" w:color="auto"/>
        <w:right w:val="none" w:sz="0" w:space="0" w:color="auto"/>
      </w:divBdr>
    </w:div>
    <w:div w:id="419184202">
      <w:bodyDiv w:val="1"/>
      <w:marLeft w:val="0"/>
      <w:marRight w:val="0"/>
      <w:marTop w:val="0"/>
      <w:marBottom w:val="0"/>
      <w:divBdr>
        <w:top w:val="none" w:sz="0" w:space="0" w:color="auto"/>
        <w:left w:val="none" w:sz="0" w:space="0" w:color="auto"/>
        <w:bottom w:val="none" w:sz="0" w:space="0" w:color="auto"/>
        <w:right w:val="none" w:sz="0" w:space="0" w:color="auto"/>
      </w:divBdr>
    </w:div>
    <w:div w:id="419910859">
      <w:bodyDiv w:val="1"/>
      <w:marLeft w:val="0"/>
      <w:marRight w:val="0"/>
      <w:marTop w:val="0"/>
      <w:marBottom w:val="0"/>
      <w:divBdr>
        <w:top w:val="none" w:sz="0" w:space="0" w:color="auto"/>
        <w:left w:val="none" w:sz="0" w:space="0" w:color="auto"/>
        <w:bottom w:val="none" w:sz="0" w:space="0" w:color="auto"/>
        <w:right w:val="none" w:sz="0" w:space="0" w:color="auto"/>
      </w:divBdr>
    </w:div>
    <w:div w:id="421142091">
      <w:bodyDiv w:val="1"/>
      <w:marLeft w:val="0"/>
      <w:marRight w:val="0"/>
      <w:marTop w:val="0"/>
      <w:marBottom w:val="0"/>
      <w:divBdr>
        <w:top w:val="none" w:sz="0" w:space="0" w:color="auto"/>
        <w:left w:val="none" w:sz="0" w:space="0" w:color="auto"/>
        <w:bottom w:val="none" w:sz="0" w:space="0" w:color="auto"/>
        <w:right w:val="none" w:sz="0" w:space="0" w:color="auto"/>
      </w:divBdr>
    </w:div>
    <w:div w:id="421532097">
      <w:bodyDiv w:val="1"/>
      <w:marLeft w:val="0"/>
      <w:marRight w:val="0"/>
      <w:marTop w:val="0"/>
      <w:marBottom w:val="0"/>
      <w:divBdr>
        <w:top w:val="none" w:sz="0" w:space="0" w:color="auto"/>
        <w:left w:val="none" w:sz="0" w:space="0" w:color="auto"/>
        <w:bottom w:val="none" w:sz="0" w:space="0" w:color="auto"/>
        <w:right w:val="none" w:sz="0" w:space="0" w:color="auto"/>
      </w:divBdr>
    </w:div>
    <w:div w:id="421534775">
      <w:bodyDiv w:val="1"/>
      <w:marLeft w:val="0"/>
      <w:marRight w:val="0"/>
      <w:marTop w:val="0"/>
      <w:marBottom w:val="0"/>
      <w:divBdr>
        <w:top w:val="none" w:sz="0" w:space="0" w:color="auto"/>
        <w:left w:val="none" w:sz="0" w:space="0" w:color="auto"/>
        <w:bottom w:val="none" w:sz="0" w:space="0" w:color="auto"/>
        <w:right w:val="none" w:sz="0" w:space="0" w:color="auto"/>
      </w:divBdr>
    </w:div>
    <w:div w:id="421922133">
      <w:bodyDiv w:val="1"/>
      <w:marLeft w:val="0"/>
      <w:marRight w:val="0"/>
      <w:marTop w:val="0"/>
      <w:marBottom w:val="0"/>
      <w:divBdr>
        <w:top w:val="none" w:sz="0" w:space="0" w:color="auto"/>
        <w:left w:val="none" w:sz="0" w:space="0" w:color="auto"/>
        <w:bottom w:val="none" w:sz="0" w:space="0" w:color="auto"/>
        <w:right w:val="none" w:sz="0" w:space="0" w:color="auto"/>
      </w:divBdr>
    </w:div>
    <w:div w:id="422143187">
      <w:bodyDiv w:val="1"/>
      <w:marLeft w:val="0"/>
      <w:marRight w:val="0"/>
      <w:marTop w:val="0"/>
      <w:marBottom w:val="0"/>
      <w:divBdr>
        <w:top w:val="none" w:sz="0" w:space="0" w:color="auto"/>
        <w:left w:val="none" w:sz="0" w:space="0" w:color="auto"/>
        <w:bottom w:val="none" w:sz="0" w:space="0" w:color="auto"/>
        <w:right w:val="none" w:sz="0" w:space="0" w:color="auto"/>
      </w:divBdr>
    </w:div>
    <w:div w:id="422727211">
      <w:bodyDiv w:val="1"/>
      <w:marLeft w:val="0"/>
      <w:marRight w:val="0"/>
      <w:marTop w:val="0"/>
      <w:marBottom w:val="0"/>
      <w:divBdr>
        <w:top w:val="none" w:sz="0" w:space="0" w:color="auto"/>
        <w:left w:val="none" w:sz="0" w:space="0" w:color="auto"/>
        <w:bottom w:val="none" w:sz="0" w:space="0" w:color="auto"/>
        <w:right w:val="none" w:sz="0" w:space="0" w:color="auto"/>
      </w:divBdr>
    </w:div>
    <w:div w:id="422804175">
      <w:bodyDiv w:val="1"/>
      <w:marLeft w:val="0"/>
      <w:marRight w:val="0"/>
      <w:marTop w:val="0"/>
      <w:marBottom w:val="0"/>
      <w:divBdr>
        <w:top w:val="none" w:sz="0" w:space="0" w:color="auto"/>
        <w:left w:val="none" w:sz="0" w:space="0" w:color="auto"/>
        <w:bottom w:val="none" w:sz="0" w:space="0" w:color="auto"/>
        <w:right w:val="none" w:sz="0" w:space="0" w:color="auto"/>
      </w:divBdr>
    </w:div>
    <w:div w:id="423379630">
      <w:bodyDiv w:val="1"/>
      <w:marLeft w:val="0"/>
      <w:marRight w:val="0"/>
      <w:marTop w:val="0"/>
      <w:marBottom w:val="0"/>
      <w:divBdr>
        <w:top w:val="none" w:sz="0" w:space="0" w:color="auto"/>
        <w:left w:val="none" w:sz="0" w:space="0" w:color="auto"/>
        <w:bottom w:val="none" w:sz="0" w:space="0" w:color="auto"/>
        <w:right w:val="none" w:sz="0" w:space="0" w:color="auto"/>
      </w:divBdr>
    </w:div>
    <w:div w:id="423572903">
      <w:bodyDiv w:val="1"/>
      <w:marLeft w:val="0"/>
      <w:marRight w:val="0"/>
      <w:marTop w:val="0"/>
      <w:marBottom w:val="0"/>
      <w:divBdr>
        <w:top w:val="none" w:sz="0" w:space="0" w:color="auto"/>
        <w:left w:val="none" w:sz="0" w:space="0" w:color="auto"/>
        <w:bottom w:val="none" w:sz="0" w:space="0" w:color="auto"/>
        <w:right w:val="none" w:sz="0" w:space="0" w:color="auto"/>
      </w:divBdr>
    </w:div>
    <w:div w:id="424347882">
      <w:bodyDiv w:val="1"/>
      <w:marLeft w:val="0"/>
      <w:marRight w:val="0"/>
      <w:marTop w:val="0"/>
      <w:marBottom w:val="0"/>
      <w:divBdr>
        <w:top w:val="none" w:sz="0" w:space="0" w:color="auto"/>
        <w:left w:val="none" w:sz="0" w:space="0" w:color="auto"/>
        <w:bottom w:val="none" w:sz="0" w:space="0" w:color="auto"/>
        <w:right w:val="none" w:sz="0" w:space="0" w:color="auto"/>
      </w:divBdr>
    </w:div>
    <w:div w:id="425737268">
      <w:bodyDiv w:val="1"/>
      <w:marLeft w:val="0"/>
      <w:marRight w:val="0"/>
      <w:marTop w:val="0"/>
      <w:marBottom w:val="0"/>
      <w:divBdr>
        <w:top w:val="none" w:sz="0" w:space="0" w:color="auto"/>
        <w:left w:val="none" w:sz="0" w:space="0" w:color="auto"/>
        <w:bottom w:val="none" w:sz="0" w:space="0" w:color="auto"/>
        <w:right w:val="none" w:sz="0" w:space="0" w:color="auto"/>
      </w:divBdr>
    </w:div>
    <w:div w:id="425813491">
      <w:bodyDiv w:val="1"/>
      <w:marLeft w:val="0"/>
      <w:marRight w:val="0"/>
      <w:marTop w:val="0"/>
      <w:marBottom w:val="0"/>
      <w:divBdr>
        <w:top w:val="none" w:sz="0" w:space="0" w:color="auto"/>
        <w:left w:val="none" w:sz="0" w:space="0" w:color="auto"/>
        <w:bottom w:val="none" w:sz="0" w:space="0" w:color="auto"/>
        <w:right w:val="none" w:sz="0" w:space="0" w:color="auto"/>
      </w:divBdr>
    </w:div>
    <w:div w:id="426540440">
      <w:bodyDiv w:val="1"/>
      <w:marLeft w:val="0"/>
      <w:marRight w:val="0"/>
      <w:marTop w:val="0"/>
      <w:marBottom w:val="0"/>
      <w:divBdr>
        <w:top w:val="none" w:sz="0" w:space="0" w:color="auto"/>
        <w:left w:val="none" w:sz="0" w:space="0" w:color="auto"/>
        <w:bottom w:val="none" w:sz="0" w:space="0" w:color="auto"/>
        <w:right w:val="none" w:sz="0" w:space="0" w:color="auto"/>
      </w:divBdr>
    </w:div>
    <w:div w:id="426586529">
      <w:bodyDiv w:val="1"/>
      <w:marLeft w:val="0"/>
      <w:marRight w:val="0"/>
      <w:marTop w:val="0"/>
      <w:marBottom w:val="0"/>
      <w:divBdr>
        <w:top w:val="none" w:sz="0" w:space="0" w:color="auto"/>
        <w:left w:val="none" w:sz="0" w:space="0" w:color="auto"/>
        <w:bottom w:val="none" w:sz="0" w:space="0" w:color="auto"/>
        <w:right w:val="none" w:sz="0" w:space="0" w:color="auto"/>
      </w:divBdr>
    </w:div>
    <w:div w:id="427387395">
      <w:bodyDiv w:val="1"/>
      <w:marLeft w:val="0"/>
      <w:marRight w:val="0"/>
      <w:marTop w:val="0"/>
      <w:marBottom w:val="0"/>
      <w:divBdr>
        <w:top w:val="none" w:sz="0" w:space="0" w:color="auto"/>
        <w:left w:val="none" w:sz="0" w:space="0" w:color="auto"/>
        <w:bottom w:val="none" w:sz="0" w:space="0" w:color="auto"/>
        <w:right w:val="none" w:sz="0" w:space="0" w:color="auto"/>
      </w:divBdr>
    </w:div>
    <w:div w:id="427896207">
      <w:bodyDiv w:val="1"/>
      <w:marLeft w:val="0"/>
      <w:marRight w:val="0"/>
      <w:marTop w:val="0"/>
      <w:marBottom w:val="0"/>
      <w:divBdr>
        <w:top w:val="none" w:sz="0" w:space="0" w:color="auto"/>
        <w:left w:val="none" w:sz="0" w:space="0" w:color="auto"/>
        <w:bottom w:val="none" w:sz="0" w:space="0" w:color="auto"/>
        <w:right w:val="none" w:sz="0" w:space="0" w:color="auto"/>
      </w:divBdr>
    </w:div>
    <w:div w:id="429550090">
      <w:bodyDiv w:val="1"/>
      <w:marLeft w:val="0"/>
      <w:marRight w:val="0"/>
      <w:marTop w:val="0"/>
      <w:marBottom w:val="0"/>
      <w:divBdr>
        <w:top w:val="none" w:sz="0" w:space="0" w:color="auto"/>
        <w:left w:val="none" w:sz="0" w:space="0" w:color="auto"/>
        <w:bottom w:val="none" w:sz="0" w:space="0" w:color="auto"/>
        <w:right w:val="none" w:sz="0" w:space="0" w:color="auto"/>
      </w:divBdr>
    </w:div>
    <w:div w:id="429861116">
      <w:bodyDiv w:val="1"/>
      <w:marLeft w:val="0"/>
      <w:marRight w:val="0"/>
      <w:marTop w:val="0"/>
      <w:marBottom w:val="0"/>
      <w:divBdr>
        <w:top w:val="none" w:sz="0" w:space="0" w:color="auto"/>
        <w:left w:val="none" w:sz="0" w:space="0" w:color="auto"/>
        <w:bottom w:val="none" w:sz="0" w:space="0" w:color="auto"/>
        <w:right w:val="none" w:sz="0" w:space="0" w:color="auto"/>
      </w:divBdr>
    </w:div>
    <w:div w:id="430777589">
      <w:bodyDiv w:val="1"/>
      <w:marLeft w:val="0"/>
      <w:marRight w:val="0"/>
      <w:marTop w:val="0"/>
      <w:marBottom w:val="0"/>
      <w:divBdr>
        <w:top w:val="none" w:sz="0" w:space="0" w:color="auto"/>
        <w:left w:val="none" w:sz="0" w:space="0" w:color="auto"/>
        <w:bottom w:val="none" w:sz="0" w:space="0" w:color="auto"/>
        <w:right w:val="none" w:sz="0" w:space="0" w:color="auto"/>
      </w:divBdr>
    </w:div>
    <w:div w:id="431316232">
      <w:bodyDiv w:val="1"/>
      <w:marLeft w:val="0"/>
      <w:marRight w:val="0"/>
      <w:marTop w:val="0"/>
      <w:marBottom w:val="0"/>
      <w:divBdr>
        <w:top w:val="none" w:sz="0" w:space="0" w:color="auto"/>
        <w:left w:val="none" w:sz="0" w:space="0" w:color="auto"/>
        <w:bottom w:val="none" w:sz="0" w:space="0" w:color="auto"/>
        <w:right w:val="none" w:sz="0" w:space="0" w:color="auto"/>
      </w:divBdr>
    </w:div>
    <w:div w:id="432018010">
      <w:bodyDiv w:val="1"/>
      <w:marLeft w:val="0"/>
      <w:marRight w:val="0"/>
      <w:marTop w:val="0"/>
      <w:marBottom w:val="0"/>
      <w:divBdr>
        <w:top w:val="none" w:sz="0" w:space="0" w:color="auto"/>
        <w:left w:val="none" w:sz="0" w:space="0" w:color="auto"/>
        <w:bottom w:val="none" w:sz="0" w:space="0" w:color="auto"/>
        <w:right w:val="none" w:sz="0" w:space="0" w:color="auto"/>
      </w:divBdr>
    </w:div>
    <w:div w:id="432673257">
      <w:bodyDiv w:val="1"/>
      <w:marLeft w:val="0"/>
      <w:marRight w:val="0"/>
      <w:marTop w:val="0"/>
      <w:marBottom w:val="0"/>
      <w:divBdr>
        <w:top w:val="none" w:sz="0" w:space="0" w:color="auto"/>
        <w:left w:val="none" w:sz="0" w:space="0" w:color="auto"/>
        <w:bottom w:val="none" w:sz="0" w:space="0" w:color="auto"/>
        <w:right w:val="none" w:sz="0" w:space="0" w:color="auto"/>
      </w:divBdr>
    </w:div>
    <w:div w:id="433669049">
      <w:bodyDiv w:val="1"/>
      <w:marLeft w:val="0"/>
      <w:marRight w:val="0"/>
      <w:marTop w:val="0"/>
      <w:marBottom w:val="0"/>
      <w:divBdr>
        <w:top w:val="none" w:sz="0" w:space="0" w:color="auto"/>
        <w:left w:val="none" w:sz="0" w:space="0" w:color="auto"/>
        <w:bottom w:val="none" w:sz="0" w:space="0" w:color="auto"/>
        <w:right w:val="none" w:sz="0" w:space="0" w:color="auto"/>
      </w:divBdr>
    </w:div>
    <w:div w:id="434177131">
      <w:bodyDiv w:val="1"/>
      <w:marLeft w:val="0"/>
      <w:marRight w:val="0"/>
      <w:marTop w:val="0"/>
      <w:marBottom w:val="0"/>
      <w:divBdr>
        <w:top w:val="none" w:sz="0" w:space="0" w:color="auto"/>
        <w:left w:val="none" w:sz="0" w:space="0" w:color="auto"/>
        <w:bottom w:val="none" w:sz="0" w:space="0" w:color="auto"/>
        <w:right w:val="none" w:sz="0" w:space="0" w:color="auto"/>
      </w:divBdr>
    </w:div>
    <w:div w:id="434598290">
      <w:bodyDiv w:val="1"/>
      <w:marLeft w:val="0"/>
      <w:marRight w:val="0"/>
      <w:marTop w:val="0"/>
      <w:marBottom w:val="0"/>
      <w:divBdr>
        <w:top w:val="none" w:sz="0" w:space="0" w:color="auto"/>
        <w:left w:val="none" w:sz="0" w:space="0" w:color="auto"/>
        <w:bottom w:val="none" w:sz="0" w:space="0" w:color="auto"/>
        <w:right w:val="none" w:sz="0" w:space="0" w:color="auto"/>
      </w:divBdr>
    </w:div>
    <w:div w:id="434789580">
      <w:bodyDiv w:val="1"/>
      <w:marLeft w:val="0"/>
      <w:marRight w:val="0"/>
      <w:marTop w:val="0"/>
      <w:marBottom w:val="0"/>
      <w:divBdr>
        <w:top w:val="none" w:sz="0" w:space="0" w:color="auto"/>
        <w:left w:val="none" w:sz="0" w:space="0" w:color="auto"/>
        <w:bottom w:val="none" w:sz="0" w:space="0" w:color="auto"/>
        <w:right w:val="none" w:sz="0" w:space="0" w:color="auto"/>
      </w:divBdr>
    </w:div>
    <w:div w:id="436366005">
      <w:bodyDiv w:val="1"/>
      <w:marLeft w:val="0"/>
      <w:marRight w:val="0"/>
      <w:marTop w:val="0"/>
      <w:marBottom w:val="0"/>
      <w:divBdr>
        <w:top w:val="none" w:sz="0" w:space="0" w:color="auto"/>
        <w:left w:val="none" w:sz="0" w:space="0" w:color="auto"/>
        <w:bottom w:val="none" w:sz="0" w:space="0" w:color="auto"/>
        <w:right w:val="none" w:sz="0" w:space="0" w:color="auto"/>
      </w:divBdr>
    </w:div>
    <w:div w:id="436605928">
      <w:bodyDiv w:val="1"/>
      <w:marLeft w:val="0"/>
      <w:marRight w:val="0"/>
      <w:marTop w:val="0"/>
      <w:marBottom w:val="0"/>
      <w:divBdr>
        <w:top w:val="none" w:sz="0" w:space="0" w:color="auto"/>
        <w:left w:val="none" w:sz="0" w:space="0" w:color="auto"/>
        <w:bottom w:val="none" w:sz="0" w:space="0" w:color="auto"/>
        <w:right w:val="none" w:sz="0" w:space="0" w:color="auto"/>
      </w:divBdr>
    </w:div>
    <w:div w:id="437020012">
      <w:bodyDiv w:val="1"/>
      <w:marLeft w:val="0"/>
      <w:marRight w:val="0"/>
      <w:marTop w:val="0"/>
      <w:marBottom w:val="0"/>
      <w:divBdr>
        <w:top w:val="none" w:sz="0" w:space="0" w:color="auto"/>
        <w:left w:val="none" w:sz="0" w:space="0" w:color="auto"/>
        <w:bottom w:val="none" w:sz="0" w:space="0" w:color="auto"/>
        <w:right w:val="none" w:sz="0" w:space="0" w:color="auto"/>
      </w:divBdr>
    </w:div>
    <w:div w:id="437256933">
      <w:bodyDiv w:val="1"/>
      <w:marLeft w:val="0"/>
      <w:marRight w:val="0"/>
      <w:marTop w:val="0"/>
      <w:marBottom w:val="0"/>
      <w:divBdr>
        <w:top w:val="none" w:sz="0" w:space="0" w:color="auto"/>
        <w:left w:val="none" w:sz="0" w:space="0" w:color="auto"/>
        <w:bottom w:val="none" w:sz="0" w:space="0" w:color="auto"/>
        <w:right w:val="none" w:sz="0" w:space="0" w:color="auto"/>
      </w:divBdr>
    </w:div>
    <w:div w:id="437601961">
      <w:bodyDiv w:val="1"/>
      <w:marLeft w:val="0"/>
      <w:marRight w:val="0"/>
      <w:marTop w:val="0"/>
      <w:marBottom w:val="0"/>
      <w:divBdr>
        <w:top w:val="none" w:sz="0" w:space="0" w:color="auto"/>
        <w:left w:val="none" w:sz="0" w:space="0" w:color="auto"/>
        <w:bottom w:val="none" w:sz="0" w:space="0" w:color="auto"/>
        <w:right w:val="none" w:sz="0" w:space="0" w:color="auto"/>
      </w:divBdr>
    </w:div>
    <w:div w:id="437794869">
      <w:bodyDiv w:val="1"/>
      <w:marLeft w:val="0"/>
      <w:marRight w:val="0"/>
      <w:marTop w:val="0"/>
      <w:marBottom w:val="0"/>
      <w:divBdr>
        <w:top w:val="none" w:sz="0" w:space="0" w:color="auto"/>
        <w:left w:val="none" w:sz="0" w:space="0" w:color="auto"/>
        <w:bottom w:val="none" w:sz="0" w:space="0" w:color="auto"/>
        <w:right w:val="none" w:sz="0" w:space="0" w:color="auto"/>
      </w:divBdr>
    </w:div>
    <w:div w:id="437991914">
      <w:bodyDiv w:val="1"/>
      <w:marLeft w:val="0"/>
      <w:marRight w:val="0"/>
      <w:marTop w:val="0"/>
      <w:marBottom w:val="0"/>
      <w:divBdr>
        <w:top w:val="none" w:sz="0" w:space="0" w:color="auto"/>
        <w:left w:val="none" w:sz="0" w:space="0" w:color="auto"/>
        <w:bottom w:val="none" w:sz="0" w:space="0" w:color="auto"/>
        <w:right w:val="none" w:sz="0" w:space="0" w:color="auto"/>
      </w:divBdr>
    </w:div>
    <w:div w:id="438111188">
      <w:bodyDiv w:val="1"/>
      <w:marLeft w:val="0"/>
      <w:marRight w:val="0"/>
      <w:marTop w:val="0"/>
      <w:marBottom w:val="0"/>
      <w:divBdr>
        <w:top w:val="none" w:sz="0" w:space="0" w:color="auto"/>
        <w:left w:val="none" w:sz="0" w:space="0" w:color="auto"/>
        <w:bottom w:val="none" w:sz="0" w:space="0" w:color="auto"/>
        <w:right w:val="none" w:sz="0" w:space="0" w:color="auto"/>
      </w:divBdr>
    </w:div>
    <w:div w:id="438306118">
      <w:bodyDiv w:val="1"/>
      <w:marLeft w:val="0"/>
      <w:marRight w:val="0"/>
      <w:marTop w:val="0"/>
      <w:marBottom w:val="0"/>
      <w:divBdr>
        <w:top w:val="none" w:sz="0" w:space="0" w:color="auto"/>
        <w:left w:val="none" w:sz="0" w:space="0" w:color="auto"/>
        <w:bottom w:val="none" w:sz="0" w:space="0" w:color="auto"/>
        <w:right w:val="none" w:sz="0" w:space="0" w:color="auto"/>
      </w:divBdr>
    </w:div>
    <w:div w:id="438450519">
      <w:bodyDiv w:val="1"/>
      <w:marLeft w:val="0"/>
      <w:marRight w:val="0"/>
      <w:marTop w:val="0"/>
      <w:marBottom w:val="0"/>
      <w:divBdr>
        <w:top w:val="none" w:sz="0" w:space="0" w:color="auto"/>
        <w:left w:val="none" w:sz="0" w:space="0" w:color="auto"/>
        <w:bottom w:val="none" w:sz="0" w:space="0" w:color="auto"/>
        <w:right w:val="none" w:sz="0" w:space="0" w:color="auto"/>
      </w:divBdr>
    </w:div>
    <w:div w:id="438718349">
      <w:bodyDiv w:val="1"/>
      <w:marLeft w:val="0"/>
      <w:marRight w:val="0"/>
      <w:marTop w:val="0"/>
      <w:marBottom w:val="0"/>
      <w:divBdr>
        <w:top w:val="none" w:sz="0" w:space="0" w:color="auto"/>
        <w:left w:val="none" w:sz="0" w:space="0" w:color="auto"/>
        <w:bottom w:val="none" w:sz="0" w:space="0" w:color="auto"/>
        <w:right w:val="none" w:sz="0" w:space="0" w:color="auto"/>
      </w:divBdr>
    </w:div>
    <w:div w:id="439228787">
      <w:bodyDiv w:val="1"/>
      <w:marLeft w:val="0"/>
      <w:marRight w:val="0"/>
      <w:marTop w:val="0"/>
      <w:marBottom w:val="0"/>
      <w:divBdr>
        <w:top w:val="none" w:sz="0" w:space="0" w:color="auto"/>
        <w:left w:val="none" w:sz="0" w:space="0" w:color="auto"/>
        <w:bottom w:val="none" w:sz="0" w:space="0" w:color="auto"/>
        <w:right w:val="none" w:sz="0" w:space="0" w:color="auto"/>
      </w:divBdr>
    </w:div>
    <w:div w:id="439375062">
      <w:bodyDiv w:val="1"/>
      <w:marLeft w:val="0"/>
      <w:marRight w:val="0"/>
      <w:marTop w:val="0"/>
      <w:marBottom w:val="0"/>
      <w:divBdr>
        <w:top w:val="none" w:sz="0" w:space="0" w:color="auto"/>
        <w:left w:val="none" w:sz="0" w:space="0" w:color="auto"/>
        <w:bottom w:val="none" w:sz="0" w:space="0" w:color="auto"/>
        <w:right w:val="none" w:sz="0" w:space="0" w:color="auto"/>
      </w:divBdr>
    </w:div>
    <w:div w:id="440302290">
      <w:bodyDiv w:val="1"/>
      <w:marLeft w:val="0"/>
      <w:marRight w:val="0"/>
      <w:marTop w:val="0"/>
      <w:marBottom w:val="0"/>
      <w:divBdr>
        <w:top w:val="none" w:sz="0" w:space="0" w:color="auto"/>
        <w:left w:val="none" w:sz="0" w:space="0" w:color="auto"/>
        <w:bottom w:val="none" w:sz="0" w:space="0" w:color="auto"/>
        <w:right w:val="none" w:sz="0" w:space="0" w:color="auto"/>
      </w:divBdr>
    </w:div>
    <w:div w:id="440415584">
      <w:bodyDiv w:val="1"/>
      <w:marLeft w:val="0"/>
      <w:marRight w:val="0"/>
      <w:marTop w:val="0"/>
      <w:marBottom w:val="0"/>
      <w:divBdr>
        <w:top w:val="none" w:sz="0" w:space="0" w:color="auto"/>
        <w:left w:val="none" w:sz="0" w:space="0" w:color="auto"/>
        <w:bottom w:val="none" w:sz="0" w:space="0" w:color="auto"/>
        <w:right w:val="none" w:sz="0" w:space="0" w:color="auto"/>
      </w:divBdr>
    </w:div>
    <w:div w:id="440800478">
      <w:bodyDiv w:val="1"/>
      <w:marLeft w:val="0"/>
      <w:marRight w:val="0"/>
      <w:marTop w:val="0"/>
      <w:marBottom w:val="0"/>
      <w:divBdr>
        <w:top w:val="none" w:sz="0" w:space="0" w:color="auto"/>
        <w:left w:val="none" w:sz="0" w:space="0" w:color="auto"/>
        <w:bottom w:val="none" w:sz="0" w:space="0" w:color="auto"/>
        <w:right w:val="none" w:sz="0" w:space="0" w:color="auto"/>
      </w:divBdr>
    </w:div>
    <w:div w:id="440953101">
      <w:bodyDiv w:val="1"/>
      <w:marLeft w:val="0"/>
      <w:marRight w:val="0"/>
      <w:marTop w:val="0"/>
      <w:marBottom w:val="0"/>
      <w:divBdr>
        <w:top w:val="none" w:sz="0" w:space="0" w:color="auto"/>
        <w:left w:val="none" w:sz="0" w:space="0" w:color="auto"/>
        <w:bottom w:val="none" w:sz="0" w:space="0" w:color="auto"/>
        <w:right w:val="none" w:sz="0" w:space="0" w:color="auto"/>
      </w:divBdr>
    </w:div>
    <w:div w:id="441267042">
      <w:bodyDiv w:val="1"/>
      <w:marLeft w:val="0"/>
      <w:marRight w:val="0"/>
      <w:marTop w:val="0"/>
      <w:marBottom w:val="0"/>
      <w:divBdr>
        <w:top w:val="none" w:sz="0" w:space="0" w:color="auto"/>
        <w:left w:val="none" w:sz="0" w:space="0" w:color="auto"/>
        <w:bottom w:val="none" w:sz="0" w:space="0" w:color="auto"/>
        <w:right w:val="none" w:sz="0" w:space="0" w:color="auto"/>
      </w:divBdr>
    </w:div>
    <w:div w:id="441388256">
      <w:bodyDiv w:val="1"/>
      <w:marLeft w:val="0"/>
      <w:marRight w:val="0"/>
      <w:marTop w:val="0"/>
      <w:marBottom w:val="0"/>
      <w:divBdr>
        <w:top w:val="none" w:sz="0" w:space="0" w:color="auto"/>
        <w:left w:val="none" w:sz="0" w:space="0" w:color="auto"/>
        <w:bottom w:val="none" w:sz="0" w:space="0" w:color="auto"/>
        <w:right w:val="none" w:sz="0" w:space="0" w:color="auto"/>
      </w:divBdr>
    </w:div>
    <w:div w:id="441650955">
      <w:bodyDiv w:val="1"/>
      <w:marLeft w:val="0"/>
      <w:marRight w:val="0"/>
      <w:marTop w:val="0"/>
      <w:marBottom w:val="0"/>
      <w:divBdr>
        <w:top w:val="none" w:sz="0" w:space="0" w:color="auto"/>
        <w:left w:val="none" w:sz="0" w:space="0" w:color="auto"/>
        <w:bottom w:val="none" w:sz="0" w:space="0" w:color="auto"/>
        <w:right w:val="none" w:sz="0" w:space="0" w:color="auto"/>
      </w:divBdr>
    </w:div>
    <w:div w:id="442461167">
      <w:bodyDiv w:val="1"/>
      <w:marLeft w:val="0"/>
      <w:marRight w:val="0"/>
      <w:marTop w:val="0"/>
      <w:marBottom w:val="0"/>
      <w:divBdr>
        <w:top w:val="none" w:sz="0" w:space="0" w:color="auto"/>
        <w:left w:val="none" w:sz="0" w:space="0" w:color="auto"/>
        <w:bottom w:val="none" w:sz="0" w:space="0" w:color="auto"/>
        <w:right w:val="none" w:sz="0" w:space="0" w:color="auto"/>
      </w:divBdr>
    </w:div>
    <w:div w:id="443427769">
      <w:bodyDiv w:val="1"/>
      <w:marLeft w:val="0"/>
      <w:marRight w:val="0"/>
      <w:marTop w:val="0"/>
      <w:marBottom w:val="0"/>
      <w:divBdr>
        <w:top w:val="none" w:sz="0" w:space="0" w:color="auto"/>
        <w:left w:val="none" w:sz="0" w:space="0" w:color="auto"/>
        <w:bottom w:val="none" w:sz="0" w:space="0" w:color="auto"/>
        <w:right w:val="none" w:sz="0" w:space="0" w:color="auto"/>
      </w:divBdr>
    </w:div>
    <w:div w:id="443617815">
      <w:bodyDiv w:val="1"/>
      <w:marLeft w:val="0"/>
      <w:marRight w:val="0"/>
      <w:marTop w:val="0"/>
      <w:marBottom w:val="0"/>
      <w:divBdr>
        <w:top w:val="none" w:sz="0" w:space="0" w:color="auto"/>
        <w:left w:val="none" w:sz="0" w:space="0" w:color="auto"/>
        <w:bottom w:val="none" w:sz="0" w:space="0" w:color="auto"/>
        <w:right w:val="none" w:sz="0" w:space="0" w:color="auto"/>
      </w:divBdr>
    </w:div>
    <w:div w:id="443815036">
      <w:bodyDiv w:val="1"/>
      <w:marLeft w:val="0"/>
      <w:marRight w:val="0"/>
      <w:marTop w:val="0"/>
      <w:marBottom w:val="0"/>
      <w:divBdr>
        <w:top w:val="none" w:sz="0" w:space="0" w:color="auto"/>
        <w:left w:val="none" w:sz="0" w:space="0" w:color="auto"/>
        <w:bottom w:val="none" w:sz="0" w:space="0" w:color="auto"/>
        <w:right w:val="none" w:sz="0" w:space="0" w:color="auto"/>
      </w:divBdr>
    </w:div>
    <w:div w:id="444816409">
      <w:bodyDiv w:val="1"/>
      <w:marLeft w:val="0"/>
      <w:marRight w:val="0"/>
      <w:marTop w:val="0"/>
      <w:marBottom w:val="0"/>
      <w:divBdr>
        <w:top w:val="none" w:sz="0" w:space="0" w:color="auto"/>
        <w:left w:val="none" w:sz="0" w:space="0" w:color="auto"/>
        <w:bottom w:val="none" w:sz="0" w:space="0" w:color="auto"/>
        <w:right w:val="none" w:sz="0" w:space="0" w:color="auto"/>
      </w:divBdr>
    </w:div>
    <w:div w:id="445009045">
      <w:bodyDiv w:val="1"/>
      <w:marLeft w:val="0"/>
      <w:marRight w:val="0"/>
      <w:marTop w:val="0"/>
      <w:marBottom w:val="0"/>
      <w:divBdr>
        <w:top w:val="none" w:sz="0" w:space="0" w:color="auto"/>
        <w:left w:val="none" w:sz="0" w:space="0" w:color="auto"/>
        <w:bottom w:val="none" w:sz="0" w:space="0" w:color="auto"/>
        <w:right w:val="none" w:sz="0" w:space="0" w:color="auto"/>
      </w:divBdr>
    </w:div>
    <w:div w:id="445926817">
      <w:bodyDiv w:val="1"/>
      <w:marLeft w:val="0"/>
      <w:marRight w:val="0"/>
      <w:marTop w:val="0"/>
      <w:marBottom w:val="0"/>
      <w:divBdr>
        <w:top w:val="none" w:sz="0" w:space="0" w:color="auto"/>
        <w:left w:val="none" w:sz="0" w:space="0" w:color="auto"/>
        <w:bottom w:val="none" w:sz="0" w:space="0" w:color="auto"/>
        <w:right w:val="none" w:sz="0" w:space="0" w:color="auto"/>
      </w:divBdr>
    </w:div>
    <w:div w:id="445929510">
      <w:bodyDiv w:val="1"/>
      <w:marLeft w:val="0"/>
      <w:marRight w:val="0"/>
      <w:marTop w:val="0"/>
      <w:marBottom w:val="0"/>
      <w:divBdr>
        <w:top w:val="none" w:sz="0" w:space="0" w:color="auto"/>
        <w:left w:val="none" w:sz="0" w:space="0" w:color="auto"/>
        <w:bottom w:val="none" w:sz="0" w:space="0" w:color="auto"/>
        <w:right w:val="none" w:sz="0" w:space="0" w:color="auto"/>
      </w:divBdr>
    </w:div>
    <w:div w:id="446463465">
      <w:bodyDiv w:val="1"/>
      <w:marLeft w:val="0"/>
      <w:marRight w:val="0"/>
      <w:marTop w:val="0"/>
      <w:marBottom w:val="0"/>
      <w:divBdr>
        <w:top w:val="none" w:sz="0" w:space="0" w:color="auto"/>
        <w:left w:val="none" w:sz="0" w:space="0" w:color="auto"/>
        <w:bottom w:val="none" w:sz="0" w:space="0" w:color="auto"/>
        <w:right w:val="none" w:sz="0" w:space="0" w:color="auto"/>
      </w:divBdr>
    </w:div>
    <w:div w:id="446507118">
      <w:bodyDiv w:val="1"/>
      <w:marLeft w:val="0"/>
      <w:marRight w:val="0"/>
      <w:marTop w:val="0"/>
      <w:marBottom w:val="0"/>
      <w:divBdr>
        <w:top w:val="none" w:sz="0" w:space="0" w:color="auto"/>
        <w:left w:val="none" w:sz="0" w:space="0" w:color="auto"/>
        <w:bottom w:val="none" w:sz="0" w:space="0" w:color="auto"/>
        <w:right w:val="none" w:sz="0" w:space="0" w:color="auto"/>
      </w:divBdr>
    </w:div>
    <w:div w:id="446774259">
      <w:bodyDiv w:val="1"/>
      <w:marLeft w:val="0"/>
      <w:marRight w:val="0"/>
      <w:marTop w:val="0"/>
      <w:marBottom w:val="0"/>
      <w:divBdr>
        <w:top w:val="none" w:sz="0" w:space="0" w:color="auto"/>
        <w:left w:val="none" w:sz="0" w:space="0" w:color="auto"/>
        <w:bottom w:val="none" w:sz="0" w:space="0" w:color="auto"/>
        <w:right w:val="none" w:sz="0" w:space="0" w:color="auto"/>
      </w:divBdr>
    </w:div>
    <w:div w:id="447360328">
      <w:bodyDiv w:val="1"/>
      <w:marLeft w:val="0"/>
      <w:marRight w:val="0"/>
      <w:marTop w:val="0"/>
      <w:marBottom w:val="0"/>
      <w:divBdr>
        <w:top w:val="none" w:sz="0" w:space="0" w:color="auto"/>
        <w:left w:val="none" w:sz="0" w:space="0" w:color="auto"/>
        <w:bottom w:val="none" w:sz="0" w:space="0" w:color="auto"/>
        <w:right w:val="none" w:sz="0" w:space="0" w:color="auto"/>
      </w:divBdr>
    </w:div>
    <w:div w:id="447822016">
      <w:bodyDiv w:val="1"/>
      <w:marLeft w:val="0"/>
      <w:marRight w:val="0"/>
      <w:marTop w:val="0"/>
      <w:marBottom w:val="0"/>
      <w:divBdr>
        <w:top w:val="none" w:sz="0" w:space="0" w:color="auto"/>
        <w:left w:val="none" w:sz="0" w:space="0" w:color="auto"/>
        <w:bottom w:val="none" w:sz="0" w:space="0" w:color="auto"/>
        <w:right w:val="none" w:sz="0" w:space="0" w:color="auto"/>
      </w:divBdr>
    </w:div>
    <w:div w:id="448013041">
      <w:bodyDiv w:val="1"/>
      <w:marLeft w:val="0"/>
      <w:marRight w:val="0"/>
      <w:marTop w:val="0"/>
      <w:marBottom w:val="0"/>
      <w:divBdr>
        <w:top w:val="none" w:sz="0" w:space="0" w:color="auto"/>
        <w:left w:val="none" w:sz="0" w:space="0" w:color="auto"/>
        <w:bottom w:val="none" w:sz="0" w:space="0" w:color="auto"/>
        <w:right w:val="none" w:sz="0" w:space="0" w:color="auto"/>
      </w:divBdr>
    </w:div>
    <w:div w:id="448277812">
      <w:bodyDiv w:val="1"/>
      <w:marLeft w:val="0"/>
      <w:marRight w:val="0"/>
      <w:marTop w:val="0"/>
      <w:marBottom w:val="0"/>
      <w:divBdr>
        <w:top w:val="none" w:sz="0" w:space="0" w:color="auto"/>
        <w:left w:val="none" w:sz="0" w:space="0" w:color="auto"/>
        <w:bottom w:val="none" w:sz="0" w:space="0" w:color="auto"/>
        <w:right w:val="none" w:sz="0" w:space="0" w:color="auto"/>
      </w:divBdr>
    </w:div>
    <w:div w:id="448397856">
      <w:bodyDiv w:val="1"/>
      <w:marLeft w:val="0"/>
      <w:marRight w:val="0"/>
      <w:marTop w:val="0"/>
      <w:marBottom w:val="0"/>
      <w:divBdr>
        <w:top w:val="none" w:sz="0" w:space="0" w:color="auto"/>
        <w:left w:val="none" w:sz="0" w:space="0" w:color="auto"/>
        <w:bottom w:val="none" w:sz="0" w:space="0" w:color="auto"/>
        <w:right w:val="none" w:sz="0" w:space="0" w:color="auto"/>
      </w:divBdr>
    </w:div>
    <w:div w:id="448549213">
      <w:bodyDiv w:val="1"/>
      <w:marLeft w:val="0"/>
      <w:marRight w:val="0"/>
      <w:marTop w:val="0"/>
      <w:marBottom w:val="0"/>
      <w:divBdr>
        <w:top w:val="none" w:sz="0" w:space="0" w:color="auto"/>
        <w:left w:val="none" w:sz="0" w:space="0" w:color="auto"/>
        <w:bottom w:val="none" w:sz="0" w:space="0" w:color="auto"/>
        <w:right w:val="none" w:sz="0" w:space="0" w:color="auto"/>
      </w:divBdr>
    </w:div>
    <w:div w:id="449207136">
      <w:bodyDiv w:val="1"/>
      <w:marLeft w:val="0"/>
      <w:marRight w:val="0"/>
      <w:marTop w:val="0"/>
      <w:marBottom w:val="0"/>
      <w:divBdr>
        <w:top w:val="none" w:sz="0" w:space="0" w:color="auto"/>
        <w:left w:val="none" w:sz="0" w:space="0" w:color="auto"/>
        <w:bottom w:val="none" w:sz="0" w:space="0" w:color="auto"/>
        <w:right w:val="none" w:sz="0" w:space="0" w:color="auto"/>
      </w:divBdr>
    </w:div>
    <w:div w:id="449470385">
      <w:bodyDiv w:val="1"/>
      <w:marLeft w:val="0"/>
      <w:marRight w:val="0"/>
      <w:marTop w:val="0"/>
      <w:marBottom w:val="0"/>
      <w:divBdr>
        <w:top w:val="none" w:sz="0" w:space="0" w:color="auto"/>
        <w:left w:val="none" w:sz="0" w:space="0" w:color="auto"/>
        <w:bottom w:val="none" w:sz="0" w:space="0" w:color="auto"/>
        <w:right w:val="none" w:sz="0" w:space="0" w:color="auto"/>
      </w:divBdr>
    </w:div>
    <w:div w:id="449739330">
      <w:bodyDiv w:val="1"/>
      <w:marLeft w:val="0"/>
      <w:marRight w:val="0"/>
      <w:marTop w:val="0"/>
      <w:marBottom w:val="0"/>
      <w:divBdr>
        <w:top w:val="none" w:sz="0" w:space="0" w:color="auto"/>
        <w:left w:val="none" w:sz="0" w:space="0" w:color="auto"/>
        <w:bottom w:val="none" w:sz="0" w:space="0" w:color="auto"/>
        <w:right w:val="none" w:sz="0" w:space="0" w:color="auto"/>
      </w:divBdr>
    </w:div>
    <w:div w:id="450171550">
      <w:bodyDiv w:val="1"/>
      <w:marLeft w:val="0"/>
      <w:marRight w:val="0"/>
      <w:marTop w:val="0"/>
      <w:marBottom w:val="0"/>
      <w:divBdr>
        <w:top w:val="none" w:sz="0" w:space="0" w:color="auto"/>
        <w:left w:val="none" w:sz="0" w:space="0" w:color="auto"/>
        <w:bottom w:val="none" w:sz="0" w:space="0" w:color="auto"/>
        <w:right w:val="none" w:sz="0" w:space="0" w:color="auto"/>
      </w:divBdr>
    </w:div>
    <w:div w:id="450370008">
      <w:bodyDiv w:val="1"/>
      <w:marLeft w:val="0"/>
      <w:marRight w:val="0"/>
      <w:marTop w:val="0"/>
      <w:marBottom w:val="0"/>
      <w:divBdr>
        <w:top w:val="none" w:sz="0" w:space="0" w:color="auto"/>
        <w:left w:val="none" w:sz="0" w:space="0" w:color="auto"/>
        <w:bottom w:val="none" w:sz="0" w:space="0" w:color="auto"/>
        <w:right w:val="none" w:sz="0" w:space="0" w:color="auto"/>
      </w:divBdr>
    </w:div>
    <w:div w:id="451217850">
      <w:bodyDiv w:val="1"/>
      <w:marLeft w:val="0"/>
      <w:marRight w:val="0"/>
      <w:marTop w:val="0"/>
      <w:marBottom w:val="0"/>
      <w:divBdr>
        <w:top w:val="none" w:sz="0" w:space="0" w:color="auto"/>
        <w:left w:val="none" w:sz="0" w:space="0" w:color="auto"/>
        <w:bottom w:val="none" w:sz="0" w:space="0" w:color="auto"/>
        <w:right w:val="none" w:sz="0" w:space="0" w:color="auto"/>
      </w:divBdr>
    </w:div>
    <w:div w:id="451632672">
      <w:bodyDiv w:val="1"/>
      <w:marLeft w:val="0"/>
      <w:marRight w:val="0"/>
      <w:marTop w:val="0"/>
      <w:marBottom w:val="0"/>
      <w:divBdr>
        <w:top w:val="none" w:sz="0" w:space="0" w:color="auto"/>
        <w:left w:val="none" w:sz="0" w:space="0" w:color="auto"/>
        <w:bottom w:val="none" w:sz="0" w:space="0" w:color="auto"/>
        <w:right w:val="none" w:sz="0" w:space="0" w:color="auto"/>
      </w:divBdr>
    </w:div>
    <w:div w:id="452099452">
      <w:bodyDiv w:val="1"/>
      <w:marLeft w:val="0"/>
      <w:marRight w:val="0"/>
      <w:marTop w:val="0"/>
      <w:marBottom w:val="0"/>
      <w:divBdr>
        <w:top w:val="none" w:sz="0" w:space="0" w:color="auto"/>
        <w:left w:val="none" w:sz="0" w:space="0" w:color="auto"/>
        <w:bottom w:val="none" w:sz="0" w:space="0" w:color="auto"/>
        <w:right w:val="none" w:sz="0" w:space="0" w:color="auto"/>
      </w:divBdr>
    </w:div>
    <w:div w:id="452752510">
      <w:bodyDiv w:val="1"/>
      <w:marLeft w:val="0"/>
      <w:marRight w:val="0"/>
      <w:marTop w:val="0"/>
      <w:marBottom w:val="0"/>
      <w:divBdr>
        <w:top w:val="none" w:sz="0" w:space="0" w:color="auto"/>
        <w:left w:val="none" w:sz="0" w:space="0" w:color="auto"/>
        <w:bottom w:val="none" w:sz="0" w:space="0" w:color="auto"/>
        <w:right w:val="none" w:sz="0" w:space="0" w:color="auto"/>
      </w:divBdr>
    </w:div>
    <w:div w:id="453016465">
      <w:bodyDiv w:val="1"/>
      <w:marLeft w:val="0"/>
      <w:marRight w:val="0"/>
      <w:marTop w:val="0"/>
      <w:marBottom w:val="0"/>
      <w:divBdr>
        <w:top w:val="none" w:sz="0" w:space="0" w:color="auto"/>
        <w:left w:val="none" w:sz="0" w:space="0" w:color="auto"/>
        <w:bottom w:val="none" w:sz="0" w:space="0" w:color="auto"/>
        <w:right w:val="none" w:sz="0" w:space="0" w:color="auto"/>
      </w:divBdr>
    </w:div>
    <w:div w:id="453404007">
      <w:bodyDiv w:val="1"/>
      <w:marLeft w:val="0"/>
      <w:marRight w:val="0"/>
      <w:marTop w:val="0"/>
      <w:marBottom w:val="0"/>
      <w:divBdr>
        <w:top w:val="none" w:sz="0" w:space="0" w:color="auto"/>
        <w:left w:val="none" w:sz="0" w:space="0" w:color="auto"/>
        <w:bottom w:val="none" w:sz="0" w:space="0" w:color="auto"/>
        <w:right w:val="none" w:sz="0" w:space="0" w:color="auto"/>
      </w:divBdr>
    </w:div>
    <w:div w:id="453787795">
      <w:bodyDiv w:val="1"/>
      <w:marLeft w:val="0"/>
      <w:marRight w:val="0"/>
      <w:marTop w:val="0"/>
      <w:marBottom w:val="0"/>
      <w:divBdr>
        <w:top w:val="none" w:sz="0" w:space="0" w:color="auto"/>
        <w:left w:val="none" w:sz="0" w:space="0" w:color="auto"/>
        <w:bottom w:val="none" w:sz="0" w:space="0" w:color="auto"/>
        <w:right w:val="none" w:sz="0" w:space="0" w:color="auto"/>
      </w:divBdr>
    </w:div>
    <w:div w:id="453792880">
      <w:bodyDiv w:val="1"/>
      <w:marLeft w:val="0"/>
      <w:marRight w:val="0"/>
      <w:marTop w:val="0"/>
      <w:marBottom w:val="0"/>
      <w:divBdr>
        <w:top w:val="none" w:sz="0" w:space="0" w:color="auto"/>
        <w:left w:val="none" w:sz="0" w:space="0" w:color="auto"/>
        <w:bottom w:val="none" w:sz="0" w:space="0" w:color="auto"/>
        <w:right w:val="none" w:sz="0" w:space="0" w:color="auto"/>
      </w:divBdr>
    </w:div>
    <w:div w:id="453911619">
      <w:bodyDiv w:val="1"/>
      <w:marLeft w:val="0"/>
      <w:marRight w:val="0"/>
      <w:marTop w:val="0"/>
      <w:marBottom w:val="0"/>
      <w:divBdr>
        <w:top w:val="none" w:sz="0" w:space="0" w:color="auto"/>
        <w:left w:val="none" w:sz="0" w:space="0" w:color="auto"/>
        <w:bottom w:val="none" w:sz="0" w:space="0" w:color="auto"/>
        <w:right w:val="none" w:sz="0" w:space="0" w:color="auto"/>
      </w:divBdr>
    </w:div>
    <w:div w:id="453913095">
      <w:bodyDiv w:val="1"/>
      <w:marLeft w:val="0"/>
      <w:marRight w:val="0"/>
      <w:marTop w:val="0"/>
      <w:marBottom w:val="0"/>
      <w:divBdr>
        <w:top w:val="none" w:sz="0" w:space="0" w:color="auto"/>
        <w:left w:val="none" w:sz="0" w:space="0" w:color="auto"/>
        <w:bottom w:val="none" w:sz="0" w:space="0" w:color="auto"/>
        <w:right w:val="none" w:sz="0" w:space="0" w:color="auto"/>
      </w:divBdr>
    </w:div>
    <w:div w:id="454370121">
      <w:bodyDiv w:val="1"/>
      <w:marLeft w:val="0"/>
      <w:marRight w:val="0"/>
      <w:marTop w:val="0"/>
      <w:marBottom w:val="0"/>
      <w:divBdr>
        <w:top w:val="none" w:sz="0" w:space="0" w:color="auto"/>
        <w:left w:val="none" w:sz="0" w:space="0" w:color="auto"/>
        <w:bottom w:val="none" w:sz="0" w:space="0" w:color="auto"/>
        <w:right w:val="none" w:sz="0" w:space="0" w:color="auto"/>
      </w:divBdr>
    </w:div>
    <w:div w:id="454451269">
      <w:bodyDiv w:val="1"/>
      <w:marLeft w:val="0"/>
      <w:marRight w:val="0"/>
      <w:marTop w:val="0"/>
      <w:marBottom w:val="0"/>
      <w:divBdr>
        <w:top w:val="none" w:sz="0" w:space="0" w:color="auto"/>
        <w:left w:val="none" w:sz="0" w:space="0" w:color="auto"/>
        <w:bottom w:val="none" w:sz="0" w:space="0" w:color="auto"/>
        <w:right w:val="none" w:sz="0" w:space="0" w:color="auto"/>
      </w:divBdr>
    </w:div>
    <w:div w:id="454755946">
      <w:bodyDiv w:val="1"/>
      <w:marLeft w:val="0"/>
      <w:marRight w:val="0"/>
      <w:marTop w:val="0"/>
      <w:marBottom w:val="0"/>
      <w:divBdr>
        <w:top w:val="none" w:sz="0" w:space="0" w:color="auto"/>
        <w:left w:val="none" w:sz="0" w:space="0" w:color="auto"/>
        <w:bottom w:val="none" w:sz="0" w:space="0" w:color="auto"/>
        <w:right w:val="none" w:sz="0" w:space="0" w:color="auto"/>
      </w:divBdr>
    </w:div>
    <w:div w:id="454833943">
      <w:bodyDiv w:val="1"/>
      <w:marLeft w:val="0"/>
      <w:marRight w:val="0"/>
      <w:marTop w:val="0"/>
      <w:marBottom w:val="0"/>
      <w:divBdr>
        <w:top w:val="none" w:sz="0" w:space="0" w:color="auto"/>
        <w:left w:val="none" w:sz="0" w:space="0" w:color="auto"/>
        <w:bottom w:val="none" w:sz="0" w:space="0" w:color="auto"/>
        <w:right w:val="none" w:sz="0" w:space="0" w:color="auto"/>
      </w:divBdr>
    </w:div>
    <w:div w:id="455028561">
      <w:bodyDiv w:val="1"/>
      <w:marLeft w:val="0"/>
      <w:marRight w:val="0"/>
      <w:marTop w:val="0"/>
      <w:marBottom w:val="0"/>
      <w:divBdr>
        <w:top w:val="none" w:sz="0" w:space="0" w:color="auto"/>
        <w:left w:val="none" w:sz="0" w:space="0" w:color="auto"/>
        <w:bottom w:val="none" w:sz="0" w:space="0" w:color="auto"/>
        <w:right w:val="none" w:sz="0" w:space="0" w:color="auto"/>
      </w:divBdr>
    </w:div>
    <w:div w:id="455372947">
      <w:bodyDiv w:val="1"/>
      <w:marLeft w:val="0"/>
      <w:marRight w:val="0"/>
      <w:marTop w:val="0"/>
      <w:marBottom w:val="0"/>
      <w:divBdr>
        <w:top w:val="none" w:sz="0" w:space="0" w:color="auto"/>
        <w:left w:val="none" w:sz="0" w:space="0" w:color="auto"/>
        <w:bottom w:val="none" w:sz="0" w:space="0" w:color="auto"/>
        <w:right w:val="none" w:sz="0" w:space="0" w:color="auto"/>
      </w:divBdr>
    </w:div>
    <w:div w:id="455413571">
      <w:bodyDiv w:val="1"/>
      <w:marLeft w:val="0"/>
      <w:marRight w:val="0"/>
      <w:marTop w:val="0"/>
      <w:marBottom w:val="0"/>
      <w:divBdr>
        <w:top w:val="none" w:sz="0" w:space="0" w:color="auto"/>
        <w:left w:val="none" w:sz="0" w:space="0" w:color="auto"/>
        <w:bottom w:val="none" w:sz="0" w:space="0" w:color="auto"/>
        <w:right w:val="none" w:sz="0" w:space="0" w:color="auto"/>
      </w:divBdr>
    </w:div>
    <w:div w:id="456142283">
      <w:bodyDiv w:val="1"/>
      <w:marLeft w:val="0"/>
      <w:marRight w:val="0"/>
      <w:marTop w:val="0"/>
      <w:marBottom w:val="0"/>
      <w:divBdr>
        <w:top w:val="none" w:sz="0" w:space="0" w:color="auto"/>
        <w:left w:val="none" w:sz="0" w:space="0" w:color="auto"/>
        <w:bottom w:val="none" w:sz="0" w:space="0" w:color="auto"/>
        <w:right w:val="none" w:sz="0" w:space="0" w:color="auto"/>
      </w:divBdr>
    </w:div>
    <w:div w:id="456526903">
      <w:bodyDiv w:val="1"/>
      <w:marLeft w:val="0"/>
      <w:marRight w:val="0"/>
      <w:marTop w:val="0"/>
      <w:marBottom w:val="0"/>
      <w:divBdr>
        <w:top w:val="none" w:sz="0" w:space="0" w:color="auto"/>
        <w:left w:val="none" w:sz="0" w:space="0" w:color="auto"/>
        <w:bottom w:val="none" w:sz="0" w:space="0" w:color="auto"/>
        <w:right w:val="none" w:sz="0" w:space="0" w:color="auto"/>
      </w:divBdr>
    </w:div>
    <w:div w:id="456608350">
      <w:bodyDiv w:val="1"/>
      <w:marLeft w:val="0"/>
      <w:marRight w:val="0"/>
      <w:marTop w:val="0"/>
      <w:marBottom w:val="0"/>
      <w:divBdr>
        <w:top w:val="none" w:sz="0" w:space="0" w:color="auto"/>
        <w:left w:val="none" w:sz="0" w:space="0" w:color="auto"/>
        <w:bottom w:val="none" w:sz="0" w:space="0" w:color="auto"/>
        <w:right w:val="none" w:sz="0" w:space="0" w:color="auto"/>
      </w:divBdr>
    </w:div>
    <w:div w:id="456803170">
      <w:bodyDiv w:val="1"/>
      <w:marLeft w:val="0"/>
      <w:marRight w:val="0"/>
      <w:marTop w:val="0"/>
      <w:marBottom w:val="0"/>
      <w:divBdr>
        <w:top w:val="none" w:sz="0" w:space="0" w:color="auto"/>
        <w:left w:val="none" w:sz="0" w:space="0" w:color="auto"/>
        <w:bottom w:val="none" w:sz="0" w:space="0" w:color="auto"/>
        <w:right w:val="none" w:sz="0" w:space="0" w:color="auto"/>
      </w:divBdr>
    </w:div>
    <w:div w:id="457337436">
      <w:bodyDiv w:val="1"/>
      <w:marLeft w:val="0"/>
      <w:marRight w:val="0"/>
      <w:marTop w:val="0"/>
      <w:marBottom w:val="0"/>
      <w:divBdr>
        <w:top w:val="none" w:sz="0" w:space="0" w:color="auto"/>
        <w:left w:val="none" w:sz="0" w:space="0" w:color="auto"/>
        <w:bottom w:val="none" w:sz="0" w:space="0" w:color="auto"/>
        <w:right w:val="none" w:sz="0" w:space="0" w:color="auto"/>
      </w:divBdr>
    </w:div>
    <w:div w:id="457381646">
      <w:bodyDiv w:val="1"/>
      <w:marLeft w:val="0"/>
      <w:marRight w:val="0"/>
      <w:marTop w:val="0"/>
      <w:marBottom w:val="0"/>
      <w:divBdr>
        <w:top w:val="none" w:sz="0" w:space="0" w:color="auto"/>
        <w:left w:val="none" w:sz="0" w:space="0" w:color="auto"/>
        <w:bottom w:val="none" w:sz="0" w:space="0" w:color="auto"/>
        <w:right w:val="none" w:sz="0" w:space="0" w:color="auto"/>
      </w:divBdr>
    </w:div>
    <w:div w:id="457529625">
      <w:bodyDiv w:val="1"/>
      <w:marLeft w:val="0"/>
      <w:marRight w:val="0"/>
      <w:marTop w:val="0"/>
      <w:marBottom w:val="0"/>
      <w:divBdr>
        <w:top w:val="none" w:sz="0" w:space="0" w:color="auto"/>
        <w:left w:val="none" w:sz="0" w:space="0" w:color="auto"/>
        <w:bottom w:val="none" w:sz="0" w:space="0" w:color="auto"/>
        <w:right w:val="none" w:sz="0" w:space="0" w:color="auto"/>
      </w:divBdr>
    </w:div>
    <w:div w:id="457531367">
      <w:bodyDiv w:val="1"/>
      <w:marLeft w:val="0"/>
      <w:marRight w:val="0"/>
      <w:marTop w:val="0"/>
      <w:marBottom w:val="0"/>
      <w:divBdr>
        <w:top w:val="none" w:sz="0" w:space="0" w:color="auto"/>
        <w:left w:val="none" w:sz="0" w:space="0" w:color="auto"/>
        <w:bottom w:val="none" w:sz="0" w:space="0" w:color="auto"/>
        <w:right w:val="none" w:sz="0" w:space="0" w:color="auto"/>
      </w:divBdr>
    </w:div>
    <w:div w:id="458031960">
      <w:bodyDiv w:val="1"/>
      <w:marLeft w:val="0"/>
      <w:marRight w:val="0"/>
      <w:marTop w:val="0"/>
      <w:marBottom w:val="0"/>
      <w:divBdr>
        <w:top w:val="none" w:sz="0" w:space="0" w:color="auto"/>
        <w:left w:val="none" w:sz="0" w:space="0" w:color="auto"/>
        <w:bottom w:val="none" w:sz="0" w:space="0" w:color="auto"/>
        <w:right w:val="none" w:sz="0" w:space="0" w:color="auto"/>
      </w:divBdr>
    </w:div>
    <w:div w:id="458693662">
      <w:bodyDiv w:val="1"/>
      <w:marLeft w:val="0"/>
      <w:marRight w:val="0"/>
      <w:marTop w:val="0"/>
      <w:marBottom w:val="0"/>
      <w:divBdr>
        <w:top w:val="none" w:sz="0" w:space="0" w:color="auto"/>
        <w:left w:val="none" w:sz="0" w:space="0" w:color="auto"/>
        <w:bottom w:val="none" w:sz="0" w:space="0" w:color="auto"/>
        <w:right w:val="none" w:sz="0" w:space="0" w:color="auto"/>
      </w:divBdr>
    </w:div>
    <w:div w:id="459109422">
      <w:bodyDiv w:val="1"/>
      <w:marLeft w:val="0"/>
      <w:marRight w:val="0"/>
      <w:marTop w:val="0"/>
      <w:marBottom w:val="0"/>
      <w:divBdr>
        <w:top w:val="none" w:sz="0" w:space="0" w:color="auto"/>
        <w:left w:val="none" w:sz="0" w:space="0" w:color="auto"/>
        <w:bottom w:val="none" w:sz="0" w:space="0" w:color="auto"/>
        <w:right w:val="none" w:sz="0" w:space="0" w:color="auto"/>
      </w:divBdr>
    </w:div>
    <w:div w:id="459420104">
      <w:bodyDiv w:val="1"/>
      <w:marLeft w:val="0"/>
      <w:marRight w:val="0"/>
      <w:marTop w:val="0"/>
      <w:marBottom w:val="0"/>
      <w:divBdr>
        <w:top w:val="none" w:sz="0" w:space="0" w:color="auto"/>
        <w:left w:val="none" w:sz="0" w:space="0" w:color="auto"/>
        <w:bottom w:val="none" w:sz="0" w:space="0" w:color="auto"/>
        <w:right w:val="none" w:sz="0" w:space="0" w:color="auto"/>
      </w:divBdr>
    </w:div>
    <w:div w:id="460198301">
      <w:bodyDiv w:val="1"/>
      <w:marLeft w:val="0"/>
      <w:marRight w:val="0"/>
      <w:marTop w:val="0"/>
      <w:marBottom w:val="0"/>
      <w:divBdr>
        <w:top w:val="none" w:sz="0" w:space="0" w:color="auto"/>
        <w:left w:val="none" w:sz="0" w:space="0" w:color="auto"/>
        <w:bottom w:val="none" w:sz="0" w:space="0" w:color="auto"/>
        <w:right w:val="none" w:sz="0" w:space="0" w:color="auto"/>
      </w:divBdr>
    </w:div>
    <w:div w:id="460342550">
      <w:bodyDiv w:val="1"/>
      <w:marLeft w:val="0"/>
      <w:marRight w:val="0"/>
      <w:marTop w:val="0"/>
      <w:marBottom w:val="0"/>
      <w:divBdr>
        <w:top w:val="none" w:sz="0" w:space="0" w:color="auto"/>
        <w:left w:val="none" w:sz="0" w:space="0" w:color="auto"/>
        <w:bottom w:val="none" w:sz="0" w:space="0" w:color="auto"/>
        <w:right w:val="none" w:sz="0" w:space="0" w:color="auto"/>
      </w:divBdr>
    </w:div>
    <w:div w:id="460539319">
      <w:bodyDiv w:val="1"/>
      <w:marLeft w:val="0"/>
      <w:marRight w:val="0"/>
      <w:marTop w:val="0"/>
      <w:marBottom w:val="0"/>
      <w:divBdr>
        <w:top w:val="none" w:sz="0" w:space="0" w:color="auto"/>
        <w:left w:val="none" w:sz="0" w:space="0" w:color="auto"/>
        <w:bottom w:val="none" w:sz="0" w:space="0" w:color="auto"/>
        <w:right w:val="none" w:sz="0" w:space="0" w:color="auto"/>
      </w:divBdr>
    </w:div>
    <w:div w:id="460609083">
      <w:bodyDiv w:val="1"/>
      <w:marLeft w:val="0"/>
      <w:marRight w:val="0"/>
      <w:marTop w:val="0"/>
      <w:marBottom w:val="0"/>
      <w:divBdr>
        <w:top w:val="none" w:sz="0" w:space="0" w:color="auto"/>
        <w:left w:val="none" w:sz="0" w:space="0" w:color="auto"/>
        <w:bottom w:val="none" w:sz="0" w:space="0" w:color="auto"/>
        <w:right w:val="none" w:sz="0" w:space="0" w:color="auto"/>
      </w:divBdr>
    </w:div>
    <w:div w:id="461309961">
      <w:bodyDiv w:val="1"/>
      <w:marLeft w:val="0"/>
      <w:marRight w:val="0"/>
      <w:marTop w:val="0"/>
      <w:marBottom w:val="0"/>
      <w:divBdr>
        <w:top w:val="none" w:sz="0" w:space="0" w:color="auto"/>
        <w:left w:val="none" w:sz="0" w:space="0" w:color="auto"/>
        <w:bottom w:val="none" w:sz="0" w:space="0" w:color="auto"/>
        <w:right w:val="none" w:sz="0" w:space="0" w:color="auto"/>
      </w:divBdr>
    </w:div>
    <w:div w:id="461848143">
      <w:bodyDiv w:val="1"/>
      <w:marLeft w:val="0"/>
      <w:marRight w:val="0"/>
      <w:marTop w:val="0"/>
      <w:marBottom w:val="0"/>
      <w:divBdr>
        <w:top w:val="none" w:sz="0" w:space="0" w:color="auto"/>
        <w:left w:val="none" w:sz="0" w:space="0" w:color="auto"/>
        <w:bottom w:val="none" w:sz="0" w:space="0" w:color="auto"/>
        <w:right w:val="none" w:sz="0" w:space="0" w:color="auto"/>
      </w:divBdr>
    </w:div>
    <w:div w:id="461921755">
      <w:bodyDiv w:val="1"/>
      <w:marLeft w:val="0"/>
      <w:marRight w:val="0"/>
      <w:marTop w:val="0"/>
      <w:marBottom w:val="0"/>
      <w:divBdr>
        <w:top w:val="none" w:sz="0" w:space="0" w:color="auto"/>
        <w:left w:val="none" w:sz="0" w:space="0" w:color="auto"/>
        <w:bottom w:val="none" w:sz="0" w:space="0" w:color="auto"/>
        <w:right w:val="none" w:sz="0" w:space="0" w:color="auto"/>
      </w:divBdr>
    </w:div>
    <w:div w:id="462043436">
      <w:bodyDiv w:val="1"/>
      <w:marLeft w:val="0"/>
      <w:marRight w:val="0"/>
      <w:marTop w:val="0"/>
      <w:marBottom w:val="0"/>
      <w:divBdr>
        <w:top w:val="none" w:sz="0" w:space="0" w:color="auto"/>
        <w:left w:val="none" w:sz="0" w:space="0" w:color="auto"/>
        <w:bottom w:val="none" w:sz="0" w:space="0" w:color="auto"/>
        <w:right w:val="none" w:sz="0" w:space="0" w:color="auto"/>
      </w:divBdr>
    </w:div>
    <w:div w:id="462121313">
      <w:bodyDiv w:val="1"/>
      <w:marLeft w:val="0"/>
      <w:marRight w:val="0"/>
      <w:marTop w:val="0"/>
      <w:marBottom w:val="0"/>
      <w:divBdr>
        <w:top w:val="none" w:sz="0" w:space="0" w:color="auto"/>
        <w:left w:val="none" w:sz="0" w:space="0" w:color="auto"/>
        <w:bottom w:val="none" w:sz="0" w:space="0" w:color="auto"/>
        <w:right w:val="none" w:sz="0" w:space="0" w:color="auto"/>
      </w:divBdr>
    </w:div>
    <w:div w:id="462577559">
      <w:bodyDiv w:val="1"/>
      <w:marLeft w:val="0"/>
      <w:marRight w:val="0"/>
      <w:marTop w:val="0"/>
      <w:marBottom w:val="0"/>
      <w:divBdr>
        <w:top w:val="none" w:sz="0" w:space="0" w:color="auto"/>
        <w:left w:val="none" w:sz="0" w:space="0" w:color="auto"/>
        <w:bottom w:val="none" w:sz="0" w:space="0" w:color="auto"/>
        <w:right w:val="none" w:sz="0" w:space="0" w:color="auto"/>
      </w:divBdr>
    </w:div>
    <w:div w:id="462770384">
      <w:bodyDiv w:val="1"/>
      <w:marLeft w:val="0"/>
      <w:marRight w:val="0"/>
      <w:marTop w:val="0"/>
      <w:marBottom w:val="0"/>
      <w:divBdr>
        <w:top w:val="none" w:sz="0" w:space="0" w:color="auto"/>
        <w:left w:val="none" w:sz="0" w:space="0" w:color="auto"/>
        <w:bottom w:val="none" w:sz="0" w:space="0" w:color="auto"/>
        <w:right w:val="none" w:sz="0" w:space="0" w:color="auto"/>
      </w:divBdr>
    </w:div>
    <w:div w:id="462771532">
      <w:bodyDiv w:val="1"/>
      <w:marLeft w:val="0"/>
      <w:marRight w:val="0"/>
      <w:marTop w:val="0"/>
      <w:marBottom w:val="0"/>
      <w:divBdr>
        <w:top w:val="none" w:sz="0" w:space="0" w:color="auto"/>
        <w:left w:val="none" w:sz="0" w:space="0" w:color="auto"/>
        <w:bottom w:val="none" w:sz="0" w:space="0" w:color="auto"/>
        <w:right w:val="none" w:sz="0" w:space="0" w:color="auto"/>
      </w:divBdr>
    </w:div>
    <w:div w:id="463305777">
      <w:bodyDiv w:val="1"/>
      <w:marLeft w:val="0"/>
      <w:marRight w:val="0"/>
      <w:marTop w:val="0"/>
      <w:marBottom w:val="0"/>
      <w:divBdr>
        <w:top w:val="none" w:sz="0" w:space="0" w:color="auto"/>
        <w:left w:val="none" w:sz="0" w:space="0" w:color="auto"/>
        <w:bottom w:val="none" w:sz="0" w:space="0" w:color="auto"/>
        <w:right w:val="none" w:sz="0" w:space="0" w:color="auto"/>
      </w:divBdr>
    </w:div>
    <w:div w:id="463549111">
      <w:bodyDiv w:val="1"/>
      <w:marLeft w:val="0"/>
      <w:marRight w:val="0"/>
      <w:marTop w:val="0"/>
      <w:marBottom w:val="0"/>
      <w:divBdr>
        <w:top w:val="none" w:sz="0" w:space="0" w:color="auto"/>
        <w:left w:val="none" w:sz="0" w:space="0" w:color="auto"/>
        <w:bottom w:val="none" w:sz="0" w:space="0" w:color="auto"/>
        <w:right w:val="none" w:sz="0" w:space="0" w:color="auto"/>
      </w:divBdr>
    </w:div>
    <w:div w:id="463694421">
      <w:bodyDiv w:val="1"/>
      <w:marLeft w:val="0"/>
      <w:marRight w:val="0"/>
      <w:marTop w:val="0"/>
      <w:marBottom w:val="0"/>
      <w:divBdr>
        <w:top w:val="none" w:sz="0" w:space="0" w:color="auto"/>
        <w:left w:val="none" w:sz="0" w:space="0" w:color="auto"/>
        <w:bottom w:val="none" w:sz="0" w:space="0" w:color="auto"/>
        <w:right w:val="none" w:sz="0" w:space="0" w:color="auto"/>
      </w:divBdr>
    </w:div>
    <w:div w:id="464008262">
      <w:bodyDiv w:val="1"/>
      <w:marLeft w:val="0"/>
      <w:marRight w:val="0"/>
      <w:marTop w:val="0"/>
      <w:marBottom w:val="0"/>
      <w:divBdr>
        <w:top w:val="none" w:sz="0" w:space="0" w:color="auto"/>
        <w:left w:val="none" w:sz="0" w:space="0" w:color="auto"/>
        <w:bottom w:val="none" w:sz="0" w:space="0" w:color="auto"/>
        <w:right w:val="none" w:sz="0" w:space="0" w:color="auto"/>
      </w:divBdr>
    </w:div>
    <w:div w:id="464008509">
      <w:bodyDiv w:val="1"/>
      <w:marLeft w:val="0"/>
      <w:marRight w:val="0"/>
      <w:marTop w:val="0"/>
      <w:marBottom w:val="0"/>
      <w:divBdr>
        <w:top w:val="none" w:sz="0" w:space="0" w:color="auto"/>
        <w:left w:val="none" w:sz="0" w:space="0" w:color="auto"/>
        <w:bottom w:val="none" w:sz="0" w:space="0" w:color="auto"/>
        <w:right w:val="none" w:sz="0" w:space="0" w:color="auto"/>
      </w:divBdr>
    </w:div>
    <w:div w:id="464155293">
      <w:bodyDiv w:val="1"/>
      <w:marLeft w:val="0"/>
      <w:marRight w:val="0"/>
      <w:marTop w:val="0"/>
      <w:marBottom w:val="0"/>
      <w:divBdr>
        <w:top w:val="none" w:sz="0" w:space="0" w:color="auto"/>
        <w:left w:val="none" w:sz="0" w:space="0" w:color="auto"/>
        <w:bottom w:val="none" w:sz="0" w:space="0" w:color="auto"/>
        <w:right w:val="none" w:sz="0" w:space="0" w:color="auto"/>
      </w:divBdr>
    </w:div>
    <w:div w:id="464858926">
      <w:bodyDiv w:val="1"/>
      <w:marLeft w:val="0"/>
      <w:marRight w:val="0"/>
      <w:marTop w:val="0"/>
      <w:marBottom w:val="0"/>
      <w:divBdr>
        <w:top w:val="none" w:sz="0" w:space="0" w:color="auto"/>
        <w:left w:val="none" w:sz="0" w:space="0" w:color="auto"/>
        <w:bottom w:val="none" w:sz="0" w:space="0" w:color="auto"/>
        <w:right w:val="none" w:sz="0" w:space="0" w:color="auto"/>
      </w:divBdr>
    </w:div>
    <w:div w:id="464933823">
      <w:bodyDiv w:val="1"/>
      <w:marLeft w:val="0"/>
      <w:marRight w:val="0"/>
      <w:marTop w:val="0"/>
      <w:marBottom w:val="0"/>
      <w:divBdr>
        <w:top w:val="none" w:sz="0" w:space="0" w:color="auto"/>
        <w:left w:val="none" w:sz="0" w:space="0" w:color="auto"/>
        <w:bottom w:val="none" w:sz="0" w:space="0" w:color="auto"/>
        <w:right w:val="none" w:sz="0" w:space="0" w:color="auto"/>
      </w:divBdr>
    </w:div>
    <w:div w:id="465202970">
      <w:bodyDiv w:val="1"/>
      <w:marLeft w:val="0"/>
      <w:marRight w:val="0"/>
      <w:marTop w:val="0"/>
      <w:marBottom w:val="0"/>
      <w:divBdr>
        <w:top w:val="none" w:sz="0" w:space="0" w:color="auto"/>
        <w:left w:val="none" w:sz="0" w:space="0" w:color="auto"/>
        <w:bottom w:val="none" w:sz="0" w:space="0" w:color="auto"/>
        <w:right w:val="none" w:sz="0" w:space="0" w:color="auto"/>
      </w:divBdr>
    </w:div>
    <w:div w:id="466969446">
      <w:bodyDiv w:val="1"/>
      <w:marLeft w:val="0"/>
      <w:marRight w:val="0"/>
      <w:marTop w:val="0"/>
      <w:marBottom w:val="0"/>
      <w:divBdr>
        <w:top w:val="none" w:sz="0" w:space="0" w:color="auto"/>
        <w:left w:val="none" w:sz="0" w:space="0" w:color="auto"/>
        <w:bottom w:val="none" w:sz="0" w:space="0" w:color="auto"/>
        <w:right w:val="none" w:sz="0" w:space="0" w:color="auto"/>
      </w:divBdr>
    </w:div>
    <w:div w:id="467013899">
      <w:bodyDiv w:val="1"/>
      <w:marLeft w:val="0"/>
      <w:marRight w:val="0"/>
      <w:marTop w:val="0"/>
      <w:marBottom w:val="0"/>
      <w:divBdr>
        <w:top w:val="none" w:sz="0" w:space="0" w:color="auto"/>
        <w:left w:val="none" w:sz="0" w:space="0" w:color="auto"/>
        <w:bottom w:val="none" w:sz="0" w:space="0" w:color="auto"/>
        <w:right w:val="none" w:sz="0" w:space="0" w:color="auto"/>
      </w:divBdr>
    </w:div>
    <w:div w:id="467744354">
      <w:bodyDiv w:val="1"/>
      <w:marLeft w:val="0"/>
      <w:marRight w:val="0"/>
      <w:marTop w:val="0"/>
      <w:marBottom w:val="0"/>
      <w:divBdr>
        <w:top w:val="none" w:sz="0" w:space="0" w:color="auto"/>
        <w:left w:val="none" w:sz="0" w:space="0" w:color="auto"/>
        <w:bottom w:val="none" w:sz="0" w:space="0" w:color="auto"/>
        <w:right w:val="none" w:sz="0" w:space="0" w:color="auto"/>
      </w:divBdr>
    </w:div>
    <w:div w:id="467942513">
      <w:bodyDiv w:val="1"/>
      <w:marLeft w:val="0"/>
      <w:marRight w:val="0"/>
      <w:marTop w:val="0"/>
      <w:marBottom w:val="0"/>
      <w:divBdr>
        <w:top w:val="none" w:sz="0" w:space="0" w:color="auto"/>
        <w:left w:val="none" w:sz="0" w:space="0" w:color="auto"/>
        <w:bottom w:val="none" w:sz="0" w:space="0" w:color="auto"/>
        <w:right w:val="none" w:sz="0" w:space="0" w:color="auto"/>
      </w:divBdr>
    </w:div>
    <w:div w:id="468209163">
      <w:bodyDiv w:val="1"/>
      <w:marLeft w:val="0"/>
      <w:marRight w:val="0"/>
      <w:marTop w:val="0"/>
      <w:marBottom w:val="0"/>
      <w:divBdr>
        <w:top w:val="none" w:sz="0" w:space="0" w:color="auto"/>
        <w:left w:val="none" w:sz="0" w:space="0" w:color="auto"/>
        <w:bottom w:val="none" w:sz="0" w:space="0" w:color="auto"/>
        <w:right w:val="none" w:sz="0" w:space="0" w:color="auto"/>
      </w:divBdr>
    </w:div>
    <w:div w:id="468593626">
      <w:bodyDiv w:val="1"/>
      <w:marLeft w:val="0"/>
      <w:marRight w:val="0"/>
      <w:marTop w:val="0"/>
      <w:marBottom w:val="0"/>
      <w:divBdr>
        <w:top w:val="none" w:sz="0" w:space="0" w:color="auto"/>
        <w:left w:val="none" w:sz="0" w:space="0" w:color="auto"/>
        <w:bottom w:val="none" w:sz="0" w:space="0" w:color="auto"/>
        <w:right w:val="none" w:sz="0" w:space="0" w:color="auto"/>
      </w:divBdr>
    </w:div>
    <w:div w:id="468859412">
      <w:bodyDiv w:val="1"/>
      <w:marLeft w:val="0"/>
      <w:marRight w:val="0"/>
      <w:marTop w:val="0"/>
      <w:marBottom w:val="0"/>
      <w:divBdr>
        <w:top w:val="none" w:sz="0" w:space="0" w:color="auto"/>
        <w:left w:val="none" w:sz="0" w:space="0" w:color="auto"/>
        <w:bottom w:val="none" w:sz="0" w:space="0" w:color="auto"/>
        <w:right w:val="none" w:sz="0" w:space="0" w:color="auto"/>
      </w:divBdr>
    </w:div>
    <w:div w:id="470171640">
      <w:bodyDiv w:val="1"/>
      <w:marLeft w:val="0"/>
      <w:marRight w:val="0"/>
      <w:marTop w:val="0"/>
      <w:marBottom w:val="0"/>
      <w:divBdr>
        <w:top w:val="none" w:sz="0" w:space="0" w:color="auto"/>
        <w:left w:val="none" w:sz="0" w:space="0" w:color="auto"/>
        <w:bottom w:val="none" w:sz="0" w:space="0" w:color="auto"/>
        <w:right w:val="none" w:sz="0" w:space="0" w:color="auto"/>
      </w:divBdr>
    </w:div>
    <w:div w:id="470371518">
      <w:bodyDiv w:val="1"/>
      <w:marLeft w:val="0"/>
      <w:marRight w:val="0"/>
      <w:marTop w:val="0"/>
      <w:marBottom w:val="0"/>
      <w:divBdr>
        <w:top w:val="none" w:sz="0" w:space="0" w:color="auto"/>
        <w:left w:val="none" w:sz="0" w:space="0" w:color="auto"/>
        <w:bottom w:val="none" w:sz="0" w:space="0" w:color="auto"/>
        <w:right w:val="none" w:sz="0" w:space="0" w:color="auto"/>
      </w:divBdr>
    </w:div>
    <w:div w:id="470438267">
      <w:bodyDiv w:val="1"/>
      <w:marLeft w:val="0"/>
      <w:marRight w:val="0"/>
      <w:marTop w:val="0"/>
      <w:marBottom w:val="0"/>
      <w:divBdr>
        <w:top w:val="none" w:sz="0" w:space="0" w:color="auto"/>
        <w:left w:val="none" w:sz="0" w:space="0" w:color="auto"/>
        <w:bottom w:val="none" w:sz="0" w:space="0" w:color="auto"/>
        <w:right w:val="none" w:sz="0" w:space="0" w:color="auto"/>
      </w:divBdr>
    </w:div>
    <w:div w:id="470633937">
      <w:bodyDiv w:val="1"/>
      <w:marLeft w:val="0"/>
      <w:marRight w:val="0"/>
      <w:marTop w:val="0"/>
      <w:marBottom w:val="0"/>
      <w:divBdr>
        <w:top w:val="none" w:sz="0" w:space="0" w:color="auto"/>
        <w:left w:val="none" w:sz="0" w:space="0" w:color="auto"/>
        <w:bottom w:val="none" w:sz="0" w:space="0" w:color="auto"/>
        <w:right w:val="none" w:sz="0" w:space="0" w:color="auto"/>
      </w:divBdr>
    </w:div>
    <w:div w:id="472144484">
      <w:bodyDiv w:val="1"/>
      <w:marLeft w:val="0"/>
      <w:marRight w:val="0"/>
      <w:marTop w:val="0"/>
      <w:marBottom w:val="0"/>
      <w:divBdr>
        <w:top w:val="none" w:sz="0" w:space="0" w:color="auto"/>
        <w:left w:val="none" w:sz="0" w:space="0" w:color="auto"/>
        <w:bottom w:val="none" w:sz="0" w:space="0" w:color="auto"/>
        <w:right w:val="none" w:sz="0" w:space="0" w:color="auto"/>
      </w:divBdr>
    </w:div>
    <w:div w:id="472215341">
      <w:bodyDiv w:val="1"/>
      <w:marLeft w:val="0"/>
      <w:marRight w:val="0"/>
      <w:marTop w:val="0"/>
      <w:marBottom w:val="0"/>
      <w:divBdr>
        <w:top w:val="none" w:sz="0" w:space="0" w:color="auto"/>
        <w:left w:val="none" w:sz="0" w:space="0" w:color="auto"/>
        <w:bottom w:val="none" w:sz="0" w:space="0" w:color="auto"/>
        <w:right w:val="none" w:sz="0" w:space="0" w:color="auto"/>
      </w:divBdr>
    </w:div>
    <w:div w:id="473378836">
      <w:bodyDiv w:val="1"/>
      <w:marLeft w:val="0"/>
      <w:marRight w:val="0"/>
      <w:marTop w:val="0"/>
      <w:marBottom w:val="0"/>
      <w:divBdr>
        <w:top w:val="none" w:sz="0" w:space="0" w:color="auto"/>
        <w:left w:val="none" w:sz="0" w:space="0" w:color="auto"/>
        <w:bottom w:val="none" w:sz="0" w:space="0" w:color="auto"/>
        <w:right w:val="none" w:sz="0" w:space="0" w:color="auto"/>
      </w:divBdr>
    </w:div>
    <w:div w:id="473722063">
      <w:bodyDiv w:val="1"/>
      <w:marLeft w:val="0"/>
      <w:marRight w:val="0"/>
      <w:marTop w:val="0"/>
      <w:marBottom w:val="0"/>
      <w:divBdr>
        <w:top w:val="none" w:sz="0" w:space="0" w:color="auto"/>
        <w:left w:val="none" w:sz="0" w:space="0" w:color="auto"/>
        <w:bottom w:val="none" w:sz="0" w:space="0" w:color="auto"/>
        <w:right w:val="none" w:sz="0" w:space="0" w:color="auto"/>
      </w:divBdr>
    </w:div>
    <w:div w:id="474378749">
      <w:bodyDiv w:val="1"/>
      <w:marLeft w:val="0"/>
      <w:marRight w:val="0"/>
      <w:marTop w:val="0"/>
      <w:marBottom w:val="0"/>
      <w:divBdr>
        <w:top w:val="none" w:sz="0" w:space="0" w:color="auto"/>
        <w:left w:val="none" w:sz="0" w:space="0" w:color="auto"/>
        <w:bottom w:val="none" w:sz="0" w:space="0" w:color="auto"/>
        <w:right w:val="none" w:sz="0" w:space="0" w:color="auto"/>
      </w:divBdr>
    </w:div>
    <w:div w:id="475073906">
      <w:bodyDiv w:val="1"/>
      <w:marLeft w:val="0"/>
      <w:marRight w:val="0"/>
      <w:marTop w:val="0"/>
      <w:marBottom w:val="0"/>
      <w:divBdr>
        <w:top w:val="none" w:sz="0" w:space="0" w:color="auto"/>
        <w:left w:val="none" w:sz="0" w:space="0" w:color="auto"/>
        <w:bottom w:val="none" w:sz="0" w:space="0" w:color="auto"/>
        <w:right w:val="none" w:sz="0" w:space="0" w:color="auto"/>
      </w:divBdr>
    </w:div>
    <w:div w:id="475683677">
      <w:bodyDiv w:val="1"/>
      <w:marLeft w:val="0"/>
      <w:marRight w:val="0"/>
      <w:marTop w:val="0"/>
      <w:marBottom w:val="0"/>
      <w:divBdr>
        <w:top w:val="none" w:sz="0" w:space="0" w:color="auto"/>
        <w:left w:val="none" w:sz="0" w:space="0" w:color="auto"/>
        <w:bottom w:val="none" w:sz="0" w:space="0" w:color="auto"/>
        <w:right w:val="none" w:sz="0" w:space="0" w:color="auto"/>
      </w:divBdr>
    </w:div>
    <w:div w:id="476532440">
      <w:bodyDiv w:val="1"/>
      <w:marLeft w:val="0"/>
      <w:marRight w:val="0"/>
      <w:marTop w:val="0"/>
      <w:marBottom w:val="0"/>
      <w:divBdr>
        <w:top w:val="none" w:sz="0" w:space="0" w:color="auto"/>
        <w:left w:val="none" w:sz="0" w:space="0" w:color="auto"/>
        <w:bottom w:val="none" w:sz="0" w:space="0" w:color="auto"/>
        <w:right w:val="none" w:sz="0" w:space="0" w:color="auto"/>
      </w:divBdr>
    </w:div>
    <w:div w:id="478310181">
      <w:bodyDiv w:val="1"/>
      <w:marLeft w:val="0"/>
      <w:marRight w:val="0"/>
      <w:marTop w:val="0"/>
      <w:marBottom w:val="0"/>
      <w:divBdr>
        <w:top w:val="none" w:sz="0" w:space="0" w:color="auto"/>
        <w:left w:val="none" w:sz="0" w:space="0" w:color="auto"/>
        <w:bottom w:val="none" w:sz="0" w:space="0" w:color="auto"/>
        <w:right w:val="none" w:sz="0" w:space="0" w:color="auto"/>
      </w:divBdr>
    </w:div>
    <w:div w:id="479078152">
      <w:bodyDiv w:val="1"/>
      <w:marLeft w:val="0"/>
      <w:marRight w:val="0"/>
      <w:marTop w:val="0"/>
      <w:marBottom w:val="0"/>
      <w:divBdr>
        <w:top w:val="none" w:sz="0" w:space="0" w:color="auto"/>
        <w:left w:val="none" w:sz="0" w:space="0" w:color="auto"/>
        <w:bottom w:val="none" w:sz="0" w:space="0" w:color="auto"/>
        <w:right w:val="none" w:sz="0" w:space="0" w:color="auto"/>
      </w:divBdr>
    </w:div>
    <w:div w:id="479690468">
      <w:bodyDiv w:val="1"/>
      <w:marLeft w:val="0"/>
      <w:marRight w:val="0"/>
      <w:marTop w:val="0"/>
      <w:marBottom w:val="0"/>
      <w:divBdr>
        <w:top w:val="none" w:sz="0" w:space="0" w:color="auto"/>
        <w:left w:val="none" w:sz="0" w:space="0" w:color="auto"/>
        <w:bottom w:val="none" w:sz="0" w:space="0" w:color="auto"/>
        <w:right w:val="none" w:sz="0" w:space="0" w:color="auto"/>
      </w:divBdr>
    </w:div>
    <w:div w:id="479808534">
      <w:bodyDiv w:val="1"/>
      <w:marLeft w:val="0"/>
      <w:marRight w:val="0"/>
      <w:marTop w:val="0"/>
      <w:marBottom w:val="0"/>
      <w:divBdr>
        <w:top w:val="none" w:sz="0" w:space="0" w:color="auto"/>
        <w:left w:val="none" w:sz="0" w:space="0" w:color="auto"/>
        <w:bottom w:val="none" w:sz="0" w:space="0" w:color="auto"/>
        <w:right w:val="none" w:sz="0" w:space="0" w:color="auto"/>
      </w:divBdr>
    </w:div>
    <w:div w:id="480274925">
      <w:bodyDiv w:val="1"/>
      <w:marLeft w:val="0"/>
      <w:marRight w:val="0"/>
      <w:marTop w:val="0"/>
      <w:marBottom w:val="0"/>
      <w:divBdr>
        <w:top w:val="none" w:sz="0" w:space="0" w:color="auto"/>
        <w:left w:val="none" w:sz="0" w:space="0" w:color="auto"/>
        <w:bottom w:val="none" w:sz="0" w:space="0" w:color="auto"/>
        <w:right w:val="none" w:sz="0" w:space="0" w:color="auto"/>
      </w:divBdr>
    </w:div>
    <w:div w:id="480314711">
      <w:bodyDiv w:val="1"/>
      <w:marLeft w:val="0"/>
      <w:marRight w:val="0"/>
      <w:marTop w:val="0"/>
      <w:marBottom w:val="0"/>
      <w:divBdr>
        <w:top w:val="none" w:sz="0" w:space="0" w:color="auto"/>
        <w:left w:val="none" w:sz="0" w:space="0" w:color="auto"/>
        <w:bottom w:val="none" w:sz="0" w:space="0" w:color="auto"/>
        <w:right w:val="none" w:sz="0" w:space="0" w:color="auto"/>
      </w:divBdr>
    </w:div>
    <w:div w:id="480345318">
      <w:bodyDiv w:val="1"/>
      <w:marLeft w:val="0"/>
      <w:marRight w:val="0"/>
      <w:marTop w:val="0"/>
      <w:marBottom w:val="0"/>
      <w:divBdr>
        <w:top w:val="none" w:sz="0" w:space="0" w:color="auto"/>
        <w:left w:val="none" w:sz="0" w:space="0" w:color="auto"/>
        <w:bottom w:val="none" w:sz="0" w:space="0" w:color="auto"/>
        <w:right w:val="none" w:sz="0" w:space="0" w:color="auto"/>
      </w:divBdr>
    </w:div>
    <w:div w:id="481894574">
      <w:bodyDiv w:val="1"/>
      <w:marLeft w:val="0"/>
      <w:marRight w:val="0"/>
      <w:marTop w:val="0"/>
      <w:marBottom w:val="0"/>
      <w:divBdr>
        <w:top w:val="none" w:sz="0" w:space="0" w:color="auto"/>
        <w:left w:val="none" w:sz="0" w:space="0" w:color="auto"/>
        <w:bottom w:val="none" w:sz="0" w:space="0" w:color="auto"/>
        <w:right w:val="none" w:sz="0" w:space="0" w:color="auto"/>
      </w:divBdr>
    </w:div>
    <w:div w:id="481969032">
      <w:bodyDiv w:val="1"/>
      <w:marLeft w:val="0"/>
      <w:marRight w:val="0"/>
      <w:marTop w:val="0"/>
      <w:marBottom w:val="0"/>
      <w:divBdr>
        <w:top w:val="none" w:sz="0" w:space="0" w:color="auto"/>
        <w:left w:val="none" w:sz="0" w:space="0" w:color="auto"/>
        <w:bottom w:val="none" w:sz="0" w:space="0" w:color="auto"/>
        <w:right w:val="none" w:sz="0" w:space="0" w:color="auto"/>
      </w:divBdr>
    </w:div>
    <w:div w:id="482089421">
      <w:bodyDiv w:val="1"/>
      <w:marLeft w:val="0"/>
      <w:marRight w:val="0"/>
      <w:marTop w:val="0"/>
      <w:marBottom w:val="0"/>
      <w:divBdr>
        <w:top w:val="none" w:sz="0" w:space="0" w:color="auto"/>
        <w:left w:val="none" w:sz="0" w:space="0" w:color="auto"/>
        <w:bottom w:val="none" w:sz="0" w:space="0" w:color="auto"/>
        <w:right w:val="none" w:sz="0" w:space="0" w:color="auto"/>
      </w:divBdr>
    </w:div>
    <w:div w:id="482699213">
      <w:bodyDiv w:val="1"/>
      <w:marLeft w:val="0"/>
      <w:marRight w:val="0"/>
      <w:marTop w:val="0"/>
      <w:marBottom w:val="0"/>
      <w:divBdr>
        <w:top w:val="none" w:sz="0" w:space="0" w:color="auto"/>
        <w:left w:val="none" w:sz="0" w:space="0" w:color="auto"/>
        <w:bottom w:val="none" w:sz="0" w:space="0" w:color="auto"/>
        <w:right w:val="none" w:sz="0" w:space="0" w:color="auto"/>
      </w:divBdr>
    </w:div>
    <w:div w:id="482738962">
      <w:bodyDiv w:val="1"/>
      <w:marLeft w:val="0"/>
      <w:marRight w:val="0"/>
      <w:marTop w:val="0"/>
      <w:marBottom w:val="0"/>
      <w:divBdr>
        <w:top w:val="none" w:sz="0" w:space="0" w:color="auto"/>
        <w:left w:val="none" w:sz="0" w:space="0" w:color="auto"/>
        <w:bottom w:val="none" w:sz="0" w:space="0" w:color="auto"/>
        <w:right w:val="none" w:sz="0" w:space="0" w:color="auto"/>
      </w:divBdr>
    </w:div>
    <w:div w:id="483006436">
      <w:bodyDiv w:val="1"/>
      <w:marLeft w:val="0"/>
      <w:marRight w:val="0"/>
      <w:marTop w:val="0"/>
      <w:marBottom w:val="0"/>
      <w:divBdr>
        <w:top w:val="none" w:sz="0" w:space="0" w:color="auto"/>
        <w:left w:val="none" w:sz="0" w:space="0" w:color="auto"/>
        <w:bottom w:val="none" w:sz="0" w:space="0" w:color="auto"/>
        <w:right w:val="none" w:sz="0" w:space="0" w:color="auto"/>
      </w:divBdr>
    </w:div>
    <w:div w:id="483358159">
      <w:bodyDiv w:val="1"/>
      <w:marLeft w:val="0"/>
      <w:marRight w:val="0"/>
      <w:marTop w:val="0"/>
      <w:marBottom w:val="0"/>
      <w:divBdr>
        <w:top w:val="none" w:sz="0" w:space="0" w:color="auto"/>
        <w:left w:val="none" w:sz="0" w:space="0" w:color="auto"/>
        <w:bottom w:val="none" w:sz="0" w:space="0" w:color="auto"/>
        <w:right w:val="none" w:sz="0" w:space="0" w:color="auto"/>
      </w:divBdr>
    </w:div>
    <w:div w:id="483394318">
      <w:bodyDiv w:val="1"/>
      <w:marLeft w:val="0"/>
      <w:marRight w:val="0"/>
      <w:marTop w:val="0"/>
      <w:marBottom w:val="0"/>
      <w:divBdr>
        <w:top w:val="none" w:sz="0" w:space="0" w:color="auto"/>
        <w:left w:val="none" w:sz="0" w:space="0" w:color="auto"/>
        <w:bottom w:val="none" w:sz="0" w:space="0" w:color="auto"/>
        <w:right w:val="none" w:sz="0" w:space="0" w:color="auto"/>
      </w:divBdr>
    </w:div>
    <w:div w:id="483396284">
      <w:bodyDiv w:val="1"/>
      <w:marLeft w:val="0"/>
      <w:marRight w:val="0"/>
      <w:marTop w:val="0"/>
      <w:marBottom w:val="0"/>
      <w:divBdr>
        <w:top w:val="none" w:sz="0" w:space="0" w:color="auto"/>
        <w:left w:val="none" w:sz="0" w:space="0" w:color="auto"/>
        <w:bottom w:val="none" w:sz="0" w:space="0" w:color="auto"/>
        <w:right w:val="none" w:sz="0" w:space="0" w:color="auto"/>
      </w:divBdr>
    </w:div>
    <w:div w:id="483863913">
      <w:bodyDiv w:val="1"/>
      <w:marLeft w:val="0"/>
      <w:marRight w:val="0"/>
      <w:marTop w:val="0"/>
      <w:marBottom w:val="0"/>
      <w:divBdr>
        <w:top w:val="none" w:sz="0" w:space="0" w:color="auto"/>
        <w:left w:val="none" w:sz="0" w:space="0" w:color="auto"/>
        <w:bottom w:val="none" w:sz="0" w:space="0" w:color="auto"/>
        <w:right w:val="none" w:sz="0" w:space="0" w:color="auto"/>
      </w:divBdr>
    </w:div>
    <w:div w:id="484666328">
      <w:bodyDiv w:val="1"/>
      <w:marLeft w:val="0"/>
      <w:marRight w:val="0"/>
      <w:marTop w:val="0"/>
      <w:marBottom w:val="0"/>
      <w:divBdr>
        <w:top w:val="none" w:sz="0" w:space="0" w:color="auto"/>
        <w:left w:val="none" w:sz="0" w:space="0" w:color="auto"/>
        <w:bottom w:val="none" w:sz="0" w:space="0" w:color="auto"/>
        <w:right w:val="none" w:sz="0" w:space="0" w:color="auto"/>
      </w:divBdr>
    </w:div>
    <w:div w:id="485516576">
      <w:bodyDiv w:val="1"/>
      <w:marLeft w:val="0"/>
      <w:marRight w:val="0"/>
      <w:marTop w:val="0"/>
      <w:marBottom w:val="0"/>
      <w:divBdr>
        <w:top w:val="none" w:sz="0" w:space="0" w:color="auto"/>
        <w:left w:val="none" w:sz="0" w:space="0" w:color="auto"/>
        <w:bottom w:val="none" w:sz="0" w:space="0" w:color="auto"/>
        <w:right w:val="none" w:sz="0" w:space="0" w:color="auto"/>
      </w:divBdr>
    </w:div>
    <w:div w:id="486408234">
      <w:bodyDiv w:val="1"/>
      <w:marLeft w:val="0"/>
      <w:marRight w:val="0"/>
      <w:marTop w:val="0"/>
      <w:marBottom w:val="0"/>
      <w:divBdr>
        <w:top w:val="none" w:sz="0" w:space="0" w:color="auto"/>
        <w:left w:val="none" w:sz="0" w:space="0" w:color="auto"/>
        <w:bottom w:val="none" w:sz="0" w:space="0" w:color="auto"/>
        <w:right w:val="none" w:sz="0" w:space="0" w:color="auto"/>
      </w:divBdr>
    </w:div>
    <w:div w:id="487405994">
      <w:bodyDiv w:val="1"/>
      <w:marLeft w:val="0"/>
      <w:marRight w:val="0"/>
      <w:marTop w:val="0"/>
      <w:marBottom w:val="0"/>
      <w:divBdr>
        <w:top w:val="none" w:sz="0" w:space="0" w:color="auto"/>
        <w:left w:val="none" w:sz="0" w:space="0" w:color="auto"/>
        <w:bottom w:val="none" w:sz="0" w:space="0" w:color="auto"/>
        <w:right w:val="none" w:sz="0" w:space="0" w:color="auto"/>
      </w:divBdr>
    </w:div>
    <w:div w:id="488013367">
      <w:bodyDiv w:val="1"/>
      <w:marLeft w:val="0"/>
      <w:marRight w:val="0"/>
      <w:marTop w:val="0"/>
      <w:marBottom w:val="0"/>
      <w:divBdr>
        <w:top w:val="none" w:sz="0" w:space="0" w:color="auto"/>
        <w:left w:val="none" w:sz="0" w:space="0" w:color="auto"/>
        <w:bottom w:val="none" w:sz="0" w:space="0" w:color="auto"/>
        <w:right w:val="none" w:sz="0" w:space="0" w:color="auto"/>
      </w:divBdr>
    </w:div>
    <w:div w:id="488331442">
      <w:bodyDiv w:val="1"/>
      <w:marLeft w:val="0"/>
      <w:marRight w:val="0"/>
      <w:marTop w:val="0"/>
      <w:marBottom w:val="0"/>
      <w:divBdr>
        <w:top w:val="none" w:sz="0" w:space="0" w:color="auto"/>
        <w:left w:val="none" w:sz="0" w:space="0" w:color="auto"/>
        <w:bottom w:val="none" w:sz="0" w:space="0" w:color="auto"/>
        <w:right w:val="none" w:sz="0" w:space="0" w:color="auto"/>
      </w:divBdr>
    </w:div>
    <w:div w:id="488442261">
      <w:bodyDiv w:val="1"/>
      <w:marLeft w:val="0"/>
      <w:marRight w:val="0"/>
      <w:marTop w:val="0"/>
      <w:marBottom w:val="0"/>
      <w:divBdr>
        <w:top w:val="none" w:sz="0" w:space="0" w:color="auto"/>
        <w:left w:val="none" w:sz="0" w:space="0" w:color="auto"/>
        <w:bottom w:val="none" w:sz="0" w:space="0" w:color="auto"/>
        <w:right w:val="none" w:sz="0" w:space="0" w:color="auto"/>
      </w:divBdr>
    </w:div>
    <w:div w:id="488448085">
      <w:bodyDiv w:val="1"/>
      <w:marLeft w:val="0"/>
      <w:marRight w:val="0"/>
      <w:marTop w:val="0"/>
      <w:marBottom w:val="0"/>
      <w:divBdr>
        <w:top w:val="none" w:sz="0" w:space="0" w:color="auto"/>
        <w:left w:val="none" w:sz="0" w:space="0" w:color="auto"/>
        <w:bottom w:val="none" w:sz="0" w:space="0" w:color="auto"/>
        <w:right w:val="none" w:sz="0" w:space="0" w:color="auto"/>
      </w:divBdr>
    </w:div>
    <w:div w:id="488833941">
      <w:bodyDiv w:val="1"/>
      <w:marLeft w:val="0"/>
      <w:marRight w:val="0"/>
      <w:marTop w:val="0"/>
      <w:marBottom w:val="0"/>
      <w:divBdr>
        <w:top w:val="none" w:sz="0" w:space="0" w:color="auto"/>
        <w:left w:val="none" w:sz="0" w:space="0" w:color="auto"/>
        <w:bottom w:val="none" w:sz="0" w:space="0" w:color="auto"/>
        <w:right w:val="none" w:sz="0" w:space="0" w:color="auto"/>
      </w:divBdr>
    </w:div>
    <w:div w:id="489488938">
      <w:bodyDiv w:val="1"/>
      <w:marLeft w:val="0"/>
      <w:marRight w:val="0"/>
      <w:marTop w:val="0"/>
      <w:marBottom w:val="0"/>
      <w:divBdr>
        <w:top w:val="none" w:sz="0" w:space="0" w:color="auto"/>
        <w:left w:val="none" w:sz="0" w:space="0" w:color="auto"/>
        <w:bottom w:val="none" w:sz="0" w:space="0" w:color="auto"/>
        <w:right w:val="none" w:sz="0" w:space="0" w:color="auto"/>
      </w:divBdr>
    </w:div>
    <w:div w:id="489715111">
      <w:bodyDiv w:val="1"/>
      <w:marLeft w:val="0"/>
      <w:marRight w:val="0"/>
      <w:marTop w:val="0"/>
      <w:marBottom w:val="0"/>
      <w:divBdr>
        <w:top w:val="none" w:sz="0" w:space="0" w:color="auto"/>
        <w:left w:val="none" w:sz="0" w:space="0" w:color="auto"/>
        <w:bottom w:val="none" w:sz="0" w:space="0" w:color="auto"/>
        <w:right w:val="none" w:sz="0" w:space="0" w:color="auto"/>
      </w:divBdr>
    </w:div>
    <w:div w:id="489954704">
      <w:bodyDiv w:val="1"/>
      <w:marLeft w:val="0"/>
      <w:marRight w:val="0"/>
      <w:marTop w:val="0"/>
      <w:marBottom w:val="0"/>
      <w:divBdr>
        <w:top w:val="none" w:sz="0" w:space="0" w:color="auto"/>
        <w:left w:val="none" w:sz="0" w:space="0" w:color="auto"/>
        <w:bottom w:val="none" w:sz="0" w:space="0" w:color="auto"/>
        <w:right w:val="none" w:sz="0" w:space="0" w:color="auto"/>
      </w:divBdr>
    </w:div>
    <w:div w:id="490294916">
      <w:bodyDiv w:val="1"/>
      <w:marLeft w:val="0"/>
      <w:marRight w:val="0"/>
      <w:marTop w:val="0"/>
      <w:marBottom w:val="0"/>
      <w:divBdr>
        <w:top w:val="none" w:sz="0" w:space="0" w:color="auto"/>
        <w:left w:val="none" w:sz="0" w:space="0" w:color="auto"/>
        <w:bottom w:val="none" w:sz="0" w:space="0" w:color="auto"/>
        <w:right w:val="none" w:sz="0" w:space="0" w:color="auto"/>
      </w:divBdr>
    </w:div>
    <w:div w:id="491023686">
      <w:bodyDiv w:val="1"/>
      <w:marLeft w:val="0"/>
      <w:marRight w:val="0"/>
      <w:marTop w:val="0"/>
      <w:marBottom w:val="0"/>
      <w:divBdr>
        <w:top w:val="none" w:sz="0" w:space="0" w:color="auto"/>
        <w:left w:val="none" w:sz="0" w:space="0" w:color="auto"/>
        <w:bottom w:val="none" w:sz="0" w:space="0" w:color="auto"/>
        <w:right w:val="none" w:sz="0" w:space="0" w:color="auto"/>
      </w:divBdr>
    </w:div>
    <w:div w:id="491062788">
      <w:bodyDiv w:val="1"/>
      <w:marLeft w:val="0"/>
      <w:marRight w:val="0"/>
      <w:marTop w:val="0"/>
      <w:marBottom w:val="0"/>
      <w:divBdr>
        <w:top w:val="none" w:sz="0" w:space="0" w:color="auto"/>
        <w:left w:val="none" w:sz="0" w:space="0" w:color="auto"/>
        <w:bottom w:val="none" w:sz="0" w:space="0" w:color="auto"/>
        <w:right w:val="none" w:sz="0" w:space="0" w:color="auto"/>
      </w:divBdr>
    </w:div>
    <w:div w:id="491414480">
      <w:bodyDiv w:val="1"/>
      <w:marLeft w:val="0"/>
      <w:marRight w:val="0"/>
      <w:marTop w:val="0"/>
      <w:marBottom w:val="0"/>
      <w:divBdr>
        <w:top w:val="none" w:sz="0" w:space="0" w:color="auto"/>
        <w:left w:val="none" w:sz="0" w:space="0" w:color="auto"/>
        <w:bottom w:val="none" w:sz="0" w:space="0" w:color="auto"/>
        <w:right w:val="none" w:sz="0" w:space="0" w:color="auto"/>
      </w:divBdr>
    </w:div>
    <w:div w:id="491722194">
      <w:bodyDiv w:val="1"/>
      <w:marLeft w:val="0"/>
      <w:marRight w:val="0"/>
      <w:marTop w:val="0"/>
      <w:marBottom w:val="0"/>
      <w:divBdr>
        <w:top w:val="none" w:sz="0" w:space="0" w:color="auto"/>
        <w:left w:val="none" w:sz="0" w:space="0" w:color="auto"/>
        <w:bottom w:val="none" w:sz="0" w:space="0" w:color="auto"/>
        <w:right w:val="none" w:sz="0" w:space="0" w:color="auto"/>
      </w:divBdr>
    </w:div>
    <w:div w:id="491994346">
      <w:bodyDiv w:val="1"/>
      <w:marLeft w:val="0"/>
      <w:marRight w:val="0"/>
      <w:marTop w:val="0"/>
      <w:marBottom w:val="0"/>
      <w:divBdr>
        <w:top w:val="none" w:sz="0" w:space="0" w:color="auto"/>
        <w:left w:val="none" w:sz="0" w:space="0" w:color="auto"/>
        <w:bottom w:val="none" w:sz="0" w:space="0" w:color="auto"/>
        <w:right w:val="none" w:sz="0" w:space="0" w:color="auto"/>
      </w:divBdr>
    </w:div>
    <w:div w:id="492110466">
      <w:bodyDiv w:val="1"/>
      <w:marLeft w:val="0"/>
      <w:marRight w:val="0"/>
      <w:marTop w:val="0"/>
      <w:marBottom w:val="0"/>
      <w:divBdr>
        <w:top w:val="none" w:sz="0" w:space="0" w:color="auto"/>
        <w:left w:val="none" w:sz="0" w:space="0" w:color="auto"/>
        <w:bottom w:val="none" w:sz="0" w:space="0" w:color="auto"/>
        <w:right w:val="none" w:sz="0" w:space="0" w:color="auto"/>
      </w:divBdr>
    </w:div>
    <w:div w:id="492185072">
      <w:bodyDiv w:val="1"/>
      <w:marLeft w:val="0"/>
      <w:marRight w:val="0"/>
      <w:marTop w:val="0"/>
      <w:marBottom w:val="0"/>
      <w:divBdr>
        <w:top w:val="none" w:sz="0" w:space="0" w:color="auto"/>
        <w:left w:val="none" w:sz="0" w:space="0" w:color="auto"/>
        <w:bottom w:val="none" w:sz="0" w:space="0" w:color="auto"/>
        <w:right w:val="none" w:sz="0" w:space="0" w:color="auto"/>
      </w:divBdr>
    </w:div>
    <w:div w:id="493690504">
      <w:bodyDiv w:val="1"/>
      <w:marLeft w:val="0"/>
      <w:marRight w:val="0"/>
      <w:marTop w:val="0"/>
      <w:marBottom w:val="0"/>
      <w:divBdr>
        <w:top w:val="none" w:sz="0" w:space="0" w:color="auto"/>
        <w:left w:val="none" w:sz="0" w:space="0" w:color="auto"/>
        <w:bottom w:val="none" w:sz="0" w:space="0" w:color="auto"/>
        <w:right w:val="none" w:sz="0" w:space="0" w:color="auto"/>
      </w:divBdr>
    </w:div>
    <w:div w:id="494497923">
      <w:bodyDiv w:val="1"/>
      <w:marLeft w:val="0"/>
      <w:marRight w:val="0"/>
      <w:marTop w:val="0"/>
      <w:marBottom w:val="0"/>
      <w:divBdr>
        <w:top w:val="none" w:sz="0" w:space="0" w:color="auto"/>
        <w:left w:val="none" w:sz="0" w:space="0" w:color="auto"/>
        <w:bottom w:val="none" w:sz="0" w:space="0" w:color="auto"/>
        <w:right w:val="none" w:sz="0" w:space="0" w:color="auto"/>
      </w:divBdr>
    </w:div>
    <w:div w:id="494613081">
      <w:bodyDiv w:val="1"/>
      <w:marLeft w:val="0"/>
      <w:marRight w:val="0"/>
      <w:marTop w:val="0"/>
      <w:marBottom w:val="0"/>
      <w:divBdr>
        <w:top w:val="none" w:sz="0" w:space="0" w:color="auto"/>
        <w:left w:val="none" w:sz="0" w:space="0" w:color="auto"/>
        <w:bottom w:val="none" w:sz="0" w:space="0" w:color="auto"/>
        <w:right w:val="none" w:sz="0" w:space="0" w:color="auto"/>
      </w:divBdr>
    </w:div>
    <w:div w:id="494689613">
      <w:bodyDiv w:val="1"/>
      <w:marLeft w:val="0"/>
      <w:marRight w:val="0"/>
      <w:marTop w:val="0"/>
      <w:marBottom w:val="0"/>
      <w:divBdr>
        <w:top w:val="none" w:sz="0" w:space="0" w:color="auto"/>
        <w:left w:val="none" w:sz="0" w:space="0" w:color="auto"/>
        <w:bottom w:val="none" w:sz="0" w:space="0" w:color="auto"/>
        <w:right w:val="none" w:sz="0" w:space="0" w:color="auto"/>
      </w:divBdr>
    </w:div>
    <w:div w:id="495196017">
      <w:bodyDiv w:val="1"/>
      <w:marLeft w:val="0"/>
      <w:marRight w:val="0"/>
      <w:marTop w:val="0"/>
      <w:marBottom w:val="0"/>
      <w:divBdr>
        <w:top w:val="none" w:sz="0" w:space="0" w:color="auto"/>
        <w:left w:val="none" w:sz="0" w:space="0" w:color="auto"/>
        <w:bottom w:val="none" w:sz="0" w:space="0" w:color="auto"/>
        <w:right w:val="none" w:sz="0" w:space="0" w:color="auto"/>
      </w:divBdr>
    </w:div>
    <w:div w:id="495807009">
      <w:bodyDiv w:val="1"/>
      <w:marLeft w:val="0"/>
      <w:marRight w:val="0"/>
      <w:marTop w:val="0"/>
      <w:marBottom w:val="0"/>
      <w:divBdr>
        <w:top w:val="none" w:sz="0" w:space="0" w:color="auto"/>
        <w:left w:val="none" w:sz="0" w:space="0" w:color="auto"/>
        <w:bottom w:val="none" w:sz="0" w:space="0" w:color="auto"/>
        <w:right w:val="none" w:sz="0" w:space="0" w:color="auto"/>
      </w:divBdr>
    </w:div>
    <w:div w:id="495850540">
      <w:bodyDiv w:val="1"/>
      <w:marLeft w:val="0"/>
      <w:marRight w:val="0"/>
      <w:marTop w:val="0"/>
      <w:marBottom w:val="0"/>
      <w:divBdr>
        <w:top w:val="none" w:sz="0" w:space="0" w:color="auto"/>
        <w:left w:val="none" w:sz="0" w:space="0" w:color="auto"/>
        <w:bottom w:val="none" w:sz="0" w:space="0" w:color="auto"/>
        <w:right w:val="none" w:sz="0" w:space="0" w:color="auto"/>
      </w:divBdr>
    </w:div>
    <w:div w:id="496264384">
      <w:bodyDiv w:val="1"/>
      <w:marLeft w:val="0"/>
      <w:marRight w:val="0"/>
      <w:marTop w:val="0"/>
      <w:marBottom w:val="0"/>
      <w:divBdr>
        <w:top w:val="none" w:sz="0" w:space="0" w:color="auto"/>
        <w:left w:val="none" w:sz="0" w:space="0" w:color="auto"/>
        <w:bottom w:val="none" w:sz="0" w:space="0" w:color="auto"/>
        <w:right w:val="none" w:sz="0" w:space="0" w:color="auto"/>
      </w:divBdr>
    </w:div>
    <w:div w:id="497228677">
      <w:bodyDiv w:val="1"/>
      <w:marLeft w:val="0"/>
      <w:marRight w:val="0"/>
      <w:marTop w:val="0"/>
      <w:marBottom w:val="0"/>
      <w:divBdr>
        <w:top w:val="none" w:sz="0" w:space="0" w:color="auto"/>
        <w:left w:val="none" w:sz="0" w:space="0" w:color="auto"/>
        <w:bottom w:val="none" w:sz="0" w:space="0" w:color="auto"/>
        <w:right w:val="none" w:sz="0" w:space="0" w:color="auto"/>
      </w:divBdr>
    </w:div>
    <w:div w:id="497384641">
      <w:bodyDiv w:val="1"/>
      <w:marLeft w:val="0"/>
      <w:marRight w:val="0"/>
      <w:marTop w:val="0"/>
      <w:marBottom w:val="0"/>
      <w:divBdr>
        <w:top w:val="none" w:sz="0" w:space="0" w:color="auto"/>
        <w:left w:val="none" w:sz="0" w:space="0" w:color="auto"/>
        <w:bottom w:val="none" w:sz="0" w:space="0" w:color="auto"/>
        <w:right w:val="none" w:sz="0" w:space="0" w:color="auto"/>
      </w:divBdr>
    </w:div>
    <w:div w:id="497774715">
      <w:bodyDiv w:val="1"/>
      <w:marLeft w:val="0"/>
      <w:marRight w:val="0"/>
      <w:marTop w:val="0"/>
      <w:marBottom w:val="0"/>
      <w:divBdr>
        <w:top w:val="none" w:sz="0" w:space="0" w:color="auto"/>
        <w:left w:val="none" w:sz="0" w:space="0" w:color="auto"/>
        <w:bottom w:val="none" w:sz="0" w:space="0" w:color="auto"/>
        <w:right w:val="none" w:sz="0" w:space="0" w:color="auto"/>
      </w:divBdr>
    </w:div>
    <w:div w:id="498617353">
      <w:bodyDiv w:val="1"/>
      <w:marLeft w:val="0"/>
      <w:marRight w:val="0"/>
      <w:marTop w:val="0"/>
      <w:marBottom w:val="0"/>
      <w:divBdr>
        <w:top w:val="none" w:sz="0" w:space="0" w:color="auto"/>
        <w:left w:val="none" w:sz="0" w:space="0" w:color="auto"/>
        <w:bottom w:val="none" w:sz="0" w:space="0" w:color="auto"/>
        <w:right w:val="none" w:sz="0" w:space="0" w:color="auto"/>
      </w:divBdr>
    </w:div>
    <w:div w:id="498665990">
      <w:bodyDiv w:val="1"/>
      <w:marLeft w:val="0"/>
      <w:marRight w:val="0"/>
      <w:marTop w:val="0"/>
      <w:marBottom w:val="0"/>
      <w:divBdr>
        <w:top w:val="none" w:sz="0" w:space="0" w:color="auto"/>
        <w:left w:val="none" w:sz="0" w:space="0" w:color="auto"/>
        <w:bottom w:val="none" w:sz="0" w:space="0" w:color="auto"/>
        <w:right w:val="none" w:sz="0" w:space="0" w:color="auto"/>
      </w:divBdr>
    </w:div>
    <w:div w:id="499125075">
      <w:bodyDiv w:val="1"/>
      <w:marLeft w:val="0"/>
      <w:marRight w:val="0"/>
      <w:marTop w:val="0"/>
      <w:marBottom w:val="0"/>
      <w:divBdr>
        <w:top w:val="none" w:sz="0" w:space="0" w:color="auto"/>
        <w:left w:val="none" w:sz="0" w:space="0" w:color="auto"/>
        <w:bottom w:val="none" w:sz="0" w:space="0" w:color="auto"/>
        <w:right w:val="none" w:sz="0" w:space="0" w:color="auto"/>
      </w:divBdr>
    </w:div>
    <w:div w:id="499198782">
      <w:bodyDiv w:val="1"/>
      <w:marLeft w:val="0"/>
      <w:marRight w:val="0"/>
      <w:marTop w:val="0"/>
      <w:marBottom w:val="0"/>
      <w:divBdr>
        <w:top w:val="none" w:sz="0" w:space="0" w:color="auto"/>
        <w:left w:val="none" w:sz="0" w:space="0" w:color="auto"/>
        <w:bottom w:val="none" w:sz="0" w:space="0" w:color="auto"/>
        <w:right w:val="none" w:sz="0" w:space="0" w:color="auto"/>
      </w:divBdr>
    </w:div>
    <w:div w:id="500317403">
      <w:bodyDiv w:val="1"/>
      <w:marLeft w:val="0"/>
      <w:marRight w:val="0"/>
      <w:marTop w:val="0"/>
      <w:marBottom w:val="0"/>
      <w:divBdr>
        <w:top w:val="none" w:sz="0" w:space="0" w:color="auto"/>
        <w:left w:val="none" w:sz="0" w:space="0" w:color="auto"/>
        <w:bottom w:val="none" w:sz="0" w:space="0" w:color="auto"/>
        <w:right w:val="none" w:sz="0" w:space="0" w:color="auto"/>
      </w:divBdr>
    </w:div>
    <w:div w:id="501240118">
      <w:bodyDiv w:val="1"/>
      <w:marLeft w:val="0"/>
      <w:marRight w:val="0"/>
      <w:marTop w:val="0"/>
      <w:marBottom w:val="0"/>
      <w:divBdr>
        <w:top w:val="none" w:sz="0" w:space="0" w:color="auto"/>
        <w:left w:val="none" w:sz="0" w:space="0" w:color="auto"/>
        <w:bottom w:val="none" w:sz="0" w:space="0" w:color="auto"/>
        <w:right w:val="none" w:sz="0" w:space="0" w:color="auto"/>
      </w:divBdr>
    </w:div>
    <w:div w:id="501355701">
      <w:bodyDiv w:val="1"/>
      <w:marLeft w:val="0"/>
      <w:marRight w:val="0"/>
      <w:marTop w:val="0"/>
      <w:marBottom w:val="0"/>
      <w:divBdr>
        <w:top w:val="none" w:sz="0" w:space="0" w:color="auto"/>
        <w:left w:val="none" w:sz="0" w:space="0" w:color="auto"/>
        <w:bottom w:val="none" w:sz="0" w:space="0" w:color="auto"/>
        <w:right w:val="none" w:sz="0" w:space="0" w:color="auto"/>
      </w:divBdr>
    </w:div>
    <w:div w:id="501361750">
      <w:bodyDiv w:val="1"/>
      <w:marLeft w:val="0"/>
      <w:marRight w:val="0"/>
      <w:marTop w:val="0"/>
      <w:marBottom w:val="0"/>
      <w:divBdr>
        <w:top w:val="none" w:sz="0" w:space="0" w:color="auto"/>
        <w:left w:val="none" w:sz="0" w:space="0" w:color="auto"/>
        <w:bottom w:val="none" w:sz="0" w:space="0" w:color="auto"/>
        <w:right w:val="none" w:sz="0" w:space="0" w:color="auto"/>
      </w:divBdr>
    </w:div>
    <w:div w:id="501437611">
      <w:bodyDiv w:val="1"/>
      <w:marLeft w:val="0"/>
      <w:marRight w:val="0"/>
      <w:marTop w:val="0"/>
      <w:marBottom w:val="0"/>
      <w:divBdr>
        <w:top w:val="none" w:sz="0" w:space="0" w:color="auto"/>
        <w:left w:val="none" w:sz="0" w:space="0" w:color="auto"/>
        <w:bottom w:val="none" w:sz="0" w:space="0" w:color="auto"/>
        <w:right w:val="none" w:sz="0" w:space="0" w:color="auto"/>
      </w:divBdr>
    </w:div>
    <w:div w:id="501627681">
      <w:bodyDiv w:val="1"/>
      <w:marLeft w:val="0"/>
      <w:marRight w:val="0"/>
      <w:marTop w:val="0"/>
      <w:marBottom w:val="0"/>
      <w:divBdr>
        <w:top w:val="none" w:sz="0" w:space="0" w:color="auto"/>
        <w:left w:val="none" w:sz="0" w:space="0" w:color="auto"/>
        <w:bottom w:val="none" w:sz="0" w:space="0" w:color="auto"/>
        <w:right w:val="none" w:sz="0" w:space="0" w:color="auto"/>
      </w:divBdr>
    </w:div>
    <w:div w:id="501894735">
      <w:bodyDiv w:val="1"/>
      <w:marLeft w:val="0"/>
      <w:marRight w:val="0"/>
      <w:marTop w:val="0"/>
      <w:marBottom w:val="0"/>
      <w:divBdr>
        <w:top w:val="none" w:sz="0" w:space="0" w:color="auto"/>
        <w:left w:val="none" w:sz="0" w:space="0" w:color="auto"/>
        <w:bottom w:val="none" w:sz="0" w:space="0" w:color="auto"/>
        <w:right w:val="none" w:sz="0" w:space="0" w:color="auto"/>
      </w:divBdr>
    </w:div>
    <w:div w:id="503010575">
      <w:bodyDiv w:val="1"/>
      <w:marLeft w:val="0"/>
      <w:marRight w:val="0"/>
      <w:marTop w:val="0"/>
      <w:marBottom w:val="0"/>
      <w:divBdr>
        <w:top w:val="none" w:sz="0" w:space="0" w:color="auto"/>
        <w:left w:val="none" w:sz="0" w:space="0" w:color="auto"/>
        <w:bottom w:val="none" w:sz="0" w:space="0" w:color="auto"/>
        <w:right w:val="none" w:sz="0" w:space="0" w:color="auto"/>
      </w:divBdr>
    </w:div>
    <w:div w:id="503864819">
      <w:bodyDiv w:val="1"/>
      <w:marLeft w:val="0"/>
      <w:marRight w:val="0"/>
      <w:marTop w:val="0"/>
      <w:marBottom w:val="0"/>
      <w:divBdr>
        <w:top w:val="none" w:sz="0" w:space="0" w:color="auto"/>
        <w:left w:val="none" w:sz="0" w:space="0" w:color="auto"/>
        <w:bottom w:val="none" w:sz="0" w:space="0" w:color="auto"/>
        <w:right w:val="none" w:sz="0" w:space="0" w:color="auto"/>
      </w:divBdr>
    </w:div>
    <w:div w:id="503865717">
      <w:bodyDiv w:val="1"/>
      <w:marLeft w:val="0"/>
      <w:marRight w:val="0"/>
      <w:marTop w:val="0"/>
      <w:marBottom w:val="0"/>
      <w:divBdr>
        <w:top w:val="none" w:sz="0" w:space="0" w:color="auto"/>
        <w:left w:val="none" w:sz="0" w:space="0" w:color="auto"/>
        <w:bottom w:val="none" w:sz="0" w:space="0" w:color="auto"/>
        <w:right w:val="none" w:sz="0" w:space="0" w:color="auto"/>
      </w:divBdr>
    </w:div>
    <w:div w:id="503933603">
      <w:bodyDiv w:val="1"/>
      <w:marLeft w:val="0"/>
      <w:marRight w:val="0"/>
      <w:marTop w:val="0"/>
      <w:marBottom w:val="0"/>
      <w:divBdr>
        <w:top w:val="none" w:sz="0" w:space="0" w:color="auto"/>
        <w:left w:val="none" w:sz="0" w:space="0" w:color="auto"/>
        <w:bottom w:val="none" w:sz="0" w:space="0" w:color="auto"/>
        <w:right w:val="none" w:sz="0" w:space="0" w:color="auto"/>
      </w:divBdr>
    </w:div>
    <w:div w:id="504824543">
      <w:bodyDiv w:val="1"/>
      <w:marLeft w:val="0"/>
      <w:marRight w:val="0"/>
      <w:marTop w:val="0"/>
      <w:marBottom w:val="0"/>
      <w:divBdr>
        <w:top w:val="none" w:sz="0" w:space="0" w:color="auto"/>
        <w:left w:val="none" w:sz="0" w:space="0" w:color="auto"/>
        <w:bottom w:val="none" w:sz="0" w:space="0" w:color="auto"/>
        <w:right w:val="none" w:sz="0" w:space="0" w:color="auto"/>
      </w:divBdr>
    </w:div>
    <w:div w:id="504831626">
      <w:bodyDiv w:val="1"/>
      <w:marLeft w:val="0"/>
      <w:marRight w:val="0"/>
      <w:marTop w:val="0"/>
      <w:marBottom w:val="0"/>
      <w:divBdr>
        <w:top w:val="none" w:sz="0" w:space="0" w:color="auto"/>
        <w:left w:val="none" w:sz="0" w:space="0" w:color="auto"/>
        <w:bottom w:val="none" w:sz="0" w:space="0" w:color="auto"/>
        <w:right w:val="none" w:sz="0" w:space="0" w:color="auto"/>
      </w:divBdr>
    </w:div>
    <w:div w:id="505022830">
      <w:bodyDiv w:val="1"/>
      <w:marLeft w:val="0"/>
      <w:marRight w:val="0"/>
      <w:marTop w:val="0"/>
      <w:marBottom w:val="0"/>
      <w:divBdr>
        <w:top w:val="none" w:sz="0" w:space="0" w:color="auto"/>
        <w:left w:val="none" w:sz="0" w:space="0" w:color="auto"/>
        <w:bottom w:val="none" w:sz="0" w:space="0" w:color="auto"/>
        <w:right w:val="none" w:sz="0" w:space="0" w:color="auto"/>
      </w:divBdr>
    </w:div>
    <w:div w:id="505901943">
      <w:bodyDiv w:val="1"/>
      <w:marLeft w:val="0"/>
      <w:marRight w:val="0"/>
      <w:marTop w:val="0"/>
      <w:marBottom w:val="0"/>
      <w:divBdr>
        <w:top w:val="none" w:sz="0" w:space="0" w:color="auto"/>
        <w:left w:val="none" w:sz="0" w:space="0" w:color="auto"/>
        <w:bottom w:val="none" w:sz="0" w:space="0" w:color="auto"/>
        <w:right w:val="none" w:sz="0" w:space="0" w:color="auto"/>
      </w:divBdr>
    </w:div>
    <w:div w:id="506821774">
      <w:bodyDiv w:val="1"/>
      <w:marLeft w:val="0"/>
      <w:marRight w:val="0"/>
      <w:marTop w:val="0"/>
      <w:marBottom w:val="0"/>
      <w:divBdr>
        <w:top w:val="none" w:sz="0" w:space="0" w:color="auto"/>
        <w:left w:val="none" w:sz="0" w:space="0" w:color="auto"/>
        <w:bottom w:val="none" w:sz="0" w:space="0" w:color="auto"/>
        <w:right w:val="none" w:sz="0" w:space="0" w:color="auto"/>
      </w:divBdr>
    </w:div>
    <w:div w:id="507453505">
      <w:bodyDiv w:val="1"/>
      <w:marLeft w:val="0"/>
      <w:marRight w:val="0"/>
      <w:marTop w:val="0"/>
      <w:marBottom w:val="0"/>
      <w:divBdr>
        <w:top w:val="none" w:sz="0" w:space="0" w:color="auto"/>
        <w:left w:val="none" w:sz="0" w:space="0" w:color="auto"/>
        <w:bottom w:val="none" w:sz="0" w:space="0" w:color="auto"/>
        <w:right w:val="none" w:sz="0" w:space="0" w:color="auto"/>
      </w:divBdr>
    </w:div>
    <w:div w:id="507672218">
      <w:bodyDiv w:val="1"/>
      <w:marLeft w:val="0"/>
      <w:marRight w:val="0"/>
      <w:marTop w:val="0"/>
      <w:marBottom w:val="0"/>
      <w:divBdr>
        <w:top w:val="none" w:sz="0" w:space="0" w:color="auto"/>
        <w:left w:val="none" w:sz="0" w:space="0" w:color="auto"/>
        <w:bottom w:val="none" w:sz="0" w:space="0" w:color="auto"/>
        <w:right w:val="none" w:sz="0" w:space="0" w:color="auto"/>
      </w:divBdr>
    </w:div>
    <w:div w:id="507910617">
      <w:bodyDiv w:val="1"/>
      <w:marLeft w:val="0"/>
      <w:marRight w:val="0"/>
      <w:marTop w:val="0"/>
      <w:marBottom w:val="0"/>
      <w:divBdr>
        <w:top w:val="none" w:sz="0" w:space="0" w:color="auto"/>
        <w:left w:val="none" w:sz="0" w:space="0" w:color="auto"/>
        <w:bottom w:val="none" w:sz="0" w:space="0" w:color="auto"/>
        <w:right w:val="none" w:sz="0" w:space="0" w:color="auto"/>
      </w:divBdr>
    </w:div>
    <w:div w:id="507914639">
      <w:bodyDiv w:val="1"/>
      <w:marLeft w:val="0"/>
      <w:marRight w:val="0"/>
      <w:marTop w:val="0"/>
      <w:marBottom w:val="0"/>
      <w:divBdr>
        <w:top w:val="none" w:sz="0" w:space="0" w:color="auto"/>
        <w:left w:val="none" w:sz="0" w:space="0" w:color="auto"/>
        <w:bottom w:val="none" w:sz="0" w:space="0" w:color="auto"/>
        <w:right w:val="none" w:sz="0" w:space="0" w:color="auto"/>
      </w:divBdr>
    </w:div>
    <w:div w:id="508912993">
      <w:bodyDiv w:val="1"/>
      <w:marLeft w:val="0"/>
      <w:marRight w:val="0"/>
      <w:marTop w:val="0"/>
      <w:marBottom w:val="0"/>
      <w:divBdr>
        <w:top w:val="none" w:sz="0" w:space="0" w:color="auto"/>
        <w:left w:val="none" w:sz="0" w:space="0" w:color="auto"/>
        <w:bottom w:val="none" w:sz="0" w:space="0" w:color="auto"/>
        <w:right w:val="none" w:sz="0" w:space="0" w:color="auto"/>
      </w:divBdr>
    </w:div>
    <w:div w:id="509834843">
      <w:bodyDiv w:val="1"/>
      <w:marLeft w:val="0"/>
      <w:marRight w:val="0"/>
      <w:marTop w:val="0"/>
      <w:marBottom w:val="0"/>
      <w:divBdr>
        <w:top w:val="none" w:sz="0" w:space="0" w:color="auto"/>
        <w:left w:val="none" w:sz="0" w:space="0" w:color="auto"/>
        <w:bottom w:val="none" w:sz="0" w:space="0" w:color="auto"/>
        <w:right w:val="none" w:sz="0" w:space="0" w:color="auto"/>
      </w:divBdr>
    </w:div>
    <w:div w:id="509879861">
      <w:bodyDiv w:val="1"/>
      <w:marLeft w:val="0"/>
      <w:marRight w:val="0"/>
      <w:marTop w:val="0"/>
      <w:marBottom w:val="0"/>
      <w:divBdr>
        <w:top w:val="none" w:sz="0" w:space="0" w:color="auto"/>
        <w:left w:val="none" w:sz="0" w:space="0" w:color="auto"/>
        <w:bottom w:val="none" w:sz="0" w:space="0" w:color="auto"/>
        <w:right w:val="none" w:sz="0" w:space="0" w:color="auto"/>
      </w:divBdr>
    </w:div>
    <w:div w:id="510804342">
      <w:bodyDiv w:val="1"/>
      <w:marLeft w:val="0"/>
      <w:marRight w:val="0"/>
      <w:marTop w:val="0"/>
      <w:marBottom w:val="0"/>
      <w:divBdr>
        <w:top w:val="none" w:sz="0" w:space="0" w:color="auto"/>
        <w:left w:val="none" w:sz="0" w:space="0" w:color="auto"/>
        <w:bottom w:val="none" w:sz="0" w:space="0" w:color="auto"/>
        <w:right w:val="none" w:sz="0" w:space="0" w:color="auto"/>
      </w:divBdr>
    </w:div>
    <w:div w:id="511065512">
      <w:bodyDiv w:val="1"/>
      <w:marLeft w:val="0"/>
      <w:marRight w:val="0"/>
      <w:marTop w:val="0"/>
      <w:marBottom w:val="0"/>
      <w:divBdr>
        <w:top w:val="none" w:sz="0" w:space="0" w:color="auto"/>
        <w:left w:val="none" w:sz="0" w:space="0" w:color="auto"/>
        <w:bottom w:val="none" w:sz="0" w:space="0" w:color="auto"/>
        <w:right w:val="none" w:sz="0" w:space="0" w:color="auto"/>
      </w:divBdr>
    </w:div>
    <w:div w:id="512644533">
      <w:bodyDiv w:val="1"/>
      <w:marLeft w:val="0"/>
      <w:marRight w:val="0"/>
      <w:marTop w:val="0"/>
      <w:marBottom w:val="0"/>
      <w:divBdr>
        <w:top w:val="none" w:sz="0" w:space="0" w:color="auto"/>
        <w:left w:val="none" w:sz="0" w:space="0" w:color="auto"/>
        <w:bottom w:val="none" w:sz="0" w:space="0" w:color="auto"/>
        <w:right w:val="none" w:sz="0" w:space="0" w:color="auto"/>
      </w:divBdr>
    </w:div>
    <w:div w:id="512844074">
      <w:bodyDiv w:val="1"/>
      <w:marLeft w:val="0"/>
      <w:marRight w:val="0"/>
      <w:marTop w:val="0"/>
      <w:marBottom w:val="0"/>
      <w:divBdr>
        <w:top w:val="none" w:sz="0" w:space="0" w:color="auto"/>
        <w:left w:val="none" w:sz="0" w:space="0" w:color="auto"/>
        <w:bottom w:val="none" w:sz="0" w:space="0" w:color="auto"/>
        <w:right w:val="none" w:sz="0" w:space="0" w:color="auto"/>
      </w:divBdr>
    </w:div>
    <w:div w:id="513618282">
      <w:bodyDiv w:val="1"/>
      <w:marLeft w:val="0"/>
      <w:marRight w:val="0"/>
      <w:marTop w:val="0"/>
      <w:marBottom w:val="0"/>
      <w:divBdr>
        <w:top w:val="none" w:sz="0" w:space="0" w:color="auto"/>
        <w:left w:val="none" w:sz="0" w:space="0" w:color="auto"/>
        <w:bottom w:val="none" w:sz="0" w:space="0" w:color="auto"/>
        <w:right w:val="none" w:sz="0" w:space="0" w:color="auto"/>
      </w:divBdr>
    </w:div>
    <w:div w:id="513805711">
      <w:bodyDiv w:val="1"/>
      <w:marLeft w:val="0"/>
      <w:marRight w:val="0"/>
      <w:marTop w:val="0"/>
      <w:marBottom w:val="0"/>
      <w:divBdr>
        <w:top w:val="none" w:sz="0" w:space="0" w:color="auto"/>
        <w:left w:val="none" w:sz="0" w:space="0" w:color="auto"/>
        <w:bottom w:val="none" w:sz="0" w:space="0" w:color="auto"/>
        <w:right w:val="none" w:sz="0" w:space="0" w:color="auto"/>
      </w:divBdr>
    </w:div>
    <w:div w:id="514733360">
      <w:bodyDiv w:val="1"/>
      <w:marLeft w:val="0"/>
      <w:marRight w:val="0"/>
      <w:marTop w:val="0"/>
      <w:marBottom w:val="0"/>
      <w:divBdr>
        <w:top w:val="none" w:sz="0" w:space="0" w:color="auto"/>
        <w:left w:val="none" w:sz="0" w:space="0" w:color="auto"/>
        <w:bottom w:val="none" w:sz="0" w:space="0" w:color="auto"/>
        <w:right w:val="none" w:sz="0" w:space="0" w:color="auto"/>
      </w:divBdr>
    </w:div>
    <w:div w:id="514923743">
      <w:bodyDiv w:val="1"/>
      <w:marLeft w:val="0"/>
      <w:marRight w:val="0"/>
      <w:marTop w:val="0"/>
      <w:marBottom w:val="0"/>
      <w:divBdr>
        <w:top w:val="none" w:sz="0" w:space="0" w:color="auto"/>
        <w:left w:val="none" w:sz="0" w:space="0" w:color="auto"/>
        <w:bottom w:val="none" w:sz="0" w:space="0" w:color="auto"/>
        <w:right w:val="none" w:sz="0" w:space="0" w:color="auto"/>
      </w:divBdr>
    </w:div>
    <w:div w:id="514924259">
      <w:bodyDiv w:val="1"/>
      <w:marLeft w:val="0"/>
      <w:marRight w:val="0"/>
      <w:marTop w:val="0"/>
      <w:marBottom w:val="0"/>
      <w:divBdr>
        <w:top w:val="none" w:sz="0" w:space="0" w:color="auto"/>
        <w:left w:val="none" w:sz="0" w:space="0" w:color="auto"/>
        <w:bottom w:val="none" w:sz="0" w:space="0" w:color="auto"/>
        <w:right w:val="none" w:sz="0" w:space="0" w:color="auto"/>
      </w:divBdr>
    </w:div>
    <w:div w:id="515080134">
      <w:bodyDiv w:val="1"/>
      <w:marLeft w:val="0"/>
      <w:marRight w:val="0"/>
      <w:marTop w:val="0"/>
      <w:marBottom w:val="0"/>
      <w:divBdr>
        <w:top w:val="none" w:sz="0" w:space="0" w:color="auto"/>
        <w:left w:val="none" w:sz="0" w:space="0" w:color="auto"/>
        <w:bottom w:val="none" w:sz="0" w:space="0" w:color="auto"/>
        <w:right w:val="none" w:sz="0" w:space="0" w:color="auto"/>
      </w:divBdr>
    </w:div>
    <w:div w:id="515274019">
      <w:bodyDiv w:val="1"/>
      <w:marLeft w:val="0"/>
      <w:marRight w:val="0"/>
      <w:marTop w:val="0"/>
      <w:marBottom w:val="0"/>
      <w:divBdr>
        <w:top w:val="none" w:sz="0" w:space="0" w:color="auto"/>
        <w:left w:val="none" w:sz="0" w:space="0" w:color="auto"/>
        <w:bottom w:val="none" w:sz="0" w:space="0" w:color="auto"/>
        <w:right w:val="none" w:sz="0" w:space="0" w:color="auto"/>
      </w:divBdr>
    </w:div>
    <w:div w:id="516122610">
      <w:bodyDiv w:val="1"/>
      <w:marLeft w:val="0"/>
      <w:marRight w:val="0"/>
      <w:marTop w:val="0"/>
      <w:marBottom w:val="0"/>
      <w:divBdr>
        <w:top w:val="none" w:sz="0" w:space="0" w:color="auto"/>
        <w:left w:val="none" w:sz="0" w:space="0" w:color="auto"/>
        <w:bottom w:val="none" w:sz="0" w:space="0" w:color="auto"/>
        <w:right w:val="none" w:sz="0" w:space="0" w:color="auto"/>
      </w:divBdr>
    </w:div>
    <w:div w:id="516775205">
      <w:bodyDiv w:val="1"/>
      <w:marLeft w:val="0"/>
      <w:marRight w:val="0"/>
      <w:marTop w:val="0"/>
      <w:marBottom w:val="0"/>
      <w:divBdr>
        <w:top w:val="none" w:sz="0" w:space="0" w:color="auto"/>
        <w:left w:val="none" w:sz="0" w:space="0" w:color="auto"/>
        <w:bottom w:val="none" w:sz="0" w:space="0" w:color="auto"/>
        <w:right w:val="none" w:sz="0" w:space="0" w:color="auto"/>
      </w:divBdr>
    </w:div>
    <w:div w:id="516967994">
      <w:bodyDiv w:val="1"/>
      <w:marLeft w:val="0"/>
      <w:marRight w:val="0"/>
      <w:marTop w:val="0"/>
      <w:marBottom w:val="0"/>
      <w:divBdr>
        <w:top w:val="none" w:sz="0" w:space="0" w:color="auto"/>
        <w:left w:val="none" w:sz="0" w:space="0" w:color="auto"/>
        <w:bottom w:val="none" w:sz="0" w:space="0" w:color="auto"/>
        <w:right w:val="none" w:sz="0" w:space="0" w:color="auto"/>
      </w:divBdr>
    </w:div>
    <w:div w:id="517238093">
      <w:bodyDiv w:val="1"/>
      <w:marLeft w:val="0"/>
      <w:marRight w:val="0"/>
      <w:marTop w:val="0"/>
      <w:marBottom w:val="0"/>
      <w:divBdr>
        <w:top w:val="none" w:sz="0" w:space="0" w:color="auto"/>
        <w:left w:val="none" w:sz="0" w:space="0" w:color="auto"/>
        <w:bottom w:val="none" w:sz="0" w:space="0" w:color="auto"/>
        <w:right w:val="none" w:sz="0" w:space="0" w:color="auto"/>
      </w:divBdr>
    </w:div>
    <w:div w:id="517354834">
      <w:bodyDiv w:val="1"/>
      <w:marLeft w:val="0"/>
      <w:marRight w:val="0"/>
      <w:marTop w:val="0"/>
      <w:marBottom w:val="0"/>
      <w:divBdr>
        <w:top w:val="none" w:sz="0" w:space="0" w:color="auto"/>
        <w:left w:val="none" w:sz="0" w:space="0" w:color="auto"/>
        <w:bottom w:val="none" w:sz="0" w:space="0" w:color="auto"/>
        <w:right w:val="none" w:sz="0" w:space="0" w:color="auto"/>
      </w:divBdr>
    </w:div>
    <w:div w:id="517475515">
      <w:bodyDiv w:val="1"/>
      <w:marLeft w:val="0"/>
      <w:marRight w:val="0"/>
      <w:marTop w:val="0"/>
      <w:marBottom w:val="0"/>
      <w:divBdr>
        <w:top w:val="none" w:sz="0" w:space="0" w:color="auto"/>
        <w:left w:val="none" w:sz="0" w:space="0" w:color="auto"/>
        <w:bottom w:val="none" w:sz="0" w:space="0" w:color="auto"/>
        <w:right w:val="none" w:sz="0" w:space="0" w:color="auto"/>
      </w:divBdr>
    </w:div>
    <w:div w:id="518199896">
      <w:bodyDiv w:val="1"/>
      <w:marLeft w:val="0"/>
      <w:marRight w:val="0"/>
      <w:marTop w:val="0"/>
      <w:marBottom w:val="0"/>
      <w:divBdr>
        <w:top w:val="none" w:sz="0" w:space="0" w:color="auto"/>
        <w:left w:val="none" w:sz="0" w:space="0" w:color="auto"/>
        <w:bottom w:val="none" w:sz="0" w:space="0" w:color="auto"/>
        <w:right w:val="none" w:sz="0" w:space="0" w:color="auto"/>
      </w:divBdr>
    </w:div>
    <w:div w:id="518396244">
      <w:bodyDiv w:val="1"/>
      <w:marLeft w:val="0"/>
      <w:marRight w:val="0"/>
      <w:marTop w:val="0"/>
      <w:marBottom w:val="0"/>
      <w:divBdr>
        <w:top w:val="none" w:sz="0" w:space="0" w:color="auto"/>
        <w:left w:val="none" w:sz="0" w:space="0" w:color="auto"/>
        <w:bottom w:val="none" w:sz="0" w:space="0" w:color="auto"/>
        <w:right w:val="none" w:sz="0" w:space="0" w:color="auto"/>
      </w:divBdr>
    </w:div>
    <w:div w:id="518659497">
      <w:bodyDiv w:val="1"/>
      <w:marLeft w:val="0"/>
      <w:marRight w:val="0"/>
      <w:marTop w:val="0"/>
      <w:marBottom w:val="0"/>
      <w:divBdr>
        <w:top w:val="none" w:sz="0" w:space="0" w:color="auto"/>
        <w:left w:val="none" w:sz="0" w:space="0" w:color="auto"/>
        <w:bottom w:val="none" w:sz="0" w:space="0" w:color="auto"/>
        <w:right w:val="none" w:sz="0" w:space="0" w:color="auto"/>
      </w:divBdr>
    </w:div>
    <w:div w:id="518861409">
      <w:bodyDiv w:val="1"/>
      <w:marLeft w:val="0"/>
      <w:marRight w:val="0"/>
      <w:marTop w:val="0"/>
      <w:marBottom w:val="0"/>
      <w:divBdr>
        <w:top w:val="none" w:sz="0" w:space="0" w:color="auto"/>
        <w:left w:val="none" w:sz="0" w:space="0" w:color="auto"/>
        <w:bottom w:val="none" w:sz="0" w:space="0" w:color="auto"/>
        <w:right w:val="none" w:sz="0" w:space="0" w:color="auto"/>
      </w:divBdr>
    </w:div>
    <w:div w:id="519049236">
      <w:bodyDiv w:val="1"/>
      <w:marLeft w:val="0"/>
      <w:marRight w:val="0"/>
      <w:marTop w:val="0"/>
      <w:marBottom w:val="0"/>
      <w:divBdr>
        <w:top w:val="none" w:sz="0" w:space="0" w:color="auto"/>
        <w:left w:val="none" w:sz="0" w:space="0" w:color="auto"/>
        <w:bottom w:val="none" w:sz="0" w:space="0" w:color="auto"/>
        <w:right w:val="none" w:sz="0" w:space="0" w:color="auto"/>
      </w:divBdr>
    </w:div>
    <w:div w:id="519780913">
      <w:bodyDiv w:val="1"/>
      <w:marLeft w:val="0"/>
      <w:marRight w:val="0"/>
      <w:marTop w:val="0"/>
      <w:marBottom w:val="0"/>
      <w:divBdr>
        <w:top w:val="none" w:sz="0" w:space="0" w:color="auto"/>
        <w:left w:val="none" w:sz="0" w:space="0" w:color="auto"/>
        <w:bottom w:val="none" w:sz="0" w:space="0" w:color="auto"/>
        <w:right w:val="none" w:sz="0" w:space="0" w:color="auto"/>
      </w:divBdr>
    </w:div>
    <w:div w:id="520240256">
      <w:bodyDiv w:val="1"/>
      <w:marLeft w:val="0"/>
      <w:marRight w:val="0"/>
      <w:marTop w:val="0"/>
      <w:marBottom w:val="0"/>
      <w:divBdr>
        <w:top w:val="none" w:sz="0" w:space="0" w:color="auto"/>
        <w:left w:val="none" w:sz="0" w:space="0" w:color="auto"/>
        <w:bottom w:val="none" w:sz="0" w:space="0" w:color="auto"/>
        <w:right w:val="none" w:sz="0" w:space="0" w:color="auto"/>
      </w:divBdr>
    </w:div>
    <w:div w:id="520826612">
      <w:bodyDiv w:val="1"/>
      <w:marLeft w:val="0"/>
      <w:marRight w:val="0"/>
      <w:marTop w:val="0"/>
      <w:marBottom w:val="0"/>
      <w:divBdr>
        <w:top w:val="none" w:sz="0" w:space="0" w:color="auto"/>
        <w:left w:val="none" w:sz="0" w:space="0" w:color="auto"/>
        <w:bottom w:val="none" w:sz="0" w:space="0" w:color="auto"/>
        <w:right w:val="none" w:sz="0" w:space="0" w:color="auto"/>
      </w:divBdr>
    </w:div>
    <w:div w:id="521359852">
      <w:bodyDiv w:val="1"/>
      <w:marLeft w:val="0"/>
      <w:marRight w:val="0"/>
      <w:marTop w:val="0"/>
      <w:marBottom w:val="0"/>
      <w:divBdr>
        <w:top w:val="none" w:sz="0" w:space="0" w:color="auto"/>
        <w:left w:val="none" w:sz="0" w:space="0" w:color="auto"/>
        <w:bottom w:val="none" w:sz="0" w:space="0" w:color="auto"/>
        <w:right w:val="none" w:sz="0" w:space="0" w:color="auto"/>
      </w:divBdr>
    </w:div>
    <w:div w:id="521894751">
      <w:bodyDiv w:val="1"/>
      <w:marLeft w:val="0"/>
      <w:marRight w:val="0"/>
      <w:marTop w:val="0"/>
      <w:marBottom w:val="0"/>
      <w:divBdr>
        <w:top w:val="none" w:sz="0" w:space="0" w:color="auto"/>
        <w:left w:val="none" w:sz="0" w:space="0" w:color="auto"/>
        <w:bottom w:val="none" w:sz="0" w:space="0" w:color="auto"/>
        <w:right w:val="none" w:sz="0" w:space="0" w:color="auto"/>
      </w:divBdr>
    </w:div>
    <w:div w:id="522010735">
      <w:bodyDiv w:val="1"/>
      <w:marLeft w:val="0"/>
      <w:marRight w:val="0"/>
      <w:marTop w:val="0"/>
      <w:marBottom w:val="0"/>
      <w:divBdr>
        <w:top w:val="none" w:sz="0" w:space="0" w:color="auto"/>
        <w:left w:val="none" w:sz="0" w:space="0" w:color="auto"/>
        <w:bottom w:val="none" w:sz="0" w:space="0" w:color="auto"/>
        <w:right w:val="none" w:sz="0" w:space="0" w:color="auto"/>
      </w:divBdr>
    </w:div>
    <w:div w:id="522062324">
      <w:bodyDiv w:val="1"/>
      <w:marLeft w:val="0"/>
      <w:marRight w:val="0"/>
      <w:marTop w:val="0"/>
      <w:marBottom w:val="0"/>
      <w:divBdr>
        <w:top w:val="none" w:sz="0" w:space="0" w:color="auto"/>
        <w:left w:val="none" w:sz="0" w:space="0" w:color="auto"/>
        <w:bottom w:val="none" w:sz="0" w:space="0" w:color="auto"/>
        <w:right w:val="none" w:sz="0" w:space="0" w:color="auto"/>
      </w:divBdr>
    </w:div>
    <w:div w:id="522477010">
      <w:bodyDiv w:val="1"/>
      <w:marLeft w:val="0"/>
      <w:marRight w:val="0"/>
      <w:marTop w:val="0"/>
      <w:marBottom w:val="0"/>
      <w:divBdr>
        <w:top w:val="none" w:sz="0" w:space="0" w:color="auto"/>
        <w:left w:val="none" w:sz="0" w:space="0" w:color="auto"/>
        <w:bottom w:val="none" w:sz="0" w:space="0" w:color="auto"/>
        <w:right w:val="none" w:sz="0" w:space="0" w:color="auto"/>
      </w:divBdr>
    </w:div>
    <w:div w:id="522669953">
      <w:bodyDiv w:val="1"/>
      <w:marLeft w:val="0"/>
      <w:marRight w:val="0"/>
      <w:marTop w:val="0"/>
      <w:marBottom w:val="0"/>
      <w:divBdr>
        <w:top w:val="none" w:sz="0" w:space="0" w:color="auto"/>
        <w:left w:val="none" w:sz="0" w:space="0" w:color="auto"/>
        <w:bottom w:val="none" w:sz="0" w:space="0" w:color="auto"/>
        <w:right w:val="none" w:sz="0" w:space="0" w:color="auto"/>
      </w:divBdr>
    </w:div>
    <w:div w:id="522670370">
      <w:bodyDiv w:val="1"/>
      <w:marLeft w:val="0"/>
      <w:marRight w:val="0"/>
      <w:marTop w:val="0"/>
      <w:marBottom w:val="0"/>
      <w:divBdr>
        <w:top w:val="none" w:sz="0" w:space="0" w:color="auto"/>
        <w:left w:val="none" w:sz="0" w:space="0" w:color="auto"/>
        <w:bottom w:val="none" w:sz="0" w:space="0" w:color="auto"/>
        <w:right w:val="none" w:sz="0" w:space="0" w:color="auto"/>
      </w:divBdr>
    </w:div>
    <w:div w:id="522674739">
      <w:bodyDiv w:val="1"/>
      <w:marLeft w:val="0"/>
      <w:marRight w:val="0"/>
      <w:marTop w:val="0"/>
      <w:marBottom w:val="0"/>
      <w:divBdr>
        <w:top w:val="none" w:sz="0" w:space="0" w:color="auto"/>
        <w:left w:val="none" w:sz="0" w:space="0" w:color="auto"/>
        <w:bottom w:val="none" w:sz="0" w:space="0" w:color="auto"/>
        <w:right w:val="none" w:sz="0" w:space="0" w:color="auto"/>
      </w:divBdr>
    </w:div>
    <w:div w:id="522860928">
      <w:bodyDiv w:val="1"/>
      <w:marLeft w:val="0"/>
      <w:marRight w:val="0"/>
      <w:marTop w:val="0"/>
      <w:marBottom w:val="0"/>
      <w:divBdr>
        <w:top w:val="none" w:sz="0" w:space="0" w:color="auto"/>
        <w:left w:val="none" w:sz="0" w:space="0" w:color="auto"/>
        <w:bottom w:val="none" w:sz="0" w:space="0" w:color="auto"/>
        <w:right w:val="none" w:sz="0" w:space="0" w:color="auto"/>
      </w:divBdr>
    </w:div>
    <w:div w:id="523372414">
      <w:bodyDiv w:val="1"/>
      <w:marLeft w:val="0"/>
      <w:marRight w:val="0"/>
      <w:marTop w:val="0"/>
      <w:marBottom w:val="0"/>
      <w:divBdr>
        <w:top w:val="none" w:sz="0" w:space="0" w:color="auto"/>
        <w:left w:val="none" w:sz="0" w:space="0" w:color="auto"/>
        <w:bottom w:val="none" w:sz="0" w:space="0" w:color="auto"/>
        <w:right w:val="none" w:sz="0" w:space="0" w:color="auto"/>
      </w:divBdr>
    </w:div>
    <w:div w:id="523785065">
      <w:bodyDiv w:val="1"/>
      <w:marLeft w:val="0"/>
      <w:marRight w:val="0"/>
      <w:marTop w:val="0"/>
      <w:marBottom w:val="0"/>
      <w:divBdr>
        <w:top w:val="none" w:sz="0" w:space="0" w:color="auto"/>
        <w:left w:val="none" w:sz="0" w:space="0" w:color="auto"/>
        <w:bottom w:val="none" w:sz="0" w:space="0" w:color="auto"/>
        <w:right w:val="none" w:sz="0" w:space="0" w:color="auto"/>
      </w:divBdr>
    </w:div>
    <w:div w:id="524296487">
      <w:bodyDiv w:val="1"/>
      <w:marLeft w:val="0"/>
      <w:marRight w:val="0"/>
      <w:marTop w:val="0"/>
      <w:marBottom w:val="0"/>
      <w:divBdr>
        <w:top w:val="none" w:sz="0" w:space="0" w:color="auto"/>
        <w:left w:val="none" w:sz="0" w:space="0" w:color="auto"/>
        <w:bottom w:val="none" w:sz="0" w:space="0" w:color="auto"/>
        <w:right w:val="none" w:sz="0" w:space="0" w:color="auto"/>
      </w:divBdr>
    </w:div>
    <w:div w:id="524369135">
      <w:bodyDiv w:val="1"/>
      <w:marLeft w:val="0"/>
      <w:marRight w:val="0"/>
      <w:marTop w:val="0"/>
      <w:marBottom w:val="0"/>
      <w:divBdr>
        <w:top w:val="none" w:sz="0" w:space="0" w:color="auto"/>
        <w:left w:val="none" w:sz="0" w:space="0" w:color="auto"/>
        <w:bottom w:val="none" w:sz="0" w:space="0" w:color="auto"/>
        <w:right w:val="none" w:sz="0" w:space="0" w:color="auto"/>
      </w:divBdr>
    </w:div>
    <w:div w:id="524749947">
      <w:bodyDiv w:val="1"/>
      <w:marLeft w:val="0"/>
      <w:marRight w:val="0"/>
      <w:marTop w:val="0"/>
      <w:marBottom w:val="0"/>
      <w:divBdr>
        <w:top w:val="none" w:sz="0" w:space="0" w:color="auto"/>
        <w:left w:val="none" w:sz="0" w:space="0" w:color="auto"/>
        <w:bottom w:val="none" w:sz="0" w:space="0" w:color="auto"/>
        <w:right w:val="none" w:sz="0" w:space="0" w:color="auto"/>
      </w:divBdr>
    </w:div>
    <w:div w:id="525096429">
      <w:bodyDiv w:val="1"/>
      <w:marLeft w:val="0"/>
      <w:marRight w:val="0"/>
      <w:marTop w:val="0"/>
      <w:marBottom w:val="0"/>
      <w:divBdr>
        <w:top w:val="none" w:sz="0" w:space="0" w:color="auto"/>
        <w:left w:val="none" w:sz="0" w:space="0" w:color="auto"/>
        <w:bottom w:val="none" w:sz="0" w:space="0" w:color="auto"/>
        <w:right w:val="none" w:sz="0" w:space="0" w:color="auto"/>
      </w:divBdr>
    </w:div>
    <w:div w:id="526331477">
      <w:bodyDiv w:val="1"/>
      <w:marLeft w:val="0"/>
      <w:marRight w:val="0"/>
      <w:marTop w:val="0"/>
      <w:marBottom w:val="0"/>
      <w:divBdr>
        <w:top w:val="none" w:sz="0" w:space="0" w:color="auto"/>
        <w:left w:val="none" w:sz="0" w:space="0" w:color="auto"/>
        <w:bottom w:val="none" w:sz="0" w:space="0" w:color="auto"/>
        <w:right w:val="none" w:sz="0" w:space="0" w:color="auto"/>
      </w:divBdr>
    </w:div>
    <w:div w:id="527332372">
      <w:bodyDiv w:val="1"/>
      <w:marLeft w:val="0"/>
      <w:marRight w:val="0"/>
      <w:marTop w:val="0"/>
      <w:marBottom w:val="0"/>
      <w:divBdr>
        <w:top w:val="none" w:sz="0" w:space="0" w:color="auto"/>
        <w:left w:val="none" w:sz="0" w:space="0" w:color="auto"/>
        <w:bottom w:val="none" w:sz="0" w:space="0" w:color="auto"/>
        <w:right w:val="none" w:sz="0" w:space="0" w:color="auto"/>
      </w:divBdr>
    </w:div>
    <w:div w:id="527526484">
      <w:bodyDiv w:val="1"/>
      <w:marLeft w:val="0"/>
      <w:marRight w:val="0"/>
      <w:marTop w:val="0"/>
      <w:marBottom w:val="0"/>
      <w:divBdr>
        <w:top w:val="none" w:sz="0" w:space="0" w:color="auto"/>
        <w:left w:val="none" w:sz="0" w:space="0" w:color="auto"/>
        <w:bottom w:val="none" w:sz="0" w:space="0" w:color="auto"/>
        <w:right w:val="none" w:sz="0" w:space="0" w:color="auto"/>
      </w:divBdr>
    </w:div>
    <w:div w:id="527913744">
      <w:bodyDiv w:val="1"/>
      <w:marLeft w:val="0"/>
      <w:marRight w:val="0"/>
      <w:marTop w:val="0"/>
      <w:marBottom w:val="0"/>
      <w:divBdr>
        <w:top w:val="none" w:sz="0" w:space="0" w:color="auto"/>
        <w:left w:val="none" w:sz="0" w:space="0" w:color="auto"/>
        <w:bottom w:val="none" w:sz="0" w:space="0" w:color="auto"/>
        <w:right w:val="none" w:sz="0" w:space="0" w:color="auto"/>
      </w:divBdr>
    </w:div>
    <w:div w:id="528879740">
      <w:bodyDiv w:val="1"/>
      <w:marLeft w:val="0"/>
      <w:marRight w:val="0"/>
      <w:marTop w:val="0"/>
      <w:marBottom w:val="0"/>
      <w:divBdr>
        <w:top w:val="none" w:sz="0" w:space="0" w:color="auto"/>
        <w:left w:val="none" w:sz="0" w:space="0" w:color="auto"/>
        <w:bottom w:val="none" w:sz="0" w:space="0" w:color="auto"/>
        <w:right w:val="none" w:sz="0" w:space="0" w:color="auto"/>
      </w:divBdr>
    </w:div>
    <w:div w:id="529295993">
      <w:bodyDiv w:val="1"/>
      <w:marLeft w:val="0"/>
      <w:marRight w:val="0"/>
      <w:marTop w:val="0"/>
      <w:marBottom w:val="0"/>
      <w:divBdr>
        <w:top w:val="none" w:sz="0" w:space="0" w:color="auto"/>
        <w:left w:val="none" w:sz="0" w:space="0" w:color="auto"/>
        <w:bottom w:val="none" w:sz="0" w:space="0" w:color="auto"/>
        <w:right w:val="none" w:sz="0" w:space="0" w:color="auto"/>
      </w:divBdr>
    </w:div>
    <w:div w:id="529731594">
      <w:bodyDiv w:val="1"/>
      <w:marLeft w:val="0"/>
      <w:marRight w:val="0"/>
      <w:marTop w:val="0"/>
      <w:marBottom w:val="0"/>
      <w:divBdr>
        <w:top w:val="none" w:sz="0" w:space="0" w:color="auto"/>
        <w:left w:val="none" w:sz="0" w:space="0" w:color="auto"/>
        <w:bottom w:val="none" w:sz="0" w:space="0" w:color="auto"/>
        <w:right w:val="none" w:sz="0" w:space="0" w:color="auto"/>
      </w:divBdr>
    </w:div>
    <w:div w:id="530193481">
      <w:bodyDiv w:val="1"/>
      <w:marLeft w:val="0"/>
      <w:marRight w:val="0"/>
      <w:marTop w:val="0"/>
      <w:marBottom w:val="0"/>
      <w:divBdr>
        <w:top w:val="none" w:sz="0" w:space="0" w:color="auto"/>
        <w:left w:val="none" w:sz="0" w:space="0" w:color="auto"/>
        <w:bottom w:val="none" w:sz="0" w:space="0" w:color="auto"/>
        <w:right w:val="none" w:sz="0" w:space="0" w:color="auto"/>
      </w:divBdr>
    </w:div>
    <w:div w:id="530340243">
      <w:bodyDiv w:val="1"/>
      <w:marLeft w:val="0"/>
      <w:marRight w:val="0"/>
      <w:marTop w:val="0"/>
      <w:marBottom w:val="0"/>
      <w:divBdr>
        <w:top w:val="none" w:sz="0" w:space="0" w:color="auto"/>
        <w:left w:val="none" w:sz="0" w:space="0" w:color="auto"/>
        <w:bottom w:val="none" w:sz="0" w:space="0" w:color="auto"/>
        <w:right w:val="none" w:sz="0" w:space="0" w:color="auto"/>
      </w:divBdr>
    </w:div>
    <w:div w:id="530458568">
      <w:bodyDiv w:val="1"/>
      <w:marLeft w:val="0"/>
      <w:marRight w:val="0"/>
      <w:marTop w:val="0"/>
      <w:marBottom w:val="0"/>
      <w:divBdr>
        <w:top w:val="none" w:sz="0" w:space="0" w:color="auto"/>
        <w:left w:val="none" w:sz="0" w:space="0" w:color="auto"/>
        <w:bottom w:val="none" w:sz="0" w:space="0" w:color="auto"/>
        <w:right w:val="none" w:sz="0" w:space="0" w:color="auto"/>
      </w:divBdr>
    </w:div>
    <w:div w:id="531770696">
      <w:bodyDiv w:val="1"/>
      <w:marLeft w:val="0"/>
      <w:marRight w:val="0"/>
      <w:marTop w:val="0"/>
      <w:marBottom w:val="0"/>
      <w:divBdr>
        <w:top w:val="none" w:sz="0" w:space="0" w:color="auto"/>
        <w:left w:val="none" w:sz="0" w:space="0" w:color="auto"/>
        <w:bottom w:val="none" w:sz="0" w:space="0" w:color="auto"/>
        <w:right w:val="none" w:sz="0" w:space="0" w:color="auto"/>
      </w:divBdr>
    </w:div>
    <w:div w:id="532309741">
      <w:bodyDiv w:val="1"/>
      <w:marLeft w:val="0"/>
      <w:marRight w:val="0"/>
      <w:marTop w:val="0"/>
      <w:marBottom w:val="0"/>
      <w:divBdr>
        <w:top w:val="none" w:sz="0" w:space="0" w:color="auto"/>
        <w:left w:val="none" w:sz="0" w:space="0" w:color="auto"/>
        <w:bottom w:val="none" w:sz="0" w:space="0" w:color="auto"/>
        <w:right w:val="none" w:sz="0" w:space="0" w:color="auto"/>
      </w:divBdr>
    </w:div>
    <w:div w:id="532422687">
      <w:bodyDiv w:val="1"/>
      <w:marLeft w:val="0"/>
      <w:marRight w:val="0"/>
      <w:marTop w:val="0"/>
      <w:marBottom w:val="0"/>
      <w:divBdr>
        <w:top w:val="none" w:sz="0" w:space="0" w:color="auto"/>
        <w:left w:val="none" w:sz="0" w:space="0" w:color="auto"/>
        <w:bottom w:val="none" w:sz="0" w:space="0" w:color="auto"/>
        <w:right w:val="none" w:sz="0" w:space="0" w:color="auto"/>
      </w:divBdr>
    </w:div>
    <w:div w:id="532576294">
      <w:bodyDiv w:val="1"/>
      <w:marLeft w:val="0"/>
      <w:marRight w:val="0"/>
      <w:marTop w:val="0"/>
      <w:marBottom w:val="0"/>
      <w:divBdr>
        <w:top w:val="none" w:sz="0" w:space="0" w:color="auto"/>
        <w:left w:val="none" w:sz="0" w:space="0" w:color="auto"/>
        <w:bottom w:val="none" w:sz="0" w:space="0" w:color="auto"/>
        <w:right w:val="none" w:sz="0" w:space="0" w:color="auto"/>
      </w:divBdr>
    </w:div>
    <w:div w:id="532961784">
      <w:bodyDiv w:val="1"/>
      <w:marLeft w:val="0"/>
      <w:marRight w:val="0"/>
      <w:marTop w:val="0"/>
      <w:marBottom w:val="0"/>
      <w:divBdr>
        <w:top w:val="none" w:sz="0" w:space="0" w:color="auto"/>
        <w:left w:val="none" w:sz="0" w:space="0" w:color="auto"/>
        <w:bottom w:val="none" w:sz="0" w:space="0" w:color="auto"/>
        <w:right w:val="none" w:sz="0" w:space="0" w:color="auto"/>
      </w:divBdr>
    </w:div>
    <w:div w:id="533228279">
      <w:bodyDiv w:val="1"/>
      <w:marLeft w:val="0"/>
      <w:marRight w:val="0"/>
      <w:marTop w:val="0"/>
      <w:marBottom w:val="0"/>
      <w:divBdr>
        <w:top w:val="none" w:sz="0" w:space="0" w:color="auto"/>
        <w:left w:val="none" w:sz="0" w:space="0" w:color="auto"/>
        <w:bottom w:val="none" w:sz="0" w:space="0" w:color="auto"/>
        <w:right w:val="none" w:sz="0" w:space="0" w:color="auto"/>
      </w:divBdr>
    </w:div>
    <w:div w:id="533421607">
      <w:bodyDiv w:val="1"/>
      <w:marLeft w:val="0"/>
      <w:marRight w:val="0"/>
      <w:marTop w:val="0"/>
      <w:marBottom w:val="0"/>
      <w:divBdr>
        <w:top w:val="none" w:sz="0" w:space="0" w:color="auto"/>
        <w:left w:val="none" w:sz="0" w:space="0" w:color="auto"/>
        <w:bottom w:val="none" w:sz="0" w:space="0" w:color="auto"/>
        <w:right w:val="none" w:sz="0" w:space="0" w:color="auto"/>
      </w:divBdr>
    </w:div>
    <w:div w:id="533664313">
      <w:bodyDiv w:val="1"/>
      <w:marLeft w:val="0"/>
      <w:marRight w:val="0"/>
      <w:marTop w:val="0"/>
      <w:marBottom w:val="0"/>
      <w:divBdr>
        <w:top w:val="none" w:sz="0" w:space="0" w:color="auto"/>
        <w:left w:val="none" w:sz="0" w:space="0" w:color="auto"/>
        <w:bottom w:val="none" w:sz="0" w:space="0" w:color="auto"/>
        <w:right w:val="none" w:sz="0" w:space="0" w:color="auto"/>
      </w:divBdr>
    </w:div>
    <w:div w:id="534926964">
      <w:bodyDiv w:val="1"/>
      <w:marLeft w:val="0"/>
      <w:marRight w:val="0"/>
      <w:marTop w:val="0"/>
      <w:marBottom w:val="0"/>
      <w:divBdr>
        <w:top w:val="none" w:sz="0" w:space="0" w:color="auto"/>
        <w:left w:val="none" w:sz="0" w:space="0" w:color="auto"/>
        <w:bottom w:val="none" w:sz="0" w:space="0" w:color="auto"/>
        <w:right w:val="none" w:sz="0" w:space="0" w:color="auto"/>
      </w:divBdr>
    </w:div>
    <w:div w:id="535581419">
      <w:bodyDiv w:val="1"/>
      <w:marLeft w:val="0"/>
      <w:marRight w:val="0"/>
      <w:marTop w:val="0"/>
      <w:marBottom w:val="0"/>
      <w:divBdr>
        <w:top w:val="none" w:sz="0" w:space="0" w:color="auto"/>
        <w:left w:val="none" w:sz="0" w:space="0" w:color="auto"/>
        <w:bottom w:val="none" w:sz="0" w:space="0" w:color="auto"/>
        <w:right w:val="none" w:sz="0" w:space="0" w:color="auto"/>
      </w:divBdr>
    </w:div>
    <w:div w:id="535583669">
      <w:bodyDiv w:val="1"/>
      <w:marLeft w:val="0"/>
      <w:marRight w:val="0"/>
      <w:marTop w:val="0"/>
      <w:marBottom w:val="0"/>
      <w:divBdr>
        <w:top w:val="none" w:sz="0" w:space="0" w:color="auto"/>
        <w:left w:val="none" w:sz="0" w:space="0" w:color="auto"/>
        <w:bottom w:val="none" w:sz="0" w:space="0" w:color="auto"/>
        <w:right w:val="none" w:sz="0" w:space="0" w:color="auto"/>
      </w:divBdr>
    </w:div>
    <w:div w:id="535773528">
      <w:bodyDiv w:val="1"/>
      <w:marLeft w:val="0"/>
      <w:marRight w:val="0"/>
      <w:marTop w:val="0"/>
      <w:marBottom w:val="0"/>
      <w:divBdr>
        <w:top w:val="none" w:sz="0" w:space="0" w:color="auto"/>
        <w:left w:val="none" w:sz="0" w:space="0" w:color="auto"/>
        <w:bottom w:val="none" w:sz="0" w:space="0" w:color="auto"/>
        <w:right w:val="none" w:sz="0" w:space="0" w:color="auto"/>
      </w:divBdr>
    </w:div>
    <w:div w:id="535773538">
      <w:bodyDiv w:val="1"/>
      <w:marLeft w:val="0"/>
      <w:marRight w:val="0"/>
      <w:marTop w:val="0"/>
      <w:marBottom w:val="0"/>
      <w:divBdr>
        <w:top w:val="none" w:sz="0" w:space="0" w:color="auto"/>
        <w:left w:val="none" w:sz="0" w:space="0" w:color="auto"/>
        <w:bottom w:val="none" w:sz="0" w:space="0" w:color="auto"/>
        <w:right w:val="none" w:sz="0" w:space="0" w:color="auto"/>
      </w:divBdr>
    </w:div>
    <w:div w:id="536284542">
      <w:bodyDiv w:val="1"/>
      <w:marLeft w:val="0"/>
      <w:marRight w:val="0"/>
      <w:marTop w:val="0"/>
      <w:marBottom w:val="0"/>
      <w:divBdr>
        <w:top w:val="none" w:sz="0" w:space="0" w:color="auto"/>
        <w:left w:val="none" w:sz="0" w:space="0" w:color="auto"/>
        <w:bottom w:val="none" w:sz="0" w:space="0" w:color="auto"/>
        <w:right w:val="none" w:sz="0" w:space="0" w:color="auto"/>
      </w:divBdr>
    </w:div>
    <w:div w:id="536310172">
      <w:bodyDiv w:val="1"/>
      <w:marLeft w:val="0"/>
      <w:marRight w:val="0"/>
      <w:marTop w:val="0"/>
      <w:marBottom w:val="0"/>
      <w:divBdr>
        <w:top w:val="none" w:sz="0" w:space="0" w:color="auto"/>
        <w:left w:val="none" w:sz="0" w:space="0" w:color="auto"/>
        <w:bottom w:val="none" w:sz="0" w:space="0" w:color="auto"/>
        <w:right w:val="none" w:sz="0" w:space="0" w:color="auto"/>
      </w:divBdr>
    </w:div>
    <w:div w:id="536359210">
      <w:bodyDiv w:val="1"/>
      <w:marLeft w:val="0"/>
      <w:marRight w:val="0"/>
      <w:marTop w:val="0"/>
      <w:marBottom w:val="0"/>
      <w:divBdr>
        <w:top w:val="none" w:sz="0" w:space="0" w:color="auto"/>
        <w:left w:val="none" w:sz="0" w:space="0" w:color="auto"/>
        <w:bottom w:val="none" w:sz="0" w:space="0" w:color="auto"/>
        <w:right w:val="none" w:sz="0" w:space="0" w:color="auto"/>
      </w:divBdr>
    </w:div>
    <w:div w:id="537471689">
      <w:bodyDiv w:val="1"/>
      <w:marLeft w:val="0"/>
      <w:marRight w:val="0"/>
      <w:marTop w:val="0"/>
      <w:marBottom w:val="0"/>
      <w:divBdr>
        <w:top w:val="none" w:sz="0" w:space="0" w:color="auto"/>
        <w:left w:val="none" w:sz="0" w:space="0" w:color="auto"/>
        <w:bottom w:val="none" w:sz="0" w:space="0" w:color="auto"/>
        <w:right w:val="none" w:sz="0" w:space="0" w:color="auto"/>
      </w:divBdr>
    </w:div>
    <w:div w:id="537665645">
      <w:bodyDiv w:val="1"/>
      <w:marLeft w:val="0"/>
      <w:marRight w:val="0"/>
      <w:marTop w:val="0"/>
      <w:marBottom w:val="0"/>
      <w:divBdr>
        <w:top w:val="none" w:sz="0" w:space="0" w:color="auto"/>
        <w:left w:val="none" w:sz="0" w:space="0" w:color="auto"/>
        <w:bottom w:val="none" w:sz="0" w:space="0" w:color="auto"/>
        <w:right w:val="none" w:sz="0" w:space="0" w:color="auto"/>
      </w:divBdr>
    </w:div>
    <w:div w:id="538005989">
      <w:bodyDiv w:val="1"/>
      <w:marLeft w:val="0"/>
      <w:marRight w:val="0"/>
      <w:marTop w:val="0"/>
      <w:marBottom w:val="0"/>
      <w:divBdr>
        <w:top w:val="none" w:sz="0" w:space="0" w:color="auto"/>
        <w:left w:val="none" w:sz="0" w:space="0" w:color="auto"/>
        <w:bottom w:val="none" w:sz="0" w:space="0" w:color="auto"/>
        <w:right w:val="none" w:sz="0" w:space="0" w:color="auto"/>
      </w:divBdr>
    </w:div>
    <w:div w:id="538082846">
      <w:bodyDiv w:val="1"/>
      <w:marLeft w:val="0"/>
      <w:marRight w:val="0"/>
      <w:marTop w:val="0"/>
      <w:marBottom w:val="0"/>
      <w:divBdr>
        <w:top w:val="none" w:sz="0" w:space="0" w:color="auto"/>
        <w:left w:val="none" w:sz="0" w:space="0" w:color="auto"/>
        <w:bottom w:val="none" w:sz="0" w:space="0" w:color="auto"/>
        <w:right w:val="none" w:sz="0" w:space="0" w:color="auto"/>
      </w:divBdr>
    </w:div>
    <w:div w:id="538519219">
      <w:bodyDiv w:val="1"/>
      <w:marLeft w:val="0"/>
      <w:marRight w:val="0"/>
      <w:marTop w:val="0"/>
      <w:marBottom w:val="0"/>
      <w:divBdr>
        <w:top w:val="none" w:sz="0" w:space="0" w:color="auto"/>
        <w:left w:val="none" w:sz="0" w:space="0" w:color="auto"/>
        <w:bottom w:val="none" w:sz="0" w:space="0" w:color="auto"/>
        <w:right w:val="none" w:sz="0" w:space="0" w:color="auto"/>
      </w:divBdr>
    </w:div>
    <w:div w:id="539168355">
      <w:bodyDiv w:val="1"/>
      <w:marLeft w:val="0"/>
      <w:marRight w:val="0"/>
      <w:marTop w:val="0"/>
      <w:marBottom w:val="0"/>
      <w:divBdr>
        <w:top w:val="none" w:sz="0" w:space="0" w:color="auto"/>
        <w:left w:val="none" w:sz="0" w:space="0" w:color="auto"/>
        <w:bottom w:val="none" w:sz="0" w:space="0" w:color="auto"/>
        <w:right w:val="none" w:sz="0" w:space="0" w:color="auto"/>
      </w:divBdr>
    </w:div>
    <w:div w:id="539980479">
      <w:bodyDiv w:val="1"/>
      <w:marLeft w:val="0"/>
      <w:marRight w:val="0"/>
      <w:marTop w:val="0"/>
      <w:marBottom w:val="0"/>
      <w:divBdr>
        <w:top w:val="none" w:sz="0" w:space="0" w:color="auto"/>
        <w:left w:val="none" w:sz="0" w:space="0" w:color="auto"/>
        <w:bottom w:val="none" w:sz="0" w:space="0" w:color="auto"/>
        <w:right w:val="none" w:sz="0" w:space="0" w:color="auto"/>
      </w:divBdr>
    </w:div>
    <w:div w:id="540244033">
      <w:bodyDiv w:val="1"/>
      <w:marLeft w:val="0"/>
      <w:marRight w:val="0"/>
      <w:marTop w:val="0"/>
      <w:marBottom w:val="0"/>
      <w:divBdr>
        <w:top w:val="none" w:sz="0" w:space="0" w:color="auto"/>
        <w:left w:val="none" w:sz="0" w:space="0" w:color="auto"/>
        <w:bottom w:val="none" w:sz="0" w:space="0" w:color="auto"/>
        <w:right w:val="none" w:sz="0" w:space="0" w:color="auto"/>
      </w:divBdr>
    </w:div>
    <w:div w:id="540943061">
      <w:bodyDiv w:val="1"/>
      <w:marLeft w:val="0"/>
      <w:marRight w:val="0"/>
      <w:marTop w:val="0"/>
      <w:marBottom w:val="0"/>
      <w:divBdr>
        <w:top w:val="none" w:sz="0" w:space="0" w:color="auto"/>
        <w:left w:val="none" w:sz="0" w:space="0" w:color="auto"/>
        <w:bottom w:val="none" w:sz="0" w:space="0" w:color="auto"/>
        <w:right w:val="none" w:sz="0" w:space="0" w:color="auto"/>
      </w:divBdr>
    </w:div>
    <w:div w:id="541094095">
      <w:bodyDiv w:val="1"/>
      <w:marLeft w:val="0"/>
      <w:marRight w:val="0"/>
      <w:marTop w:val="0"/>
      <w:marBottom w:val="0"/>
      <w:divBdr>
        <w:top w:val="none" w:sz="0" w:space="0" w:color="auto"/>
        <w:left w:val="none" w:sz="0" w:space="0" w:color="auto"/>
        <w:bottom w:val="none" w:sz="0" w:space="0" w:color="auto"/>
        <w:right w:val="none" w:sz="0" w:space="0" w:color="auto"/>
      </w:divBdr>
    </w:div>
    <w:div w:id="541096376">
      <w:bodyDiv w:val="1"/>
      <w:marLeft w:val="0"/>
      <w:marRight w:val="0"/>
      <w:marTop w:val="0"/>
      <w:marBottom w:val="0"/>
      <w:divBdr>
        <w:top w:val="none" w:sz="0" w:space="0" w:color="auto"/>
        <w:left w:val="none" w:sz="0" w:space="0" w:color="auto"/>
        <w:bottom w:val="none" w:sz="0" w:space="0" w:color="auto"/>
        <w:right w:val="none" w:sz="0" w:space="0" w:color="auto"/>
      </w:divBdr>
    </w:div>
    <w:div w:id="541288475">
      <w:bodyDiv w:val="1"/>
      <w:marLeft w:val="0"/>
      <w:marRight w:val="0"/>
      <w:marTop w:val="0"/>
      <w:marBottom w:val="0"/>
      <w:divBdr>
        <w:top w:val="none" w:sz="0" w:space="0" w:color="auto"/>
        <w:left w:val="none" w:sz="0" w:space="0" w:color="auto"/>
        <w:bottom w:val="none" w:sz="0" w:space="0" w:color="auto"/>
        <w:right w:val="none" w:sz="0" w:space="0" w:color="auto"/>
      </w:divBdr>
    </w:div>
    <w:div w:id="541329245">
      <w:bodyDiv w:val="1"/>
      <w:marLeft w:val="0"/>
      <w:marRight w:val="0"/>
      <w:marTop w:val="0"/>
      <w:marBottom w:val="0"/>
      <w:divBdr>
        <w:top w:val="none" w:sz="0" w:space="0" w:color="auto"/>
        <w:left w:val="none" w:sz="0" w:space="0" w:color="auto"/>
        <w:bottom w:val="none" w:sz="0" w:space="0" w:color="auto"/>
        <w:right w:val="none" w:sz="0" w:space="0" w:color="auto"/>
      </w:divBdr>
    </w:div>
    <w:div w:id="541596846">
      <w:bodyDiv w:val="1"/>
      <w:marLeft w:val="0"/>
      <w:marRight w:val="0"/>
      <w:marTop w:val="0"/>
      <w:marBottom w:val="0"/>
      <w:divBdr>
        <w:top w:val="none" w:sz="0" w:space="0" w:color="auto"/>
        <w:left w:val="none" w:sz="0" w:space="0" w:color="auto"/>
        <w:bottom w:val="none" w:sz="0" w:space="0" w:color="auto"/>
        <w:right w:val="none" w:sz="0" w:space="0" w:color="auto"/>
      </w:divBdr>
    </w:div>
    <w:div w:id="543177906">
      <w:bodyDiv w:val="1"/>
      <w:marLeft w:val="0"/>
      <w:marRight w:val="0"/>
      <w:marTop w:val="0"/>
      <w:marBottom w:val="0"/>
      <w:divBdr>
        <w:top w:val="none" w:sz="0" w:space="0" w:color="auto"/>
        <w:left w:val="none" w:sz="0" w:space="0" w:color="auto"/>
        <w:bottom w:val="none" w:sz="0" w:space="0" w:color="auto"/>
        <w:right w:val="none" w:sz="0" w:space="0" w:color="auto"/>
      </w:divBdr>
    </w:div>
    <w:div w:id="543257157">
      <w:bodyDiv w:val="1"/>
      <w:marLeft w:val="0"/>
      <w:marRight w:val="0"/>
      <w:marTop w:val="0"/>
      <w:marBottom w:val="0"/>
      <w:divBdr>
        <w:top w:val="none" w:sz="0" w:space="0" w:color="auto"/>
        <w:left w:val="none" w:sz="0" w:space="0" w:color="auto"/>
        <w:bottom w:val="none" w:sz="0" w:space="0" w:color="auto"/>
        <w:right w:val="none" w:sz="0" w:space="0" w:color="auto"/>
      </w:divBdr>
    </w:div>
    <w:div w:id="543562584">
      <w:bodyDiv w:val="1"/>
      <w:marLeft w:val="0"/>
      <w:marRight w:val="0"/>
      <w:marTop w:val="0"/>
      <w:marBottom w:val="0"/>
      <w:divBdr>
        <w:top w:val="none" w:sz="0" w:space="0" w:color="auto"/>
        <w:left w:val="none" w:sz="0" w:space="0" w:color="auto"/>
        <w:bottom w:val="none" w:sz="0" w:space="0" w:color="auto"/>
        <w:right w:val="none" w:sz="0" w:space="0" w:color="auto"/>
      </w:divBdr>
    </w:div>
    <w:div w:id="543762230">
      <w:bodyDiv w:val="1"/>
      <w:marLeft w:val="0"/>
      <w:marRight w:val="0"/>
      <w:marTop w:val="0"/>
      <w:marBottom w:val="0"/>
      <w:divBdr>
        <w:top w:val="none" w:sz="0" w:space="0" w:color="auto"/>
        <w:left w:val="none" w:sz="0" w:space="0" w:color="auto"/>
        <w:bottom w:val="none" w:sz="0" w:space="0" w:color="auto"/>
        <w:right w:val="none" w:sz="0" w:space="0" w:color="auto"/>
      </w:divBdr>
    </w:div>
    <w:div w:id="544683174">
      <w:bodyDiv w:val="1"/>
      <w:marLeft w:val="0"/>
      <w:marRight w:val="0"/>
      <w:marTop w:val="0"/>
      <w:marBottom w:val="0"/>
      <w:divBdr>
        <w:top w:val="none" w:sz="0" w:space="0" w:color="auto"/>
        <w:left w:val="none" w:sz="0" w:space="0" w:color="auto"/>
        <w:bottom w:val="none" w:sz="0" w:space="0" w:color="auto"/>
        <w:right w:val="none" w:sz="0" w:space="0" w:color="auto"/>
      </w:divBdr>
    </w:div>
    <w:div w:id="545020752">
      <w:bodyDiv w:val="1"/>
      <w:marLeft w:val="0"/>
      <w:marRight w:val="0"/>
      <w:marTop w:val="0"/>
      <w:marBottom w:val="0"/>
      <w:divBdr>
        <w:top w:val="none" w:sz="0" w:space="0" w:color="auto"/>
        <w:left w:val="none" w:sz="0" w:space="0" w:color="auto"/>
        <w:bottom w:val="none" w:sz="0" w:space="0" w:color="auto"/>
        <w:right w:val="none" w:sz="0" w:space="0" w:color="auto"/>
      </w:divBdr>
    </w:div>
    <w:div w:id="545142007">
      <w:bodyDiv w:val="1"/>
      <w:marLeft w:val="0"/>
      <w:marRight w:val="0"/>
      <w:marTop w:val="0"/>
      <w:marBottom w:val="0"/>
      <w:divBdr>
        <w:top w:val="none" w:sz="0" w:space="0" w:color="auto"/>
        <w:left w:val="none" w:sz="0" w:space="0" w:color="auto"/>
        <w:bottom w:val="none" w:sz="0" w:space="0" w:color="auto"/>
        <w:right w:val="none" w:sz="0" w:space="0" w:color="auto"/>
      </w:divBdr>
    </w:div>
    <w:div w:id="545609255">
      <w:bodyDiv w:val="1"/>
      <w:marLeft w:val="0"/>
      <w:marRight w:val="0"/>
      <w:marTop w:val="0"/>
      <w:marBottom w:val="0"/>
      <w:divBdr>
        <w:top w:val="none" w:sz="0" w:space="0" w:color="auto"/>
        <w:left w:val="none" w:sz="0" w:space="0" w:color="auto"/>
        <w:bottom w:val="none" w:sz="0" w:space="0" w:color="auto"/>
        <w:right w:val="none" w:sz="0" w:space="0" w:color="auto"/>
      </w:divBdr>
    </w:div>
    <w:div w:id="545795568">
      <w:bodyDiv w:val="1"/>
      <w:marLeft w:val="0"/>
      <w:marRight w:val="0"/>
      <w:marTop w:val="0"/>
      <w:marBottom w:val="0"/>
      <w:divBdr>
        <w:top w:val="none" w:sz="0" w:space="0" w:color="auto"/>
        <w:left w:val="none" w:sz="0" w:space="0" w:color="auto"/>
        <w:bottom w:val="none" w:sz="0" w:space="0" w:color="auto"/>
        <w:right w:val="none" w:sz="0" w:space="0" w:color="auto"/>
      </w:divBdr>
    </w:div>
    <w:div w:id="546453952">
      <w:bodyDiv w:val="1"/>
      <w:marLeft w:val="0"/>
      <w:marRight w:val="0"/>
      <w:marTop w:val="0"/>
      <w:marBottom w:val="0"/>
      <w:divBdr>
        <w:top w:val="none" w:sz="0" w:space="0" w:color="auto"/>
        <w:left w:val="none" w:sz="0" w:space="0" w:color="auto"/>
        <w:bottom w:val="none" w:sz="0" w:space="0" w:color="auto"/>
        <w:right w:val="none" w:sz="0" w:space="0" w:color="auto"/>
      </w:divBdr>
    </w:div>
    <w:div w:id="546841355">
      <w:bodyDiv w:val="1"/>
      <w:marLeft w:val="0"/>
      <w:marRight w:val="0"/>
      <w:marTop w:val="0"/>
      <w:marBottom w:val="0"/>
      <w:divBdr>
        <w:top w:val="none" w:sz="0" w:space="0" w:color="auto"/>
        <w:left w:val="none" w:sz="0" w:space="0" w:color="auto"/>
        <w:bottom w:val="none" w:sz="0" w:space="0" w:color="auto"/>
        <w:right w:val="none" w:sz="0" w:space="0" w:color="auto"/>
      </w:divBdr>
    </w:div>
    <w:div w:id="546843058">
      <w:bodyDiv w:val="1"/>
      <w:marLeft w:val="0"/>
      <w:marRight w:val="0"/>
      <w:marTop w:val="0"/>
      <w:marBottom w:val="0"/>
      <w:divBdr>
        <w:top w:val="none" w:sz="0" w:space="0" w:color="auto"/>
        <w:left w:val="none" w:sz="0" w:space="0" w:color="auto"/>
        <w:bottom w:val="none" w:sz="0" w:space="0" w:color="auto"/>
        <w:right w:val="none" w:sz="0" w:space="0" w:color="auto"/>
      </w:divBdr>
    </w:div>
    <w:div w:id="547106465">
      <w:bodyDiv w:val="1"/>
      <w:marLeft w:val="0"/>
      <w:marRight w:val="0"/>
      <w:marTop w:val="0"/>
      <w:marBottom w:val="0"/>
      <w:divBdr>
        <w:top w:val="none" w:sz="0" w:space="0" w:color="auto"/>
        <w:left w:val="none" w:sz="0" w:space="0" w:color="auto"/>
        <w:bottom w:val="none" w:sz="0" w:space="0" w:color="auto"/>
        <w:right w:val="none" w:sz="0" w:space="0" w:color="auto"/>
      </w:divBdr>
    </w:div>
    <w:div w:id="547111566">
      <w:bodyDiv w:val="1"/>
      <w:marLeft w:val="0"/>
      <w:marRight w:val="0"/>
      <w:marTop w:val="0"/>
      <w:marBottom w:val="0"/>
      <w:divBdr>
        <w:top w:val="none" w:sz="0" w:space="0" w:color="auto"/>
        <w:left w:val="none" w:sz="0" w:space="0" w:color="auto"/>
        <w:bottom w:val="none" w:sz="0" w:space="0" w:color="auto"/>
        <w:right w:val="none" w:sz="0" w:space="0" w:color="auto"/>
      </w:divBdr>
    </w:div>
    <w:div w:id="547954823">
      <w:bodyDiv w:val="1"/>
      <w:marLeft w:val="0"/>
      <w:marRight w:val="0"/>
      <w:marTop w:val="0"/>
      <w:marBottom w:val="0"/>
      <w:divBdr>
        <w:top w:val="none" w:sz="0" w:space="0" w:color="auto"/>
        <w:left w:val="none" w:sz="0" w:space="0" w:color="auto"/>
        <w:bottom w:val="none" w:sz="0" w:space="0" w:color="auto"/>
        <w:right w:val="none" w:sz="0" w:space="0" w:color="auto"/>
      </w:divBdr>
    </w:div>
    <w:div w:id="548344655">
      <w:bodyDiv w:val="1"/>
      <w:marLeft w:val="0"/>
      <w:marRight w:val="0"/>
      <w:marTop w:val="0"/>
      <w:marBottom w:val="0"/>
      <w:divBdr>
        <w:top w:val="none" w:sz="0" w:space="0" w:color="auto"/>
        <w:left w:val="none" w:sz="0" w:space="0" w:color="auto"/>
        <w:bottom w:val="none" w:sz="0" w:space="0" w:color="auto"/>
        <w:right w:val="none" w:sz="0" w:space="0" w:color="auto"/>
      </w:divBdr>
    </w:div>
    <w:div w:id="549196269">
      <w:bodyDiv w:val="1"/>
      <w:marLeft w:val="0"/>
      <w:marRight w:val="0"/>
      <w:marTop w:val="0"/>
      <w:marBottom w:val="0"/>
      <w:divBdr>
        <w:top w:val="none" w:sz="0" w:space="0" w:color="auto"/>
        <w:left w:val="none" w:sz="0" w:space="0" w:color="auto"/>
        <w:bottom w:val="none" w:sz="0" w:space="0" w:color="auto"/>
        <w:right w:val="none" w:sz="0" w:space="0" w:color="auto"/>
      </w:divBdr>
    </w:div>
    <w:div w:id="549417238">
      <w:bodyDiv w:val="1"/>
      <w:marLeft w:val="0"/>
      <w:marRight w:val="0"/>
      <w:marTop w:val="0"/>
      <w:marBottom w:val="0"/>
      <w:divBdr>
        <w:top w:val="none" w:sz="0" w:space="0" w:color="auto"/>
        <w:left w:val="none" w:sz="0" w:space="0" w:color="auto"/>
        <w:bottom w:val="none" w:sz="0" w:space="0" w:color="auto"/>
        <w:right w:val="none" w:sz="0" w:space="0" w:color="auto"/>
      </w:divBdr>
    </w:div>
    <w:div w:id="549464048">
      <w:bodyDiv w:val="1"/>
      <w:marLeft w:val="0"/>
      <w:marRight w:val="0"/>
      <w:marTop w:val="0"/>
      <w:marBottom w:val="0"/>
      <w:divBdr>
        <w:top w:val="none" w:sz="0" w:space="0" w:color="auto"/>
        <w:left w:val="none" w:sz="0" w:space="0" w:color="auto"/>
        <w:bottom w:val="none" w:sz="0" w:space="0" w:color="auto"/>
        <w:right w:val="none" w:sz="0" w:space="0" w:color="auto"/>
      </w:divBdr>
    </w:div>
    <w:div w:id="549464906">
      <w:bodyDiv w:val="1"/>
      <w:marLeft w:val="0"/>
      <w:marRight w:val="0"/>
      <w:marTop w:val="0"/>
      <w:marBottom w:val="0"/>
      <w:divBdr>
        <w:top w:val="none" w:sz="0" w:space="0" w:color="auto"/>
        <w:left w:val="none" w:sz="0" w:space="0" w:color="auto"/>
        <w:bottom w:val="none" w:sz="0" w:space="0" w:color="auto"/>
        <w:right w:val="none" w:sz="0" w:space="0" w:color="auto"/>
      </w:divBdr>
    </w:div>
    <w:div w:id="549534576">
      <w:bodyDiv w:val="1"/>
      <w:marLeft w:val="0"/>
      <w:marRight w:val="0"/>
      <w:marTop w:val="0"/>
      <w:marBottom w:val="0"/>
      <w:divBdr>
        <w:top w:val="none" w:sz="0" w:space="0" w:color="auto"/>
        <w:left w:val="none" w:sz="0" w:space="0" w:color="auto"/>
        <w:bottom w:val="none" w:sz="0" w:space="0" w:color="auto"/>
        <w:right w:val="none" w:sz="0" w:space="0" w:color="auto"/>
      </w:divBdr>
    </w:div>
    <w:div w:id="549612625">
      <w:bodyDiv w:val="1"/>
      <w:marLeft w:val="0"/>
      <w:marRight w:val="0"/>
      <w:marTop w:val="0"/>
      <w:marBottom w:val="0"/>
      <w:divBdr>
        <w:top w:val="none" w:sz="0" w:space="0" w:color="auto"/>
        <w:left w:val="none" w:sz="0" w:space="0" w:color="auto"/>
        <w:bottom w:val="none" w:sz="0" w:space="0" w:color="auto"/>
        <w:right w:val="none" w:sz="0" w:space="0" w:color="auto"/>
      </w:divBdr>
    </w:div>
    <w:div w:id="550462391">
      <w:bodyDiv w:val="1"/>
      <w:marLeft w:val="0"/>
      <w:marRight w:val="0"/>
      <w:marTop w:val="0"/>
      <w:marBottom w:val="0"/>
      <w:divBdr>
        <w:top w:val="none" w:sz="0" w:space="0" w:color="auto"/>
        <w:left w:val="none" w:sz="0" w:space="0" w:color="auto"/>
        <w:bottom w:val="none" w:sz="0" w:space="0" w:color="auto"/>
        <w:right w:val="none" w:sz="0" w:space="0" w:color="auto"/>
      </w:divBdr>
    </w:div>
    <w:div w:id="550969306">
      <w:bodyDiv w:val="1"/>
      <w:marLeft w:val="0"/>
      <w:marRight w:val="0"/>
      <w:marTop w:val="0"/>
      <w:marBottom w:val="0"/>
      <w:divBdr>
        <w:top w:val="none" w:sz="0" w:space="0" w:color="auto"/>
        <w:left w:val="none" w:sz="0" w:space="0" w:color="auto"/>
        <w:bottom w:val="none" w:sz="0" w:space="0" w:color="auto"/>
        <w:right w:val="none" w:sz="0" w:space="0" w:color="auto"/>
      </w:divBdr>
    </w:div>
    <w:div w:id="551313286">
      <w:bodyDiv w:val="1"/>
      <w:marLeft w:val="0"/>
      <w:marRight w:val="0"/>
      <w:marTop w:val="0"/>
      <w:marBottom w:val="0"/>
      <w:divBdr>
        <w:top w:val="none" w:sz="0" w:space="0" w:color="auto"/>
        <w:left w:val="none" w:sz="0" w:space="0" w:color="auto"/>
        <w:bottom w:val="none" w:sz="0" w:space="0" w:color="auto"/>
        <w:right w:val="none" w:sz="0" w:space="0" w:color="auto"/>
      </w:divBdr>
    </w:div>
    <w:div w:id="551817445">
      <w:bodyDiv w:val="1"/>
      <w:marLeft w:val="0"/>
      <w:marRight w:val="0"/>
      <w:marTop w:val="0"/>
      <w:marBottom w:val="0"/>
      <w:divBdr>
        <w:top w:val="none" w:sz="0" w:space="0" w:color="auto"/>
        <w:left w:val="none" w:sz="0" w:space="0" w:color="auto"/>
        <w:bottom w:val="none" w:sz="0" w:space="0" w:color="auto"/>
        <w:right w:val="none" w:sz="0" w:space="0" w:color="auto"/>
      </w:divBdr>
    </w:div>
    <w:div w:id="553198079">
      <w:bodyDiv w:val="1"/>
      <w:marLeft w:val="0"/>
      <w:marRight w:val="0"/>
      <w:marTop w:val="0"/>
      <w:marBottom w:val="0"/>
      <w:divBdr>
        <w:top w:val="none" w:sz="0" w:space="0" w:color="auto"/>
        <w:left w:val="none" w:sz="0" w:space="0" w:color="auto"/>
        <w:bottom w:val="none" w:sz="0" w:space="0" w:color="auto"/>
        <w:right w:val="none" w:sz="0" w:space="0" w:color="auto"/>
      </w:divBdr>
    </w:div>
    <w:div w:id="553932904">
      <w:bodyDiv w:val="1"/>
      <w:marLeft w:val="0"/>
      <w:marRight w:val="0"/>
      <w:marTop w:val="0"/>
      <w:marBottom w:val="0"/>
      <w:divBdr>
        <w:top w:val="none" w:sz="0" w:space="0" w:color="auto"/>
        <w:left w:val="none" w:sz="0" w:space="0" w:color="auto"/>
        <w:bottom w:val="none" w:sz="0" w:space="0" w:color="auto"/>
        <w:right w:val="none" w:sz="0" w:space="0" w:color="auto"/>
      </w:divBdr>
    </w:div>
    <w:div w:id="554121667">
      <w:bodyDiv w:val="1"/>
      <w:marLeft w:val="0"/>
      <w:marRight w:val="0"/>
      <w:marTop w:val="0"/>
      <w:marBottom w:val="0"/>
      <w:divBdr>
        <w:top w:val="none" w:sz="0" w:space="0" w:color="auto"/>
        <w:left w:val="none" w:sz="0" w:space="0" w:color="auto"/>
        <w:bottom w:val="none" w:sz="0" w:space="0" w:color="auto"/>
        <w:right w:val="none" w:sz="0" w:space="0" w:color="auto"/>
      </w:divBdr>
    </w:div>
    <w:div w:id="554900380">
      <w:bodyDiv w:val="1"/>
      <w:marLeft w:val="0"/>
      <w:marRight w:val="0"/>
      <w:marTop w:val="0"/>
      <w:marBottom w:val="0"/>
      <w:divBdr>
        <w:top w:val="none" w:sz="0" w:space="0" w:color="auto"/>
        <w:left w:val="none" w:sz="0" w:space="0" w:color="auto"/>
        <w:bottom w:val="none" w:sz="0" w:space="0" w:color="auto"/>
        <w:right w:val="none" w:sz="0" w:space="0" w:color="auto"/>
      </w:divBdr>
    </w:div>
    <w:div w:id="555437760">
      <w:bodyDiv w:val="1"/>
      <w:marLeft w:val="0"/>
      <w:marRight w:val="0"/>
      <w:marTop w:val="0"/>
      <w:marBottom w:val="0"/>
      <w:divBdr>
        <w:top w:val="none" w:sz="0" w:space="0" w:color="auto"/>
        <w:left w:val="none" w:sz="0" w:space="0" w:color="auto"/>
        <w:bottom w:val="none" w:sz="0" w:space="0" w:color="auto"/>
        <w:right w:val="none" w:sz="0" w:space="0" w:color="auto"/>
      </w:divBdr>
    </w:div>
    <w:div w:id="555701646">
      <w:bodyDiv w:val="1"/>
      <w:marLeft w:val="0"/>
      <w:marRight w:val="0"/>
      <w:marTop w:val="0"/>
      <w:marBottom w:val="0"/>
      <w:divBdr>
        <w:top w:val="none" w:sz="0" w:space="0" w:color="auto"/>
        <w:left w:val="none" w:sz="0" w:space="0" w:color="auto"/>
        <w:bottom w:val="none" w:sz="0" w:space="0" w:color="auto"/>
        <w:right w:val="none" w:sz="0" w:space="0" w:color="auto"/>
      </w:divBdr>
    </w:div>
    <w:div w:id="555899429">
      <w:bodyDiv w:val="1"/>
      <w:marLeft w:val="0"/>
      <w:marRight w:val="0"/>
      <w:marTop w:val="0"/>
      <w:marBottom w:val="0"/>
      <w:divBdr>
        <w:top w:val="none" w:sz="0" w:space="0" w:color="auto"/>
        <w:left w:val="none" w:sz="0" w:space="0" w:color="auto"/>
        <w:bottom w:val="none" w:sz="0" w:space="0" w:color="auto"/>
        <w:right w:val="none" w:sz="0" w:space="0" w:color="auto"/>
      </w:divBdr>
    </w:div>
    <w:div w:id="556211397">
      <w:bodyDiv w:val="1"/>
      <w:marLeft w:val="0"/>
      <w:marRight w:val="0"/>
      <w:marTop w:val="0"/>
      <w:marBottom w:val="0"/>
      <w:divBdr>
        <w:top w:val="none" w:sz="0" w:space="0" w:color="auto"/>
        <w:left w:val="none" w:sz="0" w:space="0" w:color="auto"/>
        <w:bottom w:val="none" w:sz="0" w:space="0" w:color="auto"/>
        <w:right w:val="none" w:sz="0" w:space="0" w:color="auto"/>
      </w:divBdr>
    </w:div>
    <w:div w:id="556431777">
      <w:bodyDiv w:val="1"/>
      <w:marLeft w:val="0"/>
      <w:marRight w:val="0"/>
      <w:marTop w:val="0"/>
      <w:marBottom w:val="0"/>
      <w:divBdr>
        <w:top w:val="none" w:sz="0" w:space="0" w:color="auto"/>
        <w:left w:val="none" w:sz="0" w:space="0" w:color="auto"/>
        <w:bottom w:val="none" w:sz="0" w:space="0" w:color="auto"/>
        <w:right w:val="none" w:sz="0" w:space="0" w:color="auto"/>
      </w:divBdr>
    </w:div>
    <w:div w:id="556472245">
      <w:bodyDiv w:val="1"/>
      <w:marLeft w:val="0"/>
      <w:marRight w:val="0"/>
      <w:marTop w:val="0"/>
      <w:marBottom w:val="0"/>
      <w:divBdr>
        <w:top w:val="none" w:sz="0" w:space="0" w:color="auto"/>
        <w:left w:val="none" w:sz="0" w:space="0" w:color="auto"/>
        <w:bottom w:val="none" w:sz="0" w:space="0" w:color="auto"/>
        <w:right w:val="none" w:sz="0" w:space="0" w:color="auto"/>
      </w:divBdr>
    </w:div>
    <w:div w:id="556551129">
      <w:bodyDiv w:val="1"/>
      <w:marLeft w:val="0"/>
      <w:marRight w:val="0"/>
      <w:marTop w:val="0"/>
      <w:marBottom w:val="0"/>
      <w:divBdr>
        <w:top w:val="none" w:sz="0" w:space="0" w:color="auto"/>
        <w:left w:val="none" w:sz="0" w:space="0" w:color="auto"/>
        <w:bottom w:val="none" w:sz="0" w:space="0" w:color="auto"/>
        <w:right w:val="none" w:sz="0" w:space="0" w:color="auto"/>
      </w:divBdr>
    </w:div>
    <w:div w:id="556671328">
      <w:bodyDiv w:val="1"/>
      <w:marLeft w:val="0"/>
      <w:marRight w:val="0"/>
      <w:marTop w:val="0"/>
      <w:marBottom w:val="0"/>
      <w:divBdr>
        <w:top w:val="none" w:sz="0" w:space="0" w:color="auto"/>
        <w:left w:val="none" w:sz="0" w:space="0" w:color="auto"/>
        <w:bottom w:val="none" w:sz="0" w:space="0" w:color="auto"/>
        <w:right w:val="none" w:sz="0" w:space="0" w:color="auto"/>
      </w:divBdr>
    </w:div>
    <w:div w:id="557203598">
      <w:bodyDiv w:val="1"/>
      <w:marLeft w:val="0"/>
      <w:marRight w:val="0"/>
      <w:marTop w:val="0"/>
      <w:marBottom w:val="0"/>
      <w:divBdr>
        <w:top w:val="none" w:sz="0" w:space="0" w:color="auto"/>
        <w:left w:val="none" w:sz="0" w:space="0" w:color="auto"/>
        <w:bottom w:val="none" w:sz="0" w:space="0" w:color="auto"/>
        <w:right w:val="none" w:sz="0" w:space="0" w:color="auto"/>
      </w:divBdr>
    </w:div>
    <w:div w:id="558131038">
      <w:bodyDiv w:val="1"/>
      <w:marLeft w:val="0"/>
      <w:marRight w:val="0"/>
      <w:marTop w:val="0"/>
      <w:marBottom w:val="0"/>
      <w:divBdr>
        <w:top w:val="none" w:sz="0" w:space="0" w:color="auto"/>
        <w:left w:val="none" w:sz="0" w:space="0" w:color="auto"/>
        <w:bottom w:val="none" w:sz="0" w:space="0" w:color="auto"/>
        <w:right w:val="none" w:sz="0" w:space="0" w:color="auto"/>
      </w:divBdr>
    </w:div>
    <w:div w:id="559174059">
      <w:bodyDiv w:val="1"/>
      <w:marLeft w:val="0"/>
      <w:marRight w:val="0"/>
      <w:marTop w:val="0"/>
      <w:marBottom w:val="0"/>
      <w:divBdr>
        <w:top w:val="none" w:sz="0" w:space="0" w:color="auto"/>
        <w:left w:val="none" w:sz="0" w:space="0" w:color="auto"/>
        <w:bottom w:val="none" w:sz="0" w:space="0" w:color="auto"/>
        <w:right w:val="none" w:sz="0" w:space="0" w:color="auto"/>
      </w:divBdr>
    </w:div>
    <w:div w:id="560140763">
      <w:bodyDiv w:val="1"/>
      <w:marLeft w:val="0"/>
      <w:marRight w:val="0"/>
      <w:marTop w:val="0"/>
      <w:marBottom w:val="0"/>
      <w:divBdr>
        <w:top w:val="none" w:sz="0" w:space="0" w:color="auto"/>
        <w:left w:val="none" w:sz="0" w:space="0" w:color="auto"/>
        <w:bottom w:val="none" w:sz="0" w:space="0" w:color="auto"/>
        <w:right w:val="none" w:sz="0" w:space="0" w:color="auto"/>
      </w:divBdr>
    </w:div>
    <w:div w:id="560214035">
      <w:bodyDiv w:val="1"/>
      <w:marLeft w:val="0"/>
      <w:marRight w:val="0"/>
      <w:marTop w:val="0"/>
      <w:marBottom w:val="0"/>
      <w:divBdr>
        <w:top w:val="none" w:sz="0" w:space="0" w:color="auto"/>
        <w:left w:val="none" w:sz="0" w:space="0" w:color="auto"/>
        <w:bottom w:val="none" w:sz="0" w:space="0" w:color="auto"/>
        <w:right w:val="none" w:sz="0" w:space="0" w:color="auto"/>
      </w:divBdr>
    </w:div>
    <w:div w:id="561522440">
      <w:bodyDiv w:val="1"/>
      <w:marLeft w:val="0"/>
      <w:marRight w:val="0"/>
      <w:marTop w:val="0"/>
      <w:marBottom w:val="0"/>
      <w:divBdr>
        <w:top w:val="none" w:sz="0" w:space="0" w:color="auto"/>
        <w:left w:val="none" w:sz="0" w:space="0" w:color="auto"/>
        <w:bottom w:val="none" w:sz="0" w:space="0" w:color="auto"/>
        <w:right w:val="none" w:sz="0" w:space="0" w:color="auto"/>
      </w:divBdr>
    </w:div>
    <w:div w:id="561644098">
      <w:bodyDiv w:val="1"/>
      <w:marLeft w:val="0"/>
      <w:marRight w:val="0"/>
      <w:marTop w:val="0"/>
      <w:marBottom w:val="0"/>
      <w:divBdr>
        <w:top w:val="none" w:sz="0" w:space="0" w:color="auto"/>
        <w:left w:val="none" w:sz="0" w:space="0" w:color="auto"/>
        <w:bottom w:val="none" w:sz="0" w:space="0" w:color="auto"/>
        <w:right w:val="none" w:sz="0" w:space="0" w:color="auto"/>
      </w:divBdr>
    </w:div>
    <w:div w:id="561914136">
      <w:bodyDiv w:val="1"/>
      <w:marLeft w:val="0"/>
      <w:marRight w:val="0"/>
      <w:marTop w:val="0"/>
      <w:marBottom w:val="0"/>
      <w:divBdr>
        <w:top w:val="none" w:sz="0" w:space="0" w:color="auto"/>
        <w:left w:val="none" w:sz="0" w:space="0" w:color="auto"/>
        <w:bottom w:val="none" w:sz="0" w:space="0" w:color="auto"/>
        <w:right w:val="none" w:sz="0" w:space="0" w:color="auto"/>
      </w:divBdr>
    </w:div>
    <w:div w:id="561984436">
      <w:bodyDiv w:val="1"/>
      <w:marLeft w:val="0"/>
      <w:marRight w:val="0"/>
      <w:marTop w:val="0"/>
      <w:marBottom w:val="0"/>
      <w:divBdr>
        <w:top w:val="none" w:sz="0" w:space="0" w:color="auto"/>
        <w:left w:val="none" w:sz="0" w:space="0" w:color="auto"/>
        <w:bottom w:val="none" w:sz="0" w:space="0" w:color="auto"/>
        <w:right w:val="none" w:sz="0" w:space="0" w:color="auto"/>
      </w:divBdr>
    </w:div>
    <w:div w:id="562300629">
      <w:bodyDiv w:val="1"/>
      <w:marLeft w:val="0"/>
      <w:marRight w:val="0"/>
      <w:marTop w:val="0"/>
      <w:marBottom w:val="0"/>
      <w:divBdr>
        <w:top w:val="none" w:sz="0" w:space="0" w:color="auto"/>
        <w:left w:val="none" w:sz="0" w:space="0" w:color="auto"/>
        <w:bottom w:val="none" w:sz="0" w:space="0" w:color="auto"/>
        <w:right w:val="none" w:sz="0" w:space="0" w:color="auto"/>
      </w:divBdr>
    </w:div>
    <w:div w:id="562958166">
      <w:bodyDiv w:val="1"/>
      <w:marLeft w:val="0"/>
      <w:marRight w:val="0"/>
      <w:marTop w:val="0"/>
      <w:marBottom w:val="0"/>
      <w:divBdr>
        <w:top w:val="none" w:sz="0" w:space="0" w:color="auto"/>
        <w:left w:val="none" w:sz="0" w:space="0" w:color="auto"/>
        <w:bottom w:val="none" w:sz="0" w:space="0" w:color="auto"/>
        <w:right w:val="none" w:sz="0" w:space="0" w:color="auto"/>
      </w:divBdr>
    </w:div>
    <w:div w:id="563373244">
      <w:bodyDiv w:val="1"/>
      <w:marLeft w:val="0"/>
      <w:marRight w:val="0"/>
      <w:marTop w:val="0"/>
      <w:marBottom w:val="0"/>
      <w:divBdr>
        <w:top w:val="none" w:sz="0" w:space="0" w:color="auto"/>
        <w:left w:val="none" w:sz="0" w:space="0" w:color="auto"/>
        <w:bottom w:val="none" w:sz="0" w:space="0" w:color="auto"/>
        <w:right w:val="none" w:sz="0" w:space="0" w:color="auto"/>
      </w:divBdr>
    </w:div>
    <w:div w:id="563420142">
      <w:bodyDiv w:val="1"/>
      <w:marLeft w:val="0"/>
      <w:marRight w:val="0"/>
      <w:marTop w:val="0"/>
      <w:marBottom w:val="0"/>
      <w:divBdr>
        <w:top w:val="none" w:sz="0" w:space="0" w:color="auto"/>
        <w:left w:val="none" w:sz="0" w:space="0" w:color="auto"/>
        <w:bottom w:val="none" w:sz="0" w:space="0" w:color="auto"/>
        <w:right w:val="none" w:sz="0" w:space="0" w:color="auto"/>
      </w:divBdr>
    </w:div>
    <w:div w:id="564341620">
      <w:bodyDiv w:val="1"/>
      <w:marLeft w:val="0"/>
      <w:marRight w:val="0"/>
      <w:marTop w:val="0"/>
      <w:marBottom w:val="0"/>
      <w:divBdr>
        <w:top w:val="none" w:sz="0" w:space="0" w:color="auto"/>
        <w:left w:val="none" w:sz="0" w:space="0" w:color="auto"/>
        <w:bottom w:val="none" w:sz="0" w:space="0" w:color="auto"/>
        <w:right w:val="none" w:sz="0" w:space="0" w:color="auto"/>
      </w:divBdr>
    </w:div>
    <w:div w:id="564921740">
      <w:bodyDiv w:val="1"/>
      <w:marLeft w:val="0"/>
      <w:marRight w:val="0"/>
      <w:marTop w:val="0"/>
      <w:marBottom w:val="0"/>
      <w:divBdr>
        <w:top w:val="none" w:sz="0" w:space="0" w:color="auto"/>
        <w:left w:val="none" w:sz="0" w:space="0" w:color="auto"/>
        <w:bottom w:val="none" w:sz="0" w:space="0" w:color="auto"/>
        <w:right w:val="none" w:sz="0" w:space="0" w:color="auto"/>
      </w:divBdr>
    </w:div>
    <w:div w:id="565264433">
      <w:bodyDiv w:val="1"/>
      <w:marLeft w:val="0"/>
      <w:marRight w:val="0"/>
      <w:marTop w:val="0"/>
      <w:marBottom w:val="0"/>
      <w:divBdr>
        <w:top w:val="none" w:sz="0" w:space="0" w:color="auto"/>
        <w:left w:val="none" w:sz="0" w:space="0" w:color="auto"/>
        <w:bottom w:val="none" w:sz="0" w:space="0" w:color="auto"/>
        <w:right w:val="none" w:sz="0" w:space="0" w:color="auto"/>
      </w:divBdr>
    </w:div>
    <w:div w:id="565923153">
      <w:bodyDiv w:val="1"/>
      <w:marLeft w:val="0"/>
      <w:marRight w:val="0"/>
      <w:marTop w:val="0"/>
      <w:marBottom w:val="0"/>
      <w:divBdr>
        <w:top w:val="none" w:sz="0" w:space="0" w:color="auto"/>
        <w:left w:val="none" w:sz="0" w:space="0" w:color="auto"/>
        <w:bottom w:val="none" w:sz="0" w:space="0" w:color="auto"/>
        <w:right w:val="none" w:sz="0" w:space="0" w:color="auto"/>
      </w:divBdr>
    </w:div>
    <w:div w:id="566041307">
      <w:bodyDiv w:val="1"/>
      <w:marLeft w:val="0"/>
      <w:marRight w:val="0"/>
      <w:marTop w:val="0"/>
      <w:marBottom w:val="0"/>
      <w:divBdr>
        <w:top w:val="none" w:sz="0" w:space="0" w:color="auto"/>
        <w:left w:val="none" w:sz="0" w:space="0" w:color="auto"/>
        <w:bottom w:val="none" w:sz="0" w:space="0" w:color="auto"/>
        <w:right w:val="none" w:sz="0" w:space="0" w:color="auto"/>
      </w:divBdr>
    </w:div>
    <w:div w:id="566644481">
      <w:bodyDiv w:val="1"/>
      <w:marLeft w:val="0"/>
      <w:marRight w:val="0"/>
      <w:marTop w:val="0"/>
      <w:marBottom w:val="0"/>
      <w:divBdr>
        <w:top w:val="none" w:sz="0" w:space="0" w:color="auto"/>
        <w:left w:val="none" w:sz="0" w:space="0" w:color="auto"/>
        <w:bottom w:val="none" w:sz="0" w:space="0" w:color="auto"/>
        <w:right w:val="none" w:sz="0" w:space="0" w:color="auto"/>
      </w:divBdr>
    </w:div>
    <w:div w:id="567419345">
      <w:bodyDiv w:val="1"/>
      <w:marLeft w:val="0"/>
      <w:marRight w:val="0"/>
      <w:marTop w:val="0"/>
      <w:marBottom w:val="0"/>
      <w:divBdr>
        <w:top w:val="none" w:sz="0" w:space="0" w:color="auto"/>
        <w:left w:val="none" w:sz="0" w:space="0" w:color="auto"/>
        <w:bottom w:val="none" w:sz="0" w:space="0" w:color="auto"/>
        <w:right w:val="none" w:sz="0" w:space="0" w:color="auto"/>
      </w:divBdr>
    </w:div>
    <w:div w:id="567762249">
      <w:bodyDiv w:val="1"/>
      <w:marLeft w:val="0"/>
      <w:marRight w:val="0"/>
      <w:marTop w:val="0"/>
      <w:marBottom w:val="0"/>
      <w:divBdr>
        <w:top w:val="none" w:sz="0" w:space="0" w:color="auto"/>
        <w:left w:val="none" w:sz="0" w:space="0" w:color="auto"/>
        <w:bottom w:val="none" w:sz="0" w:space="0" w:color="auto"/>
        <w:right w:val="none" w:sz="0" w:space="0" w:color="auto"/>
      </w:divBdr>
    </w:div>
    <w:div w:id="567963130">
      <w:bodyDiv w:val="1"/>
      <w:marLeft w:val="0"/>
      <w:marRight w:val="0"/>
      <w:marTop w:val="0"/>
      <w:marBottom w:val="0"/>
      <w:divBdr>
        <w:top w:val="none" w:sz="0" w:space="0" w:color="auto"/>
        <w:left w:val="none" w:sz="0" w:space="0" w:color="auto"/>
        <w:bottom w:val="none" w:sz="0" w:space="0" w:color="auto"/>
        <w:right w:val="none" w:sz="0" w:space="0" w:color="auto"/>
      </w:divBdr>
    </w:div>
    <w:div w:id="568611664">
      <w:bodyDiv w:val="1"/>
      <w:marLeft w:val="0"/>
      <w:marRight w:val="0"/>
      <w:marTop w:val="0"/>
      <w:marBottom w:val="0"/>
      <w:divBdr>
        <w:top w:val="none" w:sz="0" w:space="0" w:color="auto"/>
        <w:left w:val="none" w:sz="0" w:space="0" w:color="auto"/>
        <w:bottom w:val="none" w:sz="0" w:space="0" w:color="auto"/>
        <w:right w:val="none" w:sz="0" w:space="0" w:color="auto"/>
      </w:divBdr>
    </w:div>
    <w:div w:id="568686996">
      <w:bodyDiv w:val="1"/>
      <w:marLeft w:val="0"/>
      <w:marRight w:val="0"/>
      <w:marTop w:val="0"/>
      <w:marBottom w:val="0"/>
      <w:divBdr>
        <w:top w:val="none" w:sz="0" w:space="0" w:color="auto"/>
        <w:left w:val="none" w:sz="0" w:space="0" w:color="auto"/>
        <w:bottom w:val="none" w:sz="0" w:space="0" w:color="auto"/>
        <w:right w:val="none" w:sz="0" w:space="0" w:color="auto"/>
      </w:divBdr>
    </w:div>
    <w:div w:id="568879273">
      <w:bodyDiv w:val="1"/>
      <w:marLeft w:val="0"/>
      <w:marRight w:val="0"/>
      <w:marTop w:val="0"/>
      <w:marBottom w:val="0"/>
      <w:divBdr>
        <w:top w:val="none" w:sz="0" w:space="0" w:color="auto"/>
        <w:left w:val="none" w:sz="0" w:space="0" w:color="auto"/>
        <w:bottom w:val="none" w:sz="0" w:space="0" w:color="auto"/>
        <w:right w:val="none" w:sz="0" w:space="0" w:color="auto"/>
      </w:divBdr>
    </w:div>
    <w:div w:id="569079393">
      <w:bodyDiv w:val="1"/>
      <w:marLeft w:val="0"/>
      <w:marRight w:val="0"/>
      <w:marTop w:val="0"/>
      <w:marBottom w:val="0"/>
      <w:divBdr>
        <w:top w:val="none" w:sz="0" w:space="0" w:color="auto"/>
        <w:left w:val="none" w:sz="0" w:space="0" w:color="auto"/>
        <w:bottom w:val="none" w:sz="0" w:space="0" w:color="auto"/>
        <w:right w:val="none" w:sz="0" w:space="0" w:color="auto"/>
      </w:divBdr>
    </w:div>
    <w:div w:id="569266782">
      <w:bodyDiv w:val="1"/>
      <w:marLeft w:val="0"/>
      <w:marRight w:val="0"/>
      <w:marTop w:val="0"/>
      <w:marBottom w:val="0"/>
      <w:divBdr>
        <w:top w:val="none" w:sz="0" w:space="0" w:color="auto"/>
        <w:left w:val="none" w:sz="0" w:space="0" w:color="auto"/>
        <w:bottom w:val="none" w:sz="0" w:space="0" w:color="auto"/>
        <w:right w:val="none" w:sz="0" w:space="0" w:color="auto"/>
      </w:divBdr>
    </w:div>
    <w:div w:id="569970118">
      <w:bodyDiv w:val="1"/>
      <w:marLeft w:val="0"/>
      <w:marRight w:val="0"/>
      <w:marTop w:val="0"/>
      <w:marBottom w:val="0"/>
      <w:divBdr>
        <w:top w:val="none" w:sz="0" w:space="0" w:color="auto"/>
        <w:left w:val="none" w:sz="0" w:space="0" w:color="auto"/>
        <w:bottom w:val="none" w:sz="0" w:space="0" w:color="auto"/>
        <w:right w:val="none" w:sz="0" w:space="0" w:color="auto"/>
      </w:divBdr>
    </w:div>
    <w:div w:id="570387517">
      <w:bodyDiv w:val="1"/>
      <w:marLeft w:val="0"/>
      <w:marRight w:val="0"/>
      <w:marTop w:val="0"/>
      <w:marBottom w:val="0"/>
      <w:divBdr>
        <w:top w:val="none" w:sz="0" w:space="0" w:color="auto"/>
        <w:left w:val="none" w:sz="0" w:space="0" w:color="auto"/>
        <w:bottom w:val="none" w:sz="0" w:space="0" w:color="auto"/>
        <w:right w:val="none" w:sz="0" w:space="0" w:color="auto"/>
      </w:divBdr>
    </w:div>
    <w:div w:id="570426000">
      <w:bodyDiv w:val="1"/>
      <w:marLeft w:val="0"/>
      <w:marRight w:val="0"/>
      <w:marTop w:val="0"/>
      <w:marBottom w:val="0"/>
      <w:divBdr>
        <w:top w:val="none" w:sz="0" w:space="0" w:color="auto"/>
        <w:left w:val="none" w:sz="0" w:space="0" w:color="auto"/>
        <w:bottom w:val="none" w:sz="0" w:space="0" w:color="auto"/>
        <w:right w:val="none" w:sz="0" w:space="0" w:color="auto"/>
      </w:divBdr>
    </w:div>
    <w:div w:id="570579226">
      <w:bodyDiv w:val="1"/>
      <w:marLeft w:val="0"/>
      <w:marRight w:val="0"/>
      <w:marTop w:val="0"/>
      <w:marBottom w:val="0"/>
      <w:divBdr>
        <w:top w:val="none" w:sz="0" w:space="0" w:color="auto"/>
        <w:left w:val="none" w:sz="0" w:space="0" w:color="auto"/>
        <w:bottom w:val="none" w:sz="0" w:space="0" w:color="auto"/>
        <w:right w:val="none" w:sz="0" w:space="0" w:color="auto"/>
      </w:divBdr>
    </w:div>
    <w:div w:id="571088774">
      <w:bodyDiv w:val="1"/>
      <w:marLeft w:val="0"/>
      <w:marRight w:val="0"/>
      <w:marTop w:val="0"/>
      <w:marBottom w:val="0"/>
      <w:divBdr>
        <w:top w:val="none" w:sz="0" w:space="0" w:color="auto"/>
        <w:left w:val="none" w:sz="0" w:space="0" w:color="auto"/>
        <w:bottom w:val="none" w:sz="0" w:space="0" w:color="auto"/>
        <w:right w:val="none" w:sz="0" w:space="0" w:color="auto"/>
      </w:divBdr>
    </w:div>
    <w:div w:id="571283026">
      <w:bodyDiv w:val="1"/>
      <w:marLeft w:val="0"/>
      <w:marRight w:val="0"/>
      <w:marTop w:val="0"/>
      <w:marBottom w:val="0"/>
      <w:divBdr>
        <w:top w:val="none" w:sz="0" w:space="0" w:color="auto"/>
        <w:left w:val="none" w:sz="0" w:space="0" w:color="auto"/>
        <w:bottom w:val="none" w:sz="0" w:space="0" w:color="auto"/>
        <w:right w:val="none" w:sz="0" w:space="0" w:color="auto"/>
      </w:divBdr>
    </w:div>
    <w:div w:id="571502255">
      <w:bodyDiv w:val="1"/>
      <w:marLeft w:val="0"/>
      <w:marRight w:val="0"/>
      <w:marTop w:val="0"/>
      <w:marBottom w:val="0"/>
      <w:divBdr>
        <w:top w:val="none" w:sz="0" w:space="0" w:color="auto"/>
        <w:left w:val="none" w:sz="0" w:space="0" w:color="auto"/>
        <w:bottom w:val="none" w:sz="0" w:space="0" w:color="auto"/>
        <w:right w:val="none" w:sz="0" w:space="0" w:color="auto"/>
      </w:divBdr>
    </w:div>
    <w:div w:id="571743736">
      <w:bodyDiv w:val="1"/>
      <w:marLeft w:val="0"/>
      <w:marRight w:val="0"/>
      <w:marTop w:val="0"/>
      <w:marBottom w:val="0"/>
      <w:divBdr>
        <w:top w:val="none" w:sz="0" w:space="0" w:color="auto"/>
        <w:left w:val="none" w:sz="0" w:space="0" w:color="auto"/>
        <w:bottom w:val="none" w:sz="0" w:space="0" w:color="auto"/>
        <w:right w:val="none" w:sz="0" w:space="0" w:color="auto"/>
      </w:divBdr>
    </w:div>
    <w:div w:id="572156106">
      <w:bodyDiv w:val="1"/>
      <w:marLeft w:val="0"/>
      <w:marRight w:val="0"/>
      <w:marTop w:val="0"/>
      <w:marBottom w:val="0"/>
      <w:divBdr>
        <w:top w:val="none" w:sz="0" w:space="0" w:color="auto"/>
        <w:left w:val="none" w:sz="0" w:space="0" w:color="auto"/>
        <w:bottom w:val="none" w:sz="0" w:space="0" w:color="auto"/>
        <w:right w:val="none" w:sz="0" w:space="0" w:color="auto"/>
      </w:divBdr>
    </w:div>
    <w:div w:id="572620112">
      <w:bodyDiv w:val="1"/>
      <w:marLeft w:val="0"/>
      <w:marRight w:val="0"/>
      <w:marTop w:val="0"/>
      <w:marBottom w:val="0"/>
      <w:divBdr>
        <w:top w:val="none" w:sz="0" w:space="0" w:color="auto"/>
        <w:left w:val="none" w:sz="0" w:space="0" w:color="auto"/>
        <w:bottom w:val="none" w:sz="0" w:space="0" w:color="auto"/>
        <w:right w:val="none" w:sz="0" w:space="0" w:color="auto"/>
      </w:divBdr>
    </w:div>
    <w:div w:id="572930590">
      <w:bodyDiv w:val="1"/>
      <w:marLeft w:val="0"/>
      <w:marRight w:val="0"/>
      <w:marTop w:val="0"/>
      <w:marBottom w:val="0"/>
      <w:divBdr>
        <w:top w:val="none" w:sz="0" w:space="0" w:color="auto"/>
        <w:left w:val="none" w:sz="0" w:space="0" w:color="auto"/>
        <w:bottom w:val="none" w:sz="0" w:space="0" w:color="auto"/>
        <w:right w:val="none" w:sz="0" w:space="0" w:color="auto"/>
      </w:divBdr>
    </w:div>
    <w:div w:id="573467116">
      <w:bodyDiv w:val="1"/>
      <w:marLeft w:val="0"/>
      <w:marRight w:val="0"/>
      <w:marTop w:val="0"/>
      <w:marBottom w:val="0"/>
      <w:divBdr>
        <w:top w:val="none" w:sz="0" w:space="0" w:color="auto"/>
        <w:left w:val="none" w:sz="0" w:space="0" w:color="auto"/>
        <w:bottom w:val="none" w:sz="0" w:space="0" w:color="auto"/>
        <w:right w:val="none" w:sz="0" w:space="0" w:color="auto"/>
      </w:divBdr>
    </w:div>
    <w:div w:id="573668013">
      <w:bodyDiv w:val="1"/>
      <w:marLeft w:val="0"/>
      <w:marRight w:val="0"/>
      <w:marTop w:val="0"/>
      <w:marBottom w:val="0"/>
      <w:divBdr>
        <w:top w:val="none" w:sz="0" w:space="0" w:color="auto"/>
        <w:left w:val="none" w:sz="0" w:space="0" w:color="auto"/>
        <w:bottom w:val="none" w:sz="0" w:space="0" w:color="auto"/>
        <w:right w:val="none" w:sz="0" w:space="0" w:color="auto"/>
      </w:divBdr>
    </w:div>
    <w:div w:id="573858787">
      <w:bodyDiv w:val="1"/>
      <w:marLeft w:val="0"/>
      <w:marRight w:val="0"/>
      <w:marTop w:val="0"/>
      <w:marBottom w:val="0"/>
      <w:divBdr>
        <w:top w:val="none" w:sz="0" w:space="0" w:color="auto"/>
        <w:left w:val="none" w:sz="0" w:space="0" w:color="auto"/>
        <w:bottom w:val="none" w:sz="0" w:space="0" w:color="auto"/>
        <w:right w:val="none" w:sz="0" w:space="0" w:color="auto"/>
      </w:divBdr>
    </w:div>
    <w:div w:id="573900183">
      <w:bodyDiv w:val="1"/>
      <w:marLeft w:val="0"/>
      <w:marRight w:val="0"/>
      <w:marTop w:val="0"/>
      <w:marBottom w:val="0"/>
      <w:divBdr>
        <w:top w:val="none" w:sz="0" w:space="0" w:color="auto"/>
        <w:left w:val="none" w:sz="0" w:space="0" w:color="auto"/>
        <w:bottom w:val="none" w:sz="0" w:space="0" w:color="auto"/>
        <w:right w:val="none" w:sz="0" w:space="0" w:color="auto"/>
      </w:divBdr>
    </w:div>
    <w:div w:id="573972687">
      <w:bodyDiv w:val="1"/>
      <w:marLeft w:val="0"/>
      <w:marRight w:val="0"/>
      <w:marTop w:val="0"/>
      <w:marBottom w:val="0"/>
      <w:divBdr>
        <w:top w:val="none" w:sz="0" w:space="0" w:color="auto"/>
        <w:left w:val="none" w:sz="0" w:space="0" w:color="auto"/>
        <w:bottom w:val="none" w:sz="0" w:space="0" w:color="auto"/>
        <w:right w:val="none" w:sz="0" w:space="0" w:color="auto"/>
      </w:divBdr>
    </w:div>
    <w:div w:id="574707592">
      <w:bodyDiv w:val="1"/>
      <w:marLeft w:val="0"/>
      <w:marRight w:val="0"/>
      <w:marTop w:val="0"/>
      <w:marBottom w:val="0"/>
      <w:divBdr>
        <w:top w:val="none" w:sz="0" w:space="0" w:color="auto"/>
        <w:left w:val="none" w:sz="0" w:space="0" w:color="auto"/>
        <w:bottom w:val="none" w:sz="0" w:space="0" w:color="auto"/>
        <w:right w:val="none" w:sz="0" w:space="0" w:color="auto"/>
      </w:divBdr>
    </w:div>
    <w:div w:id="576087128">
      <w:bodyDiv w:val="1"/>
      <w:marLeft w:val="0"/>
      <w:marRight w:val="0"/>
      <w:marTop w:val="0"/>
      <w:marBottom w:val="0"/>
      <w:divBdr>
        <w:top w:val="none" w:sz="0" w:space="0" w:color="auto"/>
        <w:left w:val="none" w:sz="0" w:space="0" w:color="auto"/>
        <w:bottom w:val="none" w:sz="0" w:space="0" w:color="auto"/>
        <w:right w:val="none" w:sz="0" w:space="0" w:color="auto"/>
      </w:divBdr>
    </w:div>
    <w:div w:id="576522967">
      <w:bodyDiv w:val="1"/>
      <w:marLeft w:val="0"/>
      <w:marRight w:val="0"/>
      <w:marTop w:val="0"/>
      <w:marBottom w:val="0"/>
      <w:divBdr>
        <w:top w:val="none" w:sz="0" w:space="0" w:color="auto"/>
        <w:left w:val="none" w:sz="0" w:space="0" w:color="auto"/>
        <w:bottom w:val="none" w:sz="0" w:space="0" w:color="auto"/>
        <w:right w:val="none" w:sz="0" w:space="0" w:color="auto"/>
      </w:divBdr>
    </w:div>
    <w:div w:id="576749526">
      <w:bodyDiv w:val="1"/>
      <w:marLeft w:val="0"/>
      <w:marRight w:val="0"/>
      <w:marTop w:val="0"/>
      <w:marBottom w:val="0"/>
      <w:divBdr>
        <w:top w:val="none" w:sz="0" w:space="0" w:color="auto"/>
        <w:left w:val="none" w:sz="0" w:space="0" w:color="auto"/>
        <w:bottom w:val="none" w:sz="0" w:space="0" w:color="auto"/>
        <w:right w:val="none" w:sz="0" w:space="0" w:color="auto"/>
      </w:divBdr>
    </w:div>
    <w:div w:id="578683989">
      <w:bodyDiv w:val="1"/>
      <w:marLeft w:val="0"/>
      <w:marRight w:val="0"/>
      <w:marTop w:val="0"/>
      <w:marBottom w:val="0"/>
      <w:divBdr>
        <w:top w:val="none" w:sz="0" w:space="0" w:color="auto"/>
        <w:left w:val="none" w:sz="0" w:space="0" w:color="auto"/>
        <w:bottom w:val="none" w:sz="0" w:space="0" w:color="auto"/>
        <w:right w:val="none" w:sz="0" w:space="0" w:color="auto"/>
      </w:divBdr>
    </w:div>
    <w:div w:id="578759142">
      <w:bodyDiv w:val="1"/>
      <w:marLeft w:val="0"/>
      <w:marRight w:val="0"/>
      <w:marTop w:val="0"/>
      <w:marBottom w:val="0"/>
      <w:divBdr>
        <w:top w:val="none" w:sz="0" w:space="0" w:color="auto"/>
        <w:left w:val="none" w:sz="0" w:space="0" w:color="auto"/>
        <w:bottom w:val="none" w:sz="0" w:space="0" w:color="auto"/>
        <w:right w:val="none" w:sz="0" w:space="0" w:color="auto"/>
      </w:divBdr>
    </w:div>
    <w:div w:id="578834364">
      <w:bodyDiv w:val="1"/>
      <w:marLeft w:val="0"/>
      <w:marRight w:val="0"/>
      <w:marTop w:val="0"/>
      <w:marBottom w:val="0"/>
      <w:divBdr>
        <w:top w:val="none" w:sz="0" w:space="0" w:color="auto"/>
        <w:left w:val="none" w:sz="0" w:space="0" w:color="auto"/>
        <w:bottom w:val="none" w:sz="0" w:space="0" w:color="auto"/>
        <w:right w:val="none" w:sz="0" w:space="0" w:color="auto"/>
      </w:divBdr>
    </w:div>
    <w:div w:id="578945849">
      <w:bodyDiv w:val="1"/>
      <w:marLeft w:val="0"/>
      <w:marRight w:val="0"/>
      <w:marTop w:val="0"/>
      <w:marBottom w:val="0"/>
      <w:divBdr>
        <w:top w:val="none" w:sz="0" w:space="0" w:color="auto"/>
        <w:left w:val="none" w:sz="0" w:space="0" w:color="auto"/>
        <w:bottom w:val="none" w:sz="0" w:space="0" w:color="auto"/>
        <w:right w:val="none" w:sz="0" w:space="0" w:color="auto"/>
      </w:divBdr>
    </w:div>
    <w:div w:id="579103196">
      <w:bodyDiv w:val="1"/>
      <w:marLeft w:val="0"/>
      <w:marRight w:val="0"/>
      <w:marTop w:val="0"/>
      <w:marBottom w:val="0"/>
      <w:divBdr>
        <w:top w:val="none" w:sz="0" w:space="0" w:color="auto"/>
        <w:left w:val="none" w:sz="0" w:space="0" w:color="auto"/>
        <w:bottom w:val="none" w:sz="0" w:space="0" w:color="auto"/>
        <w:right w:val="none" w:sz="0" w:space="0" w:color="auto"/>
      </w:divBdr>
    </w:div>
    <w:div w:id="579682537">
      <w:bodyDiv w:val="1"/>
      <w:marLeft w:val="0"/>
      <w:marRight w:val="0"/>
      <w:marTop w:val="0"/>
      <w:marBottom w:val="0"/>
      <w:divBdr>
        <w:top w:val="none" w:sz="0" w:space="0" w:color="auto"/>
        <w:left w:val="none" w:sz="0" w:space="0" w:color="auto"/>
        <w:bottom w:val="none" w:sz="0" w:space="0" w:color="auto"/>
        <w:right w:val="none" w:sz="0" w:space="0" w:color="auto"/>
      </w:divBdr>
    </w:div>
    <w:div w:id="580257037">
      <w:bodyDiv w:val="1"/>
      <w:marLeft w:val="0"/>
      <w:marRight w:val="0"/>
      <w:marTop w:val="0"/>
      <w:marBottom w:val="0"/>
      <w:divBdr>
        <w:top w:val="none" w:sz="0" w:space="0" w:color="auto"/>
        <w:left w:val="none" w:sz="0" w:space="0" w:color="auto"/>
        <w:bottom w:val="none" w:sz="0" w:space="0" w:color="auto"/>
        <w:right w:val="none" w:sz="0" w:space="0" w:color="auto"/>
      </w:divBdr>
    </w:div>
    <w:div w:id="580337616">
      <w:bodyDiv w:val="1"/>
      <w:marLeft w:val="0"/>
      <w:marRight w:val="0"/>
      <w:marTop w:val="0"/>
      <w:marBottom w:val="0"/>
      <w:divBdr>
        <w:top w:val="none" w:sz="0" w:space="0" w:color="auto"/>
        <w:left w:val="none" w:sz="0" w:space="0" w:color="auto"/>
        <w:bottom w:val="none" w:sz="0" w:space="0" w:color="auto"/>
        <w:right w:val="none" w:sz="0" w:space="0" w:color="auto"/>
      </w:divBdr>
    </w:div>
    <w:div w:id="581569979">
      <w:bodyDiv w:val="1"/>
      <w:marLeft w:val="0"/>
      <w:marRight w:val="0"/>
      <w:marTop w:val="0"/>
      <w:marBottom w:val="0"/>
      <w:divBdr>
        <w:top w:val="none" w:sz="0" w:space="0" w:color="auto"/>
        <w:left w:val="none" w:sz="0" w:space="0" w:color="auto"/>
        <w:bottom w:val="none" w:sz="0" w:space="0" w:color="auto"/>
        <w:right w:val="none" w:sz="0" w:space="0" w:color="auto"/>
      </w:divBdr>
    </w:div>
    <w:div w:id="582297331">
      <w:bodyDiv w:val="1"/>
      <w:marLeft w:val="0"/>
      <w:marRight w:val="0"/>
      <w:marTop w:val="0"/>
      <w:marBottom w:val="0"/>
      <w:divBdr>
        <w:top w:val="none" w:sz="0" w:space="0" w:color="auto"/>
        <w:left w:val="none" w:sz="0" w:space="0" w:color="auto"/>
        <w:bottom w:val="none" w:sz="0" w:space="0" w:color="auto"/>
        <w:right w:val="none" w:sz="0" w:space="0" w:color="auto"/>
      </w:divBdr>
    </w:div>
    <w:div w:id="582299228">
      <w:bodyDiv w:val="1"/>
      <w:marLeft w:val="0"/>
      <w:marRight w:val="0"/>
      <w:marTop w:val="0"/>
      <w:marBottom w:val="0"/>
      <w:divBdr>
        <w:top w:val="none" w:sz="0" w:space="0" w:color="auto"/>
        <w:left w:val="none" w:sz="0" w:space="0" w:color="auto"/>
        <w:bottom w:val="none" w:sz="0" w:space="0" w:color="auto"/>
        <w:right w:val="none" w:sz="0" w:space="0" w:color="auto"/>
      </w:divBdr>
    </w:div>
    <w:div w:id="582377154">
      <w:bodyDiv w:val="1"/>
      <w:marLeft w:val="0"/>
      <w:marRight w:val="0"/>
      <w:marTop w:val="0"/>
      <w:marBottom w:val="0"/>
      <w:divBdr>
        <w:top w:val="none" w:sz="0" w:space="0" w:color="auto"/>
        <w:left w:val="none" w:sz="0" w:space="0" w:color="auto"/>
        <w:bottom w:val="none" w:sz="0" w:space="0" w:color="auto"/>
        <w:right w:val="none" w:sz="0" w:space="0" w:color="auto"/>
      </w:divBdr>
    </w:div>
    <w:div w:id="582420257">
      <w:bodyDiv w:val="1"/>
      <w:marLeft w:val="0"/>
      <w:marRight w:val="0"/>
      <w:marTop w:val="0"/>
      <w:marBottom w:val="0"/>
      <w:divBdr>
        <w:top w:val="none" w:sz="0" w:space="0" w:color="auto"/>
        <w:left w:val="none" w:sz="0" w:space="0" w:color="auto"/>
        <w:bottom w:val="none" w:sz="0" w:space="0" w:color="auto"/>
        <w:right w:val="none" w:sz="0" w:space="0" w:color="auto"/>
      </w:divBdr>
    </w:div>
    <w:div w:id="582690932">
      <w:bodyDiv w:val="1"/>
      <w:marLeft w:val="0"/>
      <w:marRight w:val="0"/>
      <w:marTop w:val="0"/>
      <w:marBottom w:val="0"/>
      <w:divBdr>
        <w:top w:val="none" w:sz="0" w:space="0" w:color="auto"/>
        <w:left w:val="none" w:sz="0" w:space="0" w:color="auto"/>
        <w:bottom w:val="none" w:sz="0" w:space="0" w:color="auto"/>
        <w:right w:val="none" w:sz="0" w:space="0" w:color="auto"/>
      </w:divBdr>
    </w:div>
    <w:div w:id="582955511">
      <w:bodyDiv w:val="1"/>
      <w:marLeft w:val="0"/>
      <w:marRight w:val="0"/>
      <w:marTop w:val="0"/>
      <w:marBottom w:val="0"/>
      <w:divBdr>
        <w:top w:val="none" w:sz="0" w:space="0" w:color="auto"/>
        <w:left w:val="none" w:sz="0" w:space="0" w:color="auto"/>
        <w:bottom w:val="none" w:sz="0" w:space="0" w:color="auto"/>
        <w:right w:val="none" w:sz="0" w:space="0" w:color="auto"/>
      </w:divBdr>
    </w:div>
    <w:div w:id="583027881">
      <w:bodyDiv w:val="1"/>
      <w:marLeft w:val="0"/>
      <w:marRight w:val="0"/>
      <w:marTop w:val="0"/>
      <w:marBottom w:val="0"/>
      <w:divBdr>
        <w:top w:val="none" w:sz="0" w:space="0" w:color="auto"/>
        <w:left w:val="none" w:sz="0" w:space="0" w:color="auto"/>
        <w:bottom w:val="none" w:sz="0" w:space="0" w:color="auto"/>
        <w:right w:val="none" w:sz="0" w:space="0" w:color="auto"/>
      </w:divBdr>
    </w:div>
    <w:div w:id="583683861">
      <w:bodyDiv w:val="1"/>
      <w:marLeft w:val="0"/>
      <w:marRight w:val="0"/>
      <w:marTop w:val="0"/>
      <w:marBottom w:val="0"/>
      <w:divBdr>
        <w:top w:val="none" w:sz="0" w:space="0" w:color="auto"/>
        <w:left w:val="none" w:sz="0" w:space="0" w:color="auto"/>
        <w:bottom w:val="none" w:sz="0" w:space="0" w:color="auto"/>
        <w:right w:val="none" w:sz="0" w:space="0" w:color="auto"/>
      </w:divBdr>
    </w:div>
    <w:div w:id="583759841">
      <w:bodyDiv w:val="1"/>
      <w:marLeft w:val="0"/>
      <w:marRight w:val="0"/>
      <w:marTop w:val="0"/>
      <w:marBottom w:val="0"/>
      <w:divBdr>
        <w:top w:val="none" w:sz="0" w:space="0" w:color="auto"/>
        <w:left w:val="none" w:sz="0" w:space="0" w:color="auto"/>
        <w:bottom w:val="none" w:sz="0" w:space="0" w:color="auto"/>
        <w:right w:val="none" w:sz="0" w:space="0" w:color="auto"/>
      </w:divBdr>
    </w:div>
    <w:div w:id="583955967">
      <w:bodyDiv w:val="1"/>
      <w:marLeft w:val="0"/>
      <w:marRight w:val="0"/>
      <w:marTop w:val="0"/>
      <w:marBottom w:val="0"/>
      <w:divBdr>
        <w:top w:val="none" w:sz="0" w:space="0" w:color="auto"/>
        <w:left w:val="none" w:sz="0" w:space="0" w:color="auto"/>
        <w:bottom w:val="none" w:sz="0" w:space="0" w:color="auto"/>
        <w:right w:val="none" w:sz="0" w:space="0" w:color="auto"/>
      </w:divBdr>
    </w:div>
    <w:div w:id="584731295">
      <w:bodyDiv w:val="1"/>
      <w:marLeft w:val="0"/>
      <w:marRight w:val="0"/>
      <w:marTop w:val="0"/>
      <w:marBottom w:val="0"/>
      <w:divBdr>
        <w:top w:val="none" w:sz="0" w:space="0" w:color="auto"/>
        <w:left w:val="none" w:sz="0" w:space="0" w:color="auto"/>
        <w:bottom w:val="none" w:sz="0" w:space="0" w:color="auto"/>
        <w:right w:val="none" w:sz="0" w:space="0" w:color="auto"/>
      </w:divBdr>
    </w:div>
    <w:div w:id="585962195">
      <w:bodyDiv w:val="1"/>
      <w:marLeft w:val="0"/>
      <w:marRight w:val="0"/>
      <w:marTop w:val="0"/>
      <w:marBottom w:val="0"/>
      <w:divBdr>
        <w:top w:val="none" w:sz="0" w:space="0" w:color="auto"/>
        <w:left w:val="none" w:sz="0" w:space="0" w:color="auto"/>
        <w:bottom w:val="none" w:sz="0" w:space="0" w:color="auto"/>
        <w:right w:val="none" w:sz="0" w:space="0" w:color="auto"/>
      </w:divBdr>
    </w:div>
    <w:div w:id="586382629">
      <w:bodyDiv w:val="1"/>
      <w:marLeft w:val="0"/>
      <w:marRight w:val="0"/>
      <w:marTop w:val="0"/>
      <w:marBottom w:val="0"/>
      <w:divBdr>
        <w:top w:val="none" w:sz="0" w:space="0" w:color="auto"/>
        <w:left w:val="none" w:sz="0" w:space="0" w:color="auto"/>
        <w:bottom w:val="none" w:sz="0" w:space="0" w:color="auto"/>
        <w:right w:val="none" w:sz="0" w:space="0" w:color="auto"/>
      </w:divBdr>
    </w:div>
    <w:div w:id="587274266">
      <w:bodyDiv w:val="1"/>
      <w:marLeft w:val="0"/>
      <w:marRight w:val="0"/>
      <w:marTop w:val="0"/>
      <w:marBottom w:val="0"/>
      <w:divBdr>
        <w:top w:val="none" w:sz="0" w:space="0" w:color="auto"/>
        <w:left w:val="none" w:sz="0" w:space="0" w:color="auto"/>
        <w:bottom w:val="none" w:sz="0" w:space="0" w:color="auto"/>
        <w:right w:val="none" w:sz="0" w:space="0" w:color="auto"/>
      </w:divBdr>
    </w:div>
    <w:div w:id="587617533">
      <w:bodyDiv w:val="1"/>
      <w:marLeft w:val="0"/>
      <w:marRight w:val="0"/>
      <w:marTop w:val="0"/>
      <w:marBottom w:val="0"/>
      <w:divBdr>
        <w:top w:val="none" w:sz="0" w:space="0" w:color="auto"/>
        <w:left w:val="none" w:sz="0" w:space="0" w:color="auto"/>
        <w:bottom w:val="none" w:sz="0" w:space="0" w:color="auto"/>
        <w:right w:val="none" w:sz="0" w:space="0" w:color="auto"/>
      </w:divBdr>
    </w:div>
    <w:div w:id="587925021">
      <w:bodyDiv w:val="1"/>
      <w:marLeft w:val="0"/>
      <w:marRight w:val="0"/>
      <w:marTop w:val="0"/>
      <w:marBottom w:val="0"/>
      <w:divBdr>
        <w:top w:val="none" w:sz="0" w:space="0" w:color="auto"/>
        <w:left w:val="none" w:sz="0" w:space="0" w:color="auto"/>
        <w:bottom w:val="none" w:sz="0" w:space="0" w:color="auto"/>
        <w:right w:val="none" w:sz="0" w:space="0" w:color="auto"/>
      </w:divBdr>
    </w:div>
    <w:div w:id="588348083">
      <w:bodyDiv w:val="1"/>
      <w:marLeft w:val="0"/>
      <w:marRight w:val="0"/>
      <w:marTop w:val="0"/>
      <w:marBottom w:val="0"/>
      <w:divBdr>
        <w:top w:val="none" w:sz="0" w:space="0" w:color="auto"/>
        <w:left w:val="none" w:sz="0" w:space="0" w:color="auto"/>
        <w:bottom w:val="none" w:sz="0" w:space="0" w:color="auto"/>
        <w:right w:val="none" w:sz="0" w:space="0" w:color="auto"/>
      </w:divBdr>
    </w:div>
    <w:div w:id="588537460">
      <w:bodyDiv w:val="1"/>
      <w:marLeft w:val="0"/>
      <w:marRight w:val="0"/>
      <w:marTop w:val="0"/>
      <w:marBottom w:val="0"/>
      <w:divBdr>
        <w:top w:val="none" w:sz="0" w:space="0" w:color="auto"/>
        <w:left w:val="none" w:sz="0" w:space="0" w:color="auto"/>
        <w:bottom w:val="none" w:sz="0" w:space="0" w:color="auto"/>
        <w:right w:val="none" w:sz="0" w:space="0" w:color="auto"/>
      </w:divBdr>
    </w:div>
    <w:div w:id="589004708">
      <w:bodyDiv w:val="1"/>
      <w:marLeft w:val="0"/>
      <w:marRight w:val="0"/>
      <w:marTop w:val="0"/>
      <w:marBottom w:val="0"/>
      <w:divBdr>
        <w:top w:val="none" w:sz="0" w:space="0" w:color="auto"/>
        <w:left w:val="none" w:sz="0" w:space="0" w:color="auto"/>
        <w:bottom w:val="none" w:sz="0" w:space="0" w:color="auto"/>
        <w:right w:val="none" w:sz="0" w:space="0" w:color="auto"/>
      </w:divBdr>
    </w:div>
    <w:div w:id="589310532">
      <w:bodyDiv w:val="1"/>
      <w:marLeft w:val="0"/>
      <w:marRight w:val="0"/>
      <w:marTop w:val="0"/>
      <w:marBottom w:val="0"/>
      <w:divBdr>
        <w:top w:val="none" w:sz="0" w:space="0" w:color="auto"/>
        <w:left w:val="none" w:sz="0" w:space="0" w:color="auto"/>
        <w:bottom w:val="none" w:sz="0" w:space="0" w:color="auto"/>
        <w:right w:val="none" w:sz="0" w:space="0" w:color="auto"/>
      </w:divBdr>
    </w:div>
    <w:div w:id="589510245">
      <w:bodyDiv w:val="1"/>
      <w:marLeft w:val="0"/>
      <w:marRight w:val="0"/>
      <w:marTop w:val="0"/>
      <w:marBottom w:val="0"/>
      <w:divBdr>
        <w:top w:val="none" w:sz="0" w:space="0" w:color="auto"/>
        <w:left w:val="none" w:sz="0" w:space="0" w:color="auto"/>
        <w:bottom w:val="none" w:sz="0" w:space="0" w:color="auto"/>
        <w:right w:val="none" w:sz="0" w:space="0" w:color="auto"/>
      </w:divBdr>
    </w:div>
    <w:div w:id="590117101">
      <w:bodyDiv w:val="1"/>
      <w:marLeft w:val="0"/>
      <w:marRight w:val="0"/>
      <w:marTop w:val="0"/>
      <w:marBottom w:val="0"/>
      <w:divBdr>
        <w:top w:val="none" w:sz="0" w:space="0" w:color="auto"/>
        <w:left w:val="none" w:sz="0" w:space="0" w:color="auto"/>
        <w:bottom w:val="none" w:sz="0" w:space="0" w:color="auto"/>
        <w:right w:val="none" w:sz="0" w:space="0" w:color="auto"/>
      </w:divBdr>
    </w:div>
    <w:div w:id="590505068">
      <w:bodyDiv w:val="1"/>
      <w:marLeft w:val="0"/>
      <w:marRight w:val="0"/>
      <w:marTop w:val="0"/>
      <w:marBottom w:val="0"/>
      <w:divBdr>
        <w:top w:val="none" w:sz="0" w:space="0" w:color="auto"/>
        <w:left w:val="none" w:sz="0" w:space="0" w:color="auto"/>
        <w:bottom w:val="none" w:sz="0" w:space="0" w:color="auto"/>
        <w:right w:val="none" w:sz="0" w:space="0" w:color="auto"/>
      </w:divBdr>
    </w:div>
    <w:div w:id="591086215">
      <w:bodyDiv w:val="1"/>
      <w:marLeft w:val="0"/>
      <w:marRight w:val="0"/>
      <w:marTop w:val="0"/>
      <w:marBottom w:val="0"/>
      <w:divBdr>
        <w:top w:val="none" w:sz="0" w:space="0" w:color="auto"/>
        <w:left w:val="none" w:sz="0" w:space="0" w:color="auto"/>
        <w:bottom w:val="none" w:sz="0" w:space="0" w:color="auto"/>
        <w:right w:val="none" w:sz="0" w:space="0" w:color="auto"/>
      </w:divBdr>
    </w:div>
    <w:div w:id="591209540">
      <w:bodyDiv w:val="1"/>
      <w:marLeft w:val="0"/>
      <w:marRight w:val="0"/>
      <w:marTop w:val="0"/>
      <w:marBottom w:val="0"/>
      <w:divBdr>
        <w:top w:val="none" w:sz="0" w:space="0" w:color="auto"/>
        <w:left w:val="none" w:sz="0" w:space="0" w:color="auto"/>
        <w:bottom w:val="none" w:sz="0" w:space="0" w:color="auto"/>
        <w:right w:val="none" w:sz="0" w:space="0" w:color="auto"/>
      </w:divBdr>
    </w:div>
    <w:div w:id="591476358">
      <w:bodyDiv w:val="1"/>
      <w:marLeft w:val="0"/>
      <w:marRight w:val="0"/>
      <w:marTop w:val="0"/>
      <w:marBottom w:val="0"/>
      <w:divBdr>
        <w:top w:val="none" w:sz="0" w:space="0" w:color="auto"/>
        <w:left w:val="none" w:sz="0" w:space="0" w:color="auto"/>
        <w:bottom w:val="none" w:sz="0" w:space="0" w:color="auto"/>
        <w:right w:val="none" w:sz="0" w:space="0" w:color="auto"/>
      </w:divBdr>
    </w:div>
    <w:div w:id="592124627">
      <w:bodyDiv w:val="1"/>
      <w:marLeft w:val="0"/>
      <w:marRight w:val="0"/>
      <w:marTop w:val="0"/>
      <w:marBottom w:val="0"/>
      <w:divBdr>
        <w:top w:val="none" w:sz="0" w:space="0" w:color="auto"/>
        <w:left w:val="none" w:sz="0" w:space="0" w:color="auto"/>
        <w:bottom w:val="none" w:sz="0" w:space="0" w:color="auto"/>
        <w:right w:val="none" w:sz="0" w:space="0" w:color="auto"/>
      </w:divBdr>
    </w:div>
    <w:div w:id="592207352">
      <w:bodyDiv w:val="1"/>
      <w:marLeft w:val="0"/>
      <w:marRight w:val="0"/>
      <w:marTop w:val="0"/>
      <w:marBottom w:val="0"/>
      <w:divBdr>
        <w:top w:val="none" w:sz="0" w:space="0" w:color="auto"/>
        <w:left w:val="none" w:sz="0" w:space="0" w:color="auto"/>
        <w:bottom w:val="none" w:sz="0" w:space="0" w:color="auto"/>
        <w:right w:val="none" w:sz="0" w:space="0" w:color="auto"/>
      </w:divBdr>
    </w:div>
    <w:div w:id="592519722">
      <w:bodyDiv w:val="1"/>
      <w:marLeft w:val="0"/>
      <w:marRight w:val="0"/>
      <w:marTop w:val="0"/>
      <w:marBottom w:val="0"/>
      <w:divBdr>
        <w:top w:val="none" w:sz="0" w:space="0" w:color="auto"/>
        <w:left w:val="none" w:sz="0" w:space="0" w:color="auto"/>
        <w:bottom w:val="none" w:sz="0" w:space="0" w:color="auto"/>
        <w:right w:val="none" w:sz="0" w:space="0" w:color="auto"/>
      </w:divBdr>
    </w:div>
    <w:div w:id="592981862">
      <w:bodyDiv w:val="1"/>
      <w:marLeft w:val="0"/>
      <w:marRight w:val="0"/>
      <w:marTop w:val="0"/>
      <w:marBottom w:val="0"/>
      <w:divBdr>
        <w:top w:val="none" w:sz="0" w:space="0" w:color="auto"/>
        <w:left w:val="none" w:sz="0" w:space="0" w:color="auto"/>
        <w:bottom w:val="none" w:sz="0" w:space="0" w:color="auto"/>
        <w:right w:val="none" w:sz="0" w:space="0" w:color="auto"/>
      </w:divBdr>
    </w:div>
    <w:div w:id="593128302">
      <w:bodyDiv w:val="1"/>
      <w:marLeft w:val="0"/>
      <w:marRight w:val="0"/>
      <w:marTop w:val="0"/>
      <w:marBottom w:val="0"/>
      <w:divBdr>
        <w:top w:val="none" w:sz="0" w:space="0" w:color="auto"/>
        <w:left w:val="none" w:sz="0" w:space="0" w:color="auto"/>
        <w:bottom w:val="none" w:sz="0" w:space="0" w:color="auto"/>
        <w:right w:val="none" w:sz="0" w:space="0" w:color="auto"/>
      </w:divBdr>
    </w:div>
    <w:div w:id="593244554">
      <w:bodyDiv w:val="1"/>
      <w:marLeft w:val="0"/>
      <w:marRight w:val="0"/>
      <w:marTop w:val="0"/>
      <w:marBottom w:val="0"/>
      <w:divBdr>
        <w:top w:val="none" w:sz="0" w:space="0" w:color="auto"/>
        <w:left w:val="none" w:sz="0" w:space="0" w:color="auto"/>
        <w:bottom w:val="none" w:sz="0" w:space="0" w:color="auto"/>
        <w:right w:val="none" w:sz="0" w:space="0" w:color="auto"/>
      </w:divBdr>
    </w:div>
    <w:div w:id="593632337">
      <w:bodyDiv w:val="1"/>
      <w:marLeft w:val="0"/>
      <w:marRight w:val="0"/>
      <w:marTop w:val="0"/>
      <w:marBottom w:val="0"/>
      <w:divBdr>
        <w:top w:val="none" w:sz="0" w:space="0" w:color="auto"/>
        <w:left w:val="none" w:sz="0" w:space="0" w:color="auto"/>
        <w:bottom w:val="none" w:sz="0" w:space="0" w:color="auto"/>
        <w:right w:val="none" w:sz="0" w:space="0" w:color="auto"/>
      </w:divBdr>
    </w:div>
    <w:div w:id="593706512">
      <w:bodyDiv w:val="1"/>
      <w:marLeft w:val="0"/>
      <w:marRight w:val="0"/>
      <w:marTop w:val="0"/>
      <w:marBottom w:val="0"/>
      <w:divBdr>
        <w:top w:val="none" w:sz="0" w:space="0" w:color="auto"/>
        <w:left w:val="none" w:sz="0" w:space="0" w:color="auto"/>
        <w:bottom w:val="none" w:sz="0" w:space="0" w:color="auto"/>
        <w:right w:val="none" w:sz="0" w:space="0" w:color="auto"/>
      </w:divBdr>
    </w:div>
    <w:div w:id="594169261">
      <w:bodyDiv w:val="1"/>
      <w:marLeft w:val="0"/>
      <w:marRight w:val="0"/>
      <w:marTop w:val="0"/>
      <w:marBottom w:val="0"/>
      <w:divBdr>
        <w:top w:val="none" w:sz="0" w:space="0" w:color="auto"/>
        <w:left w:val="none" w:sz="0" w:space="0" w:color="auto"/>
        <w:bottom w:val="none" w:sz="0" w:space="0" w:color="auto"/>
        <w:right w:val="none" w:sz="0" w:space="0" w:color="auto"/>
      </w:divBdr>
    </w:div>
    <w:div w:id="594486197">
      <w:bodyDiv w:val="1"/>
      <w:marLeft w:val="0"/>
      <w:marRight w:val="0"/>
      <w:marTop w:val="0"/>
      <w:marBottom w:val="0"/>
      <w:divBdr>
        <w:top w:val="none" w:sz="0" w:space="0" w:color="auto"/>
        <w:left w:val="none" w:sz="0" w:space="0" w:color="auto"/>
        <w:bottom w:val="none" w:sz="0" w:space="0" w:color="auto"/>
        <w:right w:val="none" w:sz="0" w:space="0" w:color="auto"/>
      </w:divBdr>
    </w:div>
    <w:div w:id="595290048">
      <w:bodyDiv w:val="1"/>
      <w:marLeft w:val="0"/>
      <w:marRight w:val="0"/>
      <w:marTop w:val="0"/>
      <w:marBottom w:val="0"/>
      <w:divBdr>
        <w:top w:val="none" w:sz="0" w:space="0" w:color="auto"/>
        <w:left w:val="none" w:sz="0" w:space="0" w:color="auto"/>
        <w:bottom w:val="none" w:sz="0" w:space="0" w:color="auto"/>
        <w:right w:val="none" w:sz="0" w:space="0" w:color="auto"/>
      </w:divBdr>
    </w:div>
    <w:div w:id="595333088">
      <w:bodyDiv w:val="1"/>
      <w:marLeft w:val="0"/>
      <w:marRight w:val="0"/>
      <w:marTop w:val="0"/>
      <w:marBottom w:val="0"/>
      <w:divBdr>
        <w:top w:val="none" w:sz="0" w:space="0" w:color="auto"/>
        <w:left w:val="none" w:sz="0" w:space="0" w:color="auto"/>
        <w:bottom w:val="none" w:sz="0" w:space="0" w:color="auto"/>
        <w:right w:val="none" w:sz="0" w:space="0" w:color="auto"/>
      </w:divBdr>
    </w:div>
    <w:div w:id="595407809">
      <w:bodyDiv w:val="1"/>
      <w:marLeft w:val="0"/>
      <w:marRight w:val="0"/>
      <w:marTop w:val="0"/>
      <w:marBottom w:val="0"/>
      <w:divBdr>
        <w:top w:val="none" w:sz="0" w:space="0" w:color="auto"/>
        <w:left w:val="none" w:sz="0" w:space="0" w:color="auto"/>
        <w:bottom w:val="none" w:sz="0" w:space="0" w:color="auto"/>
        <w:right w:val="none" w:sz="0" w:space="0" w:color="auto"/>
      </w:divBdr>
    </w:div>
    <w:div w:id="595867227">
      <w:bodyDiv w:val="1"/>
      <w:marLeft w:val="0"/>
      <w:marRight w:val="0"/>
      <w:marTop w:val="0"/>
      <w:marBottom w:val="0"/>
      <w:divBdr>
        <w:top w:val="none" w:sz="0" w:space="0" w:color="auto"/>
        <w:left w:val="none" w:sz="0" w:space="0" w:color="auto"/>
        <w:bottom w:val="none" w:sz="0" w:space="0" w:color="auto"/>
        <w:right w:val="none" w:sz="0" w:space="0" w:color="auto"/>
      </w:divBdr>
    </w:div>
    <w:div w:id="595986376">
      <w:bodyDiv w:val="1"/>
      <w:marLeft w:val="0"/>
      <w:marRight w:val="0"/>
      <w:marTop w:val="0"/>
      <w:marBottom w:val="0"/>
      <w:divBdr>
        <w:top w:val="none" w:sz="0" w:space="0" w:color="auto"/>
        <w:left w:val="none" w:sz="0" w:space="0" w:color="auto"/>
        <w:bottom w:val="none" w:sz="0" w:space="0" w:color="auto"/>
        <w:right w:val="none" w:sz="0" w:space="0" w:color="auto"/>
      </w:divBdr>
    </w:div>
    <w:div w:id="596139473">
      <w:bodyDiv w:val="1"/>
      <w:marLeft w:val="0"/>
      <w:marRight w:val="0"/>
      <w:marTop w:val="0"/>
      <w:marBottom w:val="0"/>
      <w:divBdr>
        <w:top w:val="none" w:sz="0" w:space="0" w:color="auto"/>
        <w:left w:val="none" w:sz="0" w:space="0" w:color="auto"/>
        <w:bottom w:val="none" w:sz="0" w:space="0" w:color="auto"/>
        <w:right w:val="none" w:sz="0" w:space="0" w:color="auto"/>
      </w:divBdr>
    </w:div>
    <w:div w:id="596330806">
      <w:bodyDiv w:val="1"/>
      <w:marLeft w:val="0"/>
      <w:marRight w:val="0"/>
      <w:marTop w:val="0"/>
      <w:marBottom w:val="0"/>
      <w:divBdr>
        <w:top w:val="none" w:sz="0" w:space="0" w:color="auto"/>
        <w:left w:val="none" w:sz="0" w:space="0" w:color="auto"/>
        <w:bottom w:val="none" w:sz="0" w:space="0" w:color="auto"/>
        <w:right w:val="none" w:sz="0" w:space="0" w:color="auto"/>
      </w:divBdr>
    </w:div>
    <w:div w:id="596402610">
      <w:bodyDiv w:val="1"/>
      <w:marLeft w:val="0"/>
      <w:marRight w:val="0"/>
      <w:marTop w:val="0"/>
      <w:marBottom w:val="0"/>
      <w:divBdr>
        <w:top w:val="none" w:sz="0" w:space="0" w:color="auto"/>
        <w:left w:val="none" w:sz="0" w:space="0" w:color="auto"/>
        <w:bottom w:val="none" w:sz="0" w:space="0" w:color="auto"/>
        <w:right w:val="none" w:sz="0" w:space="0" w:color="auto"/>
      </w:divBdr>
    </w:div>
    <w:div w:id="596446927">
      <w:bodyDiv w:val="1"/>
      <w:marLeft w:val="0"/>
      <w:marRight w:val="0"/>
      <w:marTop w:val="0"/>
      <w:marBottom w:val="0"/>
      <w:divBdr>
        <w:top w:val="none" w:sz="0" w:space="0" w:color="auto"/>
        <w:left w:val="none" w:sz="0" w:space="0" w:color="auto"/>
        <w:bottom w:val="none" w:sz="0" w:space="0" w:color="auto"/>
        <w:right w:val="none" w:sz="0" w:space="0" w:color="auto"/>
      </w:divBdr>
    </w:div>
    <w:div w:id="596642095">
      <w:bodyDiv w:val="1"/>
      <w:marLeft w:val="0"/>
      <w:marRight w:val="0"/>
      <w:marTop w:val="0"/>
      <w:marBottom w:val="0"/>
      <w:divBdr>
        <w:top w:val="none" w:sz="0" w:space="0" w:color="auto"/>
        <w:left w:val="none" w:sz="0" w:space="0" w:color="auto"/>
        <w:bottom w:val="none" w:sz="0" w:space="0" w:color="auto"/>
        <w:right w:val="none" w:sz="0" w:space="0" w:color="auto"/>
      </w:divBdr>
    </w:div>
    <w:div w:id="596987917">
      <w:bodyDiv w:val="1"/>
      <w:marLeft w:val="0"/>
      <w:marRight w:val="0"/>
      <w:marTop w:val="0"/>
      <w:marBottom w:val="0"/>
      <w:divBdr>
        <w:top w:val="none" w:sz="0" w:space="0" w:color="auto"/>
        <w:left w:val="none" w:sz="0" w:space="0" w:color="auto"/>
        <w:bottom w:val="none" w:sz="0" w:space="0" w:color="auto"/>
        <w:right w:val="none" w:sz="0" w:space="0" w:color="auto"/>
      </w:divBdr>
    </w:div>
    <w:div w:id="597445954">
      <w:bodyDiv w:val="1"/>
      <w:marLeft w:val="0"/>
      <w:marRight w:val="0"/>
      <w:marTop w:val="0"/>
      <w:marBottom w:val="0"/>
      <w:divBdr>
        <w:top w:val="none" w:sz="0" w:space="0" w:color="auto"/>
        <w:left w:val="none" w:sz="0" w:space="0" w:color="auto"/>
        <w:bottom w:val="none" w:sz="0" w:space="0" w:color="auto"/>
        <w:right w:val="none" w:sz="0" w:space="0" w:color="auto"/>
      </w:divBdr>
    </w:div>
    <w:div w:id="597756392">
      <w:bodyDiv w:val="1"/>
      <w:marLeft w:val="0"/>
      <w:marRight w:val="0"/>
      <w:marTop w:val="0"/>
      <w:marBottom w:val="0"/>
      <w:divBdr>
        <w:top w:val="none" w:sz="0" w:space="0" w:color="auto"/>
        <w:left w:val="none" w:sz="0" w:space="0" w:color="auto"/>
        <w:bottom w:val="none" w:sz="0" w:space="0" w:color="auto"/>
        <w:right w:val="none" w:sz="0" w:space="0" w:color="auto"/>
      </w:divBdr>
    </w:div>
    <w:div w:id="597761393">
      <w:bodyDiv w:val="1"/>
      <w:marLeft w:val="0"/>
      <w:marRight w:val="0"/>
      <w:marTop w:val="0"/>
      <w:marBottom w:val="0"/>
      <w:divBdr>
        <w:top w:val="none" w:sz="0" w:space="0" w:color="auto"/>
        <w:left w:val="none" w:sz="0" w:space="0" w:color="auto"/>
        <w:bottom w:val="none" w:sz="0" w:space="0" w:color="auto"/>
        <w:right w:val="none" w:sz="0" w:space="0" w:color="auto"/>
      </w:divBdr>
    </w:div>
    <w:div w:id="598606845">
      <w:bodyDiv w:val="1"/>
      <w:marLeft w:val="0"/>
      <w:marRight w:val="0"/>
      <w:marTop w:val="0"/>
      <w:marBottom w:val="0"/>
      <w:divBdr>
        <w:top w:val="none" w:sz="0" w:space="0" w:color="auto"/>
        <w:left w:val="none" w:sz="0" w:space="0" w:color="auto"/>
        <w:bottom w:val="none" w:sz="0" w:space="0" w:color="auto"/>
        <w:right w:val="none" w:sz="0" w:space="0" w:color="auto"/>
      </w:divBdr>
    </w:div>
    <w:div w:id="598834676">
      <w:bodyDiv w:val="1"/>
      <w:marLeft w:val="0"/>
      <w:marRight w:val="0"/>
      <w:marTop w:val="0"/>
      <w:marBottom w:val="0"/>
      <w:divBdr>
        <w:top w:val="none" w:sz="0" w:space="0" w:color="auto"/>
        <w:left w:val="none" w:sz="0" w:space="0" w:color="auto"/>
        <w:bottom w:val="none" w:sz="0" w:space="0" w:color="auto"/>
        <w:right w:val="none" w:sz="0" w:space="0" w:color="auto"/>
      </w:divBdr>
    </w:div>
    <w:div w:id="599794497">
      <w:bodyDiv w:val="1"/>
      <w:marLeft w:val="0"/>
      <w:marRight w:val="0"/>
      <w:marTop w:val="0"/>
      <w:marBottom w:val="0"/>
      <w:divBdr>
        <w:top w:val="none" w:sz="0" w:space="0" w:color="auto"/>
        <w:left w:val="none" w:sz="0" w:space="0" w:color="auto"/>
        <w:bottom w:val="none" w:sz="0" w:space="0" w:color="auto"/>
        <w:right w:val="none" w:sz="0" w:space="0" w:color="auto"/>
      </w:divBdr>
    </w:div>
    <w:div w:id="600063243">
      <w:bodyDiv w:val="1"/>
      <w:marLeft w:val="0"/>
      <w:marRight w:val="0"/>
      <w:marTop w:val="0"/>
      <w:marBottom w:val="0"/>
      <w:divBdr>
        <w:top w:val="none" w:sz="0" w:space="0" w:color="auto"/>
        <w:left w:val="none" w:sz="0" w:space="0" w:color="auto"/>
        <w:bottom w:val="none" w:sz="0" w:space="0" w:color="auto"/>
        <w:right w:val="none" w:sz="0" w:space="0" w:color="auto"/>
      </w:divBdr>
    </w:div>
    <w:div w:id="600143715">
      <w:bodyDiv w:val="1"/>
      <w:marLeft w:val="0"/>
      <w:marRight w:val="0"/>
      <w:marTop w:val="0"/>
      <w:marBottom w:val="0"/>
      <w:divBdr>
        <w:top w:val="none" w:sz="0" w:space="0" w:color="auto"/>
        <w:left w:val="none" w:sz="0" w:space="0" w:color="auto"/>
        <w:bottom w:val="none" w:sz="0" w:space="0" w:color="auto"/>
        <w:right w:val="none" w:sz="0" w:space="0" w:color="auto"/>
      </w:divBdr>
    </w:div>
    <w:div w:id="600379850">
      <w:bodyDiv w:val="1"/>
      <w:marLeft w:val="0"/>
      <w:marRight w:val="0"/>
      <w:marTop w:val="0"/>
      <w:marBottom w:val="0"/>
      <w:divBdr>
        <w:top w:val="none" w:sz="0" w:space="0" w:color="auto"/>
        <w:left w:val="none" w:sz="0" w:space="0" w:color="auto"/>
        <w:bottom w:val="none" w:sz="0" w:space="0" w:color="auto"/>
        <w:right w:val="none" w:sz="0" w:space="0" w:color="auto"/>
      </w:divBdr>
    </w:div>
    <w:div w:id="600603618">
      <w:bodyDiv w:val="1"/>
      <w:marLeft w:val="0"/>
      <w:marRight w:val="0"/>
      <w:marTop w:val="0"/>
      <w:marBottom w:val="0"/>
      <w:divBdr>
        <w:top w:val="none" w:sz="0" w:space="0" w:color="auto"/>
        <w:left w:val="none" w:sz="0" w:space="0" w:color="auto"/>
        <w:bottom w:val="none" w:sz="0" w:space="0" w:color="auto"/>
        <w:right w:val="none" w:sz="0" w:space="0" w:color="auto"/>
      </w:divBdr>
    </w:div>
    <w:div w:id="600720079">
      <w:bodyDiv w:val="1"/>
      <w:marLeft w:val="0"/>
      <w:marRight w:val="0"/>
      <w:marTop w:val="0"/>
      <w:marBottom w:val="0"/>
      <w:divBdr>
        <w:top w:val="none" w:sz="0" w:space="0" w:color="auto"/>
        <w:left w:val="none" w:sz="0" w:space="0" w:color="auto"/>
        <w:bottom w:val="none" w:sz="0" w:space="0" w:color="auto"/>
        <w:right w:val="none" w:sz="0" w:space="0" w:color="auto"/>
      </w:divBdr>
    </w:div>
    <w:div w:id="600916898">
      <w:bodyDiv w:val="1"/>
      <w:marLeft w:val="0"/>
      <w:marRight w:val="0"/>
      <w:marTop w:val="0"/>
      <w:marBottom w:val="0"/>
      <w:divBdr>
        <w:top w:val="none" w:sz="0" w:space="0" w:color="auto"/>
        <w:left w:val="none" w:sz="0" w:space="0" w:color="auto"/>
        <w:bottom w:val="none" w:sz="0" w:space="0" w:color="auto"/>
        <w:right w:val="none" w:sz="0" w:space="0" w:color="auto"/>
      </w:divBdr>
    </w:div>
    <w:div w:id="601381540">
      <w:bodyDiv w:val="1"/>
      <w:marLeft w:val="0"/>
      <w:marRight w:val="0"/>
      <w:marTop w:val="0"/>
      <w:marBottom w:val="0"/>
      <w:divBdr>
        <w:top w:val="none" w:sz="0" w:space="0" w:color="auto"/>
        <w:left w:val="none" w:sz="0" w:space="0" w:color="auto"/>
        <w:bottom w:val="none" w:sz="0" w:space="0" w:color="auto"/>
        <w:right w:val="none" w:sz="0" w:space="0" w:color="auto"/>
      </w:divBdr>
    </w:div>
    <w:div w:id="601456000">
      <w:bodyDiv w:val="1"/>
      <w:marLeft w:val="0"/>
      <w:marRight w:val="0"/>
      <w:marTop w:val="0"/>
      <w:marBottom w:val="0"/>
      <w:divBdr>
        <w:top w:val="none" w:sz="0" w:space="0" w:color="auto"/>
        <w:left w:val="none" w:sz="0" w:space="0" w:color="auto"/>
        <w:bottom w:val="none" w:sz="0" w:space="0" w:color="auto"/>
        <w:right w:val="none" w:sz="0" w:space="0" w:color="auto"/>
      </w:divBdr>
    </w:div>
    <w:div w:id="601643081">
      <w:bodyDiv w:val="1"/>
      <w:marLeft w:val="0"/>
      <w:marRight w:val="0"/>
      <w:marTop w:val="0"/>
      <w:marBottom w:val="0"/>
      <w:divBdr>
        <w:top w:val="none" w:sz="0" w:space="0" w:color="auto"/>
        <w:left w:val="none" w:sz="0" w:space="0" w:color="auto"/>
        <w:bottom w:val="none" w:sz="0" w:space="0" w:color="auto"/>
        <w:right w:val="none" w:sz="0" w:space="0" w:color="auto"/>
      </w:divBdr>
    </w:div>
    <w:div w:id="602230747">
      <w:bodyDiv w:val="1"/>
      <w:marLeft w:val="0"/>
      <w:marRight w:val="0"/>
      <w:marTop w:val="0"/>
      <w:marBottom w:val="0"/>
      <w:divBdr>
        <w:top w:val="none" w:sz="0" w:space="0" w:color="auto"/>
        <w:left w:val="none" w:sz="0" w:space="0" w:color="auto"/>
        <w:bottom w:val="none" w:sz="0" w:space="0" w:color="auto"/>
        <w:right w:val="none" w:sz="0" w:space="0" w:color="auto"/>
      </w:divBdr>
    </w:div>
    <w:div w:id="602760156">
      <w:bodyDiv w:val="1"/>
      <w:marLeft w:val="0"/>
      <w:marRight w:val="0"/>
      <w:marTop w:val="0"/>
      <w:marBottom w:val="0"/>
      <w:divBdr>
        <w:top w:val="none" w:sz="0" w:space="0" w:color="auto"/>
        <w:left w:val="none" w:sz="0" w:space="0" w:color="auto"/>
        <w:bottom w:val="none" w:sz="0" w:space="0" w:color="auto"/>
        <w:right w:val="none" w:sz="0" w:space="0" w:color="auto"/>
      </w:divBdr>
    </w:div>
    <w:div w:id="603077168">
      <w:bodyDiv w:val="1"/>
      <w:marLeft w:val="0"/>
      <w:marRight w:val="0"/>
      <w:marTop w:val="0"/>
      <w:marBottom w:val="0"/>
      <w:divBdr>
        <w:top w:val="none" w:sz="0" w:space="0" w:color="auto"/>
        <w:left w:val="none" w:sz="0" w:space="0" w:color="auto"/>
        <w:bottom w:val="none" w:sz="0" w:space="0" w:color="auto"/>
        <w:right w:val="none" w:sz="0" w:space="0" w:color="auto"/>
      </w:divBdr>
    </w:div>
    <w:div w:id="603420367">
      <w:bodyDiv w:val="1"/>
      <w:marLeft w:val="0"/>
      <w:marRight w:val="0"/>
      <w:marTop w:val="0"/>
      <w:marBottom w:val="0"/>
      <w:divBdr>
        <w:top w:val="none" w:sz="0" w:space="0" w:color="auto"/>
        <w:left w:val="none" w:sz="0" w:space="0" w:color="auto"/>
        <w:bottom w:val="none" w:sz="0" w:space="0" w:color="auto"/>
        <w:right w:val="none" w:sz="0" w:space="0" w:color="auto"/>
      </w:divBdr>
    </w:div>
    <w:div w:id="603735732">
      <w:bodyDiv w:val="1"/>
      <w:marLeft w:val="0"/>
      <w:marRight w:val="0"/>
      <w:marTop w:val="0"/>
      <w:marBottom w:val="0"/>
      <w:divBdr>
        <w:top w:val="none" w:sz="0" w:space="0" w:color="auto"/>
        <w:left w:val="none" w:sz="0" w:space="0" w:color="auto"/>
        <w:bottom w:val="none" w:sz="0" w:space="0" w:color="auto"/>
        <w:right w:val="none" w:sz="0" w:space="0" w:color="auto"/>
      </w:divBdr>
    </w:div>
    <w:div w:id="603808893">
      <w:bodyDiv w:val="1"/>
      <w:marLeft w:val="0"/>
      <w:marRight w:val="0"/>
      <w:marTop w:val="0"/>
      <w:marBottom w:val="0"/>
      <w:divBdr>
        <w:top w:val="none" w:sz="0" w:space="0" w:color="auto"/>
        <w:left w:val="none" w:sz="0" w:space="0" w:color="auto"/>
        <w:bottom w:val="none" w:sz="0" w:space="0" w:color="auto"/>
        <w:right w:val="none" w:sz="0" w:space="0" w:color="auto"/>
      </w:divBdr>
    </w:div>
    <w:div w:id="603926246">
      <w:bodyDiv w:val="1"/>
      <w:marLeft w:val="0"/>
      <w:marRight w:val="0"/>
      <w:marTop w:val="0"/>
      <w:marBottom w:val="0"/>
      <w:divBdr>
        <w:top w:val="none" w:sz="0" w:space="0" w:color="auto"/>
        <w:left w:val="none" w:sz="0" w:space="0" w:color="auto"/>
        <w:bottom w:val="none" w:sz="0" w:space="0" w:color="auto"/>
        <w:right w:val="none" w:sz="0" w:space="0" w:color="auto"/>
      </w:divBdr>
    </w:div>
    <w:div w:id="604191825">
      <w:bodyDiv w:val="1"/>
      <w:marLeft w:val="0"/>
      <w:marRight w:val="0"/>
      <w:marTop w:val="0"/>
      <w:marBottom w:val="0"/>
      <w:divBdr>
        <w:top w:val="none" w:sz="0" w:space="0" w:color="auto"/>
        <w:left w:val="none" w:sz="0" w:space="0" w:color="auto"/>
        <w:bottom w:val="none" w:sz="0" w:space="0" w:color="auto"/>
        <w:right w:val="none" w:sz="0" w:space="0" w:color="auto"/>
      </w:divBdr>
    </w:div>
    <w:div w:id="604266804">
      <w:bodyDiv w:val="1"/>
      <w:marLeft w:val="0"/>
      <w:marRight w:val="0"/>
      <w:marTop w:val="0"/>
      <w:marBottom w:val="0"/>
      <w:divBdr>
        <w:top w:val="none" w:sz="0" w:space="0" w:color="auto"/>
        <w:left w:val="none" w:sz="0" w:space="0" w:color="auto"/>
        <w:bottom w:val="none" w:sz="0" w:space="0" w:color="auto"/>
        <w:right w:val="none" w:sz="0" w:space="0" w:color="auto"/>
      </w:divBdr>
    </w:div>
    <w:div w:id="604271135">
      <w:bodyDiv w:val="1"/>
      <w:marLeft w:val="0"/>
      <w:marRight w:val="0"/>
      <w:marTop w:val="0"/>
      <w:marBottom w:val="0"/>
      <w:divBdr>
        <w:top w:val="none" w:sz="0" w:space="0" w:color="auto"/>
        <w:left w:val="none" w:sz="0" w:space="0" w:color="auto"/>
        <w:bottom w:val="none" w:sz="0" w:space="0" w:color="auto"/>
        <w:right w:val="none" w:sz="0" w:space="0" w:color="auto"/>
      </w:divBdr>
    </w:div>
    <w:div w:id="604577452">
      <w:bodyDiv w:val="1"/>
      <w:marLeft w:val="0"/>
      <w:marRight w:val="0"/>
      <w:marTop w:val="0"/>
      <w:marBottom w:val="0"/>
      <w:divBdr>
        <w:top w:val="none" w:sz="0" w:space="0" w:color="auto"/>
        <w:left w:val="none" w:sz="0" w:space="0" w:color="auto"/>
        <w:bottom w:val="none" w:sz="0" w:space="0" w:color="auto"/>
        <w:right w:val="none" w:sz="0" w:space="0" w:color="auto"/>
      </w:divBdr>
    </w:div>
    <w:div w:id="604918877">
      <w:bodyDiv w:val="1"/>
      <w:marLeft w:val="0"/>
      <w:marRight w:val="0"/>
      <w:marTop w:val="0"/>
      <w:marBottom w:val="0"/>
      <w:divBdr>
        <w:top w:val="none" w:sz="0" w:space="0" w:color="auto"/>
        <w:left w:val="none" w:sz="0" w:space="0" w:color="auto"/>
        <w:bottom w:val="none" w:sz="0" w:space="0" w:color="auto"/>
        <w:right w:val="none" w:sz="0" w:space="0" w:color="auto"/>
      </w:divBdr>
    </w:div>
    <w:div w:id="605887698">
      <w:bodyDiv w:val="1"/>
      <w:marLeft w:val="0"/>
      <w:marRight w:val="0"/>
      <w:marTop w:val="0"/>
      <w:marBottom w:val="0"/>
      <w:divBdr>
        <w:top w:val="none" w:sz="0" w:space="0" w:color="auto"/>
        <w:left w:val="none" w:sz="0" w:space="0" w:color="auto"/>
        <w:bottom w:val="none" w:sz="0" w:space="0" w:color="auto"/>
        <w:right w:val="none" w:sz="0" w:space="0" w:color="auto"/>
      </w:divBdr>
    </w:div>
    <w:div w:id="606546404">
      <w:bodyDiv w:val="1"/>
      <w:marLeft w:val="0"/>
      <w:marRight w:val="0"/>
      <w:marTop w:val="0"/>
      <w:marBottom w:val="0"/>
      <w:divBdr>
        <w:top w:val="none" w:sz="0" w:space="0" w:color="auto"/>
        <w:left w:val="none" w:sz="0" w:space="0" w:color="auto"/>
        <w:bottom w:val="none" w:sz="0" w:space="0" w:color="auto"/>
        <w:right w:val="none" w:sz="0" w:space="0" w:color="auto"/>
      </w:divBdr>
    </w:div>
    <w:div w:id="606547616">
      <w:bodyDiv w:val="1"/>
      <w:marLeft w:val="0"/>
      <w:marRight w:val="0"/>
      <w:marTop w:val="0"/>
      <w:marBottom w:val="0"/>
      <w:divBdr>
        <w:top w:val="none" w:sz="0" w:space="0" w:color="auto"/>
        <w:left w:val="none" w:sz="0" w:space="0" w:color="auto"/>
        <w:bottom w:val="none" w:sz="0" w:space="0" w:color="auto"/>
        <w:right w:val="none" w:sz="0" w:space="0" w:color="auto"/>
      </w:divBdr>
    </w:div>
    <w:div w:id="608243575">
      <w:bodyDiv w:val="1"/>
      <w:marLeft w:val="0"/>
      <w:marRight w:val="0"/>
      <w:marTop w:val="0"/>
      <w:marBottom w:val="0"/>
      <w:divBdr>
        <w:top w:val="none" w:sz="0" w:space="0" w:color="auto"/>
        <w:left w:val="none" w:sz="0" w:space="0" w:color="auto"/>
        <w:bottom w:val="none" w:sz="0" w:space="0" w:color="auto"/>
        <w:right w:val="none" w:sz="0" w:space="0" w:color="auto"/>
      </w:divBdr>
    </w:div>
    <w:div w:id="608438741">
      <w:bodyDiv w:val="1"/>
      <w:marLeft w:val="0"/>
      <w:marRight w:val="0"/>
      <w:marTop w:val="0"/>
      <w:marBottom w:val="0"/>
      <w:divBdr>
        <w:top w:val="none" w:sz="0" w:space="0" w:color="auto"/>
        <w:left w:val="none" w:sz="0" w:space="0" w:color="auto"/>
        <w:bottom w:val="none" w:sz="0" w:space="0" w:color="auto"/>
        <w:right w:val="none" w:sz="0" w:space="0" w:color="auto"/>
      </w:divBdr>
    </w:div>
    <w:div w:id="608854811">
      <w:bodyDiv w:val="1"/>
      <w:marLeft w:val="0"/>
      <w:marRight w:val="0"/>
      <w:marTop w:val="0"/>
      <w:marBottom w:val="0"/>
      <w:divBdr>
        <w:top w:val="none" w:sz="0" w:space="0" w:color="auto"/>
        <w:left w:val="none" w:sz="0" w:space="0" w:color="auto"/>
        <w:bottom w:val="none" w:sz="0" w:space="0" w:color="auto"/>
        <w:right w:val="none" w:sz="0" w:space="0" w:color="auto"/>
      </w:divBdr>
    </w:div>
    <w:div w:id="609318077">
      <w:bodyDiv w:val="1"/>
      <w:marLeft w:val="0"/>
      <w:marRight w:val="0"/>
      <w:marTop w:val="0"/>
      <w:marBottom w:val="0"/>
      <w:divBdr>
        <w:top w:val="none" w:sz="0" w:space="0" w:color="auto"/>
        <w:left w:val="none" w:sz="0" w:space="0" w:color="auto"/>
        <w:bottom w:val="none" w:sz="0" w:space="0" w:color="auto"/>
        <w:right w:val="none" w:sz="0" w:space="0" w:color="auto"/>
      </w:divBdr>
    </w:div>
    <w:div w:id="610170359">
      <w:bodyDiv w:val="1"/>
      <w:marLeft w:val="0"/>
      <w:marRight w:val="0"/>
      <w:marTop w:val="0"/>
      <w:marBottom w:val="0"/>
      <w:divBdr>
        <w:top w:val="none" w:sz="0" w:space="0" w:color="auto"/>
        <w:left w:val="none" w:sz="0" w:space="0" w:color="auto"/>
        <w:bottom w:val="none" w:sz="0" w:space="0" w:color="auto"/>
        <w:right w:val="none" w:sz="0" w:space="0" w:color="auto"/>
      </w:divBdr>
    </w:div>
    <w:div w:id="611280696">
      <w:bodyDiv w:val="1"/>
      <w:marLeft w:val="0"/>
      <w:marRight w:val="0"/>
      <w:marTop w:val="0"/>
      <w:marBottom w:val="0"/>
      <w:divBdr>
        <w:top w:val="none" w:sz="0" w:space="0" w:color="auto"/>
        <w:left w:val="none" w:sz="0" w:space="0" w:color="auto"/>
        <w:bottom w:val="none" w:sz="0" w:space="0" w:color="auto"/>
        <w:right w:val="none" w:sz="0" w:space="0" w:color="auto"/>
      </w:divBdr>
    </w:div>
    <w:div w:id="611283684">
      <w:bodyDiv w:val="1"/>
      <w:marLeft w:val="0"/>
      <w:marRight w:val="0"/>
      <w:marTop w:val="0"/>
      <w:marBottom w:val="0"/>
      <w:divBdr>
        <w:top w:val="none" w:sz="0" w:space="0" w:color="auto"/>
        <w:left w:val="none" w:sz="0" w:space="0" w:color="auto"/>
        <w:bottom w:val="none" w:sz="0" w:space="0" w:color="auto"/>
        <w:right w:val="none" w:sz="0" w:space="0" w:color="auto"/>
      </w:divBdr>
    </w:div>
    <w:div w:id="611547654">
      <w:bodyDiv w:val="1"/>
      <w:marLeft w:val="0"/>
      <w:marRight w:val="0"/>
      <w:marTop w:val="0"/>
      <w:marBottom w:val="0"/>
      <w:divBdr>
        <w:top w:val="none" w:sz="0" w:space="0" w:color="auto"/>
        <w:left w:val="none" w:sz="0" w:space="0" w:color="auto"/>
        <w:bottom w:val="none" w:sz="0" w:space="0" w:color="auto"/>
        <w:right w:val="none" w:sz="0" w:space="0" w:color="auto"/>
      </w:divBdr>
    </w:div>
    <w:div w:id="612631944">
      <w:bodyDiv w:val="1"/>
      <w:marLeft w:val="0"/>
      <w:marRight w:val="0"/>
      <w:marTop w:val="0"/>
      <w:marBottom w:val="0"/>
      <w:divBdr>
        <w:top w:val="none" w:sz="0" w:space="0" w:color="auto"/>
        <w:left w:val="none" w:sz="0" w:space="0" w:color="auto"/>
        <w:bottom w:val="none" w:sz="0" w:space="0" w:color="auto"/>
        <w:right w:val="none" w:sz="0" w:space="0" w:color="auto"/>
      </w:divBdr>
    </w:div>
    <w:div w:id="613054783">
      <w:bodyDiv w:val="1"/>
      <w:marLeft w:val="0"/>
      <w:marRight w:val="0"/>
      <w:marTop w:val="0"/>
      <w:marBottom w:val="0"/>
      <w:divBdr>
        <w:top w:val="none" w:sz="0" w:space="0" w:color="auto"/>
        <w:left w:val="none" w:sz="0" w:space="0" w:color="auto"/>
        <w:bottom w:val="none" w:sz="0" w:space="0" w:color="auto"/>
        <w:right w:val="none" w:sz="0" w:space="0" w:color="auto"/>
      </w:divBdr>
    </w:div>
    <w:div w:id="614365402">
      <w:bodyDiv w:val="1"/>
      <w:marLeft w:val="0"/>
      <w:marRight w:val="0"/>
      <w:marTop w:val="0"/>
      <w:marBottom w:val="0"/>
      <w:divBdr>
        <w:top w:val="none" w:sz="0" w:space="0" w:color="auto"/>
        <w:left w:val="none" w:sz="0" w:space="0" w:color="auto"/>
        <w:bottom w:val="none" w:sz="0" w:space="0" w:color="auto"/>
        <w:right w:val="none" w:sz="0" w:space="0" w:color="auto"/>
      </w:divBdr>
    </w:div>
    <w:div w:id="615333700">
      <w:bodyDiv w:val="1"/>
      <w:marLeft w:val="0"/>
      <w:marRight w:val="0"/>
      <w:marTop w:val="0"/>
      <w:marBottom w:val="0"/>
      <w:divBdr>
        <w:top w:val="none" w:sz="0" w:space="0" w:color="auto"/>
        <w:left w:val="none" w:sz="0" w:space="0" w:color="auto"/>
        <w:bottom w:val="none" w:sz="0" w:space="0" w:color="auto"/>
        <w:right w:val="none" w:sz="0" w:space="0" w:color="auto"/>
      </w:divBdr>
    </w:div>
    <w:div w:id="615989931">
      <w:bodyDiv w:val="1"/>
      <w:marLeft w:val="0"/>
      <w:marRight w:val="0"/>
      <w:marTop w:val="0"/>
      <w:marBottom w:val="0"/>
      <w:divBdr>
        <w:top w:val="none" w:sz="0" w:space="0" w:color="auto"/>
        <w:left w:val="none" w:sz="0" w:space="0" w:color="auto"/>
        <w:bottom w:val="none" w:sz="0" w:space="0" w:color="auto"/>
        <w:right w:val="none" w:sz="0" w:space="0" w:color="auto"/>
      </w:divBdr>
    </w:div>
    <w:div w:id="616332188">
      <w:bodyDiv w:val="1"/>
      <w:marLeft w:val="0"/>
      <w:marRight w:val="0"/>
      <w:marTop w:val="0"/>
      <w:marBottom w:val="0"/>
      <w:divBdr>
        <w:top w:val="none" w:sz="0" w:space="0" w:color="auto"/>
        <w:left w:val="none" w:sz="0" w:space="0" w:color="auto"/>
        <w:bottom w:val="none" w:sz="0" w:space="0" w:color="auto"/>
        <w:right w:val="none" w:sz="0" w:space="0" w:color="auto"/>
      </w:divBdr>
    </w:div>
    <w:div w:id="617879005">
      <w:bodyDiv w:val="1"/>
      <w:marLeft w:val="0"/>
      <w:marRight w:val="0"/>
      <w:marTop w:val="0"/>
      <w:marBottom w:val="0"/>
      <w:divBdr>
        <w:top w:val="none" w:sz="0" w:space="0" w:color="auto"/>
        <w:left w:val="none" w:sz="0" w:space="0" w:color="auto"/>
        <w:bottom w:val="none" w:sz="0" w:space="0" w:color="auto"/>
        <w:right w:val="none" w:sz="0" w:space="0" w:color="auto"/>
      </w:divBdr>
    </w:div>
    <w:div w:id="618336613">
      <w:bodyDiv w:val="1"/>
      <w:marLeft w:val="0"/>
      <w:marRight w:val="0"/>
      <w:marTop w:val="0"/>
      <w:marBottom w:val="0"/>
      <w:divBdr>
        <w:top w:val="none" w:sz="0" w:space="0" w:color="auto"/>
        <w:left w:val="none" w:sz="0" w:space="0" w:color="auto"/>
        <w:bottom w:val="none" w:sz="0" w:space="0" w:color="auto"/>
        <w:right w:val="none" w:sz="0" w:space="0" w:color="auto"/>
      </w:divBdr>
    </w:div>
    <w:div w:id="618410892">
      <w:bodyDiv w:val="1"/>
      <w:marLeft w:val="0"/>
      <w:marRight w:val="0"/>
      <w:marTop w:val="0"/>
      <w:marBottom w:val="0"/>
      <w:divBdr>
        <w:top w:val="none" w:sz="0" w:space="0" w:color="auto"/>
        <w:left w:val="none" w:sz="0" w:space="0" w:color="auto"/>
        <w:bottom w:val="none" w:sz="0" w:space="0" w:color="auto"/>
        <w:right w:val="none" w:sz="0" w:space="0" w:color="auto"/>
      </w:divBdr>
    </w:div>
    <w:div w:id="619074059">
      <w:bodyDiv w:val="1"/>
      <w:marLeft w:val="0"/>
      <w:marRight w:val="0"/>
      <w:marTop w:val="0"/>
      <w:marBottom w:val="0"/>
      <w:divBdr>
        <w:top w:val="none" w:sz="0" w:space="0" w:color="auto"/>
        <w:left w:val="none" w:sz="0" w:space="0" w:color="auto"/>
        <w:bottom w:val="none" w:sz="0" w:space="0" w:color="auto"/>
        <w:right w:val="none" w:sz="0" w:space="0" w:color="auto"/>
      </w:divBdr>
    </w:div>
    <w:div w:id="619458470">
      <w:bodyDiv w:val="1"/>
      <w:marLeft w:val="0"/>
      <w:marRight w:val="0"/>
      <w:marTop w:val="0"/>
      <w:marBottom w:val="0"/>
      <w:divBdr>
        <w:top w:val="none" w:sz="0" w:space="0" w:color="auto"/>
        <w:left w:val="none" w:sz="0" w:space="0" w:color="auto"/>
        <w:bottom w:val="none" w:sz="0" w:space="0" w:color="auto"/>
        <w:right w:val="none" w:sz="0" w:space="0" w:color="auto"/>
      </w:divBdr>
    </w:div>
    <w:div w:id="619723026">
      <w:bodyDiv w:val="1"/>
      <w:marLeft w:val="0"/>
      <w:marRight w:val="0"/>
      <w:marTop w:val="0"/>
      <w:marBottom w:val="0"/>
      <w:divBdr>
        <w:top w:val="none" w:sz="0" w:space="0" w:color="auto"/>
        <w:left w:val="none" w:sz="0" w:space="0" w:color="auto"/>
        <w:bottom w:val="none" w:sz="0" w:space="0" w:color="auto"/>
        <w:right w:val="none" w:sz="0" w:space="0" w:color="auto"/>
      </w:divBdr>
    </w:div>
    <w:div w:id="620309380">
      <w:bodyDiv w:val="1"/>
      <w:marLeft w:val="0"/>
      <w:marRight w:val="0"/>
      <w:marTop w:val="0"/>
      <w:marBottom w:val="0"/>
      <w:divBdr>
        <w:top w:val="none" w:sz="0" w:space="0" w:color="auto"/>
        <w:left w:val="none" w:sz="0" w:space="0" w:color="auto"/>
        <w:bottom w:val="none" w:sz="0" w:space="0" w:color="auto"/>
        <w:right w:val="none" w:sz="0" w:space="0" w:color="auto"/>
      </w:divBdr>
    </w:div>
    <w:div w:id="620309975">
      <w:bodyDiv w:val="1"/>
      <w:marLeft w:val="0"/>
      <w:marRight w:val="0"/>
      <w:marTop w:val="0"/>
      <w:marBottom w:val="0"/>
      <w:divBdr>
        <w:top w:val="none" w:sz="0" w:space="0" w:color="auto"/>
        <w:left w:val="none" w:sz="0" w:space="0" w:color="auto"/>
        <w:bottom w:val="none" w:sz="0" w:space="0" w:color="auto"/>
        <w:right w:val="none" w:sz="0" w:space="0" w:color="auto"/>
      </w:divBdr>
    </w:div>
    <w:div w:id="620495240">
      <w:bodyDiv w:val="1"/>
      <w:marLeft w:val="0"/>
      <w:marRight w:val="0"/>
      <w:marTop w:val="0"/>
      <w:marBottom w:val="0"/>
      <w:divBdr>
        <w:top w:val="none" w:sz="0" w:space="0" w:color="auto"/>
        <w:left w:val="none" w:sz="0" w:space="0" w:color="auto"/>
        <w:bottom w:val="none" w:sz="0" w:space="0" w:color="auto"/>
        <w:right w:val="none" w:sz="0" w:space="0" w:color="auto"/>
      </w:divBdr>
    </w:div>
    <w:div w:id="620571983">
      <w:bodyDiv w:val="1"/>
      <w:marLeft w:val="0"/>
      <w:marRight w:val="0"/>
      <w:marTop w:val="0"/>
      <w:marBottom w:val="0"/>
      <w:divBdr>
        <w:top w:val="none" w:sz="0" w:space="0" w:color="auto"/>
        <w:left w:val="none" w:sz="0" w:space="0" w:color="auto"/>
        <w:bottom w:val="none" w:sz="0" w:space="0" w:color="auto"/>
        <w:right w:val="none" w:sz="0" w:space="0" w:color="auto"/>
      </w:divBdr>
    </w:div>
    <w:div w:id="620959568">
      <w:bodyDiv w:val="1"/>
      <w:marLeft w:val="0"/>
      <w:marRight w:val="0"/>
      <w:marTop w:val="0"/>
      <w:marBottom w:val="0"/>
      <w:divBdr>
        <w:top w:val="none" w:sz="0" w:space="0" w:color="auto"/>
        <w:left w:val="none" w:sz="0" w:space="0" w:color="auto"/>
        <w:bottom w:val="none" w:sz="0" w:space="0" w:color="auto"/>
        <w:right w:val="none" w:sz="0" w:space="0" w:color="auto"/>
      </w:divBdr>
    </w:div>
    <w:div w:id="621034768">
      <w:bodyDiv w:val="1"/>
      <w:marLeft w:val="0"/>
      <w:marRight w:val="0"/>
      <w:marTop w:val="0"/>
      <w:marBottom w:val="0"/>
      <w:divBdr>
        <w:top w:val="none" w:sz="0" w:space="0" w:color="auto"/>
        <w:left w:val="none" w:sz="0" w:space="0" w:color="auto"/>
        <w:bottom w:val="none" w:sz="0" w:space="0" w:color="auto"/>
        <w:right w:val="none" w:sz="0" w:space="0" w:color="auto"/>
      </w:divBdr>
    </w:div>
    <w:div w:id="622083172">
      <w:bodyDiv w:val="1"/>
      <w:marLeft w:val="0"/>
      <w:marRight w:val="0"/>
      <w:marTop w:val="0"/>
      <w:marBottom w:val="0"/>
      <w:divBdr>
        <w:top w:val="none" w:sz="0" w:space="0" w:color="auto"/>
        <w:left w:val="none" w:sz="0" w:space="0" w:color="auto"/>
        <w:bottom w:val="none" w:sz="0" w:space="0" w:color="auto"/>
        <w:right w:val="none" w:sz="0" w:space="0" w:color="auto"/>
      </w:divBdr>
    </w:div>
    <w:div w:id="622199530">
      <w:bodyDiv w:val="1"/>
      <w:marLeft w:val="0"/>
      <w:marRight w:val="0"/>
      <w:marTop w:val="0"/>
      <w:marBottom w:val="0"/>
      <w:divBdr>
        <w:top w:val="none" w:sz="0" w:space="0" w:color="auto"/>
        <w:left w:val="none" w:sz="0" w:space="0" w:color="auto"/>
        <w:bottom w:val="none" w:sz="0" w:space="0" w:color="auto"/>
        <w:right w:val="none" w:sz="0" w:space="0" w:color="auto"/>
      </w:divBdr>
    </w:div>
    <w:div w:id="622267519">
      <w:bodyDiv w:val="1"/>
      <w:marLeft w:val="0"/>
      <w:marRight w:val="0"/>
      <w:marTop w:val="0"/>
      <w:marBottom w:val="0"/>
      <w:divBdr>
        <w:top w:val="none" w:sz="0" w:space="0" w:color="auto"/>
        <w:left w:val="none" w:sz="0" w:space="0" w:color="auto"/>
        <w:bottom w:val="none" w:sz="0" w:space="0" w:color="auto"/>
        <w:right w:val="none" w:sz="0" w:space="0" w:color="auto"/>
      </w:divBdr>
    </w:div>
    <w:div w:id="622686242">
      <w:bodyDiv w:val="1"/>
      <w:marLeft w:val="0"/>
      <w:marRight w:val="0"/>
      <w:marTop w:val="0"/>
      <w:marBottom w:val="0"/>
      <w:divBdr>
        <w:top w:val="none" w:sz="0" w:space="0" w:color="auto"/>
        <w:left w:val="none" w:sz="0" w:space="0" w:color="auto"/>
        <w:bottom w:val="none" w:sz="0" w:space="0" w:color="auto"/>
        <w:right w:val="none" w:sz="0" w:space="0" w:color="auto"/>
      </w:divBdr>
    </w:div>
    <w:div w:id="623849263">
      <w:bodyDiv w:val="1"/>
      <w:marLeft w:val="0"/>
      <w:marRight w:val="0"/>
      <w:marTop w:val="0"/>
      <w:marBottom w:val="0"/>
      <w:divBdr>
        <w:top w:val="none" w:sz="0" w:space="0" w:color="auto"/>
        <w:left w:val="none" w:sz="0" w:space="0" w:color="auto"/>
        <w:bottom w:val="none" w:sz="0" w:space="0" w:color="auto"/>
        <w:right w:val="none" w:sz="0" w:space="0" w:color="auto"/>
      </w:divBdr>
    </w:div>
    <w:div w:id="623849729">
      <w:bodyDiv w:val="1"/>
      <w:marLeft w:val="0"/>
      <w:marRight w:val="0"/>
      <w:marTop w:val="0"/>
      <w:marBottom w:val="0"/>
      <w:divBdr>
        <w:top w:val="none" w:sz="0" w:space="0" w:color="auto"/>
        <w:left w:val="none" w:sz="0" w:space="0" w:color="auto"/>
        <w:bottom w:val="none" w:sz="0" w:space="0" w:color="auto"/>
        <w:right w:val="none" w:sz="0" w:space="0" w:color="auto"/>
      </w:divBdr>
    </w:div>
    <w:div w:id="623973530">
      <w:bodyDiv w:val="1"/>
      <w:marLeft w:val="0"/>
      <w:marRight w:val="0"/>
      <w:marTop w:val="0"/>
      <w:marBottom w:val="0"/>
      <w:divBdr>
        <w:top w:val="none" w:sz="0" w:space="0" w:color="auto"/>
        <w:left w:val="none" w:sz="0" w:space="0" w:color="auto"/>
        <w:bottom w:val="none" w:sz="0" w:space="0" w:color="auto"/>
        <w:right w:val="none" w:sz="0" w:space="0" w:color="auto"/>
      </w:divBdr>
    </w:div>
    <w:div w:id="624046966">
      <w:bodyDiv w:val="1"/>
      <w:marLeft w:val="0"/>
      <w:marRight w:val="0"/>
      <w:marTop w:val="0"/>
      <w:marBottom w:val="0"/>
      <w:divBdr>
        <w:top w:val="none" w:sz="0" w:space="0" w:color="auto"/>
        <w:left w:val="none" w:sz="0" w:space="0" w:color="auto"/>
        <w:bottom w:val="none" w:sz="0" w:space="0" w:color="auto"/>
        <w:right w:val="none" w:sz="0" w:space="0" w:color="auto"/>
      </w:divBdr>
    </w:div>
    <w:div w:id="624119511">
      <w:bodyDiv w:val="1"/>
      <w:marLeft w:val="0"/>
      <w:marRight w:val="0"/>
      <w:marTop w:val="0"/>
      <w:marBottom w:val="0"/>
      <w:divBdr>
        <w:top w:val="none" w:sz="0" w:space="0" w:color="auto"/>
        <w:left w:val="none" w:sz="0" w:space="0" w:color="auto"/>
        <w:bottom w:val="none" w:sz="0" w:space="0" w:color="auto"/>
        <w:right w:val="none" w:sz="0" w:space="0" w:color="auto"/>
      </w:divBdr>
    </w:div>
    <w:div w:id="624197035">
      <w:bodyDiv w:val="1"/>
      <w:marLeft w:val="0"/>
      <w:marRight w:val="0"/>
      <w:marTop w:val="0"/>
      <w:marBottom w:val="0"/>
      <w:divBdr>
        <w:top w:val="none" w:sz="0" w:space="0" w:color="auto"/>
        <w:left w:val="none" w:sz="0" w:space="0" w:color="auto"/>
        <w:bottom w:val="none" w:sz="0" w:space="0" w:color="auto"/>
        <w:right w:val="none" w:sz="0" w:space="0" w:color="auto"/>
      </w:divBdr>
    </w:div>
    <w:div w:id="624391432">
      <w:bodyDiv w:val="1"/>
      <w:marLeft w:val="0"/>
      <w:marRight w:val="0"/>
      <w:marTop w:val="0"/>
      <w:marBottom w:val="0"/>
      <w:divBdr>
        <w:top w:val="none" w:sz="0" w:space="0" w:color="auto"/>
        <w:left w:val="none" w:sz="0" w:space="0" w:color="auto"/>
        <w:bottom w:val="none" w:sz="0" w:space="0" w:color="auto"/>
        <w:right w:val="none" w:sz="0" w:space="0" w:color="auto"/>
      </w:divBdr>
    </w:div>
    <w:div w:id="625697333">
      <w:bodyDiv w:val="1"/>
      <w:marLeft w:val="0"/>
      <w:marRight w:val="0"/>
      <w:marTop w:val="0"/>
      <w:marBottom w:val="0"/>
      <w:divBdr>
        <w:top w:val="none" w:sz="0" w:space="0" w:color="auto"/>
        <w:left w:val="none" w:sz="0" w:space="0" w:color="auto"/>
        <w:bottom w:val="none" w:sz="0" w:space="0" w:color="auto"/>
        <w:right w:val="none" w:sz="0" w:space="0" w:color="auto"/>
      </w:divBdr>
    </w:div>
    <w:div w:id="625890883">
      <w:bodyDiv w:val="1"/>
      <w:marLeft w:val="0"/>
      <w:marRight w:val="0"/>
      <w:marTop w:val="0"/>
      <w:marBottom w:val="0"/>
      <w:divBdr>
        <w:top w:val="none" w:sz="0" w:space="0" w:color="auto"/>
        <w:left w:val="none" w:sz="0" w:space="0" w:color="auto"/>
        <w:bottom w:val="none" w:sz="0" w:space="0" w:color="auto"/>
        <w:right w:val="none" w:sz="0" w:space="0" w:color="auto"/>
      </w:divBdr>
    </w:div>
    <w:div w:id="625893010">
      <w:bodyDiv w:val="1"/>
      <w:marLeft w:val="0"/>
      <w:marRight w:val="0"/>
      <w:marTop w:val="0"/>
      <w:marBottom w:val="0"/>
      <w:divBdr>
        <w:top w:val="none" w:sz="0" w:space="0" w:color="auto"/>
        <w:left w:val="none" w:sz="0" w:space="0" w:color="auto"/>
        <w:bottom w:val="none" w:sz="0" w:space="0" w:color="auto"/>
        <w:right w:val="none" w:sz="0" w:space="0" w:color="auto"/>
      </w:divBdr>
    </w:div>
    <w:div w:id="626393447">
      <w:bodyDiv w:val="1"/>
      <w:marLeft w:val="0"/>
      <w:marRight w:val="0"/>
      <w:marTop w:val="0"/>
      <w:marBottom w:val="0"/>
      <w:divBdr>
        <w:top w:val="none" w:sz="0" w:space="0" w:color="auto"/>
        <w:left w:val="none" w:sz="0" w:space="0" w:color="auto"/>
        <w:bottom w:val="none" w:sz="0" w:space="0" w:color="auto"/>
        <w:right w:val="none" w:sz="0" w:space="0" w:color="auto"/>
      </w:divBdr>
    </w:div>
    <w:div w:id="626424700">
      <w:bodyDiv w:val="1"/>
      <w:marLeft w:val="0"/>
      <w:marRight w:val="0"/>
      <w:marTop w:val="0"/>
      <w:marBottom w:val="0"/>
      <w:divBdr>
        <w:top w:val="none" w:sz="0" w:space="0" w:color="auto"/>
        <w:left w:val="none" w:sz="0" w:space="0" w:color="auto"/>
        <w:bottom w:val="none" w:sz="0" w:space="0" w:color="auto"/>
        <w:right w:val="none" w:sz="0" w:space="0" w:color="auto"/>
      </w:divBdr>
    </w:div>
    <w:div w:id="626744785">
      <w:bodyDiv w:val="1"/>
      <w:marLeft w:val="0"/>
      <w:marRight w:val="0"/>
      <w:marTop w:val="0"/>
      <w:marBottom w:val="0"/>
      <w:divBdr>
        <w:top w:val="none" w:sz="0" w:space="0" w:color="auto"/>
        <w:left w:val="none" w:sz="0" w:space="0" w:color="auto"/>
        <w:bottom w:val="none" w:sz="0" w:space="0" w:color="auto"/>
        <w:right w:val="none" w:sz="0" w:space="0" w:color="auto"/>
      </w:divBdr>
    </w:div>
    <w:div w:id="627511403">
      <w:bodyDiv w:val="1"/>
      <w:marLeft w:val="0"/>
      <w:marRight w:val="0"/>
      <w:marTop w:val="0"/>
      <w:marBottom w:val="0"/>
      <w:divBdr>
        <w:top w:val="none" w:sz="0" w:space="0" w:color="auto"/>
        <w:left w:val="none" w:sz="0" w:space="0" w:color="auto"/>
        <w:bottom w:val="none" w:sz="0" w:space="0" w:color="auto"/>
        <w:right w:val="none" w:sz="0" w:space="0" w:color="auto"/>
      </w:divBdr>
    </w:div>
    <w:div w:id="628317775">
      <w:bodyDiv w:val="1"/>
      <w:marLeft w:val="0"/>
      <w:marRight w:val="0"/>
      <w:marTop w:val="0"/>
      <w:marBottom w:val="0"/>
      <w:divBdr>
        <w:top w:val="none" w:sz="0" w:space="0" w:color="auto"/>
        <w:left w:val="none" w:sz="0" w:space="0" w:color="auto"/>
        <w:bottom w:val="none" w:sz="0" w:space="0" w:color="auto"/>
        <w:right w:val="none" w:sz="0" w:space="0" w:color="auto"/>
      </w:divBdr>
    </w:div>
    <w:div w:id="630479261">
      <w:bodyDiv w:val="1"/>
      <w:marLeft w:val="0"/>
      <w:marRight w:val="0"/>
      <w:marTop w:val="0"/>
      <w:marBottom w:val="0"/>
      <w:divBdr>
        <w:top w:val="none" w:sz="0" w:space="0" w:color="auto"/>
        <w:left w:val="none" w:sz="0" w:space="0" w:color="auto"/>
        <w:bottom w:val="none" w:sz="0" w:space="0" w:color="auto"/>
        <w:right w:val="none" w:sz="0" w:space="0" w:color="auto"/>
      </w:divBdr>
    </w:div>
    <w:div w:id="630792127">
      <w:bodyDiv w:val="1"/>
      <w:marLeft w:val="0"/>
      <w:marRight w:val="0"/>
      <w:marTop w:val="0"/>
      <w:marBottom w:val="0"/>
      <w:divBdr>
        <w:top w:val="none" w:sz="0" w:space="0" w:color="auto"/>
        <w:left w:val="none" w:sz="0" w:space="0" w:color="auto"/>
        <w:bottom w:val="none" w:sz="0" w:space="0" w:color="auto"/>
        <w:right w:val="none" w:sz="0" w:space="0" w:color="auto"/>
      </w:divBdr>
    </w:div>
    <w:div w:id="631399686">
      <w:bodyDiv w:val="1"/>
      <w:marLeft w:val="0"/>
      <w:marRight w:val="0"/>
      <w:marTop w:val="0"/>
      <w:marBottom w:val="0"/>
      <w:divBdr>
        <w:top w:val="none" w:sz="0" w:space="0" w:color="auto"/>
        <w:left w:val="none" w:sz="0" w:space="0" w:color="auto"/>
        <w:bottom w:val="none" w:sz="0" w:space="0" w:color="auto"/>
        <w:right w:val="none" w:sz="0" w:space="0" w:color="auto"/>
      </w:divBdr>
    </w:div>
    <w:div w:id="631979177">
      <w:bodyDiv w:val="1"/>
      <w:marLeft w:val="0"/>
      <w:marRight w:val="0"/>
      <w:marTop w:val="0"/>
      <w:marBottom w:val="0"/>
      <w:divBdr>
        <w:top w:val="none" w:sz="0" w:space="0" w:color="auto"/>
        <w:left w:val="none" w:sz="0" w:space="0" w:color="auto"/>
        <w:bottom w:val="none" w:sz="0" w:space="0" w:color="auto"/>
        <w:right w:val="none" w:sz="0" w:space="0" w:color="auto"/>
      </w:divBdr>
    </w:div>
    <w:div w:id="631979502">
      <w:bodyDiv w:val="1"/>
      <w:marLeft w:val="0"/>
      <w:marRight w:val="0"/>
      <w:marTop w:val="0"/>
      <w:marBottom w:val="0"/>
      <w:divBdr>
        <w:top w:val="none" w:sz="0" w:space="0" w:color="auto"/>
        <w:left w:val="none" w:sz="0" w:space="0" w:color="auto"/>
        <w:bottom w:val="none" w:sz="0" w:space="0" w:color="auto"/>
        <w:right w:val="none" w:sz="0" w:space="0" w:color="auto"/>
      </w:divBdr>
    </w:div>
    <w:div w:id="632322848">
      <w:bodyDiv w:val="1"/>
      <w:marLeft w:val="0"/>
      <w:marRight w:val="0"/>
      <w:marTop w:val="0"/>
      <w:marBottom w:val="0"/>
      <w:divBdr>
        <w:top w:val="none" w:sz="0" w:space="0" w:color="auto"/>
        <w:left w:val="none" w:sz="0" w:space="0" w:color="auto"/>
        <w:bottom w:val="none" w:sz="0" w:space="0" w:color="auto"/>
        <w:right w:val="none" w:sz="0" w:space="0" w:color="auto"/>
      </w:divBdr>
    </w:div>
    <w:div w:id="633217512">
      <w:bodyDiv w:val="1"/>
      <w:marLeft w:val="0"/>
      <w:marRight w:val="0"/>
      <w:marTop w:val="0"/>
      <w:marBottom w:val="0"/>
      <w:divBdr>
        <w:top w:val="none" w:sz="0" w:space="0" w:color="auto"/>
        <w:left w:val="none" w:sz="0" w:space="0" w:color="auto"/>
        <w:bottom w:val="none" w:sz="0" w:space="0" w:color="auto"/>
        <w:right w:val="none" w:sz="0" w:space="0" w:color="auto"/>
      </w:divBdr>
    </w:div>
    <w:div w:id="633289651">
      <w:bodyDiv w:val="1"/>
      <w:marLeft w:val="0"/>
      <w:marRight w:val="0"/>
      <w:marTop w:val="0"/>
      <w:marBottom w:val="0"/>
      <w:divBdr>
        <w:top w:val="none" w:sz="0" w:space="0" w:color="auto"/>
        <w:left w:val="none" w:sz="0" w:space="0" w:color="auto"/>
        <w:bottom w:val="none" w:sz="0" w:space="0" w:color="auto"/>
        <w:right w:val="none" w:sz="0" w:space="0" w:color="auto"/>
      </w:divBdr>
    </w:div>
    <w:div w:id="633868564">
      <w:bodyDiv w:val="1"/>
      <w:marLeft w:val="0"/>
      <w:marRight w:val="0"/>
      <w:marTop w:val="0"/>
      <w:marBottom w:val="0"/>
      <w:divBdr>
        <w:top w:val="none" w:sz="0" w:space="0" w:color="auto"/>
        <w:left w:val="none" w:sz="0" w:space="0" w:color="auto"/>
        <w:bottom w:val="none" w:sz="0" w:space="0" w:color="auto"/>
        <w:right w:val="none" w:sz="0" w:space="0" w:color="auto"/>
      </w:divBdr>
    </w:div>
    <w:div w:id="634022236">
      <w:bodyDiv w:val="1"/>
      <w:marLeft w:val="0"/>
      <w:marRight w:val="0"/>
      <w:marTop w:val="0"/>
      <w:marBottom w:val="0"/>
      <w:divBdr>
        <w:top w:val="none" w:sz="0" w:space="0" w:color="auto"/>
        <w:left w:val="none" w:sz="0" w:space="0" w:color="auto"/>
        <w:bottom w:val="none" w:sz="0" w:space="0" w:color="auto"/>
        <w:right w:val="none" w:sz="0" w:space="0" w:color="auto"/>
      </w:divBdr>
    </w:div>
    <w:div w:id="634070535">
      <w:bodyDiv w:val="1"/>
      <w:marLeft w:val="0"/>
      <w:marRight w:val="0"/>
      <w:marTop w:val="0"/>
      <w:marBottom w:val="0"/>
      <w:divBdr>
        <w:top w:val="none" w:sz="0" w:space="0" w:color="auto"/>
        <w:left w:val="none" w:sz="0" w:space="0" w:color="auto"/>
        <w:bottom w:val="none" w:sz="0" w:space="0" w:color="auto"/>
        <w:right w:val="none" w:sz="0" w:space="0" w:color="auto"/>
      </w:divBdr>
    </w:div>
    <w:div w:id="634289973">
      <w:bodyDiv w:val="1"/>
      <w:marLeft w:val="0"/>
      <w:marRight w:val="0"/>
      <w:marTop w:val="0"/>
      <w:marBottom w:val="0"/>
      <w:divBdr>
        <w:top w:val="none" w:sz="0" w:space="0" w:color="auto"/>
        <w:left w:val="none" w:sz="0" w:space="0" w:color="auto"/>
        <w:bottom w:val="none" w:sz="0" w:space="0" w:color="auto"/>
        <w:right w:val="none" w:sz="0" w:space="0" w:color="auto"/>
      </w:divBdr>
    </w:div>
    <w:div w:id="635330687">
      <w:bodyDiv w:val="1"/>
      <w:marLeft w:val="0"/>
      <w:marRight w:val="0"/>
      <w:marTop w:val="0"/>
      <w:marBottom w:val="0"/>
      <w:divBdr>
        <w:top w:val="none" w:sz="0" w:space="0" w:color="auto"/>
        <w:left w:val="none" w:sz="0" w:space="0" w:color="auto"/>
        <w:bottom w:val="none" w:sz="0" w:space="0" w:color="auto"/>
        <w:right w:val="none" w:sz="0" w:space="0" w:color="auto"/>
      </w:divBdr>
    </w:div>
    <w:div w:id="635335872">
      <w:bodyDiv w:val="1"/>
      <w:marLeft w:val="0"/>
      <w:marRight w:val="0"/>
      <w:marTop w:val="0"/>
      <w:marBottom w:val="0"/>
      <w:divBdr>
        <w:top w:val="none" w:sz="0" w:space="0" w:color="auto"/>
        <w:left w:val="none" w:sz="0" w:space="0" w:color="auto"/>
        <w:bottom w:val="none" w:sz="0" w:space="0" w:color="auto"/>
        <w:right w:val="none" w:sz="0" w:space="0" w:color="auto"/>
      </w:divBdr>
    </w:div>
    <w:div w:id="636298164">
      <w:bodyDiv w:val="1"/>
      <w:marLeft w:val="0"/>
      <w:marRight w:val="0"/>
      <w:marTop w:val="0"/>
      <w:marBottom w:val="0"/>
      <w:divBdr>
        <w:top w:val="none" w:sz="0" w:space="0" w:color="auto"/>
        <w:left w:val="none" w:sz="0" w:space="0" w:color="auto"/>
        <w:bottom w:val="none" w:sz="0" w:space="0" w:color="auto"/>
        <w:right w:val="none" w:sz="0" w:space="0" w:color="auto"/>
      </w:divBdr>
    </w:div>
    <w:div w:id="636843051">
      <w:bodyDiv w:val="1"/>
      <w:marLeft w:val="0"/>
      <w:marRight w:val="0"/>
      <w:marTop w:val="0"/>
      <w:marBottom w:val="0"/>
      <w:divBdr>
        <w:top w:val="none" w:sz="0" w:space="0" w:color="auto"/>
        <w:left w:val="none" w:sz="0" w:space="0" w:color="auto"/>
        <w:bottom w:val="none" w:sz="0" w:space="0" w:color="auto"/>
        <w:right w:val="none" w:sz="0" w:space="0" w:color="auto"/>
      </w:divBdr>
    </w:div>
    <w:div w:id="637027251">
      <w:bodyDiv w:val="1"/>
      <w:marLeft w:val="0"/>
      <w:marRight w:val="0"/>
      <w:marTop w:val="0"/>
      <w:marBottom w:val="0"/>
      <w:divBdr>
        <w:top w:val="none" w:sz="0" w:space="0" w:color="auto"/>
        <w:left w:val="none" w:sz="0" w:space="0" w:color="auto"/>
        <w:bottom w:val="none" w:sz="0" w:space="0" w:color="auto"/>
        <w:right w:val="none" w:sz="0" w:space="0" w:color="auto"/>
      </w:divBdr>
    </w:div>
    <w:div w:id="637956434">
      <w:bodyDiv w:val="1"/>
      <w:marLeft w:val="0"/>
      <w:marRight w:val="0"/>
      <w:marTop w:val="0"/>
      <w:marBottom w:val="0"/>
      <w:divBdr>
        <w:top w:val="none" w:sz="0" w:space="0" w:color="auto"/>
        <w:left w:val="none" w:sz="0" w:space="0" w:color="auto"/>
        <w:bottom w:val="none" w:sz="0" w:space="0" w:color="auto"/>
        <w:right w:val="none" w:sz="0" w:space="0" w:color="auto"/>
      </w:divBdr>
    </w:div>
    <w:div w:id="638338554">
      <w:bodyDiv w:val="1"/>
      <w:marLeft w:val="0"/>
      <w:marRight w:val="0"/>
      <w:marTop w:val="0"/>
      <w:marBottom w:val="0"/>
      <w:divBdr>
        <w:top w:val="none" w:sz="0" w:space="0" w:color="auto"/>
        <w:left w:val="none" w:sz="0" w:space="0" w:color="auto"/>
        <w:bottom w:val="none" w:sz="0" w:space="0" w:color="auto"/>
        <w:right w:val="none" w:sz="0" w:space="0" w:color="auto"/>
      </w:divBdr>
    </w:div>
    <w:div w:id="638463653">
      <w:bodyDiv w:val="1"/>
      <w:marLeft w:val="0"/>
      <w:marRight w:val="0"/>
      <w:marTop w:val="0"/>
      <w:marBottom w:val="0"/>
      <w:divBdr>
        <w:top w:val="none" w:sz="0" w:space="0" w:color="auto"/>
        <w:left w:val="none" w:sz="0" w:space="0" w:color="auto"/>
        <w:bottom w:val="none" w:sz="0" w:space="0" w:color="auto"/>
        <w:right w:val="none" w:sz="0" w:space="0" w:color="auto"/>
      </w:divBdr>
    </w:div>
    <w:div w:id="638538649">
      <w:bodyDiv w:val="1"/>
      <w:marLeft w:val="0"/>
      <w:marRight w:val="0"/>
      <w:marTop w:val="0"/>
      <w:marBottom w:val="0"/>
      <w:divBdr>
        <w:top w:val="none" w:sz="0" w:space="0" w:color="auto"/>
        <w:left w:val="none" w:sz="0" w:space="0" w:color="auto"/>
        <w:bottom w:val="none" w:sz="0" w:space="0" w:color="auto"/>
        <w:right w:val="none" w:sz="0" w:space="0" w:color="auto"/>
      </w:divBdr>
    </w:div>
    <w:div w:id="638999914">
      <w:bodyDiv w:val="1"/>
      <w:marLeft w:val="0"/>
      <w:marRight w:val="0"/>
      <w:marTop w:val="0"/>
      <w:marBottom w:val="0"/>
      <w:divBdr>
        <w:top w:val="none" w:sz="0" w:space="0" w:color="auto"/>
        <w:left w:val="none" w:sz="0" w:space="0" w:color="auto"/>
        <w:bottom w:val="none" w:sz="0" w:space="0" w:color="auto"/>
        <w:right w:val="none" w:sz="0" w:space="0" w:color="auto"/>
      </w:divBdr>
    </w:div>
    <w:div w:id="639073051">
      <w:bodyDiv w:val="1"/>
      <w:marLeft w:val="0"/>
      <w:marRight w:val="0"/>
      <w:marTop w:val="0"/>
      <w:marBottom w:val="0"/>
      <w:divBdr>
        <w:top w:val="none" w:sz="0" w:space="0" w:color="auto"/>
        <w:left w:val="none" w:sz="0" w:space="0" w:color="auto"/>
        <w:bottom w:val="none" w:sz="0" w:space="0" w:color="auto"/>
        <w:right w:val="none" w:sz="0" w:space="0" w:color="auto"/>
      </w:divBdr>
    </w:div>
    <w:div w:id="640111430">
      <w:bodyDiv w:val="1"/>
      <w:marLeft w:val="0"/>
      <w:marRight w:val="0"/>
      <w:marTop w:val="0"/>
      <w:marBottom w:val="0"/>
      <w:divBdr>
        <w:top w:val="none" w:sz="0" w:space="0" w:color="auto"/>
        <w:left w:val="none" w:sz="0" w:space="0" w:color="auto"/>
        <w:bottom w:val="none" w:sz="0" w:space="0" w:color="auto"/>
        <w:right w:val="none" w:sz="0" w:space="0" w:color="auto"/>
      </w:divBdr>
    </w:div>
    <w:div w:id="640232994">
      <w:bodyDiv w:val="1"/>
      <w:marLeft w:val="0"/>
      <w:marRight w:val="0"/>
      <w:marTop w:val="0"/>
      <w:marBottom w:val="0"/>
      <w:divBdr>
        <w:top w:val="none" w:sz="0" w:space="0" w:color="auto"/>
        <w:left w:val="none" w:sz="0" w:space="0" w:color="auto"/>
        <w:bottom w:val="none" w:sz="0" w:space="0" w:color="auto"/>
        <w:right w:val="none" w:sz="0" w:space="0" w:color="auto"/>
      </w:divBdr>
    </w:div>
    <w:div w:id="640965899">
      <w:bodyDiv w:val="1"/>
      <w:marLeft w:val="0"/>
      <w:marRight w:val="0"/>
      <w:marTop w:val="0"/>
      <w:marBottom w:val="0"/>
      <w:divBdr>
        <w:top w:val="none" w:sz="0" w:space="0" w:color="auto"/>
        <w:left w:val="none" w:sz="0" w:space="0" w:color="auto"/>
        <w:bottom w:val="none" w:sz="0" w:space="0" w:color="auto"/>
        <w:right w:val="none" w:sz="0" w:space="0" w:color="auto"/>
      </w:divBdr>
    </w:div>
    <w:div w:id="641033961">
      <w:bodyDiv w:val="1"/>
      <w:marLeft w:val="0"/>
      <w:marRight w:val="0"/>
      <w:marTop w:val="0"/>
      <w:marBottom w:val="0"/>
      <w:divBdr>
        <w:top w:val="none" w:sz="0" w:space="0" w:color="auto"/>
        <w:left w:val="none" w:sz="0" w:space="0" w:color="auto"/>
        <w:bottom w:val="none" w:sz="0" w:space="0" w:color="auto"/>
        <w:right w:val="none" w:sz="0" w:space="0" w:color="auto"/>
      </w:divBdr>
    </w:div>
    <w:div w:id="641159484">
      <w:bodyDiv w:val="1"/>
      <w:marLeft w:val="0"/>
      <w:marRight w:val="0"/>
      <w:marTop w:val="0"/>
      <w:marBottom w:val="0"/>
      <w:divBdr>
        <w:top w:val="none" w:sz="0" w:space="0" w:color="auto"/>
        <w:left w:val="none" w:sz="0" w:space="0" w:color="auto"/>
        <w:bottom w:val="none" w:sz="0" w:space="0" w:color="auto"/>
        <w:right w:val="none" w:sz="0" w:space="0" w:color="auto"/>
      </w:divBdr>
    </w:div>
    <w:div w:id="641228629">
      <w:bodyDiv w:val="1"/>
      <w:marLeft w:val="0"/>
      <w:marRight w:val="0"/>
      <w:marTop w:val="0"/>
      <w:marBottom w:val="0"/>
      <w:divBdr>
        <w:top w:val="none" w:sz="0" w:space="0" w:color="auto"/>
        <w:left w:val="none" w:sz="0" w:space="0" w:color="auto"/>
        <w:bottom w:val="none" w:sz="0" w:space="0" w:color="auto"/>
        <w:right w:val="none" w:sz="0" w:space="0" w:color="auto"/>
      </w:divBdr>
    </w:div>
    <w:div w:id="641354047">
      <w:bodyDiv w:val="1"/>
      <w:marLeft w:val="0"/>
      <w:marRight w:val="0"/>
      <w:marTop w:val="0"/>
      <w:marBottom w:val="0"/>
      <w:divBdr>
        <w:top w:val="none" w:sz="0" w:space="0" w:color="auto"/>
        <w:left w:val="none" w:sz="0" w:space="0" w:color="auto"/>
        <w:bottom w:val="none" w:sz="0" w:space="0" w:color="auto"/>
        <w:right w:val="none" w:sz="0" w:space="0" w:color="auto"/>
      </w:divBdr>
    </w:div>
    <w:div w:id="641665833">
      <w:bodyDiv w:val="1"/>
      <w:marLeft w:val="0"/>
      <w:marRight w:val="0"/>
      <w:marTop w:val="0"/>
      <w:marBottom w:val="0"/>
      <w:divBdr>
        <w:top w:val="none" w:sz="0" w:space="0" w:color="auto"/>
        <w:left w:val="none" w:sz="0" w:space="0" w:color="auto"/>
        <w:bottom w:val="none" w:sz="0" w:space="0" w:color="auto"/>
        <w:right w:val="none" w:sz="0" w:space="0" w:color="auto"/>
      </w:divBdr>
    </w:div>
    <w:div w:id="642076164">
      <w:bodyDiv w:val="1"/>
      <w:marLeft w:val="0"/>
      <w:marRight w:val="0"/>
      <w:marTop w:val="0"/>
      <w:marBottom w:val="0"/>
      <w:divBdr>
        <w:top w:val="none" w:sz="0" w:space="0" w:color="auto"/>
        <w:left w:val="none" w:sz="0" w:space="0" w:color="auto"/>
        <w:bottom w:val="none" w:sz="0" w:space="0" w:color="auto"/>
        <w:right w:val="none" w:sz="0" w:space="0" w:color="auto"/>
      </w:divBdr>
    </w:div>
    <w:div w:id="642079506">
      <w:bodyDiv w:val="1"/>
      <w:marLeft w:val="0"/>
      <w:marRight w:val="0"/>
      <w:marTop w:val="0"/>
      <w:marBottom w:val="0"/>
      <w:divBdr>
        <w:top w:val="none" w:sz="0" w:space="0" w:color="auto"/>
        <w:left w:val="none" w:sz="0" w:space="0" w:color="auto"/>
        <w:bottom w:val="none" w:sz="0" w:space="0" w:color="auto"/>
        <w:right w:val="none" w:sz="0" w:space="0" w:color="auto"/>
      </w:divBdr>
    </w:div>
    <w:div w:id="643318048">
      <w:bodyDiv w:val="1"/>
      <w:marLeft w:val="0"/>
      <w:marRight w:val="0"/>
      <w:marTop w:val="0"/>
      <w:marBottom w:val="0"/>
      <w:divBdr>
        <w:top w:val="none" w:sz="0" w:space="0" w:color="auto"/>
        <w:left w:val="none" w:sz="0" w:space="0" w:color="auto"/>
        <w:bottom w:val="none" w:sz="0" w:space="0" w:color="auto"/>
        <w:right w:val="none" w:sz="0" w:space="0" w:color="auto"/>
      </w:divBdr>
    </w:div>
    <w:div w:id="643773366">
      <w:bodyDiv w:val="1"/>
      <w:marLeft w:val="0"/>
      <w:marRight w:val="0"/>
      <w:marTop w:val="0"/>
      <w:marBottom w:val="0"/>
      <w:divBdr>
        <w:top w:val="none" w:sz="0" w:space="0" w:color="auto"/>
        <w:left w:val="none" w:sz="0" w:space="0" w:color="auto"/>
        <w:bottom w:val="none" w:sz="0" w:space="0" w:color="auto"/>
        <w:right w:val="none" w:sz="0" w:space="0" w:color="auto"/>
      </w:divBdr>
    </w:div>
    <w:div w:id="643851859">
      <w:bodyDiv w:val="1"/>
      <w:marLeft w:val="0"/>
      <w:marRight w:val="0"/>
      <w:marTop w:val="0"/>
      <w:marBottom w:val="0"/>
      <w:divBdr>
        <w:top w:val="none" w:sz="0" w:space="0" w:color="auto"/>
        <w:left w:val="none" w:sz="0" w:space="0" w:color="auto"/>
        <w:bottom w:val="none" w:sz="0" w:space="0" w:color="auto"/>
        <w:right w:val="none" w:sz="0" w:space="0" w:color="auto"/>
      </w:divBdr>
    </w:div>
    <w:div w:id="644702651">
      <w:bodyDiv w:val="1"/>
      <w:marLeft w:val="0"/>
      <w:marRight w:val="0"/>
      <w:marTop w:val="0"/>
      <w:marBottom w:val="0"/>
      <w:divBdr>
        <w:top w:val="none" w:sz="0" w:space="0" w:color="auto"/>
        <w:left w:val="none" w:sz="0" w:space="0" w:color="auto"/>
        <w:bottom w:val="none" w:sz="0" w:space="0" w:color="auto"/>
        <w:right w:val="none" w:sz="0" w:space="0" w:color="auto"/>
      </w:divBdr>
    </w:div>
    <w:div w:id="644703762">
      <w:bodyDiv w:val="1"/>
      <w:marLeft w:val="0"/>
      <w:marRight w:val="0"/>
      <w:marTop w:val="0"/>
      <w:marBottom w:val="0"/>
      <w:divBdr>
        <w:top w:val="none" w:sz="0" w:space="0" w:color="auto"/>
        <w:left w:val="none" w:sz="0" w:space="0" w:color="auto"/>
        <w:bottom w:val="none" w:sz="0" w:space="0" w:color="auto"/>
        <w:right w:val="none" w:sz="0" w:space="0" w:color="auto"/>
      </w:divBdr>
    </w:div>
    <w:div w:id="644772429">
      <w:bodyDiv w:val="1"/>
      <w:marLeft w:val="0"/>
      <w:marRight w:val="0"/>
      <w:marTop w:val="0"/>
      <w:marBottom w:val="0"/>
      <w:divBdr>
        <w:top w:val="none" w:sz="0" w:space="0" w:color="auto"/>
        <w:left w:val="none" w:sz="0" w:space="0" w:color="auto"/>
        <w:bottom w:val="none" w:sz="0" w:space="0" w:color="auto"/>
        <w:right w:val="none" w:sz="0" w:space="0" w:color="auto"/>
      </w:divBdr>
    </w:div>
    <w:div w:id="644815058">
      <w:bodyDiv w:val="1"/>
      <w:marLeft w:val="0"/>
      <w:marRight w:val="0"/>
      <w:marTop w:val="0"/>
      <w:marBottom w:val="0"/>
      <w:divBdr>
        <w:top w:val="none" w:sz="0" w:space="0" w:color="auto"/>
        <w:left w:val="none" w:sz="0" w:space="0" w:color="auto"/>
        <w:bottom w:val="none" w:sz="0" w:space="0" w:color="auto"/>
        <w:right w:val="none" w:sz="0" w:space="0" w:color="auto"/>
      </w:divBdr>
    </w:div>
    <w:div w:id="645083338">
      <w:bodyDiv w:val="1"/>
      <w:marLeft w:val="0"/>
      <w:marRight w:val="0"/>
      <w:marTop w:val="0"/>
      <w:marBottom w:val="0"/>
      <w:divBdr>
        <w:top w:val="none" w:sz="0" w:space="0" w:color="auto"/>
        <w:left w:val="none" w:sz="0" w:space="0" w:color="auto"/>
        <w:bottom w:val="none" w:sz="0" w:space="0" w:color="auto"/>
        <w:right w:val="none" w:sz="0" w:space="0" w:color="auto"/>
      </w:divBdr>
    </w:div>
    <w:div w:id="645277335">
      <w:bodyDiv w:val="1"/>
      <w:marLeft w:val="0"/>
      <w:marRight w:val="0"/>
      <w:marTop w:val="0"/>
      <w:marBottom w:val="0"/>
      <w:divBdr>
        <w:top w:val="none" w:sz="0" w:space="0" w:color="auto"/>
        <w:left w:val="none" w:sz="0" w:space="0" w:color="auto"/>
        <w:bottom w:val="none" w:sz="0" w:space="0" w:color="auto"/>
        <w:right w:val="none" w:sz="0" w:space="0" w:color="auto"/>
      </w:divBdr>
    </w:div>
    <w:div w:id="645935023">
      <w:bodyDiv w:val="1"/>
      <w:marLeft w:val="0"/>
      <w:marRight w:val="0"/>
      <w:marTop w:val="0"/>
      <w:marBottom w:val="0"/>
      <w:divBdr>
        <w:top w:val="none" w:sz="0" w:space="0" w:color="auto"/>
        <w:left w:val="none" w:sz="0" w:space="0" w:color="auto"/>
        <w:bottom w:val="none" w:sz="0" w:space="0" w:color="auto"/>
        <w:right w:val="none" w:sz="0" w:space="0" w:color="auto"/>
      </w:divBdr>
    </w:div>
    <w:div w:id="646010411">
      <w:bodyDiv w:val="1"/>
      <w:marLeft w:val="0"/>
      <w:marRight w:val="0"/>
      <w:marTop w:val="0"/>
      <w:marBottom w:val="0"/>
      <w:divBdr>
        <w:top w:val="none" w:sz="0" w:space="0" w:color="auto"/>
        <w:left w:val="none" w:sz="0" w:space="0" w:color="auto"/>
        <w:bottom w:val="none" w:sz="0" w:space="0" w:color="auto"/>
        <w:right w:val="none" w:sz="0" w:space="0" w:color="auto"/>
      </w:divBdr>
    </w:div>
    <w:div w:id="646324981">
      <w:bodyDiv w:val="1"/>
      <w:marLeft w:val="0"/>
      <w:marRight w:val="0"/>
      <w:marTop w:val="0"/>
      <w:marBottom w:val="0"/>
      <w:divBdr>
        <w:top w:val="none" w:sz="0" w:space="0" w:color="auto"/>
        <w:left w:val="none" w:sz="0" w:space="0" w:color="auto"/>
        <w:bottom w:val="none" w:sz="0" w:space="0" w:color="auto"/>
        <w:right w:val="none" w:sz="0" w:space="0" w:color="auto"/>
      </w:divBdr>
    </w:div>
    <w:div w:id="647587288">
      <w:bodyDiv w:val="1"/>
      <w:marLeft w:val="0"/>
      <w:marRight w:val="0"/>
      <w:marTop w:val="0"/>
      <w:marBottom w:val="0"/>
      <w:divBdr>
        <w:top w:val="none" w:sz="0" w:space="0" w:color="auto"/>
        <w:left w:val="none" w:sz="0" w:space="0" w:color="auto"/>
        <w:bottom w:val="none" w:sz="0" w:space="0" w:color="auto"/>
        <w:right w:val="none" w:sz="0" w:space="0" w:color="auto"/>
      </w:divBdr>
    </w:div>
    <w:div w:id="647591747">
      <w:bodyDiv w:val="1"/>
      <w:marLeft w:val="0"/>
      <w:marRight w:val="0"/>
      <w:marTop w:val="0"/>
      <w:marBottom w:val="0"/>
      <w:divBdr>
        <w:top w:val="none" w:sz="0" w:space="0" w:color="auto"/>
        <w:left w:val="none" w:sz="0" w:space="0" w:color="auto"/>
        <w:bottom w:val="none" w:sz="0" w:space="0" w:color="auto"/>
        <w:right w:val="none" w:sz="0" w:space="0" w:color="auto"/>
      </w:divBdr>
    </w:div>
    <w:div w:id="647705718">
      <w:bodyDiv w:val="1"/>
      <w:marLeft w:val="0"/>
      <w:marRight w:val="0"/>
      <w:marTop w:val="0"/>
      <w:marBottom w:val="0"/>
      <w:divBdr>
        <w:top w:val="none" w:sz="0" w:space="0" w:color="auto"/>
        <w:left w:val="none" w:sz="0" w:space="0" w:color="auto"/>
        <w:bottom w:val="none" w:sz="0" w:space="0" w:color="auto"/>
        <w:right w:val="none" w:sz="0" w:space="0" w:color="auto"/>
      </w:divBdr>
    </w:div>
    <w:div w:id="648171105">
      <w:bodyDiv w:val="1"/>
      <w:marLeft w:val="0"/>
      <w:marRight w:val="0"/>
      <w:marTop w:val="0"/>
      <w:marBottom w:val="0"/>
      <w:divBdr>
        <w:top w:val="none" w:sz="0" w:space="0" w:color="auto"/>
        <w:left w:val="none" w:sz="0" w:space="0" w:color="auto"/>
        <w:bottom w:val="none" w:sz="0" w:space="0" w:color="auto"/>
        <w:right w:val="none" w:sz="0" w:space="0" w:color="auto"/>
      </w:divBdr>
    </w:div>
    <w:div w:id="648829328">
      <w:bodyDiv w:val="1"/>
      <w:marLeft w:val="0"/>
      <w:marRight w:val="0"/>
      <w:marTop w:val="0"/>
      <w:marBottom w:val="0"/>
      <w:divBdr>
        <w:top w:val="none" w:sz="0" w:space="0" w:color="auto"/>
        <w:left w:val="none" w:sz="0" w:space="0" w:color="auto"/>
        <w:bottom w:val="none" w:sz="0" w:space="0" w:color="auto"/>
        <w:right w:val="none" w:sz="0" w:space="0" w:color="auto"/>
      </w:divBdr>
    </w:div>
    <w:div w:id="648899970">
      <w:bodyDiv w:val="1"/>
      <w:marLeft w:val="0"/>
      <w:marRight w:val="0"/>
      <w:marTop w:val="0"/>
      <w:marBottom w:val="0"/>
      <w:divBdr>
        <w:top w:val="none" w:sz="0" w:space="0" w:color="auto"/>
        <w:left w:val="none" w:sz="0" w:space="0" w:color="auto"/>
        <w:bottom w:val="none" w:sz="0" w:space="0" w:color="auto"/>
        <w:right w:val="none" w:sz="0" w:space="0" w:color="auto"/>
      </w:divBdr>
    </w:div>
    <w:div w:id="649095155">
      <w:bodyDiv w:val="1"/>
      <w:marLeft w:val="0"/>
      <w:marRight w:val="0"/>
      <w:marTop w:val="0"/>
      <w:marBottom w:val="0"/>
      <w:divBdr>
        <w:top w:val="none" w:sz="0" w:space="0" w:color="auto"/>
        <w:left w:val="none" w:sz="0" w:space="0" w:color="auto"/>
        <w:bottom w:val="none" w:sz="0" w:space="0" w:color="auto"/>
        <w:right w:val="none" w:sz="0" w:space="0" w:color="auto"/>
      </w:divBdr>
    </w:div>
    <w:div w:id="649404930">
      <w:bodyDiv w:val="1"/>
      <w:marLeft w:val="0"/>
      <w:marRight w:val="0"/>
      <w:marTop w:val="0"/>
      <w:marBottom w:val="0"/>
      <w:divBdr>
        <w:top w:val="none" w:sz="0" w:space="0" w:color="auto"/>
        <w:left w:val="none" w:sz="0" w:space="0" w:color="auto"/>
        <w:bottom w:val="none" w:sz="0" w:space="0" w:color="auto"/>
        <w:right w:val="none" w:sz="0" w:space="0" w:color="auto"/>
      </w:divBdr>
    </w:div>
    <w:div w:id="649598223">
      <w:bodyDiv w:val="1"/>
      <w:marLeft w:val="0"/>
      <w:marRight w:val="0"/>
      <w:marTop w:val="0"/>
      <w:marBottom w:val="0"/>
      <w:divBdr>
        <w:top w:val="none" w:sz="0" w:space="0" w:color="auto"/>
        <w:left w:val="none" w:sz="0" w:space="0" w:color="auto"/>
        <w:bottom w:val="none" w:sz="0" w:space="0" w:color="auto"/>
        <w:right w:val="none" w:sz="0" w:space="0" w:color="auto"/>
      </w:divBdr>
    </w:div>
    <w:div w:id="650252715">
      <w:bodyDiv w:val="1"/>
      <w:marLeft w:val="0"/>
      <w:marRight w:val="0"/>
      <w:marTop w:val="0"/>
      <w:marBottom w:val="0"/>
      <w:divBdr>
        <w:top w:val="none" w:sz="0" w:space="0" w:color="auto"/>
        <w:left w:val="none" w:sz="0" w:space="0" w:color="auto"/>
        <w:bottom w:val="none" w:sz="0" w:space="0" w:color="auto"/>
        <w:right w:val="none" w:sz="0" w:space="0" w:color="auto"/>
      </w:divBdr>
    </w:div>
    <w:div w:id="650329084">
      <w:bodyDiv w:val="1"/>
      <w:marLeft w:val="0"/>
      <w:marRight w:val="0"/>
      <w:marTop w:val="0"/>
      <w:marBottom w:val="0"/>
      <w:divBdr>
        <w:top w:val="none" w:sz="0" w:space="0" w:color="auto"/>
        <w:left w:val="none" w:sz="0" w:space="0" w:color="auto"/>
        <w:bottom w:val="none" w:sz="0" w:space="0" w:color="auto"/>
        <w:right w:val="none" w:sz="0" w:space="0" w:color="auto"/>
      </w:divBdr>
    </w:div>
    <w:div w:id="651250110">
      <w:bodyDiv w:val="1"/>
      <w:marLeft w:val="0"/>
      <w:marRight w:val="0"/>
      <w:marTop w:val="0"/>
      <w:marBottom w:val="0"/>
      <w:divBdr>
        <w:top w:val="none" w:sz="0" w:space="0" w:color="auto"/>
        <w:left w:val="none" w:sz="0" w:space="0" w:color="auto"/>
        <w:bottom w:val="none" w:sz="0" w:space="0" w:color="auto"/>
        <w:right w:val="none" w:sz="0" w:space="0" w:color="auto"/>
      </w:divBdr>
    </w:div>
    <w:div w:id="651370972">
      <w:bodyDiv w:val="1"/>
      <w:marLeft w:val="0"/>
      <w:marRight w:val="0"/>
      <w:marTop w:val="0"/>
      <w:marBottom w:val="0"/>
      <w:divBdr>
        <w:top w:val="none" w:sz="0" w:space="0" w:color="auto"/>
        <w:left w:val="none" w:sz="0" w:space="0" w:color="auto"/>
        <w:bottom w:val="none" w:sz="0" w:space="0" w:color="auto"/>
        <w:right w:val="none" w:sz="0" w:space="0" w:color="auto"/>
      </w:divBdr>
    </w:div>
    <w:div w:id="651450166">
      <w:bodyDiv w:val="1"/>
      <w:marLeft w:val="0"/>
      <w:marRight w:val="0"/>
      <w:marTop w:val="0"/>
      <w:marBottom w:val="0"/>
      <w:divBdr>
        <w:top w:val="none" w:sz="0" w:space="0" w:color="auto"/>
        <w:left w:val="none" w:sz="0" w:space="0" w:color="auto"/>
        <w:bottom w:val="none" w:sz="0" w:space="0" w:color="auto"/>
        <w:right w:val="none" w:sz="0" w:space="0" w:color="auto"/>
      </w:divBdr>
    </w:div>
    <w:div w:id="651831502">
      <w:bodyDiv w:val="1"/>
      <w:marLeft w:val="0"/>
      <w:marRight w:val="0"/>
      <w:marTop w:val="0"/>
      <w:marBottom w:val="0"/>
      <w:divBdr>
        <w:top w:val="none" w:sz="0" w:space="0" w:color="auto"/>
        <w:left w:val="none" w:sz="0" w:space="0" w:color="auto"/>
        <w:bottom w:val="none" w:sz="0" w:space="0" w:color="auto"/>
        <w:right w:val="none" w:sz="0" w:space="0" w:color="auto"/>
      </w:divBdr>
    </w:div>
    <w:div w:id="652107208">
      <w:bodyDiv w:val="1"/>
      <w:marLeft w:val="0"/>
      <w:marRight w:val="0"/>
      <w:marTop w:val="0"/>
      <w:marBottom w:val="0"/>
      <w:divBdr>
        <w:top w:val="none" w:sz="0" w:space="0" w:color="auto"/>
        <w:left w:val="none" w:sz="0" w:space="0" w:color="auto"/>
        <w:bottom w:val="none" w:sz="0" w:space="0" w:color="auto"/>
        <w:right w:val="none" w:sz="0" w:space="0" w:color="auto"/>
      </w:divBdr>
    </w:div>
    <w:div w:id="652418750">
      <w:bodyDiv w:val="1"/>
      <w:marLeft w:val="0"/>
      <w:marRight w:val="0"/>
      <w:marTop w:val="0"/>
      <w:marBottom w:val="0"/>
      <w:divBdr>
        <w:top w:val="none" w:sz="0" w:space="0" w:color="auto"/>
        <w:left w:val="none" w:sz="0" w:space="0" w:color="auto"/>
        <w:bottom w:val="none" w:sz="0" w:space="0" w:color="auto"/>
        <w:right w:val="none" w:sz="0" w:space="0" w:color="auto"/>
      </w:divBdr>
    </w:div>
    <w:div w:id="652685573">
      <w:bodyDiv w:val="1"/>
      <w:marLeft w:val="0"/>
      <w:marRight w:val="0"/>
      <w:marTop w:val="0"/>
      <w:marBottom w:val="0"/>
      <w:divBdr>
        <w:top w:val="none" w:sz="0" w:space="0" w:color="auto"/>
        <w:left w:val="none" w:sz="0" w:space="0" w:color="auto"/>
        <w:bottom w:val="none" w:sz="0" w:space="0" w:color="auto"/>
        <w:right w:val="none" w:sz="0" w:space="0" w:color="auto"/>
      </w:divBdr>
    </w:div>
    <w:div w:id="653418103">
      <w:bodyDiv w:val="1"/>
      <w:marLeft w:val="0"/>
      <w:marRight w:val="0"/>
      <w:marTop w:val="0"/>
      <w:marBottom w:val="0"/>
      <w:divBdr>
        <w:top w:val="none" w:sz="0" w:space="0" w:color="auto"/>
        <w:left w:val="none" w:sz="0" w:space="0" w:color="auto"/>
        <w:bottom w:val="none" w:sz="0" w:space="0" w:color="auto"/>
        <w:right w:val="none" w:sz="0" w:space="0" w:color="auto"/>
      </w:divBdr>
    </w:div>
    <w:div w:id="653603651">
      <w:bodyDiv w:val="1"/>
      <w:marLeft w:val="0"/>
      <w:marRight w:val="0"/>
      <w:marTop w:val="0"/>
      <w:marBottom w:val="0"/>
      <w:divBdr>
        <w:top w:val="none" w:sz="0" w:space="0" w:color="auto"/>
        <w:left w:val="none" w:sz="0" w:space="0" w:color="auto"/>
        <w:bottom w:val="none" w:sz="0" w:space="0" w:color="auto"/>
        <w:right w:val="none" w:sz="0" w:space="0" w:color="auto"/>
      </w:divBdr>
    </w:div>
    <w:div w:id="653989025">
      <w:bodyDiv w:val="1"/>
      <w:marLeft w:val="0"/>
      <w:marRight w:val="0"/>
      <w:marTop w:val="0"/>
      <w:marBottom w:val="0"/>
      <w:divBdr>
        <w:top w:val="none" w:sz="0" w:space="0" w:color="auto"/>
        <w:left w:val="none" w:sz="0" w:space="0" w:color="auto"/>
        <w:bottom w:val="none" w:sz="0" w:space="0" w:color="auto"/>
        <w:right w:val="none" w:sz="0" w:space="0" w:color="auto"/>
      </w:divBdr>
    </w:div>
    <w:div w:id="654340513">
      <w:bodyDiv w:val="1"/>
      <w:marLeft w:val="0"/>
      <w:marRight w:val="0"/>
      <w:marTop w:val="0"/>
      <w:marBottom w:val="0"/>
      <w:divBdr>
        <w:top w:val="none" w:sz="0" w:space="0" w:color="auto"/>
        <w:left w:val="none" w:sz="0" w:space="0" w:color="auto"/>
        <w:bottom w:val="none" w:sz="0" w:space="0" w:color="auto"/>
        <w:right w:val="none" w:sz="0" w:space="0" w:color="auto"/>
      </w:divBdr>
    </w:div>
    <w:div w:id="655039256">
      <w:bodyDiv w:val="1"/>
      <w:marLeft w:val="0"/>
      <w:marRight w:val="0"/>
      <w:marTop w:val="0"/>
      <w:marBottom w:val="0"/>
      <w:divBdr>
        <w:top w:val="none" w:sz="0" w:space="0" w:color="auto"/>
        <w:left w:val="none" w:sz="0" w:space="0" w:color="auto"/>
        <w:bottom w:val="none" w:sz="0" w:space="0" w:color="auto"/>
        <w:right w:val="none" w:sz="0" w:space="0" w:color="auto"/>
      </w:divBdr>
    </w:div>
    <w:div w:id="655374274">
      <w:bodyDiv w:val="1"/>
      <w:marLeft w:val="0"/>
      <w:marRight w:val="0"/>
      <w:marTop w:val="0"/>
      <w:marBottom w:val="0"/>
      <w:divBdr>
        <w:top w:val="none" w:sz="0" w:space="0" w:color="auto"/>
        <w:left w:val="none" w:sz="0" w:space="0" w:color="auto"/>
        <w:bottom w:val="none" w:sz="0" w:space="0" w:color="auto"/>
        <w:right w:val="none" w:sz="0" w:space="0" w:color="auto"/>
      </w:divBdr>
    </w:div>
    <w:div w:id="655568567">
      <w:bodyDiv w:val="1"/>
      <w:marLeft w:val="0"/>
      <w:marRight w:val="0"/>
      <w:marTop w:val="0"/>
      <w:marBottom w:val="0"/>
      <w:divBdr>
        <w:top w:val="none" w:sz="0" w:space="0" w:color="auto"/>
        <w:left w:val="none" w:sz="0" w:space="0" w:color="auto"/>
        <w:bottom w:val="none" w:sz="0" w:space="0" w:color="auto"/>
        <w:right w:val="none" w:sz="0" w:space="0" w:color="auto"/>
      </w:divBdr>
    </w:div>
    <w:div w:id="655841866">
      <w:bodyDiv w:val="1"/>
      <w:marLeft w:val="0"/>
      <w:marRight w:val="0"/>
      <w:marTop w:val="0"/>
      <w:marBottom w:val="0"/>
      <w:divBdr>
        <w:top w:val="none" w:sz="0" w:space="0" w:color="auto"/>
        <w:left w:val="none" w:sz="0" w:space="0" w:color="auto"/>
        <w:bottom w:val="none" w:sz="0" w:space="0" w:color="auto"/>
        <w:right w:val="none" w:sz="0" w:space="0" w:color="auto"/>
      </w:divBdr>
    </w:div>
    <w:div w:id="655914548">
      <w:bodyDiv w:val="1"/>
      <w:marLeft w:val="0"/>
      <w:marRight w:val="0"/>
      <w:marTop w:val="0"/>
      <w:marBottom w:val="0"/>
      <w:divBdr>
        <w:top w:val="none" w:sz="0" w:space="0" w:color="auto"/>
        <w:left w:val="none" w:sz="0" w:space="0" w:color="auto"/>
        <w:bottom w:val="none" w:sz="0" w:space="0" w:color="auto"/>
        <w:right w:val="none" w:sz="0" w:space="0" w:color="auto"/>
      </w:divBdr>
    </w:div>
    <w:div w:id="656036294">
      <w:bodyDiv w:val="1"/>
      <w:marLeft w:val="0"/>
      <w:marRight w:val="0"/>
      <w:marTop w:val="0"/>
      <w:marBottom w:val="0"/>
      <w:divBdr>
        <w:top w:val="none" w:sz="0" w:space="0" w:color="auto"/>
        <w:left w:val="none" w:sz="0" w:space="0" w:color="auto"/>
        <w:bottom w:val="none" w:sz="0" w:space="0" w:color="auto"/>
        <w:right w:val="none" w:sz="0" w:space="0" w:color="auto"/>
      </w:divBdr>
    </w:div>
    <w:div w:id="656228633">
      <w:bodyDiv w:val="1"/>
      <w:marLeft w:val="0"/>
      <w:marRight w:val="0"/>
      <w:marTop w:val="0"/>
      <w:marBottom w:val="0"/>
      <w:divBdr>
        <w:top w:val="none" w:sz="0" w:space="0" w:color="auto"/>
        <w:left w:val="none" w:sz="0" w:space="0" w:color="auto"/>
        <w:bottom w:val="none" w:sz="0" w:space="0" w:color="auto"/>
        <w:right w:val="none" w:sz="0" w:space="0" w:color="auto"/>
      </w:divBdr>
    </w:div>
    <w:div w:id="656957734">
      <w:bodyDiv w:val="1"/>
      <w:marLeft w:val="0"/>
      <w:marRight w:val="0"/>
      <w:marTop w:val="0"/>
      <w:marBottom w:val="0"/>
      <w:divBdr>
        <w:top w:val="none" w:sz="0" w:space="0" w:color="auto"/>
        <w:left w:val="none" w:sz="0" w:space="0" w:color="auto"/>
        <w:bottom w:val="none" w:sz="0" w:space="0" w:color="auto"/>
        <w:right w:val="none" w:sz="0" w:space="0" w:color="auto"/>
      </w:divBdr>
    </w:div>
    <w:div w:id="657617109">
      <w:bodyDiv w:val="1"/>
      <w:marLeft w:val="0"/>
      <w:marRight w:val="0"/>
      <w:marTop w:val="0"/>
      <w:marBottom w:val="0"/>
      <w:divBdr>
        <w:top w:val="none" w:sz="0" w:space="0" w:color="auto"/>
        <w:left w:val="none" w:sz="0" w:space="0" w:color="auto"/>
        <w:bottom w:val="none" w:sz="0" w:space="0" w:color="auto"/>
        <w:right w:val="none" w:sz="0" w:space="0" w:color="auto"/>
      </w:divBdr>
    </w:div>
    <w:div w:id="657653962">
      <w:bodyDiv w:val="1"/>
      <w:marLeft w:val="0"/>
      <w:marRight w:val="0"/>
      <w:marTop w:val="0"/>
      <w:marBottom w:val="0"/>
      <w:divBdr>
        <w:top w:val="none" w:sz="0" w:space="0" w:color="auto"/>
        <w:left w:val="none" w:sz="0" w:space="0" w:color="auto"/>
        <w:bottom w:val="none" w:sz="0" w:space="0" w:color="auto"/>
        <w:right w:val="none" w:sz="0" w:space="0" w:color="auto"/>
      </w:divBdr>
    </w:div>
    <w:div w:id="657882124">
      <w:bodyDiv w:val="1"/>
      <w:marLeft w:val="0"/>
      <w:marRight w:val="0"/>
      <w:marTop w:val="0"/>
      <w:marBottom w:val="0"/>
      <w:divBdr>
        <w:top w:val="none" w:sz="0" w:space="0" w:color="auto"/>
        <w:left w:val="none" w:sz="0" w:space="0" w:color="auto"/>
        <w:bottom w:val="none" w:sz="0" w:space="0" w:color="auto"/>
        <w:right w:val="none" w:sz="0" w:space="0" w:color="auto"/>
      </w:divBdr>
    </w:div>
    <w:div w:id="658314733">
      <w:bodyDiv w:val="1"/>
      <w:marLeft w:val="0"/>
      <w:marRight w:val="0"/>
      <w:marTop w:val="0"/>
      <w:marBottom w:val="0"/>
      <w:divBdr>
        <w:top w:val="none" w:sz="0" w:space="0" w:color="auto"/>
        <w:left w:val="none" w:sz="0" w:space="0" w:color="auto"/>
        <w:bottom w:val="none" w:sz="0" w:space="0" w:color="auto"/>
        <w:right w:val="none" w:sz="0" w:space="0" w:color="auto"/>
      </w:divBdr>
    </w:div>
    <w:div w:id="659306691">
      <w:bodyDiv w:val="1"/>
      <w:marLeft w:val="0"/>
      <w:marRight w:val="0"/>
      <w:marTop w:val="0"/>
      <w:marBottom w:val="0"/>
      <w:divBdr>
        <w:top w:val="none" w:sz="0" w:space="0" w:color="auto"/>
        <w:left w:val="none" w:sz="0" w:space="0" w:color="auto"/>
        <w:bottom w:val="none" w:sz="0" w:space="0" w:color="auto"/>
        <w:right w:val="none" w:sz="0" w:space="0" w:color="auto"/>
      </w:divBdr>
    </w:div>
    <w:div w:id="659966324">
      <w:bodyDiv w:val="1"/>
      <w:marLeft w:val="0"/>
      <w:marRight w:val="0"/>
      <w:marTop w:val="0"/>
      <w:marBottom w:val="0"/>
      <w:divBdr>
        <w:top w:val="none" w:sz="0" w:space="0" w:color="auto"/>
        <w:left w:val="none" w:sz="0" w:space="0" w:color="auto"/>
        <w:bottom w:val="none" w:sz="0" w:space="0" w:color="auto"/>
        <w:right w:val="none" w:sz="0" w:space="0" w:color="auto"/>
      </w:divBdr>
    </w:div>
    <w:div w:id="659966571">
      <w:bodyDiv w:val="1"/>
      <w:marLeft w:val="0"/>
      <w:marRight w:val="0"/>
      <w:marTop w:val="0"/>
      <w:marBottom w:val="0"/>
      <w:divBdr>
        <w:top w:val="none" w:sz="0" w:space="0" w:color="auto"/>
        <w:left w:val="none" w:sz="0" w:space="0" w:color="auto"/>
        <w:bottom w:val="none" w:sz="0" w:space="0" w:color="auto"/>
        <w:right w:val="none" w:sz="0" w:space="0" w:color="auto"/>
      </w:divBdr>
    </w:div>
    <w:div w:id="660276678">
      <w:bodyDiv w:val="1"/>
      <w:marLeft w:val="0"/>
      <w:marRight w:val="0"/>
      <w:marTop w:val="0"/>
      <w:marBottom w:val="0"/>
      <w:divBdr>
        <w:top w:val="none" w:sz="0" w:space="0" w:color="auto"/>
        <w:left w:val="none" w:sz="0" w:space="0" w:color="auto"/>
        <w:bottom w:val="none" w:sz="0" w:space="0" w:color="auto"/>
        <w:right w:val="none" w:sz="0" w:space="0" w:color="auto"/>
      </w:divBdr>
    </w:div>
    <w:div w:id="660739349">
      <w:bodyDiv w:val="1"/>
      <w:marLeft w:val="0"/>
      <w:marRight w:val="0"/>
      <w:marTop w:val="0"/>
      <w:marBottom w:val="0"/>
      <w:divBdr>
        <w:top w:val="none" w:sz="0" w:space="0" w:color="auto"/>
        <w:left w:val="none" w:sz="0" w:space="0" w:color="auto"/>
        <w:bottom w:val="none" w:sz="0" w:space="0" w:color="auto"/>
        <w:right w:val="none" w:sz="0" w:space="0" w:color="auto"/>
      </w:divBdr>
    </w:div>
    <w:div w:id="661003461">
      <w:bodyDiv w:val="1"/>
      <w:marLeft w:val="0"/>
      <w:marRight w:val="0"/>
      <w:marTop w:val="0"/>
      <w:marBottom w:val="0"/>
      <w:divBdr>
        <w:top w:val="none" w:sz="0" w:space="0" w:color="auto"/>
        <w:left w:val="none" w:sz="0" w:space="0" w:color="auto"/>
        <w:bottom w:val="none" w:sz="0" w:space="0" w:color="auto"/>
        <w:right w:val="none" w:sz="0" w:space="0" w:color="auto"/>
      </w:divBdr>
    </w:div>
    <w:div w:id="661081654">
      <w:bodyDiv w:val="1"/>
      <w:marLeft w:val="0"/>
      <w:marRight w:val="0"/>
      <w:marTop w:val="0"/>
      <w:marBottom w:val="0"/>
      <w:divBdr>
        <w:top w:val="none" w:sz="0" w:space="0" w:color="auto"/>
        <w:left w:val="none" w:sz="0" w:space="0" w:color="auto"/>
        <w:bottom w:val="none" w:sz="0" w:space="0" w:color="auto"/>
        <w:right w:val="none" w:sz="0" w:space="0" w:color="auto"/>
      </w:divBdr>
    </w:div>
    <w:div w:id="661398483">
      <w:bodyDiv w:val="1"/>
      <w:marLeft w:val="0"/>
      <w:marRight w:val="0"/>
      <w:marTop w:val="0"/>
      <w:marBottom w:val="0"/>
      <w:divBdr>
        <w:top w:val="none" w:sz="0" w:space="0" w:color="auto"/>
        <w:left w:val="none" w:sz="0" w:space="0" w:color="auto"/>
        <w:bottom w:val="none" w:sz="0" w:space="0" w:color="auto"/>
        <w:right w:val="none" w:sz="0" w:space="0" w:color="auto"/>
      </w:divBdr>
    </w:div>
    <w:div w:id="661666247">
      <w:bodyDiv w:val="1"/>
      <w:marLeft w:val="0"/>
      <w:marRight w:val="0"/>
      <w:marTop w:val="0"/>
      <w:marBottom w:val="0"/>
      <w:divBdr>
        <w:top w:val="none" w:sz="0" w:space="0" w:color="auto"/>
        <w:left w:val="none" w:sz="0" w:space="0" w:color="auto"/>
        <w:bottom w:val="none" w:sz="0" w:space="0" w:color="auto"/>
        <w:right w:val="none" w:sz="0" w:space="0" w:color="auto"/>
      </w:divBdr>
    </w:div>
    <w:div w:id="661783507">
      <w:bodyDiv w:val="1"/>
      <w:marLeft w:val="0"/>
      <w:marRight w:val="0"/>
      <w:marTop w:val="0"/>
      <w:marBottom w:val="0"/>
      <w:divBdr>
        <w:top w:val="none" w:sz="0" w:space="0" w:color="auto"/>
        <w:left w:val="none" w:sz="0" w:space="0" w:color="auto"/>
        <w:bottom w:val="none" w:sz="0" w:space="0" w:color="auto"/>
        <w:right w:val="none" w:sz="0" w:space="0" w:color="auto"/>
      </w:divBdr>
    </w:div>
    <w:div w:id="661929959">
      <w:bodyDiv w:val="1"/>
      <w:marLeft w:val="0"/>
      <w:marRight w:val="0"/>
      <w:marTop w:val="0"/>
      <w:marBottom w:val="0"/>
      <w:divBdr>
        <w:top w:val="none" w:sz="0" w:space="0" w:color="auto"/>
        <w:left w:val="none" w:sz="0" w:space="0" w:color="auto"/>
        <w:bottom w:val="none" w:sz="0" w:space="0" w:color="auto"/>
        <w:right w:val="none" w:sz="0" w:space="0" w:color="auto"/>
      </w:divBdr>
    </w:div>
    <w:div w:id="662050417">
      <w:bodyDiv w:val="1"/>
      <w:marLeft w:val="0"/>
      <w:marRight w:val="0"/>
      <w:marTop w:val="0"/>
      <w:marBottom w:val="0"/>
      <w:divBdr>
        <w:top w:val="none" w:sz="0" w:space="0" w:color="auto"/>
        <w:left w:val="none" w:sz="0" w:space="0" w:color="auto"/>
        <w:bottom w:val="none" w:sz="0" w:space="0" w:color="auto"/>
        <w:right w:val="none" w:sz="0" w:space="0" w:color="auto"/>
      </w:divBdr>
    </w:div>
    <w:div w:id="662247896">
      <w:bodyDiv w:val="1"/>
      <w:marLeft w:val="0"/>
      <w:marRight w:val="0"/>
      <w:marTop w:val="0"/>
      <w:marBottom w:val="0"/>
      <w:divBdr>
        <w:top w:val="none" w:sz="0" w:space="0" w:color="auto"/>
        <w:left w:val="none" w:sz="0" w:space="0" w:color="auto"/>
        <w:bottom w:val="none" w:sz="0" w:space="0" w:color="auto"/>
        <w:right w:val="none" w:sz="0" w:space="0" w:color="auto"/>
      </w:divBdr>
    </w:div>
    <w:div w:id="662776973">
      <w:bodyDiv w:val="1"/>
      <w:marLeft w:val="0"/>
      <w:marRight w:val="0"/>
      <w:marTop w:val="0"/>
      <w:marBottom w:val="0"/>
      <w:divBdr>
        <w:top w:val="none" w:sz="0" w:space="0" w:color="auto"/>
        <w:left w:val="none" w:sz="0" w:space="0" w:color="auto"/>
        <w:bottom w:val="none" w:sz="0" w:space="0" w:color="auto"/>
        <w:right w:val="none" w:sz="0" w:space="0" w:color="auto"/>
      </w:divBdr>
    </w:div>
    <w:div w:id="664213211">
      <w:bodyDiv w:val="1"/>
      <w:marLeft w:val="0"/>
      <w:marRight w:val="0"/>
      <w:marTop w:val="0"/>
      <w:marBottom w:val="0"/>
      <w:divBdr>
        <w:top w:val="none" w:sz="0" w:space="0" w:color="auto"/>
        <w:left w:val="none" w:sz="0" w:space="0" w:color="auto"/>
        <w:bottom w:val="none" w:sz="0" w:space="0" w:color="auto"/>
        <w:right w:val="none" w:sz="0" w:space="0" w:color="auto"/>
      </w:divBdr>
    </w:div>
    <w:div w:id="664478747">
      <w:bodyDiv w:val="1"/>
      <w:marLeft w:val="0"/>
      <w:marRight w:val="0"/>
      <w:marTop w:val="0"/>
      <w:marBottom w:val="0"/>
      <w:divBdr>
        <w:top w:val="none" w:sz="0" w:space="0" w:color="auto"/>
        <w:left w:val="none" w:sz="0" w:space="0" w:color="auto"/>
        <w:bottom w:val="none" w:sz="0" w:space="0" w:color="auto"/>
        <w:right w:val="none" w:sz="0" w:space="0" w:color="auto"/>
      </w:divBdr>
    </w:div>
    <w:div w:id="664666916">
      <w:bodyDiv w:val="1"/>
      <w:marLeft w:val="0"/>
      <w:marRight w:val="0"/>
      <w:marTop w:val="0"/>
      <w:marBottom w:val="0"/>
      <w:divBdr>
        <w:top w:val="none" w:sz="0" w:space="0" w:color="auto"/>
        <w:left w:val="none" w:sz="0" w:space="0" w:color="auto"/>
        <w:bottom w:val="none" w:sz="0" w:space="0" w:color="auto"/>
        <w:right w:val="none" w:sz="0" w:space="0" w:color="auto"/>
      </w:divBdr>
    </w:div>
    <w:div w:id="664865321">
      <w:bodyDiv w:val="1"/>
      <w:marLeft w:val="0"/>
      <w:marRight w:val="0"/>
      <w:marTop w:val="0"/>
      <w:marBottom w:val="0"/>
      <w:divBdr>
        <w:top w:val="none" w:sz="0" w:space="0" w:color="auto"/>
        <w:left w:val="none" w:sz="0" w:space="0" w:color="auto"/>
        <w:bottom w:val="none" w:sz="0" w:space="0" w:color="auto"/>
        <w:right w:val="none" w:sz="0" w:space="0" w:color="auto"/>
      </w:divBdr>
    </w:div>
    <w:div w:id="664940721">
      <w:bodyDiv w:val="1"/>
      <w:marLeft w:val="0"/>
      <w:marRight w:val="0"/>
      <w:marTop w:val="0"/>
      <w:marBottom w:val="0"/>
      <w:divBdr>
        <w:top w:val="none" w:sz="0" w:space="0" w:color="auto"/>
        <w:left w:val="none" w:sz="0" w:space="0" w:color="auto"/>
        <w:bottom w:val="none" w:sz="0" w:space="0" w:color="auto"/>
        <w:right w:val="none" w:sz="0" w:space="0" w:color="auto"/>
      </w:divBdr>
    </w:div>
    <w:div w:id="664944411">
      <w:bodyDiv w:val="1"/>
      <w:marLeft w:val="0"/>
      <w:marRight w:val="0"/>
      <w:marTop w:val="0"/>
      <w:marBottom w:val="0"/>
      <w:divBdr>
        <w:top w:val="none" w:sz="0" w:space="0" w:color="auto"/>
        <w:left w:val="none" w:sz="0" w:space="0" w:color="auto"/>
        <w:bottom w:val="none" w:sz="0" w:space="0" w:color="auto"/>
        <w:right w:val="none" w:sz="0" w:space="0" w:color="auto"/>
      </w:divBdr>
    </w:div>
    <w:div w:id="665280160">
      <w:bodyDiv w:val="1"/>
      <w:marLeft w:val="0"/>
      <w:marRight w:val="0"/>
      <w:marTop w:val="0"/>
      <w:marBottom w:val="0"/>
      <w:divBdr>
        <w:top w:val="none" w:sz="0" w:space="0" w:color="auto"/>
        <w:left w:val="none" w:sz="0" w:space="0" w:color="auto"/>
        <w:bottom w:val="none" w:sz="0" w:space="0" w:color="auto"/>
        <w:right w:val="none" w:sz="0" w:space="0" w:color="auto"/>
      </w:divBdr>
    </w:div>
    <w:div w:id="665327488">
      <w:bodyDiv w:val="1"/>
      <w:marLeft w:val="0"/>
      <w:marRight w:val="0"/>
      <w:marTop w:val="0"/>
      <w:marBottom w:val="0"/>
      <w:divBdr>
        <w:top w:val="none" w:sz="0" w:space="0" w:color="auto"/>
        <w:left w:val="none" w:sz="0" w:space="0" w:color="auto"/>
        <w:bottom w:val="none" w:sz="0" w:space="0" w:color="auto"/>
        <w:right w:val="none" w:sz="0" w:space="0" w:color="auto"/>
      </w:divBdr>
    </w:div>
    <w:div w:id="665859860">
      <w:bodyDiv w:val="1"/>
      <w:marLeft w:val="0"/>
      <w:marRight w:val="0"/>
      <w:marTop w:val="0"/>
      <w:marBottom w:val="0"/>
      <w:divBdr>
        <w:top w:val="none" w:sz="0" w:space="0" w:color="auto"/>
        <w:left w:val="none" w:sz="0" w:space="0" w:color="auto"/>
        <w:bottom w:val="none" w:sz="0" w:space="0" w:color="auto"/>
        <w:right w:val="none" w:sz="0" w:space="0" w:color="auto"/>
      </w:divBdr>
    </w:div>
    <w:div w:id="665868213">
      <w:bodyDiv w:val="1"/>
      <w:marLeft w:val="0"/>
      <w:marRight w:val="0"/>
      <w:marTop w:val="0"/>
      <w:marBottom w:val="0"/>
      <w:divBdr>
        <w:top w:val="none" w:sz="0" w:space="0" w:color="auto"/>
        <w:left w:val="none" w:sz="0" w:space="0" w:color="auto"/>
        <w:bottom w:val="none" w:sz="0" w:space="0" w:color="auto"/>
        <w:right w:val="none" w:sz="0" w:space="0" w:color="auto"/>
      </w:divBdr>
    </w:div>
    <w:div w:id="666397915">
      <w:bodyDiv w:val="1"/>
      <w:marLeft w:val="0"/>
      <w:marRight w:val="0"/>
      <w:marTop w:val="0"/>
      <w:marBottom w:val="0"/>
      <w:divBdr>
        <w:top w:val="none" w:sz="0" w:space="0" w:color="auto"/>
        <w:left w:val="none" w:sz="0" w:space="0" w:color="auto"/>
        <w:bottom w:val="none" w:sz="0" w:space="0" w:color="auto"/>
        <w:right w:val="none" w:sz="0" w:space="0" w:color="auto"/>
      </w:divBdr>
    </w:div>
    <w:div w:id="666710843">
      <w:bodyDiv w:val="1"/>
      <w:marLeft w:val="0"/>
      <w:marRight w:val="0"/>
      <w:marTop w:val="0"/>
      <w:marBottom w:val="0"/>
      <w:divBdr>
        <w:top w:val="none" w:sz="0" w:space="0" w:color="auto"/>
        <w:left w:val="none" w:sz="0" w:space="0" w:color="auto"/>
        <w:bottom w:val="none" w:sz="0" w:space="0" w:color="auto"/>
        <w:right w:val="none" w:sz="0" w:space="0" w:color="auto"/>
      </w:divBdr>
    </w:div>
    <w:div w:id="667905558">
      <w:bodyDiv w:val="1"/>
      <w:marLeft w:val="0"/>
      <w:marRight w:val="0"/>
      <w:marTop w:val="0"/>
      <w:marBottom w:val="0"/>
      <w:divBdr>
        <w:top w:val="none" w:sz="0" w:space="0" w:color="auto"/>
        <w:left w:val="none" w:sz="0" w:space="0" w:color="auto"/>
        <w:bottom w:val="none" w:sz="0" w:space="0" w:color="auto"/>
        <w:right w:val="none" w:sz="0" w:space="0" w:color="auto"/>
      </w:divBdr>
    </w:div>
    <w:div w:id="668295001">
      <w:bodyDiv w:val="1"/>
      <w:marLeft w:val="0"/>
      <w:marRight w:val="0"/>
      <w:marTop w:val="0"/>
      <w:marBottom w:val="0"/>
      <w:divBdr>
        <w:top w:val="none" w:sz="0" w:space="0" w:color="auto"/>
        <w:left w:val="none" w:sz="0" w:space="0" w:color="auto"/>
        <w:bottom w:val="none" w:sz="0" w:space="0" w:color="auto"/>
        <w:right w:val="none" w:sz="0" w:space="0" w:color="auto"/>
      </w:divBdr>
    </w:div>
    <w:div w:id="668367724">
      <w:bodyDiv w:val="1"/>
      <w:marLeft w:val="0"/>
      <w:marRight w:val="0"/>
      <w:marTop w:val="0"/>
      <w:marBottom w:val="0"/>
      <w:divBdr>
        <w:top w:val="none" w:sz="0" w:space="0" w:color="auto"/>
        <w:left w:val="none" w:sz="0" w:space="0" w:color="auto"/>
        <w:bottom w:val="none" w:sz="0" w:space="0" w:color="auto"/>
        <w:right w:val="none" w:sz="0" w:space="0" w:color="auto"/>
      </w:divBdr>
    </w:div>
    <w:div w:id="668874536">
      <w:bodyDiv w:val="1"/>
      <w:marLeft w:val="0"/>
      <w:marRight w:val="0"/>
      <w:marTop w:val="0"/>
      <w:marBottom w:val="0"/>
      <w:divBdr>
        <w:top w:val="none" w:sz="0" w:space="0" w:color="auto"/>
        <w:left w:val="none" w:sz="0" w:space="0" w:color="auto"/>
        <w:bottom w:val="none" w:sz="0" w:space="0" w:color="auto"/>
        <w:right w:val="none" w:sz="0" w:space="0" w:color="auto"/>
      </w:divBdr>
    </w:div>
    <w:div w:id="669139891">
      <w:bodyDiv w:val="1"/>
      <w:marLeft w:val="0"/>
      <w:marRight w:val="0"/>
      <w:marTop w:val="0"/>
      <w:marBottom w:val="0"/>
      <w:divBdr>
        <w:top w:val="none" w:sz="0" w:space="0" w:color="auto"/>
        <w:left w:val="none" w:sz="0" w:space="0" w:color="auto"/>
        <w:bottom w:val="none" w:sz="0" w:space="0" w:color="auto"/>
        <w:right w:val="none" w:sz="0" w:space="0" w:color="auto"/>
      </w:divBdr>
    </w:div>
    <w:div w:id="669679413">
      <w:bodyDiv w:val="1"/>
      <w:marLeft w:val="0"/>
      <w:marRight w:val="0"/>
      <w:marTop w:val="0"/>
      <w:marBottom w:val="0"/>
      <w:divBdr>
        <w:top w:val="none" w:sz="0" w:space="0" w:color="auto"/>
        <w:left w:val="none" w:sz="0" w:space="0" w:color="auto"/>
        <w:bottom w:val="none" w:sz="0" w:space="0" w:color="auto"/>
        <w:right w:val="none" w:sz="0" w:space="0" w:color="auto"/>
      </w:divBdr>
    </w:div>
    <w:div w:id="669987977">
      <w:bodyDiv w:val="1"/>
      <w:marLeft w:val="0"/>
      <w:marRight w:val="0"/>
      <w:marTop w:val="0"/>
      <w:marBottom w:val="0"/>
      <w:divBdr>
        <w:top w:val="none" w:sz="0" w:space="0" w:color="auto"/>
        <w:left w:val="none" w:sz="0" w:space="0" w:color="auto"/>
        <w:bottom w:val="none" w:sz="0" w:space="0" w:color="auto"/>
        <w:right w:val="none" w:sz="0" w:space="0" w:color="auto"/>
      </w:divBdr>
    </w:div>
    <w:div w:id="670455105">
      <w:bodyDiv w:val="1"/>
      <w:marLeft w:val="0"/>
      <w:marRight w:val="0"/>
      <w:marTop w:val="0"/>
      <w:marBottom w:val="0"/>
      <w:divBdr>
        <w:top w:val="none" w:sz="0" w:space="0" w:color="auto"/>
        <w:left w:val="none" w:sz="0" w:space="0" w:color="auto"/>
        <w:bottom w:val="none" w:sz="0" w:space="0" w:color="auto"/>
        <w:right w:val="none" w:sz="0" w:space="0" w:color="auto"/>
      </w:divBdr>
    </w:div>
    <w:div w:id="670840035">
      <w:bodyDiv w:val="1"/>
      <w:marLeft w:val="0"/>
      <w:marRight w:val="0"/>
      <w:marTop w:val="0"/>
      <w:marBottom w:val="0"/>
      <w:divBdr>
        <w:top w:val="none" w:sz="0" w:space="0" w:color="auto"/>
        <w:left w:val="none" w:sz="0" w:space="0" w:color="auto"/>
        <w:bottom w:val="none" w:sz="0" w:space="0" w:color="auto"/>
        <w:right w:val="none" w:sz="0" w:space="0" w:color="auto"/>
      </w:divBdr>
    </w:div>
    <w:div w:id="670983762">
      <w:bodyDiv w:val="1"/>
      <w:marLeft w:val="0"/>
      <w:marRight w:val="0"/>
      <w:marTop w:val="0"/>
      <w:marBottom w:val="0"/>
      <w:divBdr>
        <w:top w:val="none" w:sz="0" w:space="0" w:color="auto"/>
        <w:left w:val="none" w:sz="0" w:space="0" w:color="auto"/>
        <w:bottom w:val="none" w:sz="0" w:space="0" w:color="auto"/>
        <w:right w:val="none" w:sz="0" w:space="0" w:color="auto"/>
      </w:divBdr>
    </w:div>
    <w:div w:id="671489540">
      <w:bodyDiv w:val="1"/>
      <w:marLeft w:val="0"/>
      <w:marRight w:val="0"/>
      <w:marTop w:val="0"/>
      <w:marBottom w:val="0"/>
      <w:divBdr>
        <w:top w:val="none" w:sz="0" w:space="0" w:color="auto"/>
        <w:left w:val="none" w:sz="0" w:space="0" w:color="auto"/>
        <w:bottom w:val="none" w:sz="0" w:space="0" w:color="auto"/>
        <w:right w:val="none" w:sz="0" w:space="0" w:color="auto"/>
      </w:divBdr>
    </w:div>
    <w:div w:id="671563292">
      <w:bodyDiv w:val="1"/>
      <w:marLeft w:val="0"/>
      <w:marRight w:val="0"/>
      <w:marTop w:val="0"/>
      <w:marBottom w:val="0"/>
      <w:divBdr>
        <w:top w:val="none" w:sz="0" w:space="0" w:color="auto"/>
        <w:left w:val="none" w:sz="0" w:space="0" w:color="auto"/>
        <w:bottom w:val="none" w:sz="0" w:space="0" w:color="auto"/>
        <w:right w:val="none" w:sz="0" w:space="0" w:color="auto"/>
      </w:divBdr>
    </w:div>
    <w:div w:id="671638126">
      <w:bodyDiv w:val="1"/>
      <w:marLeft w:val="0"/>
      <w:marRight w:val="0"/>
      <w:marTop w:val="0"/>
      <w:marBottom w:val="0"/>
      <w:divBdr>
        <w:top w:val="none" w:sz="0" w:space="0" w:color="auto"/>
        <w:left w:val="none" w:sz="0" w:space="0" w:color="auto"/>
        <w:bottom w:val="none" w:sz="0" w:space="0" w:color="auto"/>
        <w:right w:val="none" w:sz="0" w:space="0" w:color="auto"/>
      </w:divBdr>
    </w:div>
    <w:div w:id="671758452">
      <w:bodyDiv w:val="1"/>
      <w:marLeft w:val="0"/>
      <w:marRight w:val="0"/>
      <w:marTop w:val="0"/>
      <w:marBottom w:val="0"/>
      <w:divBdr>
        <w:top w:val="none" w:sz="0" w:space="0" w:color="auto"/>
        <w:left w:val="none" w:sz="0" w:space="0" w:color="auto"/>
        <w:bottom w:val="none" w:sz="0" w:space="0" w:color="auto"/>
        <w:right w:val="none" w:sz="0" w:space="0" w:color="auto"/>
      </w:divBdr>
    </w:div>
    <w:div w:id="672802477">
      <w:bodyDiv w:val="1"/>
      <w:marLeft w:val="0"/>
      <w:marRight w:val="0"/>
      <w:marTop w:val="0"/>
      <w:marBottom w:val="0"/>
      <w:divBdr>
        <w:top w:val="none" w:sz="0" w:space="0" w:color="auto"/>
        <w:left w:val="none" w:sz="0" w:space="0" w:color="auto"/>
        <w:bottom w:val="none" w:sz="0" w:space="0" w:color="auto"/>
        <w:right w:val="none" w:sz="0" w:space="0" w:color="auto"/>
      </w:divBdr>
    </w:div>
    <w:div w:id="673071027">
      <w:bodyDiv w:val="1"/>
      <w:marLeft w:val="0"/>
      <w:marRight w:val="0"/>
      <w:marTop w:val="0"/>
      <w:marBottom w:val="0"/>
      <w:divBdr>
        <w:top w:val="none" w:sz="0" w:space="0" w:color="auto"/>
        <w:left w:val="none" w:sz="0" w:space="0" w:color="auto"/>
        <w:bottom w:val="none" w:sz="0" w:space="0" w:color="auto"/>
        <w:right w:val="none" w:sz="0" w:space="0" w:color="auto"/>
      </w:divBdr>
    </w:div>
    <w:div w:id="673146992">
      <w:bodyDiv w:val="1"/>
      <w:marLeft w:val="0"/>
      <w:marRight w:val="0"/>
      <w:marTop w:val="0"/>
      <w:marBottom w:val="0"/>
      <w:divBdr>
        <w:top w:val="none" w:sz="0" w:space="0" w:color="auto"/>
        <w:left w:val="none" w:sz="0" w:space="0" w:color="auto"/>
        <w:bottom w:val="none" w:sz="0" w:space="0" w:color="auto"/>
        <w:right w:val="none" w:sz="0" w:space="0" w:color="auto"/>
      </w:divBdr>
    </w:div>
    <w:div w:id="673148384">
      <w:bodyDiv w:val="1"/>
      <w:marLeft w:val="0"/>
      <w:marRight w:val="0"/>
      <w:marTop w:val="0"/>
      <w:marBottom w:val="0"/>
      <w:divBdr>
        <w:top w:val="none" w:sz="0" w:space="0" w:color="auto"/>
        <w:left w:val="none" w:sz="0" w:space="0" w:color="auto"/>
        <w:bottom w:val="none" w:sz="0" w:space="0" w:color="auto"/>
        <w:right w:val="none" w:sz="0" w:space="0" w:color="auto"/>
      </w:divBdr>
    </w:div>
    <w:div w:id="673729684">
      <w:bodyDiv w:val="1"/>
      <w:marLeft w:val="0"/>
      <w:marRight w:val="0"/>
      <w:marTop w:val="0"/>
      <w:marBottom w:val="0"/>
      <w:divBdr>
        <w:top w:val="none" w:sz="0" w:space="0" w:color="auto"/>
        <w:left w:val="none" w:sz="0" w:space="0" w:color="auto"/>
        <w:bottom w:val="none" w:sz="0" w:space="0" w:color="auto"/>
        <w:right w:val="none" w:sz="0" w:space="0" w:color="auto"/>
      </w:divBdr>
    </w:div>
    <w:div w:id="673843776">
      <w:bodyDiv w:val="1"/>
      <w:marLeft w:val="0"/>
      <w:marRight w:val="0"/>
      <w:marTop w:val="0"/>
      <w:marBottom w:val="0"/>
      <w:divBdr>
        <w:top w:val="none" w:sz="0" w:space="0" w:color="auto"/>
        <w:left w:val="none" w:sz="0" w:space="0" w:color="auto"/>
        <w:bottom w:val="none" w:sz="0" w:space="0" w:color="auto"/>
        <w:right w:val="none" w:sz="0" w:space="0" w:color="auto"/>
      </w:divBdr>
    </w:div>
    <w:div w:id="673920846">
      <w:bodyDiv w:val="1"/>
      <w:marLeft w:val="0"/>
      <w:marRight w:val="0"/>
      <w:marTop w:val="0"/>
      <w:marBottom w:val="0"/>
      <w:divBdr>
        <w:top w:val="none" w:sz="0" w:space="0" w:color="auto"/>
        <w:left w:val="none" w:sz="0" w:space="0" w:color="auto"/>
        <w:bottom w:val="none" w:sz="0" w:space="0" w:color="auto"/>
        <w:right w:val="none" w:sz="0" w:space="0" w:color="auto"/>
      </w:divBdr>
    </w:div>
    <w:div w:id="674461260">
      <w:bodyDiv w:val="1"/>
      <w:marLeft w:val="0"/>
      <w:marRight w:val="0"/>
      <w:marTop w:val="0"/>
      <w:marBottom w:val="0"/>
      <w:divBdr>
        <w:top w:val="none" w:sz="0" w:space="0" w:color="auto"/>
        <w:left w:val="none" w:sz="0" w:space="0" w:color="auto"/>
        <w:bottom w:val="none" w:sz="0" w:space="0" w:color="auto"/>
        <w:right w:val="none" w:sz="0" w:space="0" w:color="auto"/>
      </w:divBdr>
    </w:div>
    <w:div w:id="674646854">
      <w:bodyDiv w:val="1"/>
      <w:marLeft w:val="0"/>
      <w:marRight w:val="0"/>
      <w:marTop w:val="0"/>
      <w:marBottom w:val="0"/>
      <w:divBdr>
        <w:top w:val="none" w:sz="0" w:space="0" w:color="auto"/>
        <w:left w:val="none" w:sz="0" w:space="0" w:color="auto"/>
        <w:bottom w:val="none" w:sz="0" w:space="0" w:color="auto"/>
        <w:right w:val="none" w:sz="0" w:space="0" w:color="auto"/>
      </w:divBdr>
    </w:div>
    <w:div w:id="675690024">
      <w:bodyDiv w:val="1"/>
      <w:marLeft w:val="0"/>
      <w:marRight w:val="0"/>
      <w:marTop w:val="0"/>
      <w:marBottom w:val="0"/>
      <w:divBdr>
        <w:top w:val="none" w:sz="0" w:space="0" w:color="auto"/>
        <w:left w:val="none" w:sz="0" w:space="0" w:color="auto"/>
        <w:bottom w:val="none" w:sz="0" w:space="0" w:color="auto"/>
        <w:right w:val="none" w:sz="0" w:space="0" w:color="auto"/>
      </w:divBdr>
    </w:div>
    <w:div w:id="675770687">
      <w:bodyDiv w:val="1"/>
      <w:marLeft w:val="0"/>
      <w:marRight w:val="0"/>
      <w:marTop w:val="0"/>
      <w:marBottom w:val="0"/>
      <w:divBdr>
        <w:top w:val="none" w:sz="0" w:space="0" w:color="auto"/>
        <w:left w:val="none" w:sz="0" w:space="0" w:color="auto"/>
        <w:bottom w:val="none" w:sz="0" w:space="0" w:color="auto"/>
        <w:right w:val="none" w:sz="0" w:space="0" w:color="auto"/>
      </w:divBdr>
    </w:div>
    <w:div w:id="676270242">
      <w:bodyDiv w:val="1"/>
      <w:marLeft w:val="0"/>
      <w:marRight w:val="0"/>
      <w:marTop w:val="0"/>
      <w:marBottom w:val="0"/>
      <w:divBdr>
        <w:top w:val="none" w:sz="0" w:space="0" w:color="auto"/>
        <w:left w:val="none" w:sz="0" w:space="0" w:color="auto"/>
        <w:bottom w:val="none" w:sz="0" w:space="0" w:color="auto"/>
        <w:right w:val="none" w:sz="0" w:space="0" w:color="auto"/>
      </w:divBdr>
    </w:div>
    <w:div w:id="676426536">
      <w:bodyDiv w:val="1"/>
      <w:marLeft w:val="0"/>
      <w:marRight w:val="0"/>
      <w:marTop w:val="0"/>
      <w:marBottom w:val="0"/>
      <w:divBdr>
        <w:top w:val="none" w:sz="0" w:space="0" w:color="auto"/>
        <w:left w:val="none" w:sz="0" w:space="0" w:color="auto"/>
        <w:bottom w:val="none" w:sz="0" w:space="0" w:color="auto"/>
        <w:right w:val="none" w:sz="0" w:space="0" w:color="auto"/>
      </w:divBdr>
    </w:div>
    <w:div w:id="676611930">
      <w:bodyDiv w:val="1"/>
      <w:marLeft w:val="0"/>
      <w:marRight w:val="0"/>
      <w:marTop w:val="0"/>
      <w:marBottom w:val="0"/>
      <w:divBdr>
        <w:top w:val="none" w:sz="0" w:space="0" w:color="auto"/>
        <w:left w:val="none" w:sz="0" w:space="0" w:color="auto"/>
        <w:bottom w:val="none" w:sz="0" w:space="0" w:color="auto"/>
        <w:right w:val="none" w:sz="0" w:space="0" w:color="auto"/>
      </w:divBdr>
    </w:div>
    <w:div w:id="678434214">
      <w:bodyDiv w:val="1"/>
      <w:marLeft w:val="0"/>
      <w:marRight w:val="0"/>
      <w:marTop w:val="0"/>
      <w:marBottom w:val="0"/>
      <w:divBdr>
        <w:top w:val="none" w:sz="0" w:space="0" w:color="auto"/>
        <w:left w:val="none" w:sz="0" w:space="0" w:color="auto"/>
        <w:bottom w:val="none" w:sz="0" w:space="0" w:color="auto"/>
        <w:right w:val="none" w:sz="0" w:space="0" w:color="auto"/>
      </w:divBdr>
    </w:div>
    <w:div w:id="678509908">
      <w:bodyDiv w:val="1"/>
      <w:marLeft w:val="0"/>
      <w:marRight w:val="0"/>
      <w:marTop w:val="0"/>
      <w:marBottom w:val="0"/>
      <w:divBdr>
        <w:top w:val="none" w:sz="0" w:space="0" w:color="auto"/>
        <w:left w:val="none" w:sz="0" w:space="0" w:color="auto"/>
        <w:bottom w:val="none" w:sz="0" w:space="0" w:color="auto"/>
        <w:right w:val="none" w:sz="0" w:space="0" w:color="auto"/>
      </w:divBdr>
    </w:div>
    <w:div w:id="678627636">
      <w:bodyDiv w:val="1"/>
      <w:marLeft w:val="0"/>
      <w:marRight w:val="0"/>
      <w:marTop w:val="0"/>
      <w:marBottom w:val="0"/>
      <w:divBdr>
        <w:top w:val="none" w:sz="0" w:space="0" w:color="auto"/>
        <w:left w:val="none" w:sz="0" w:space="0" w:color="auto"/>
        <w:bottom w:val="none" w:sz="0" w:space="0" w:color="auto"/>
        <w:right w:val="none" w:sz="0" w:space="0" w:color="auto"/>
      </w:divBdr>
    </w:div>
    <w:div w:id="679046823">
      <w:bodyDiv w:val="1"/>
      <w:marLeft w:val="0"/>
      <w:marRight w:val="0"/>
      <w:marTop w:val="0"/>
      <w:marBottom w:val="0"/>
      <w:divBdr>
        <w:top w:val="none" w:sz="0" w:space="0" w:color="auto"/>
        <w:left w:val="none" w:sz="0" w:space="0" w:color="auto"/>
        <w:bottom w:val="none" w:sz="0" w:space="0" w:color="auto"/>
        <w:right w:val="none" w:sz="0" w:space="0" w:color="auto"/>
      </w:divBdr>
    </w:div>
    <w:div w:id="679160486">
      <w:bodyDiv w:val="1"/>
      <w:marLeft w:val="0"/>
      <w:marRight w:val="0"/>
      <w:marTop w:val="0"/>
      <w:marBottom w:val="0"/>
      <w:divBdr>
        <w:top w:val="none" w:sz="0" w:space="0" w:color="auto"/>
        <w:left w:val="none" w:sz="0" w:space="0" w:color="auto"/>
        <w:bottom w:val="none" w:sz="0" w:space="0" w:color="auto"/>
        <w:right w:val="none" w:sz="0" w:space="0" w:color="auto"/>
      </w:divBdr>
    </w:div>
    <w:div w:id="679358060">
      <w:bodyDiv w:val="1"/>
      <w:marLeft w:val="0"/>
      <w:marRight w:val="0"/>
      <w:marTop w:val="0"/>
      <w:marBottom w:val="0"/>
      <w:divBdr>
        <w:top w:val="none" w:sz="0" w:space="0" w:color="auto"/>
        <w:left w:val="none" w:sz="0" w:space="0" w:color="auto"/>
        <w:bottom w:val="none" w:sz="0" w:space="0" w:color="auto"/>
        <w:right w:val="none" w:sz="0" w:space="0" w:color="auto"/>
      </w:divBdr>
    </w:div>
    <w:div w:id="679358711">
      <w:bodyDiv w:val="1"/>
      <w:marLeft w:val="0"/>
      <w:marRight w:val="0"/>
      <w:marTop w:val="0"/>
      <w:marBottom w:val="0"/>
      <w:divBdr>
        <w:top w:val="none" w:sz="0" w:space="0" w:color="auto"/>
        <w:left w:val="none" w:sz="0" w:space="0" w:color="auto"/>
        <w:bottom w:val="none" w:sz="0" w:space="0" w:color="auto"/>
        <w:right w:val="none" w:sz="0" w:space="0" w:color="auto"/>
      </w:divBdr>
    </w:div>
    <w:div w:id="679551642">
      <w:bodyDiv w:val="1"/>
      <w:marLeft w:val="0"/>
      <w:marRight w:val="0"/>
      <w:marTop w:val="0"/>
      <w:marBottom w:val="0"/>
      <w:divBdr>
        <w:top w:val="none" w:sz="0" w:space="0" w:color="auto"/>
        <w:left w:val="none" w:sz="0" w:space="0" w:color="auto"/>
        <w:bottom w:val="none" w:sz="0" w:space="0" w:color="auto"/>
        <w:right w:val="none" w:sz="0" w:space="0" w:color="auto"/>
      </w:divBdr>
    </w:div>
    <w:div w:id="679627665">
      <w:bodyDiv w:val="1"/>
      <w:marLeft w:val="0"/>
      <w:marRight w:val="0"/>
      <w:marTop w:val="0"/>
      <w:marBottom w:val="0"/>
      <w:divBdr>
        <w:top w:val="none" w:sz="0" w:space="0" w:color="auto"/>
        <w:left w:val="none" w:sz="0" w:space="0" w:color="auto"/>
        <w:bottom w:val="none" w:sz="0" w:space="0" w:color="auto"/>
        <w:right w:val="none" w:sz="0" w:space="0" w:color="auto"/>
      </w:divBdr>
    </w:div>
    <w:div w:id="681005158">
      <w:bodyDiv w:val="1"/>
      <w:marLeft w:val="0"/>
      <w:marRight w:val="0"/>
      <w:marTop w:val="0"/>
      <w:marBottom w:val="0"/>
      <w:divBdr>
        <w:top w:val="none" w:sz="0" w:space="0" w:color="auto"/>
        <w:left w:val="none" w:sz="0" w:space="0" w:color="auto"/>
        <w:bottom w:val="none" w:sz="0" w:space="0" w:color="auto"/>
        <w:right w:val="none" w:sz="0" w:space="0" w:color="auto"/>
      </w:divBdr>
    </w:div>
    <w:div w:id="681007892">
      <w:bodyDiv w:val="1"/>
      <w:marLeft w:val="0"/>
      <w:marRight w:val="0"/>
      <w:marTop w:val="0"/>
      <w:marBottom w:val="0"/>
      <w:divBdr>
        <w:top w:val="none" w:sz="0" w:space="0" w:color="auto"/>
        <w:left w:val="none" w:sz="0" w:space="0" w:color="auto"/>
        <w:bottom w:val="none" w:sz="0" w:space="0" w:color="auto"/>
        <w:right w:val="none" w:sz="0" w:space="0" w:color="auto"/>
      </w:divBdr>
    </w:div>
    <w:div w:id="682364644">
      <w:bodyDiv w:val="1"/>
      <w:marLeft w:val="0"/>
      <w:marRight w:val="0"/>
      <w:marTop w:val="0"/>
      <w:marBottom w:val="0"/>
      <w:divBdr>
        <w:top w:val="none" w:sz="0" w:space="0" w:color="auto"/>
        <w:left w:val="none" w:sz="0" w:space="0" w:color="auto"/>
        <w:bottom w:val="none" w:sz="0" w:space="0" w:color="auto"/>
        <w:right w:val="none" w:sz="0" w:space="0" w:color="auto"/>
      </w:divBdr>
    </w:div>
    <w:div w:id="682511297">
      <w:bodyDiv w:val="1"/>
      <w:marLeft w:val="0"/>
      <w:marRight w:val="0"/>
      <w:marTop w:val="0"/>
      <w:marBottom w:val="0"/>
      <w:divBdr>
        <w:top w:val="none" w:sz="0" w:space="0" w:color="auto"/>
        <w:left w:val="none" w:sz="0" w:space="0" w:color="auto"/>
        <w:bottom w:val="none" w:sz="0" w:space="0" w:color="auto"/>
        <w:right w:val="none" w:sz="0" w:space="0" w:color="auto"/>
      </w:divBdr>
    </w:div>
    <w:div w:id="682779259">
      <w:bodyDiv w:val="1"/>
      <w:marLeft w:val="0"/>
      <w:marRight w:val="0"/>
      <w:marTop w:val="0"/>
      <w:marBottom w:val="0"/>
      <w:divBdr>
        <w:top w:val="none" w:sz="0" w:space="0" w:color="auto"/>
        <w:left w:val="none" w:sz="0" w:space="0" w:color="auto"/>
        <w:bottom w:val="none" w:sz="0" w:space="0" w:color="auto"/>
        <w:right w:val="none" w:sz="0" w:space="0" w:color="auto"/>
      </w:divBdr>
    </w:div>
    <w:div w:id="683215914">
      <w:bodyDiv w:val="1"/>
      <w:marLeft w:val="0"/>
      <w:marRight w:val="0"/>
      <w:marTop w:val="0"/>
      <w:marBottom w:val="0"/>
      <w:divBdr>
        <w:top w:val="none" w:sz="0" w:space="0" w:color="auto"/>
        <w:left w:val="none" w:sz="0" w:space="0" w:color="auto"/>
        <w:bottom w:val="none" w:sz="0" w:space="0" w:color="auto"/>
        <w:right w:val="none" w:sz="0" w:space="0" w:color="auto"/>
      </w:divBdr>
    </w:div>
    <w:div w:id="683284485">
      <w:bodyDiv w:val="1"/>
      <w:marLeft w:val="0"/>
      <w:marRight w:val="0"/>
      <w:marTop w:val="0"/>
      <w:marBottom w:val="0"/>
      <w:divBdr>
        <w:top w:val="none" w:sz="0" w:space="0" w:color="auto"/>
        <w:left w:val="none" w:sz="0" w:space="0" w:color="auto"/>
        <w:bottom w:val="none" w:sz="0" w:space="0" w:color="auto"/>
        <w:right w:val="none" w:sz="0" w:space="0" w:color="auto"/>
      </w:divBdr>
    </w:div>
    <w:div w:id="683440969">
      <w:bodyDiv w:val="1"/>
      <w:marLeft w:val="0"/>
      <w:marRight w:val="0"/>
      <w:marTop w:val="0"/>
      <w:marBottom w:val="0"/>
      <w:divBdr>
        <w:top w:val="none" w:sz="0" w:space="0" w:color="auto"/>
        <w:left w:val="none" w:sz="0" w:space="0" w:color="auto"/>
        <w:bottom w:val="none" w:sz="0" w:space="0" w:color="auto"/>
        <w:right w:val="none" w:sz="0" w:space="0" w:color="auto"/>
      </w:divBdr>
    </w:div>
    <w:div w:id="683898305">
      <w:bodyDiv w:val="1"/>
      <w:marLeft w:val="0"/>
      <w:marRight w:val="0"/>
      <w:marTop w:val="0"/>
      <w:marBottom w:val="0"/>
      <w:divBdr>
        <w:top w:val="none" w:sz="0" w:space="0" w:color="auto"/>
        <w:left w:val="none" w:sz="0" w:space="0" w:color="auto"/>
        <w:bottom w:val="none" w:sz="0" w:space="0" w:color="auto"/>
        <w:right w:val="none" w:sz="0" w:space="0" w:color="auto"/>
      </w:divBdr>
    </w:div>
    <w:div w:id="683943630">
      <w:bodyDiv w:val="1"/>
      <w:marLeft w:val="0"/>
      <w:marRight w:val="0"/>
      <w:marTop w:val="0"/>
      <w:marBottom w:val="0"/>
      <w:divBdr>
        <w:top w:val="none" w:sz="0" w:space="0" w:color="auto"/>
        <w:left w:val="none" w:sz="0" w:space="0" w:color="auto"/>
        <w:bottom w:val="none" w:sz="0" w:space="0" w:color="auto"/>
        <w:right w:val="none" w:sz="0" w:space="0" w:color="auto"/>
      </w:divBdr>
    </w:div>
    <w:div w:id="684211059">
      <w:bodyDiv w:val="1"/>
      <w:marLeft w:val="0"/>
      <w:marRight w:val="0"/>
      <w:marTop w:val="0"/>
      <w:marBottom w:val="0"/>
      <w:divBdr>
        <w:top w:val="none" w:sz="0" w:space="0" w:color="auto"/>
        <w:left w:val="none" w:sz="0" w:space="0" w:color="auto"/>
        <w:bottom w:val="none" w:sz="0" w:space="0" w:color="auto"/>
        <w:right w:val="none" w:sz="0" w:space="0" w:color="auto"/>
      </w:divBdr>
    </w:div>
    <w:div w:id="684286593">
      <w:bodyDiv w:val="1"/>
      <w:marLeft w:val="0"/>
      <w:marRight w:val="0"/>
      <w:marTop w:val="0"/>
      <w:marBottom w:val="0"/>
      <w:divBdr>
        <w:top w:val="none" w:sz="0" w:space="0" w:color="auto"/>
        <w:left w:val="none" w:sz="0" w:space="0" w:color="auto"/>
        <w:bottom w:val="none" w:sz="0" w:space="0" w:color="auto"/>
        <w:right w:val="none" w:sz="0" w:space="0" w:color="auto"/>
      </w:divBdr>
    </w:div>
    <w:div w:id="684525189">
      <w:bodyDiv w:val="1"/>
      <w:marLeft w:val="0"/>
      <w:marRight w:val="0"/>
      <w:marTop w:val="0"/>
      <w:marBottom w:val="0"/>
      <w:divBdr>
        <w:top w:val="none" w:sz="0" w:space="0" w:color="auto"/>
        <w:left w:val="none" w:sz="0" w:space="0" w:color="auto"/>
        <w:bottom w:val="none" w:sz="0" w:space="0" w:color="auto"/>
        <w:right w:val="none" w:sz="0" w:space="0" w:color="auto"/>
      </w:divBdr>
    </w:div>
    <w:div w:id="685206435">
      <w:bodyDiv w:val="1"/>
      <w:marLeft w:val="0"/>
      <w:marRight w:val="0"/>
      <w:marTop w:val="0"/>
      <w:marBottom w:val="0"/>
      <w:divBdr>
        <w:top w:val="none" w:sz="0" w:space="0" w:color="auto"/>
        <w:left w:val="none" w:sz="0" w:space="0" w:color="auto"/>
        <w:bottom w:val="none" w:sz="0" w:space="0" w:color="auto"/>
        <w:right w:val="none" w:sz="0" w:space="0" w:color="auto"/>
      </w:divBdr>
    </w:div>
    <w:div w:id="685522934">
      <w:bodyDiv w:val="1"/>
      <w:marLeft w:val="0"/>
      <w:marRight w:val="0"/>
      <w:marTop w:val="0"/>
      <w:marBottom w:val="0"/>
      <w:divBdr>
        <w:top w:val="none" w:sz="0" w:space="0" w:color="auto"/>
        <w:left w:val="none" w:sz="0" w:space="0" w:color="auto"/>
        <w:bottom w:val="none" w:sz="0" w:space="0" w:color="auto"/>
        <w:right w:val="none" w:sz="0" w:space="0" w:color="auto"/>
      </w:divBdr>
    </w:div>
    <w:div w:id="685909597">
      <w:bodyDiv w:val="1"/>
      <w:marLeft w:val="0"/>
      <w:marRight w:val="0"/>
      <w:marTop w:val="0"/>
      <w:marBottom w:val="0"/>
      <w:divBdr>
        <w:top w:val="none" w:sz="0" w:space="0" w:color="auto"/>
        <w:left w:val="none" w:sz="0" w:space="0" w:color="auto"/>
        <w:bottom w:val="none" w:sz="0" w:space="0" w:color="auto"/>
        <w:right w:val="none" w:sz="0" w:space="0" w:color="auto"/>
      </w:divBdr>
    </w:div>
    <w:div w:id="686057816">
      <w:bodyDiv w:val="1"/>
      <w:marLeft w:val="0"/>
      <w:marRight w:val="0"/>
      <w:marTop w:val="0"/>
      <w:marBottom w:val="0"/>
      <w:divBdr>
        <w:top w:val="none" w:sz="0" w:space="0" w:color="auto"/>
        <w:left w:val="none" w:sz="0" w:space="0" w:color="auto"/>
        <w:bottom w:val="none" w:sz="0" w:space="0" w:color="auto"/>
        <w:right w:val="none" w:sz="0" w:space="0" w:color="auto"/>
      </w:divBdr>
    </w:div>
    <w:div w:id="686103979">
      <w:bodyDiv w:val="1"/>
      <w:marLeft w:val="0"/>
      <w:marRight w:val="0"/>
      <w:marTop w:val="0"/>
      <w:marBottom w:val="0"/>
      <w:divBdr>
        <w:top w:val="none" w:sz="0" w:space="0" w:color="auto"/>
        <w:left w:val="none" w:sz="0" w:space="0" w:color="auto"/>
        <w:bottom w:val="none" w:sz="0" w:space="0" w:color="auto"/>
        <w:right w:val="none" w:sz="0" w:space="0" w:color="auto"/>
      </w:divBdr>
    </w:div>
    <w:div w:id="686256302">
      <w:bodyDiv w:val="1"/>
      <w:marLeft w:val="0"/>
      <w:marRight w:val="0"/>
      <w:marTop w:val="0"/>
      <w:marBottom w:val="0"/>
      <w:divBdr>
        <w:top w:val="none" w:sz="0" w:space="0" w:color="auto"/>
        <w:left w:val="none" w:sz="0" w:space="0" w:color="auto"/>
        <w:bottom w:val="none" w:sz="0" w:space="0" w:color="auto"/>
        <w:right w:val="none" w:sz="0" w:space="0" w:color="auto"/>
      </w:divBdr>
    </w:div>
    <w:div w:id="687097922">
      <w:bodyDiv w:val="1"/>
      <w:marLeft w:val="0"/>
      <w:marRight w:val="0"/>
      <w:marTop w:val="0"/>
      <w:marBottom w:val="0"/>
      <w:divBdr>
        <w:top w:val="none" w:sz="0" w:space="0" w:color="auto"/>
        <w:left w:val="none" w:sz="0" w:space="0" w:color="auto"/>
        <w:bottom w:val="none" w:sz="0" w:space="0" w:color="auto"/>
        <w:right w:val="none" w:sz="0" w:space="0" w:color="auto"/>
      </w:divBdr>
    </w:div>
    <w:div w:id="687945544">
      <w:bodyDiv w:val="1"/>
      <w:marLeft w:val="0"/>
      <w:marRight w:val="0"/>
      <w:marTop w:val="0"/>
      <w:marBottom w:val="0"/>
      <w:divBdr>
        <w:top w:val="none" w:sz="0" w:space="0" w:color="auto"/>
        <w:left w:val="none" w:sz="0" w:space="0" w:color="auto"/>
        <w:bottom w:val="none" w:sz="0" w:space="0" w:color="auto"/>
        <w:right w:val="none" w:sz="0" w:space="0" w:color="auto"/>
      </w:divBdr>
    </w:div>
    <w:div w:id="687947244">
      <w:bodyDiv w:val="1"/>
      <w:marLeft w:val="0"/>
      <w:marRight w:val="0"/>
      <w:marTop w:val="0"/>
      <w:marBottom w:val="0"/>
      <w:divBdr>
        <w:top w:val="none" w:sz="0" w:space="0" w:color="auto"/>
        <w:left w:val="none" w:sz="0" w:space="0" w:color="auto"/>
        <w:bottom w:val="none" w:sz="0" w:space="0" w:color="auto"/>
        <w:right w:val="none" w:sz="0" w:space="0" w:color="auto"/>
      </w:divBdr>
    </w:div>
    <w:div w:id="688068381">
      <w:bodyDiv w:val="1"/>
      <w:marLeft w:val="0"/>
      <w:marRight w:val="0"/>
      <w:marTop w:val="0"/>
      <w:marBottom w:val="0"/>
      <w:divBdr>
        <w:top w:val="none" w:sz="0" w:space="0" w:color="auto"/>
        <w:left w:val="none" w:sz="0" w:space="0" w:color="auto"/>
        <w:bottom w:val="none" w:sz="0" w:space="0" w:color="auto"/>
        <w:right w:val="none" w:sz="0" w:space="0" w:color="auto"/>
      </w:divBdr>
    </w:div>
    <w:div w:id="688339121">
      <w:bodyDiv w:val="1"/>
      <w:marLeft w:val="0"/>
      <w:marRight w:val="0"/>
      <w:marTop w:val="0"/>
      <w:marBottom w:val="0"/>
      <w:divBdr>
        <w:top w:val="none" w:sz="0" w:space="0" w:color="auto"/>
        <w:left w:val="none" w:sz="0" w:space="0" w:color="auto"/>
        <w:bottom w:val="none" w:sz="0" w:space="0" w:color="auto"/>
        <w:right w:val="none" w:sz="0" w:space="0" w:color="auto"/>
      </w:divBdr>
    </w:div>
    <w:div w:id="688675666">
      <w:bodyDiv w:val="1"/>
      <w:marLeft w:val="0"/>
      <w:marRight w:val="0"/>
      <w:marTop w:val="0"/>
      <w:marBottom w:val="0"/>
      <w:divBdr>
        <w:top w:val="none" w:sz="0" w:space="0" w:color="auto"/>
        <w:left w:val="none" w:sz="0" w:space="0" w:color="auto"/>
        <w:bottom w:val="none" w:sz="0" w:space="0" w:color="auto"/>
        <w:right w:val="none" w:sz="0" w:space="0" w:color="auto"/>
      </w:divBdr>
    </w:div>
    <w:div w:id="688877372">
      <w:bodyDiv w:val="1"/>
      <w:marLeft w:val="0"/>
      <w:marRight w:val="0"/>
      <w:marTop w:val="0"/>
      <w:marBottom w:val="0"/>
      <w:divBdr>
        <w:top w:val="none" w:sz="0" w:space="0" w:color="auto"/>
        <w:left w:val="none" w:sz="0" w:space="0" w:color="auto"/>
        <w:bottom w:val="none" w:sz="0" w:space="0" w:color="auto"/>
        <w:right w:val="none" w:sz="0" w:space="0" w:color="auto"/>
      </w:divBdr>
    </w:div>
    <w:div w:id="689650544">
      <w:bodyDiv w:val="1"/>
      <w:marLeft w:val="0"/>
      <w:marRight w:val="0"/>
      <w:marTop w:val="0"/>
      <w:marBottom w:val="0"/>
      <w:divBdr>
        <w:top w:val="none" w:sz="0" w:space="0" w:color="auto"/>
        <w:left w:val="none" w:sz="0" w:space="0" w:color="auto"/>
        <w:bottom w:val="none" w:sz="0" w:space="0" w:color="auto"/>
        <w:right w:val="none" w:sz="0" w:space="0" w:color="auto"/>
      </w:divBdr>
    </w:div>
    <w:div w:id="689721563">
      <w:bodyDiv w:val="1"/>
      <w:marLeft w:val="0"/>
      <w:marRight w:val="0"/>
      <w:marTop w:val="0"/>
      <w:marBottom w:val="0"/>
      <w:divBdr>
        <w:top w:val="none" w:sz="0" w:space="0" w:color="auto"/>
        <w:left w:val="none" w:sz="0" w:space="0" w:color="auto"/>
        <w:bottom w:val="none" w:sz="0" w:space="0" w:color="auto"/>
        <w:right w:val="none" w:sz="0" w:space="0" w:color="auto"/>
      </w:divBdr>
    </w:div>
    <w:div w:id="689798356">
      <w:bodyDiv w:val="1"/>
      <w:marLeft w:val="0"/>
      <w:marRight w:val="0"/>
      <w:marTop w:val="0"/>
      <w:marBottom w:val="0"/>
      <w:divBdr>
        <w:top w:val="none" w:sz="0" w:space="0" w:color="auto"/>
        <w:left w:val="none" w:sz="0" w:space="0" w:color="auto"/>
        <w:bottom w:val="none" w:sz="0" w:space="0" w:color="auto"/>
        <w:right w:val="none" w:sz="0" w:space="0" w:color="auto"/>
      </w:divBdr>
    </w:div>
    <w:div w:id="689994010">
      <w:bodyDiv w:val="1"/>
      <w:marLeft w:val="0"/>
      <w:marRight w:val="0"/>
      <w:marTop w:val="0"/>
      <w:marBottom w:val="0"/>
      <w:divBdr>
        <w:top w:val="none" w:sz="0" w:space="0" w:color="auto"/>
        <w:left w:val="none" w:sz="0" w:space="0" w:color="auto"/>
        <w:bottom w:val="none" w:sz="0" w:space="0" w:color="auto"/>
        <w:right w:val="none" w:sz="0" w:space="0" w:color="auto"/>
      </w:divBdr>
    </w:div>
    <w:div w:id="690497758">
      <w:bodyDiv w:val="1"/>
      <w:marLeft w:val="0"/>
      <w:marRight w:val="0"/>
      <w:marTop w:val="0"/>
      <w:marBottom w:val="0"/>
      <w:divBdr>
        <w:top w:val="none" w:sz="0" w:space="0" w:color="auto"/>
        <w:left w:val="none" w:sz="0" w:space="0" w:color="auto"/>
        <w:bottom w:val="none" w:sz="0" w:space="0" w:color="auto"/>
        <w:right w:val="none" w:sz="0" w:space="0" w:color="auto"/>
      </w:divBdr>
    </w:div>
    <w:div w:id="691299835">
      <w:bodyDiv w:val="1"/>
      <w:marLeft w:val="0"/>
      <w:marRight w:val="0"/>
      <w:marTop w:val="0"/>
      <w:marBottom w:val="0"/>
      <w:divBdr>
        <w:top w:val="none" w:sz="0" w:space="0" w:color="auto"/>
        <w:left w:val="none" w:sz="0" w:space="0" w:color="auto"/>
        <w:bottom w:val="none" w:sz="0" w:space="0" w:color="auto"/>
        <w:right w:val="none" w:sz="0" w:space="0" w:color="auto"/>
      </w:divBdr>
    </w:div>
    <w:div w:id="691614004">
      <w:bodyDiv w:val="1"/>
      <w:marLeft w:val="0"/>
      <w:marRight w:val="0"/>
      <w:marTop w:val="0"/>
      <w:marBottom w:val="0"/>
      <w:divBdr>
        <w:top w:val="none" w:sz="0" w:space="0" w:color="auto"/>
        <w:left w:val="none" w:sz="0" w:space="0" w:color="auto"/>
        <w:bottom w:val="none" w:sz="0" w:space="0" w:color="auto"/>
        <w:right w:val="none" w:sz="0" w:space="0" w:color="auto"/>
      </w:divBdr>
    </w:div>
    <w:div w:id="691614636">
      <w:bodyDiv w:val="1"/>
      <w:marLeft w:val="0"/>
      <w:marRight w:val="0"/>
      <w:marTop w:val="0"/>
      <w:marBottom w:val="0"/>
      <w:divBdr>
        <w:top w:val="none" w:sz="0" w:space="0" w:color="auto"/>
        <w:left w:val="none" w:sz="0" w:space="0" w:color="auto"/>
        <w:bottom w:val="none" w:sz="0" w:space="0" w:color="auto"/>
        <w:right w:val="none" w:sz="0" w:space="0" w:color="auto"/>
      </w:divBdr>
    </w:div>
    <w:div w:id="691878502">
      <w:bodyDiv w:val="1"/>
      <w:marLeft w:val="0"/>
      <w:marRight w:val="0"/>
      <w:marTop w:val="0"/>
      <w:marBottom w:val="0"/>
      <w:divBdr>
        <w:top w:val="none" w:sz="0" w:space="0" w:color="auto"/>
        <w:left w:val="none" w:sz="0" w:space="0" w:color="auto"/>
        <w:bottom w:val="none" w:sz="0" w:space="0" w:color="auto"/>
        <w:right w:val="none" w:sz="0" w:space="0" w:color="auto"/>
      </w:divBdr>
    </w:div>
    <w:div w:id="692532771">
      <w:bodyDiv w:val="1"/>
      <w:marLeft w:val="0"/>
      <w:marRight w:val="0"/>
      <w:marTop w:val="0"/>
      <w:marBottom w:val="0"/>
      <w:divBdr>
        <w:top w:val="none" w:sz="0" w:space="0" w:color="auto"/>
        <w:left w:val="none" w:sz="0" w:space="0" w:color="auto"/>
        <w:bottom w:val="none" w:sz="0" w:space="0" w:color="auto"/>
        <w:right w:val="none" w:sz="0" w:space="0" w:color="auto"/>
      </w:divBdr>
    </w:div>
    <w:div w:id="692849859">
      <w:bodyDiv w:val="1"/>
      <w:marLeft w:val="0"/>
      <w:marRight w:val="0"/>
      <w:marTop w:val="0"/>
      <w:marBottom w:val="0"/>
      <w:divBdr>
        <w:top w:val="none" w:sz="0" w:space="0" w:color="auto"/>
        <w:left w:val="none" w:sz="0" w:space="0" w:color="auto"/>
        <w:bottom w:val="none" w:sz="0" w:space="0" w:color="auto"/>
        <w:right w:val="none" w:sz="0" w:space="0" w:color="auto"/>
      </w:divBdr>
    </w:div>
    <w:div w:id="692879335">
      <w:bodyDiv w:val="1"/>
      <w:marLeft w:val="0"/>
      <w:marRight w:val="0"/>
      <w:marTop w:val="0"/>
      <w:marBottom w:val="0"/>
      <w:divBdr>
        <w:top w:val="none" w:sz="0" w:space="0" w:color="auto"/>
        <w:left w:val="none" w:sz="0" w:space="0" w:color="auto"/>
        <w:bottom w:val="none" w:sz="0" w:space="0" w:color="auto"/>
        <w:right w:val="none" w:sz="0" w:space="0" w:color="auto"/>
      </w:divBdr>
    </w:div>
    <w:div w:id="693263339">
      <w:bodyDiv w:val="1"/>
      <w:marLeft w:val="0"/>
      <w:marRight w:val="0"/>
      <w:marTop w:val="0"/>
      <w:marBottom w:val="0"/>
      <w:divBdr>
        <w:top w:val="none" w:sz="0" w:space="0" w:color="auto"/>
        <w:left w:val="none" w:sz="0" w:space="0" w:color="auto"/>
        <w:bottom w:val="none" w:sz="0" w:space="0" w:color="auto"/>
        <w:right w:val="none" w:sz="0" w:space="0" w:color="auto"/>
      </w:divBdr>
    </w:div>
    <w:div w:id="693305972">
      <w:bodyDiv w:val="1"/>
      <w:marLeft w:val="0"/>
      <w:marRight w:val="0"/>
      <w:marTop w:val="0"/>
      <w:marBottom w:val="0"/>
      <w:divBdr>
        <w:top w:val="none" w:sz="0" w:space="0" w:color="auto"/>
        <w:left w:val="none" w:sz="0" w:space="0" w:color="auto"/>
        <w:bottom w:val="none" w:sz="0" w:space="0" w:color="auto"/>
        <w:right w:val="none" w:sz="0" w:space="0" w:color="auto"/>
      </w:divBdr>
    </w:div>
    <w:div w:id="693463641">
      <w:bodyDiv w:val="1"/>
      <w:marLeft w:val="0"/>
      <w:marRight w:val="0"/>
      <w:marTop w:val="0"/>
      <w:marBottom w:val="0"/>
      <w:divBdr>
        <w:top w:val="none" w:sz="0" w:space="0" w:color="auto"/>
        <w:left w:val="none" w:sz="0" w:space="0" w:color="auto"/>
        <w:bottom w:val="none" w:sz="0" w:space="0" w:color="auto"/>
        <w:right w:val="none" w:sz="0" w:space="0" w:color="auto"/>
      </w:divBdr>
    </w:div>
    <w:div w:id="693964514">
      <w:bodyDiv w:val="1"/>
      <w:marLeft w:val="0"/>
      <w:marRight w:val="0"/>
      <w:marTop w:val="0"/>
      <w:marBottom w:val="0"/>
      <w:divBdr>
        <w:top w:val="none" w:sz="0" w:space="0" w:color="auto"/>
        <w:left w:val="none" w:sz="0" w:space="0" w:color="auto"/>
        <w:bottom w:val="none" w:sz="0" w:space="0" w:color="auto"/>
        <w:right w:val="none" w:sz="0" w:space="0" w:color="auto"/>
      </w:divBdr>
    </w:div>
    <w:div w:id="694189895">
      <w:bodyDiv w:val="1"/>
      <w:marLeft w:val="0"/>
      <w:marRight w:val="0"/>
      <w:marTop w:val="0"/>
      <w:marBottom w:val="0"/>
      <w:divBdr>
        <w:top w:val="none" w:sz="0" w:space="0" w:color="auto"/>
        <w:left w:val="none" w:sz="0" w:space="0" w:color="auto"/>
        <w:bottom w:val="none" w:sz="0" w:space="0" w:color="auto"/>
        <w:right w:val="none" w:sz="0" w:space="0" w:color="auto"/>
      </w:divBdr>
    </w:div>
    <w:div w:id="694383324">
      <w:bodyDiv w:val="1"/>
      <w:marLeft w:val="0"/>
      <w:marRight w:val="0"/>
      <w:marTop w:val="0"/>
      <w:marBottom w:val="0"/>
      <w:divBdr>
        <w:top w:val="none" w:sz="0" w:space="0" w:color="auto"/>
        <w:left w:val="none" w:sz="0" w:space="0" w:color="auto"/>
        <w:bottom w:val="none" w:sz="0" w:space="0" w:color="auto"/>
        <w:right w:val="none" w:sz="0" w:space="0" w:color="auto"/>
      </w:divBdr>
    </w:div>
    <w:div w:id="695040508">
      <w:bodyDiv w:val="1"/>
      <w:marLeft w:val="0"/>
      <w:marRight w:val="0"/>
      <w:marTop w:val="0"/>
      <w:marBottom w:val="0"/>
      <w:divBdr>
        <w:top w:val="none" w:sz="0" w:space="0" w:color="auto"/>
        <w:left w:val="none" w:sz="0" w:space="0" w:color="auto"/>
        <w:bottom w:val="none" w:sz="0" w:space="0" w:color="auto"/>
        <w:right w:val="none" w:sz="0" w:space="0" w:color="auto"/>
      </w:divBdr>
    </w:div>
    <w:div w:id="695155813">
      <w:bodyDiv w:val="1"/>
      <w:marLeft w:val="0"/>
      <w:marRight w:val="0"/>
      <w:marTop w:val="0"/>
      <w:marBottom w:val="0"/>
      <w:divBdr>
        <w:top w:val="none" w:sz="0" w:space="0" w:color="auto"/>
        <w:left w:val="none" w:sz="0" w:space="0" w:color="auto"/>
        <w:bottom w:val="none" w:sz="0" w:space="0" w:color="auto"/>
        <w:right w:val="none" w:sz="0" w:space="0" w:color="auto"/>
      </w:divBdr>
    </w:div>
    <w:div w:id="695350413">
      <w:bodyDiv w:val="1"/>
      <w:marLeft w:val="0"/>
      <w:marRight w:val="0"/>
      <w:marTop w:val="0"/>
      <w:marBottom w:val="0"/>
      <w:divBdr>
        <w:top w:val="none" w:sz="0" w:space="0" w:color="auto"/>
        <w:left w:val="none" w:sz="0" w:space="0" w:color="auto"/>
        <w:bottom w:val="none" w:sz="0" w:space="0" w:color="auto"/>
        <w:right w:val="none" w:sz="0" w:space="0" w:color="auto"/>
      </w:divBdr>
    </w:div>
    <w:div w:id="695732833">
      <w:bodyDiv w:val="1"/>
      <w:marLeft w:val="0"/>
      <w:marRight w:val="0"/>
      <w:marTop w:val="0"/>
      <w:marBottom w:val="0"/>
      <w:divBdr>
        <w:top w:val="none" w:sz="0" w:space="0" w:color="auto"/>
        <w:left w:val="none" w:sz="0" w:space="0" w:color="auto"/>
        <w:bottom w:val="none" w:sz="0" w:space="0" w:color="auto"/>
        <w:right w:val="none" w:sz="0" w:space="0" w:color="auto"/>
      </w:divBdr>
    </w:div>
    <w:div w:id="696583784">
      <w:bodyDiv w:val="1"/>
      <w:marLeft w:val="0"/>
      <w:marRight w:val="0"/>
      <w:marTop w:val="0"/>
      <w:marBottom w:val="0"/>
      <w:divBdr>
        <w:top w:val="none" w:sz="0" w:space="0" w:color="auto"/>
        <w:left w:val="none" w:sz="0" w:space="0" w:color="auto"/>
        <w:bottom w:val="none" w:sz="0" w:space="0" w:color="auto"/>
        <w:right w:val="none" w:sz="0" w:space="0" w:color="auto"/>
      </w:divBdr>
    </w:div>
    <w:div w:id="696930986">
      <w:bodyDiv w:val="1"/>
      <w:marLeft w:val="0"/>
      <w:marRight w:val="0"/>
      <w:marTop w:val="0"/>
      <w:marBottom w:val="0"/>
      <w:divBdr>
        <w:top w:val="none" w:sz="0" w:space="0" w:color="auto"/>
        <w:left w:val="none" w:sz="0" w:space="0" w:color="auto"/>
        <w:bottom w:val="none" w:sz="0" w:space="0" w:color="auto"/>
        <w:right w:val="none" w:sz="0" w:space="0" w:color="auto"/>
      </w:divBdr>
    </w:div>
    <w:div w:id="697006098">
      <w:bodyDiv w:val="1"/>
      <w:marLeft w:val="0"/>
      <w:marRight w:val="0"/>
      <w:marTop w:val="0"/>
      <w:marBottom w:val="0"/>
      <w:divBdr>
        <w:top w:val="none" w:sz="0" w:space="0" w:color="auto"/>
        <w:left w:val="none" w:sz="0" w:space="0" w:color="auto"/>
        <w:bottom w:val="none" w:sz="0" w:space="0" w:color="auto"/>
        <w:right w:val="none" w:sz="0" w:space="0" w:color="auto"/>
      </w:divBdr>
    </w:div>
    <w:div w:id="698164742">
      <w:bodyDiv w:val="1"/>
      <w:marLeft w:val="0"/>
      <w:marRight w:val="0"/>
      <w:marTop w:val="0"/>
      <w:marBottom w:val="0"/>
      <w:divBdr>
        <w:top w:val="none" w:sz="0" w:space="0" w:color="auto"/>
        <w:left w:val="none" w:sz="0" w:space="0" w:color="auto"/>
        <w:bottom w:val="none" w:sz="0" w:space="0" w:color="auto"/>
        <w:right w:val="none" w:sz="0" w:space="0" w:color="auto"/>
      </w:divBdr>
    </w:div>
    <w:div w:id="698359571">
      <w:bodyDiv w:val="1"/>
      <w:marLeft w:val="0"/>
      <w:marRight w:val="0"/>
      <w:marTop w:val="0"/>
      <w:marBottom w:val="0"/>
      <w:divBdr>
        <w:top w:val="none" w:sz="0" w:space="0" w:color="auto"/>
        <w:left w:val="none" w:sz="0" w:space="0" w:color="auto"/>
        <w:bottom w:val="none" w:sz="0" w:space="0" w:color="auto"/>
        <w:right w:val="none" w:sz="0" w:space="0" w:color="auto"/>
      </w:divBdr>
    </w:div>
    <w:div w:id="698554465">
      <w:bodyDiv w:val="1"/>
      <w:marLeft w:val="0"/>
      <w:marRight w:val="0"/>
      <w:marTop w:val="0"/>
      <w:marBottom w:val="0"/>
      <w:divBdr>
        <w:top w:val="none" w:sz="0" w:space="0" w:color="auto"/>
        <w:left w:val="none" w:sz="0" w:space="0" w:color="auto"/>
        <w:bottom w:val="none" w:sz="0" w:space="0" w:color="auto"/>
        <w:right w:val="none" w:sz="0" w:space="0" w:color="auto"/>
      </w:divBdr>
    </w:div>
    <w:div w:id="698821229">
      <w:bodyDiv w:val="1"/>
      <w:marLeft w:val="0"/>
      <w:marRight w:val="0"/>
      <w:marTop w:val="0"/>
      <w:marBottom w:val="0"/>
      <w:divBdr>
        <w:top w:val="none" w:sz="0" w:space="0" w:color="auto"/>
        <w:left w:val="none" w:sz="0" w:space="0" w:color="auto"/>
        <w:bottom w:val="none" w:sz="0" w:space="0" w:color="auto"/>
        <w:right w:val="none" w:sz="0" w:space="0" w:color="auto"/>
      </w:divBdr>
    </w:div>
    <w:div w:id="699548055">
      <w:bodyDiv w:val="1"/>
      <w:marLeft w:val="0"/>
      <w:marRight w:val="0"/>
      <w:marTop w:val="0"/>
      <w:marBottom w:val="0"/>
      <w:divBdr>
        <w:top w:val="none" w:sz="0" w:space="0" w:color="auto"/>
        <w:left w:val="none" w:sz="0" w:space="0" w:color="auto"/>
        <w:bottom w:val="none" w:sz="0" w:space="0" w:color="auto"/>
        <w:right w:val="none" w:sz="0" w:space="0" w:color="auto"/>
      </w:divBdr>
    </w:div>
    <w:div w:id="699668456">
      <w:bodyDiv w:val="1"/>
      <w:marLeft w:val="0"/>
      <w:marRight w:val="0"/>
      <w:marTop w:val="0"/>
      <w:marBottom w:val="0"/>
      <w:divBdr>
        <w:top w:val="none" w:sz="0" w:space="0" w:color="auto"/>
        <w:left w:val="none" w:sz="0" w:space="0" w:color="auto"/>
        <w:bottom w:val="none" w:sz="0" w:space="0" w:color="auto"/>
        <w:right w:val="none" w:sz="0" w:space="0" w:color="auto"/>
      </w:divBdr>
    </w:div>
    <w:div w:id="699741486">
      <w:bodyDiv w:val="1"/>
      <w:marLeft w:val="0"/>
      <w:marRight w:val="0"/>
      <w:marTop w:val="0"/>
      <w:marBottom w:val="0"/>
      <w:divBdr>
        <w:top w:val="none" w:sz="0" w:space="0" w:color="auto"/>
        <w:left w:val="none" w:sz="0" w:space="0" w:color="auto"/>
        <w:bottom w:val="none" w:sz="0" w:space="0" w:color="auto"/>
        <w:right w:val="none" w:sz="0" w:space="0" w:color="auto"/>
      </w:divBdr>
    </w:div>
    <w:div w:id="700083649">
      <w:bodyDiv w:val="1"/>
      <w:marLeft w:val="0"/>
      <w:marRight w:val="0"/>
      <w:marTop w:val="0"/>
      <w:marBottom w:val="0"/>
      <w:divBdr>
        <w:top w:val="none" w:sz="0" w:space="0" w:color="auto"/>
        <w:left w:val="none" w:sz="0" w:space="0" w:color="auto"/>
        <w:bottom w:val="none" w:sz="0" w:space="0" w:color="auto"/>
        <w:right w:val="none" w:sz="0" w:space="0" w:color="auto"/>
      </w:divBdr>
    </w:div>
    <w:div w:id="700278102">
      <w:bodyDiv w:val="1"/>
      <w:marLeft w:val="0"/>
      <w:marRight w:val="0"/>
      <w:marTop w:val="0"/>
      <w:marBottom w:val="0"/>
      <w:divBdr>
        <w:top w:val="none" w:sz="0" w:space="0" w:color="auto"/>
        <w:left w:val="none" w:sz="0" w:space="0" w:color="auto"/>
        <w:bottom w:val="none" w:sz="0" w:space="0" w:color="auto"/>
        <w:right w:val="none" w:sz="0" w:space="0" w:color="auto"/>
      </w:divBdr>
    </w:div>
    <w:div w:id="700474459">
      <w:bodyDiv w:val="1"/>
      <w:marLeft w:val="0"/>
      <w:marRight w:val="0"/>
      <w:marTop w:val="0"/>
      <w:marBottom w:val="0"/>
      <w:divBdr>
        <w:top w:val="none" w:sz="0" w:space="0" w:color="auto"/>
        <w:left w:val="none" w:sz="0" w:space="0" w:color="auto"/>
        <w:bottom w:val="none" w:sz="0" w:space="0" w:color="auto"/>
        <w:right w:val="none" w:sz="0" w:space="0" w:color="auto"/>
      </w:divBdr>
    </w:div>
    <w:div w:id="700587872">
      <w:bodyDiv w:val="1"/>
      <w:marLeft w:val="0"/>
      <w:marRight w:val="0"/>
      <w:marTop w:val="0"/>
      <w:marBottom w:val="0"/>
      <w:divBdr>
        <w:top w:val="none" w:sz="0" w:space="0" w:color="auto"/>
        <w:left w:val="none" w:sz="0" w:space="0" w:color="auto"/>
        <w:bottom w:val="none" w:sz="0" w:space="0" w:color="auto"/>
        <w:right w:val="none" w:sz="0" w:space="0" w:color="auto"/>
      </w:divBdr>
    </w:div>
    <w:div w:id="701176236">
      <w:bodyDiv w:val="1"/>
      <w:marLeft w:val="0"/>
      <w:marRight w:val="0"/>
      <w:marTop w:val="0"/>
      <w:marBottom w:val="0"/>
      <w:divBdr>
        <w:top w:val="none" w:sz="0" w:space="0" w:color="auto"/>
        <w:left w:val="none" w:sz="0" w:space="0" w:color="auto"/>
        <w:bottom w:val="none" w:sz="0" w:space="0" w:color="auto"/>
        <w:right w:val="none" w:sz="0" w:space="0" w:color="auto"/>
      </w:divBdr>
    </w:div>
    <w:div w:id="701246373">
      <w:bodyDiv w:val="1"/>
      <w:marLeft w:val="0"/>
      <w:marRight w:val="0"/>
      <w:marTop w:val="0"/>
      <w:marBottom w:val="0"/>
      <w:divBdr>
        <w:top w:val="none" w:sz="0" w:space="0" w:color="auto"/>
        <w:left w:val="none" w:sz="0" w:space="0" w:color="auto"/>
        <w:bottom w:val="none" w:sz="0" w:space="0" w:color="auto"/>
        <w:right w:val="none" w:sz="0" w:space="0" w:color="auto"/>
      </w:divBdr>
    </w:div>
    <w:div w:id="701515059">
      <w:bodyDiv w:val="1"/>
      <w:marLeft w:val="0"/>
      <w:marRight w:val="0"/>
      <w:marTop w:val="0"/>
      <w:marBottom w:val="0"/>
      <w:divBdr>
        <w:top w:val="none" w:sz="0" w:space="0" w:color="auto"/>
        <w:left w:val="none" w:sz="0" w:space="0" w:color="auto"/>
        <w:bottom w:val="none" w:sz="0" w:space="0" w:color="auto"/>
        <w:right w:val="none" w:sz="0" w:space="0" w:color="auto"/>
      </w:divBdr>
    </w:div>
    <w:div w:id="702169390">
      <w:bodyDiv w:val="1"/>
      <w:marLeft w:val="0"/>
      <w:marRight w:val="0"/>
      <w:marTop w:val="0"/>
      <w:marBottom w:val="0"/>
      <w:divBdr>
        <w:top w:val="none" w:sz="0" w:space="0" w:color="auto"/>
        <w:left w:val="none" w:sz="0" w:space="0" w:color="auto"/>
        <w:bottom w:val="none" w:sz="0" w:space="0" w:color="auto"/>
        <w:right w:val="none" w:sz="0" w:space="0" w:color="auto"/>
      </w:divBdr>
    </w:div>
    <w:div w:id="702250045">
      <w:bodyDiv w:val="1"/>
      <w:marLeft w:val="0"/>
      <w:marRight w:val="0"/>
      <w:marTop w:val="0"/>
      <w:marBottom w:val="0"/>
      <w:divBdr>
        <w:top w:val="none" w:sz="0" w:space="0" w:color="auto"/>
        <w:left w:val="none" w:sz="0" w:space="0" w:color="auto"/>
        <w:bottom w:val="none" w:sz="0" w:space="0" w:color="auto"/>
        <w:right w:val="none" w:sz="0" w:space="0" w:color="auto"/>
      </w:divBdr>
    </w:div>
    <w:div w:id="702554720">
      <w:bodyDiv w:val="1"/>
      <w:marLeft w:val="0"/>
      <w:marRight w:val="0"/>
      <w:marTop w:val="0"/>
      <w:marBottom w:val="0"/>
      <w:divBdr>
        <w:top w:val="none" w:sz="0" w:space="0" w:color="auto"/>
        <w:left w:val="none" w:sz="0" w:space="0" w:color="auto"/>
        <w:bottom w:val="none" w:sz="0" w:space="0" w:color="auto"/>
        <w:right w:val="none" w:sz="0" w:space="0" w:color="auto"/>
      </w:divBdr>
    </w:div>
    <w:div w:id="702563136">
      <w:bodyDiv w:val="1"/>
      <w:marLeft w:val="0"/>
      <w:marRight w:val="0"/>
      <w:marTop w:val="0"/>
      <w:marBottom w:val="0"/>
      <w:divBdr>
        <w:top w:val="none" w:sz="0" w:space="0" w:color="auto"/>
        <w:left w:val="none" w:sz="0" w:space="0" w:color="auto"/>
        <w:bottom w:val="none" w:sz="0" w:space="0" w:color="auto"/>
        <w:right w:val="none" w:sz="0" w:space="0" w:color="auto"/>
      </w:divBdr>
    </w:div>
    <w:div w:id="702633491">
      <w:bodyDiv w:val="1"/>
      <w:marLeft w:val="0"/>
      <w:marRight w:val="0"/>
      <w:marTop w:val="0"/>
      <w:marBottom w:val="0"/>
      <w:divBdr>
        <w:top w:val="none" w:sz="0" w:space="0" w:color="auto"/>
        <w:left w:val="none" w:sz="0" w:space="0" w:color="auto"/>
        <w:bottom w:val="none" w:sz="0" w:space="0" w:color="auto"/>
        <w:right w:val="none" w:sz="0" w:space="0" w:color="auto"/>
      </w:divBdr>
    </w:div>
    <w:div w:id="702899316">
      <w:bodyDiv w:val="1"/>
      <w:marLeft w:val="0"/>
      <w:marRight w:val="0"/>
      <w:marTop w:val="0"/>
      <w:marBottom w:val="0"/>
      <w:divBdr>
        <w:top w:val="none" w:sz="0" w:space="0" w:color="auto"/>
        <w:left w:val="none" w:sz="0" w:space="0" w:color="auto"/>
        <w:bottom w:val="none" w:sz="0" w:space="0" w:color="auto"/>
        <w:right w:val="none" w:sz="0" w:space="0" w:color="auto"/>
      </w:divBdr>
    </w:div>
    <w:div w:id="703091856">
      <w:bodyDiv w:val="1"/>
      <w:marLeft w:val="0"/>
      <w:marRight w:val="0"/>
      <w:marTop w:val="0"/>
      <w:marBottom w:val="0"/>
      <w:divBdr>
        <w:top w:val="none" w:sz="0" w:space="0" w:color="auto"/>
        <w:left w:val="none" w:sz="0" w:space="0" w:color="auto"/>
        <w:bottom w:val="none" w:sz="0" w:space="0" w:color="auto"/>
        <w:right w:val="none" w:sz="0" w:space="0" w:color="auto"/>
      </w:divBdr>
    </w:div>
    <w:div w:id="703670880">
      <w:bodyDiv w:val="1"/>
      <w:marLeft w:val="0"/>
      <w:marRight w:val="0"/>
      <w:marTop w:val="0"/>
      <w:marBottom w:val="0"/>
      <w:divBdr>
        <w:top w:val="none" w:sz="0" w:space="0" w:color="auto"/>
        <w:left w:val="none" w:sz="0" w:space="0" w:color="auto"/>
        <w:bottom w:val="none" w:sz="0" w:space="0" w:color="auto"/>
        <w:right w:val="none" w:sz="0" w:space="0" w:color="auto"/>
      </w:divBdr>
    </w:div>
    <w:div w:id="703870744">
      <w:bodyDiv w:val="1"/>
      <w:marLeft w:val="0"/>
      <w:marRight w:val="0"/>
      <w:marTop w:val="0"/>
      <w:marBottom w:val="0"/>
      <w:divBdr>
        <w:top w:val="none" w:sz="0" w:space="0" w:color="auto"/>
        <w:left w:val="none" w:sz="0" w:space="0" w:color="auto"/>
        <w:bottom w:val="none" w:sz="0" w:space="0" w:color="auto"/>
        <w:right w:val="none" w:sz="0" w:space="0" w:color="auto"/>
      </w:divBdr>
    </w:div>
    <w:div w:id="705642891">
      <w:bodyDiv w:val="1"/>
      <w:marLeft w:val="0"/>
      <w:marRight w:val="0"/>
      <w:marTop w:val="0"/>
      <w:marBottom w:val="0"/>
      <w:divBdr>
        <w:top w:val="none" w:sz="0" w:space="0" w:color="auto"/>
        <w:left w:val="none" w:sz="0" w:space="0" w:color="auto"/>
        <w:bottom w:val="none" w:sz="0" w:space="0" w:color="auto"/>
        <w:right w:val="none" w:sz="0" w:space="0" w:color="auto"/>
      </w:divBdr>
    </w:div>
    <w:div w:id="705955977">
      <w:bodyDiv w:val="1"/>
      <w:marLeft w:val="0"/>
      <w:marRight w:val="0"/>
      <w:marTop w:val="0"/>
      <w:marBottom w:val="0"/>
      <w:divBdr>
        <w:top w:val="none" w:sz="0" w:space="0" w:color="auto"/>
        <w:left w:val="none" w:sz="0" w:space="0" w:color="auto"/>
        <w:bottom w:val="none" w:sz="0" w:space="0" w:color="auto"/>
        <w:right w:val="none" w:sz="0" w:space="0" w:color="auto"/>
      </w:divBdr>
    </w:div>
    <w:div w:id="706223499">
      <w:bodyDiv w:val="1"/>
      <w:marLeft w:val="0"/>
      <w:marRight w:val="0"/>
      <w:marTop w:val="0"/>
      <w:marBottom w:val="0"/>
      <w:divBdr>
        <w:top w:val="none" w:sz="0" w:space="0" w:color="auto"/>
        <w:left w:val="none" w:sz="0" w:space="0" w:color="auto"/>
        <w:bottom w:val="none" w:sz="0" w:space="0" w:color="auto"/>
        <w:right w:val="none" w:sz="0" w:space="0" w:color="auto"/>
      </w:divBdr>
    </w:div>
    <w:div w:id="708071768">
      <w:bodyDiv w:val="1"/>
      <w:marLeft w:val="0"/>
      <w:marRight w:val="0"/>
      <w:marTop w:val="0"/>
      <w:marBottom w:val="0"/>
      <w:divBdr>
        <w:top w:val="none" w:sz="0" w:space="0" w:color="auto"/>
        <w:left w:val="none" w:sz="0" w:space="0" w:color="auto"/>
        <w:bottom w:val="none" w:sz="0" w:space="0" w:color="auto"/>
        <w:right w:val="none" w:sz="0" w:space="0" w:color="auto"/>
      </w:divBdr>
    </w:div>
    <w:div w:id="708336276">
      <w:bodyDiv w:val="1"/>
      <w:marLeft w:val="0"/>
      <w:marRight w:val="0"/>
      <w:marTop w:val="0"/>
      <w:marBottom w:val="0"/>
      <w:divBdr>
        <w:top w:val="none" w:sz="0" w:space="0" w:color="auto"/>
        <w:left w:val="none" w:sz="0" w:space="0" w:color="auto"/>
        <w:bottom w:val="none" w:sz="0" w:space="0" w:color="auto"/>
        <w:right w:val="none" w:sz="0" w:space="0" w:color="auto"/>
      </w:divBdr>
    </w:div>
    <w:div w:id="708384932">
      <w:bodyDiv w:val="1"/>
      <w:marLeft w:val="0"/>
      <w:marRight w:val="0"/>
      <w:marTop w:val="0"/>
      <w:marBottom w:val="0"/>
      <w:divBdr>
        <w:top w:val="none" w:sz="0" w:space="0" w:color="auto"/>
        <w:left w:val="none" w:sz="0" w:space="0" w:color="auto"/>
        <w:bottom w:val="none" w:sz="0" w:space="0" w:color="auto"/>
        <w:right w:val="none" w:sz="0" w:space="0" w:color="auto"/>
      </w:divBdr>
    </w:div>
    <w:div w:id="709115590">
      <w:bodyDiv w:val="1"/>
      <w:marLeft w:val="0"/>
      <w:marRight w:val="0"/>
      <w:marTop w:val="0"/>
      <w:marBottom w:val="0"/>
      <w:divBdr>
        <w:top w:val="none" w:sz="0" w:space="0" w:color="auto"/>
        <w:left w:val="none" w:sz="0" w:space="0" w:color="auto"/>
        <w:bottom w:val="none" w:sz="0" w:space="0" w:color="auto"/>
        <w:right w:val="none" w:sz="0" w:space="0" w:color="auto"/>
      </w:divBdr>
    </w:div>
    <w:div w:id="710423657">
      <w:bodyDiv w:val="1"/>
      <w:marLeft w:val="0"/>
      <w:marRight w:val="0"/>
      <w:marTop w:val="0"/>
      <w:marBottom w:val="0"/>
      <w:divBdr>
        <w:top w:val="none" w:sz="0" w:space="0" w:color="auto"/>
        <w:left w:val="none" w:sz="0" w:space="0" w:color="auto"/>
        <w:bottom w:val="none" w:sz="0" w:space="0" w:color="auto"/>
        <w:right w:val="none" w:sz="0" w:space="0" w:color="auto"/>
      </w:divBdr>
    </w:div>
    <w:div w:id="712272479">
      <w:bodyDiv w:val="1"/>
      <w:marLeft w:val="0"/>
      <w:marRight w:val="0"/>
      <w:marTop w:val="0"/>
      <w:marBottom w:val="0"/>
      <w:divBdr>
        <w:top w:val="none" w:sz="0" w:space="0" w:color="auto"/>
        <w:left w:val="none" w:sz="0" w:space="0" w:color="auto"/>
        <w:bottom w:val="none" w:sz="0" w:space="0" w:color="auto"/>
        <w:right w:val="none" w:sz="0" w:space="0" w:color="auto"/>
      </w:divBdr>
    </w:div>
    <w:div w:id="712341261">
      <w:bodyDiv w:val="1"/>
      <w:marLeft w:val="0"/>
      <w:marRight w:val="0"/>
      <w:marTop w:val="0"/>
      <w:marBottom w:val="0"/>
      <w:divBdr>
        <w:top w:val="none" w:sz="0" w:space="0" w:color="auto"/>
        <w:left w:val="none" w:sz="0" w:space="0" w:color="auto"/>
        <w:bottom w:val="none" w:sz="0" w:space="0" w:color="auto"/>
        <w:right w:val="none" w:sz="0" w:space="0" w:color="auto"/>
      </w:divBdr>
    </w:div>
    <w:div w:id="712461821">
      <w:bodyDiv w:val="1"/>
      <w:marLeft w:val="0"/>
      <w:marRight w:val="0"/>
      <w:marTop w:val="0"/>
      <w:marBottom w:val="0"/>
      <w:divBdr>
        <w:top w:val="none" w:sz="0" w:space="0" w:color="auto"/>
        <w:left w:val="none" w:sz="0" w:space="0" w:color="auto"/>
        <w:bottom w:val="none" w:sz="0" w:space="0" w:color="auto"/>
        <w:right w:val="none" w:sz="0" w:space="0" w:color="auto"/>
      </w:divBdr>
    </w:div>
    <w:div w:id="712852815">
      <w:bodyDiv w:val="1"/>
      <w:marLeft w:val="0"/>
      <w:marRight w:val="0"/>
      <w:marTop w:val="0"/>
      <w:marBottom w:val="0"/>
      <w:divBdr>
        <w:top w:val="none" w:sz="0" w:space="0" w:color="auto"/>
        <w:left w:val="none" w:sz="0" w:space="0" w:color="auto"/>
        <w:bottom w:val="none" w:sz="0" w:space="0" w:color="auto"/>
        <w:right w:val="none" w:sz="0" w:space="0" w:color="auto"/>
      </w:divBdr>
    </w:div>
    <w:div w:id="713387448">
      <w:bodyDiv w:val="1"/>
      <w:marLeft w:val="0"/>
      <w:marRight w:val="0"/>
      <w:marTop w:val="0"/>
      <w:marBottom w:val="0"/>
      <w:divBdr>
        <w:top w:val="none" w:sz="0" w:space="0" w:color="auto"/>
        <w:left w:val="none" w:sz="0" w:space="0" w:color="auto"/>
        <w:bottom w:val="none" w:sz="0" w:space="0" w:color="auto"/>
        <w:right w:val="none" w:sz="0" w:space="0" w:color="auto"/>
      </w:divBdr>
    </w:div>
    <w:div w:id="713503441">
      <w:bodyDiv w:val="1"/>
      <w:marLeft w:val="0"/>
      <w:marRight w:val="0"/>
      <w:marTop w:val="0"/>
      <w:marBottom w:val="0"/>
      <w:divBdr>
        <w:top w:val="none" w:sz="0" w:space="0" w:color="auto"/>
        <w:left w:val="none" w:sz="0" w:space="0" w:color="auto"/>
        <w:bottom w:val="none" w:sz="0" w:space="0" w:color="auto"/>
        <w:right w:val="none" w:sz="0" w:space="0" w:color="auto"/>
      </w:divBdr>
    </w:div>
    <w:div w:id="713699240">
      <w:bodyDiv w:val="1"/>
      <w:marLeft w:val="0"/>
      <w:marRight w:val="0"/>
      <w:marTop w:val="0"/>
      <w:marBottom w:val="0"/>
      <w:divBdr>
        <w:top w:val="none" w:sz="0" w:space="0" w:color="auto"/>
        <w:left w:val="none" w:sz="0" w:space="0" w:color="auto"/>
        <w:bottom w:val="none" w:sz="0" w:space="0" w:color="auto"/>
        <w:right w:val="none" w:sz="0" w:space="0" w:color="auto"/>
      </w:divBdr>
    </w:div>
    <w:div w:id="714158051">
      <w:bodyDiv w:val="1"/>
      <w:marLeft w:val="0"/>
      <w:marRight w:val="0"/>
      <w:marTop w:val="0"/>
      <w:marBottom w:val="0"/>
      <w:divBdr>
        <w:top w:val="none" w:sz="0" w:space="0" w:color="auto"/>
        <w:left w:val="none" w:sz="0" w:space="0" w:color="auto"/>
        <w:bottom w:val="none" w:sz="0" w:space="0" w:color="auto"/>
        <w:right w:val="none" w:sz="0" w:space="0" w:color="auto"/>
      </w:divBdr>
    </w:div>
    <w:div w:id="715549641">
      <w:bodyDiv w:val="1"/>
      <w:marLeft w:val="0"/>
      <w:marRight w:val="0"/>
      <w:marTop w:val="0"/>
      <w:marBottom w:val="0"/>
      <w:divBdr>
        <w:top w:val="none" w:sz="0" w:space="0" w:color="auto"/>
        <w:left w:val="none" w:sz="0" w:space="0" w:color="auto"/>
        <w:bottom w:val="none" w:sz="0" w:space="0" w:color="auto"/>
        <w:right w:val="none" w:sz="0" w:space="0" w:color="auto"/>
      </w:divBdr>
    </w:div>
    <w:div w:id="715856387">
      <w:bodyDiv w:val="1"/>
      <w:marLeft w:val="0"/>
      <w:marRight w:val="0"/>
      <w:marTop w:val="0"/>
      <w:marBottom w:val="0"/>
      <w:divBdr>
        <w:top w:val="none" w:sz="0" w:space="0" w:color="auto"/>
        <w:left w:val="none" w:sz="0" w:space="0" w:color="auto"/>
        <w:bottom w:val="none" w:sz="0" w:space="0" w:color="auto"/>
        <w:right w:val="none" w:sz="0" w:space="0" w:color="auto"/>
      </w:divBdr>
    </w:div>
    <w:div w:id="715935213">
      <w:bodyDiv w:val="1"/>
      <w:marLeft w:val="0"/>
      <w:marRight w:val="0"/>
      <w:marTop w:val="0"/>
      <w:marBottom w:val="0"/>
      <w:divBdr>
        <w:top w:val="none" w:sz="0" w:space="0" w:color="auto"/>
        <w:left w:val="none" w:sz="0" w:space="0" w:color="auto"/>
        <w:bottom w:val="none" w:sz="0" w:space="0" w:color="auto"/>
        <w:right w:val="none" w:sz="0" w:space="0" w:color="auto"/>
      </w:divBdr>
    </w:div>
    <w:div w:id="716661797">
      <w:bodyDiv w:val="1"/>
      <w:marLeft w:val="0"/>
      <w:marRight w:val="0"/>
      <w:marTop w:val="0"/>
      <w:marBottom w:val="0"/>
      <w:divBdr>
        <w:top w:val="none" w:sz="0" w:space="0" w:color="auto"/>
        <w:left w:val="none" w:sz="0" w:space="0" w:color="auto"/>
        <w:bottom w:val="none" w:sz="0" w:space="0" w:color="auto"/>
        <w:right w:val="none" w:sz="0" w:space="0" w:color="auto"/>
      </w:divBdr>
    </w:div>
    <w:div w:id="716666743">
      <w:bodyDiv w:val="1"/>
      <w:marLeft w:val="0"/>
      <w:marRight w:val="0"/>
      <w:marTop w:val="0"/>
      <w:marBottom w:val="0"/>
      <w:divBdr>
        <w:top w:val="none" w:sz="0" w:space="0" w:color="auto"/>
        <w:left w:val="none" w:sz="0" w:space="0" w:color="auto"/>
        <w:bottom w:val="none" w:sz="0" w:space="0" w:color="auto"/>
        <w:right w:val="none" w:sz="0" w:space="0" w:color="auto"/>
      </w:divBdr>
    </w:div>
    <w:div w:id="716901046">
      <w:bodyDiv w:val="1"/>
      <w:marLeft w:val="0"/>
      <w:marRight w:val="0"/>
      <w:marTop w:val="0"/>
      <w:marBottom w:val="0"/>
      <w:divBdr>
        <w:top w:val="none" w:sz="0" w:space="0" w:color="auto"/>
        <w:left w:val="none" w:sz="0" w:space="0" w:color="auto"/>
        <w:bottom w:val="none" w:sz="0" w:space="0" w:color="auto"/>
        <w:right w:val="none" w:sz="0" w:space="0" w:color="auto"/>
      </w:divBdr>
    </w:div>
    <w:div w:id="717316662">
      <w:bodyDiv w:val="1"/>
      <w:marLeft w:val="0"/>
      <w:marRight w:val="0"/>
      <w:marTop w:val="0"/>
      <w:marBottom w:val="0"/>
      <w:divBdr>
        <w:top w:val="none" w:sz="0" w:space="0" w:color="auto"/>
        <w:left w:val="none" w:sz="0" w:space="0" w:color="auto"/>
        <w:bottom w:val="none" w:sz="0" w:space="0" w:color="auto"/>
        <w:right w:val="none" w:sz="0" w:space="0" w:color="auto"/>
      </w:divBdr>
    </w:div>
    <w:div w:id="717750534">
      <w:bodyDiv w:val="1"/>
      <w:marLeft w:val="0"/>
      <w:marRight w:val="0"/>
      <w:marTop w:val="0"/>
      <w:marBottom w:val="0"/>
      <w:divBdr>
        <w:top w:val="none" w:sz="0" w:space="0" w:color="auto"/>
        <w:left w:val="none" w:sz="0" w:space="0" w:color="auto"/>
        <w:bottom w:val="none" w:sz="0" w:space="0" w:color="auto"/>
        <w:right w:val="none" w:sz="0" w:space="0" w:color="auto"/>
      </w:divBdr>
    </w:div>
    <w:div w:id="718210369">
      <w:bodyDiv w:val="1"/>
      <w:marLeft w:val="0"/>
      <w:marRight w:val="0"/>
      <w:marTop w:val="0"/>
      <w:marBottom w:val="0"/>
      <w:divBdr>
        <w:top w:val="none" w:sz="0" w:space="0" w:color="auto"/>
        <w:left w:val="none" w:sz="0" w:space="0" w:color="auto"/>
        <w:bottom w:val="none" w:sz="0" w:space="0" w:color="auto"/>
        <w:right w:val="none" w:sz="0" w:space="0" w:color="auto"/>
      </w:divBdr>
    </w:div>
    <w:div w:id="718550057">
      <w:bodyDiv w:val="1"/>
      <w:marLeft w:val="0"/>
      <w:marRight w:val="0"/>
      <w:marTop w:val="0"/>
      <w:marBottom w:val="0"/>
      <w:divBdr>
        <w:top w:val="none" w:sz="0" w:space="0" w:color="auto"/>
        <w:left w:val="none" w:sz="0" w:space="0" w:color="auto"/>
        <w:bottom w:val="none" w:sz="0" w:space="0" w:color="auto"/>
        <w:right w:val="none" w:sz="0" w:space="0" w:color="auto"/>
      </w:divBdr>
    </w:div>
    <w:div w:id="718822894">
      <w:bodyDiv w:val="1"/>
      <w:marLeft w:val="0"/>
      <w:marRight w:val="0"/>
      <w:marTop w:val="0"/>
      <w:marBottom w:val="0"/>
      <w:divBdr>
        <w:top w:val="none" w:sz="0" w:space="0" w:color="auto"/>
        <w:left w:val="none" w:sz="0" w:space="0" w:color="auto"/>
        <w:bottom w:val="none" w:sz="0" w:space="0" w:color="auto"/>
        <w:right w:val="none" w:sz="0" w:space="0" w:color="auto"/>
      </w:divBdr>
    </w:div>
    <w:div w:id="719789415">
      <w:bodyDiv w:val="1"/>
      <w:marLeft w:val="0"/>
      <w:marRight w:val="0"/>
      <w:marTop w:val="0"/>
      <w:marBottom w:val="0"/>
      <w:divBdr>
        <w:top w:val="none" w:sz="0" w:space="0" w:color="auto"/>
        <w:left w:val="none" w:sz="0" w:space="0" w:color="auto"/>
        <w:bottom w:val="none" w:sz="0" w:space="0" w:color="auto"/>
        <w:right w:val="none" w:sz="0" w:space="0" w:color="auto"/>
      </w:divBdr>
    </w:div>
    <w:div w:id="719791647">
      <w:bodyDiv w:val="1"/>
      <w:marLeft w:val="0"/>
      <w:marRight w:val="0"/>
      <w:marTop w:val="0"/>
      <w:marBottom w:val="0"/>
      <w:divBdr>
        <w:top w:val="none" w:sz="0" w:space="0" w:color="auto"/>
        <w:left w:val="none" w:sz="0" w:space="0" w:color="auto"/>
        <w:bottom w:val="none" w:sz="0" w:space="0" w:color="auto"/>
        <w:right w:val="none" w:sz="0" w:space="0" w:color="auto"/>
      </w:divBdr>
    </w:div>
    <w:div w:id="720135167">
      <w:bodyDiv w:val="1"/>
      <w:marLeft w:val="0"/>
      <w:marRight w:val="0"/>
      <w:marTop w:val="0"/>
      <w:marBottom w:val="0"/>
      <w:divBdr>
        <w:top w:val="none" w:sz="0" w:space="0" w:color="auto"/>
        <w:left w:val="none" w:sz="0" w:space="0" w:color="auto"/>
        <w:bottom w:val="none" w:sz="0" w:space="0" w:color="auto"/>
        <w:right w:val="none" w:sz="0" w:space="0" w:color="auto"/>
      </w:divBdr>
    </w:div>
    <w:div w:id="720398660">
      <w:bodyDiv w:val="1"/>
      <w:marLeft w:val="0"/>
      <w:marRight w:val="0"/>
      <w:marTop w:val="0"/>
      <w:marBottom w:val="0"/>
      <w:divBdr>
        <w:top w:val="none" w:sz="0" w:space="0" w:color="auto"/>
        <w:left w:val="none" w:sz="0" w:space="0" w:color="auto"/>
        <w:bottom w:val="none" w:sz="0" w:space="0" w:color="auto"/>
        <w:right w:val="none" w:sz="0" w:space="0" w:color="auto"/>
      </w:divBdr>
    </w:div>
    <w:div w:id="720439864">
      <w:bodyDiv w:val="1"/>
      <w:marLeft w:val="0"/>
      <w:marRight w:val="0"/>
      <w:marTop w:val="0"/>
      <w:marBottom w:val="0"/>
      <w:divBdr>
        <w:top w:val="none" w:sz="0" w:space="0" w:color="auto"/>
        <w:left w:val="none" w:sz="0" w:space="0" w:color="auto"/>
        <w:bottom w:val="none" w:sz="0" w:space="0" w:color="auto"/>
        <w:right w:val="none" w:sz="0" w:space="0" w:color="auto"/>
      </w:divBdr>
    </w:div>
    <w:div w:id="720518969">
      <w:bodyDiv w:val="1"/>
      <w:marLeft w:val="0"/>
      <w:marRight w:val="0"/>
      <w:marTop w:val="0"/>
      <w:marBottom w:val="0"/>
      <w:divBdr>
        <w:top w:val="none" w:sz="0" w:space="0" w:color="auto"/>
        <w:left w:val="none" w:sz="0" w:space="0" w:color="auto"/>
        <w:bottom w:val="none" w:sz="0" w:space="0" w:color="auto"/>
        <w:right w:val="none" w:sz="0" w:space="0" w:color="auto"/>
      </w:divBdr>
    </w:div>
    <w:div w:id="720665945">
      <w:bodyDiv w:val="1"/>
      <w:marLeft w:val="0"/>
      <w:marRight w:val="0"/>
      <w:marTop w:val="0"/>
      <w:marBottom w:val="0"/>
      <w:divBdr>
        <w:top w:val="none" w:sz="0" w:space="0" w:color="auto"/>
        <w:left w:val="none" w:sz="0" w:space="0" w:color="auto"/>
        <w:bottom w:val="none" w:sz="0" w:space="0" w:color="auto"/>
        <w:right w:val="none" w:sz="0" w:space="0" w:color="auto"/>
      </w:divBdr>
    </w:div>
    <w:div w:id="720983765">
      <w:bodyDiv w:val="1"/>
      <w:marLeft w:val="0"/>
      <w:marRight w:val="0"/>
      <w:marTop w:val="0"/>
      <w:marBottom w:val="0"/>
      <w:divBdr>
        <w:top w:val="none" w:sz="0" w:space="0" w:color="auto"/>
        <w:left w:val="none" w:sz="0" w:space="0" w:color="auto"/>
        <w:bottom w:val="none" w:sz="0" w:space="0" w:color="auto"/>
        <w:right w:val="none" w:sz="0" w:space="0" w:color="auto"/>
      </w:divBdr>
    </w:div>
    <w:div w:id="721708911">
      <w:bodyDiv w:val="1"/>
      <w:marLeft w:val="0"/>
      <w:marRight w:val="0"/>
      <w:marTop w:val="0"/>
      <w:marBottom w:val="0"/>
      <w:divBdr>
        <w:top w:val="none" w:sz="0" w:space="0" w:color="auto"/>
        <w:left w:val="none" w:sz="0" w:space="0" w:color="auto"/>
        <w:bottom w:val="none" w:sz="0" w:space="0" w:color="auto"/>
        <w:right w:val="none" w:sz="0" w:space="0" w:color="auto"/>
      </w:divBdr>
    </w:div>
    <w:div w:id="721830660">
      <w:bodyDiv w:val="1"/>
      <w:marLeft w:val="0"/>
      <w:marRight w:val="0"/>
      <w:marTop w:val="0"/>
      <w:marBottom w:val="0"/>
      <w:divBdr>
        <w:top w:val="none" w:sz="0" w:space="0" w:color="auto"/>
        <w:left w:val="none" w:sz="0" w:space="0" w:color="auto"/>
        <w:bottom w:val="none" w:sz="0" w:space="0" w:color="auto"/>
        <w:right w:val="none" w:sz="0" w:space="0" w:color="auto"/>
      </w:divBdr>
    </w:div>
    <w:div w:id="721947950">
      <w:bodyDiv w:val="1"/>
      <w:marLeft w:val="0"/>
      <w:marRight w:val="0"/>
      <w:marTop w:val="0"/>
      <w:marBottom w:val="0"/>
      <w:divBdr>
        <w:top w:val="none" w:sz="0" w:space="0" w:color="auto"/>
        <w:left w:val="none" w:sz="0" w:space="0" w:color="auto"/>
        <w:bottom w:val="none" w:sz="0" w:space="0" w:color="auto"/>
        <w:right w:val="none" w:sz="0" w:space="0" w:color="auto"/>
      </w:divBdr>
    </w:div>
    <w:div w:id="723452220">
      <w:bodyDiv w:val="1"/>
      <w:marLeft w:val="0"/>
      <w:marRight w:val="0"/>
      <w:marTop w:val="0"/>
      <w:marBottom w:val="0"/>
      <w:divBdr>
        <w:top w:val="none" w:sz="0" w:space="0" w:color="auto"/>
        <w:left w:val="none" w:sz="0" w:space="0" w:color="auto"/>
        <w:bottom w:val="none" w:sz="0" w:space="0" w:color="auto"/>
        <w:right w:val="none" w:sz="0" w:space="0" w:color="auto"/>
      </w:divBdr>
    </w:div>
    <w:div w:id="723991358">
      <w:bodyDiv w:val="1"/>
      <w:marLeft w:val="0"/>
      <w:marRight w:val="0"/>
      <w:marTop w:val="0"/>
      <w:marBottom w:val="0"/>
      <w:divBdr>
        <w:top w:val="none" w:sz="0" w:space="0" w:color="auto"/>
        <w:left w:val="none" w:sz="0" w:space="0" w:color="auto"/>
        <w:bottom w:val="none" w:sz="0" w:space="0" w:color="auto"/>
        <w:right w:val="none" w:sz="0" w:space="0" w:color="auto"/>
      </w:divBdr>
    </w:div>
    <w:div w:id="724598700">
      <w:bodyDiv w:val="1"/>
      <w:marLeft w:val="0"/>
      <w:marRight w:val="0"/>
      <w:marTop w:val="0"/>
      <w:marBottom w:val="0"/>
      <w:divBdr>
        <w:top w:val="none" w:sz="0" w:space="0" w:color="auto"/>
        <w:left w:val="none" w:sz="0" w:space="0" w:color="auto"/>
        <w:bottom w:val="none" w:sz="0" w:space="0" w:color="auto"/>
        <w:right w:val="none" w:sz="0" w:space="0" w:color="auto"/>
      </w:divBdr>
    </w:div>
    <w:div w:id="724724511">
      <w:bodyDiv w:val="1"/>
      <w:marLeft w:val="0"/>
      <w:marRight w:val="0"/>
      <w:marTop w:val="0"/>
      <w:marBottom w:val="0"/>
      <w:divBdr>
        <w:top w:val="none" w:sz="0" w:space="0" w:color="auto"/>
        <w:left w:val="none" w:sz="0" w:space="0" w:color="auto"/>
        <w:bottom w:val="none" w:sz="0" w:space="0" w:color="auto"/>
        <w:right w:val="none" w:sz="0" w:space="0" w:color="auto"/>
      </w:divBdr>
    </w:div>
    <w:div w:id="725645808">
      <w:bodyDiv w:val="1"/>
      <w:marLeft w:val="0"/>
      <w:marRight w:val="0"/>
      <w:marTop w:val="0"/>
      <w:marBottom w:val="0"/>
      <w:divBdr>
        <w:top w:val="none" w:sz="0" w:space="0" w:color="auto"/>
        <w:left w:val="none" w:sz="0" w:space="0" w:color="auto"/>
        <w:bottom w:val="none" w:sz="0" w:space="0" w:color="auto"/>
        <w:right w:val="none" w:sz="0" w:space="0" w:color="auto"/>
      </w:divBdr>
    </w:div>
    <w:div w:id="725840310">
      <w:bodyDiv w:val="1"/>
      <w:marLeft w:val="0"/>
      <w:marRight w:val="0"/>
      <w:marTop w:val="0"/>
      <w:marBottom w:val="0"/>
      <w:divBdr>
        <w:top w:val="none" w:sz="0" w:space="0" w:color="auto"/>
        <w:left w:val="none" w:sz="0" w:space="0" w:color="auto"/>
        <w:bottom w:val="none" w:sz="0" w:space="0" w:color="auto"/>
        <w:right w:val="none" w:sz="0" w:space="0" w:color="auto"/>
      </w:divBdr>
    </w:div>
    <w:div w:id="726804139">
      <w:bodyDiv w:val="1"/>
      <w:marLeft w:val="0"/>
      <w:marRight w:val="0"/>
      <w:marTop w:val="0"/>
      <w:marBottom w:val="0"/>
      <w:divBdr>
        <w:top w:val="none" w:sz="0" w:space="0" w:color="auto"/>
        <w:left w:val="none" w:sz="0" w:space="0" w:color="auto"/>
        <w:bottom w:val="none" w:sz="0" w:space="0" w:color="auto"/>
        <w:right w:val="none" w:sz="0" w:space="0" w:color="auto"/>
      </w:divBdr>
    </w:div>
    <w:div w:id="726807155">
      <w:bodyDiv w:val="1"/>
      <w:marLeft w:val="0"/>
      <w:marRight w:val="0"/>
      <w:marTop w:val="0"/>
      <w:marBottom w:val="0"/>
      <w:divBdr>
        <w:top w:val="none" w:sz="0" w:space="0" w:color="auto"/>
        <w:left w:val="none" w:sz="0" w:space="0" w:color="auto"/>
        <w:bottom w:val="none" w:sz="0" w:space="0" w:color="auto"/>
        <w:right w:val="none" w:sz="0" w:space="0" w:color="auto"/>
      </w:divBdr>
    </w:div>
    <w:div w:id="726950839">
      <w:bodyDiv w:val="1"/>
      <w:marLeft w:val="0"/>
      <w:marRight w:val="0"/>
      <w:marTop w:val="0"/>
      <w:marBottom w:val="0"/>
      <w:divBdr>
        <w:top w:val="none" w:sz="0" w:space="0" w:color="auto"/>
        <w:left w:val="none" w:sz="0" w:space="0" w:color="auto"/>
        <w:bottom w:val="none" w:sz="0" w:space="0" w:color="auto"/>
        <w:right w:val="none" w:sz="0" w:space="0" w:color="auto"/>
      </w:divBdr>
    </w:div>
    <w:div w:id="727801441">
      <w:bodyDiv w:val="1"/>
      <w:marLeft w:val="0"/>
      <w:marRight w:val="0"/>
      <w:marTop w:val="0"/>
      <w:marBottom w:val="0"/>
      <w:divBdr>
        <w:top w:val="none" w:sz="0" w:space="0" w:color="auto"/>
        <w:left w:val="none" w:sz="0" w:space="0" w:color="auto"/>
        <w:bottom w:val="none" w:sz="0" w:space="0" w:color="auto"/>
        <w:right w:val="none" w:sz="0" w:space="0" w:color="auto"/>
      </w:divBdr>
    </w:div>
    <w:div w:id="728111884">
      <w:bodyDiv w:val="1"/>
      <w:marLeft w:val="0"/>
      <w:marRight w:val="0"/>
      <w:marTop w:val="0"/>
      <w:marBottom w:val="0"/>
      <w:divBdr>
        <w:top w:val="none" w:sz="0" w:space="0" w:color="auto"/>
        <w:left w:val="none" w:sz="0" w:space="0" w:color="auto"/>
        <w:bottom w:val="none" w:sz="0" w:space="0" w:color="auto"/>
        <w:right w:val="none" w:sz="0" w:space="0" w:color="auto"/>
      </w:divBdr>
    </w:div>
    <w:div w:id="728767203">
      <w:bodyDiv w:val="1"/>
      <w:marLeft w:val="0"/>
      <w:marRight w:val="0"/>
      <w:marTop w:val="0"/>
      <w:marBottom w:val="0"/>
      <w:divBdr>
        <w:top w:val="none" w:sz="0" w:space="0" w:color="auto"/>
        <w:left w:val="none" w:sz="0" w:space="0" w:color="auto"/>
        <w:bottom w:val="none" w:sz="0" w:space="0" w:color="auto"/>
        <w:right w:val="none" w:sz="0" w:space="0" w:color="auto"/>
      </w:divBdr>
    </w:div>
    <w:div w:id="729377342">
      <w:bodyDiv w:val="1"/>
      <w:marLeft w:val="0"/>
      <w:marRight w:val="0"/>
      <w:marTop w:val="0"/>
      <w:marBottom w:val="0"/>
      <w:divBdr>
        <w:top w:val="none" w:sz="0" w:space="0" w:color="auto"/>
        <w:left w:val="none" w:sz="0" w:space="0" w:color="auto"/>
        <w:bottom w:val="none" w:sz="0" w:space="0" w:color="auto"/>
        <w:right w:val="none" w:sz="0" w:space="0" w:color="auto"/>
      </w:divBdr>
    </w:div>
    <w:div w:id="730425798">
      <w:bodyDiv w:val="1"/>
      <w:marLeft w:val="0"/>
      <w:marRight w:val="0"/>
      <w:marTop w:val="0"/>
      <w:marBottom w:val="0"/>
      <w:divBdr>
        <w:top w:val="none" w:sz="0" w:space="0" w:color="auto"/>
        <w:left w:val="none" w:sz="0" w:space="0" w:color="auto"/>
        <w:bottom w:val="none" w:sz="0" w:space="0" w:color="auto"/>
        <w:right w:val="none" w:sz="0" w:space="0" w:color="auto"/>
      </w:divBdr>
    </w:div>
    <w:div w:id="730428409">
      <w:bodyDiv w:val="1"/>
      <w:marLeft w:val="0"/>
      <w:marRight w:val="0"/>
      <w:marTop w:val="0"/>
      <w:marBottom w:val="0"/>
      <w:divBdr>
        <w:top w:val="none" w:sz="0" w:space="0" w:color="auto"/>
        <w:left w:val="none" w:sz="0" w:space="0" w:color="auto"/>
        <w:bottom w:val="none" w:sz="0" w:space="0" w:color="auto"/>
        <w:right w:val="none" w:sz="0" w:space="0" w:color="auto"/>
      </w:divBdr>
    </w:div>
    <w:div w:id="730466993">
      <w:bodyDiv w:val="1"/>
      <w:marLeft w:val="0"/>
      <w:marRight w:val="0"/>
      <w:marTop w:val="0"/>
      <w:marBottom w:val="0"/>
      <w:divBdr>
        <w:top w:val="none" w:sz="0" w:space="0" w:color="auto"/>
        <w:left w:val="none" w:sz="0" w:space="0" w:color="auto"/>
        <w:bottom w:val="none" w:sz="0" w:space="0" w:color="auto"/>
        <w:right w:val="none" w:sz="0" w:space="0" w:color="auto"/>
      </w:divBdr>
    </w:div>
    <w:div w:id="730540336">
      <w:bodyDiv w:val="1"/>
      <w:marLeft w:val="0"/>
      <w:marRight w:val="0"/>
      <w:marTop w:val="0"/>
      <w:marBottom w:val="0"/>
      <w:divBdr>
        <w:top w:val="none" w:sz="0" w:space="0" w:color="auto"/>
        <w:left w:val="none" w:sz="0" w:space="0" w:color="auto"/>
        <w:bottom w:val="none" w:sz="0" w:space="0" w:color="auto"/>
        <w:right w:val="none" w:sz="0" w:space="0" w:color="auto"/>
      </w:divBdr>
    </w:div>
    <w:div w:id="730615632">
      <w:bodyDiv w:val="1"/>
      <w:marLeft w:val="0"/>
      <w:marRight w:val="0"/>
      <w:marTop w:val="0"/>
      <w:marBottom w:val="0"/>
      <w:divBdr>
        <w:top w:val="none" w:sz="0" w:space="0" w:color="auto"/>
        <w:left w:val="none" w:sz="0" w:space="0" w:color="auto"/>
        <w:bottom w:val="none" w:sz="0" w:space="0" w:color="auto"/>
        <w:right w:val="none" w:sz="0" w:space="0" w:color="auto"/>
      </w:divBdr>
    </w:div>
    <w:div w:id="730617317">
      <w:bodyDiv w:val="1"/>
      <w:marLeft w:val="0"/>
      <w:marRight w:val="0"/>
      <w:marTop w:val="0"/>
      <w:marBottom w:val="0"/>
      <w:divBdr>
        <w:top w:val="none" w:sz="0" w:space="0" w:color="auto"/>
        <w:left w:val="none" w:sz="0" w:space="0" w:color="auto"/>
        <w:bottom w:val="none" w:sz="0" w:space="0" w:color="auto"/>
        <w:right w:val="none" w:sz="0" w:space="0" w:color="auto"/>
      </w:divBdr>
    </w:div>
    <w:div w:id="730889288">
      <w:bodyDiv w:val="1"/>
      <w:marLeft w:val="0"/>
      <w:marRight w:val="0"/>
      <w:marTop w:val="0"/>
      <w:marBottom w:val="0"/>
      <w:divBdr>
        <w:top w:val="none" w:sz="0" w:space="0" w:color="auto"/>
        <w:left w:val="none" w:sz="0" w:space="0" w:color="auto"/>
        <w:bottom w:val="none" w:sz="0" w:space="0" w:color="auto"/>
        <w:right w:val="none" w:sz="0" w:space="0" w:color="auto"/>
      </w:divBdr>
    </w:div>
    <w:div w:id="730931015">
      <w:bodyDiv w:val="1"/>
      <w:marLeft w:val="0"/>
      <w:marRight w:val="0"/>
      <w:marTop w:val="0"/>
      <w:marBottom w:val="0"/>
      <w:divBdr>
        <w:top w:val="none" w:sz="0" w:space="0" w:color="auto"/>
        <w:left w:val="none" w:sz="0" w:space="0" w:color="auto"/>
        <w:bottom w:val="none" w:sz="0" w:space="0" w:color="auto"/>
        <w:right w:val="none" w:sz="0" w:space="0" w:color="auto"/>
      </w:divBdr>
    </w:div>
    <w:div w:id="731386681">
      <w:bodyDiv w:val="1"/>
      <w:marLeft w:val="0"/>
      <w:marRight w:val="0"/>
      <w:marTop w:val="0"/>
      <w:marBottom w:val="0"/>
      <w:divBdr>
        <w:top w:val="none" w:sz="0" w:space="0" w:color="auto"/>
        <w:left w:val="none" w:sz="0" w:space="0" w:color="auto"/>
        <w:bottom w:val="none" w:sz="0" w:space="0" w:color="auto"/>
        <w:right w:val="none" w:sz="0" w:space="0" w:color="auto"/>
      </w:divBdr>
    </w:div>
    <w:div w:id="731539908">
      <w:bodyDiv w:val="1"/>
      <w:marLeft w:val="0"/>
      <w:marRight w:val="0"/>
      <w:marTop w:val="0"/>
      <w:marBottom w:val="0"/>
      <w:divBdr>
        <w:top w:val="none" w:sz="0" w:space="0" w:color="auto"/>
        <w:left w:val="none" w:sz="0" w:space="0" w:color="auto"/>
        <w:bottom w:val="none" w:sz="0" w:space="0" w:color="auto"/>
        <w:right w:val="none" w:sz="0" w:space="0" w:color="auto"/>
      </w:divBdr>
    </w:div>
    <w:div w:id="732191823">
      <w:bodyDiv w:val="1"/>
      <w:marLeft w:val="0"/>
      <w:marRight w:val="0"/>
      <w:marTop w:val="0"/>
      <w:marBottom w:val="0"/>
      <w:divBdr>
        <w:top w:val="none" w:sz="0" w:space="0" w:color="auto"/>
        <w:left w:val="none" w:sz="0" w:space="0" w:color="auto"/>
        <w:bottom w:val="none" w:sz="0" w:space="0" w:color="auto"/>
        <w:right w:val="none" w:sz="0" w:space="0" w:color="auto"/>
      </w:divBdr>
    </w:div>
    <w:div w:id="732239855">
      <w:bodyDiv w:val="1"/>
      <w:marLeft w:val="0"/>
      <w:marRight w:val="0"/>
      <w:marTop w:val="0"/>
      <w:marBottom w:val="0"/>
      <w:divBdr>
        <w:top w:val="none" w:sz="0" w:space="0" w:color="auto"/>
        <w:left w:val="none" w:sz="0" w:space="0" w:color="auto"/>
        <w:bottom w:val="none" w:sz="0" w:space="0" w:color="auto"/>
        <w:right w:val="none" w:sz="0" w:space="0" w:color="auto"/>
      </w:divBdr>
    </w:div>
    <w:div w:id="732578031">
      <w:bodyDiv w:val="1"/>
      <w:marLeft w:val="0"/>
      <w:marRight w:val="0"/>
      <w:marTop w:val="0"/>
      <w:marBottom w:val="0"/>
      <w:divBdr>
        <w:top w:val="none" w:sz="0" w:space="0" w:color="auto"/>
        <w:left w:val="none" w:sz="0" w:space="0" w:color="auto"/>
        <w:bottom w:val="none" w:sz="0" w:space="0" w:color="auto"/>
        <w:right w:val="none" w:sz="0" w:space="0" w:color="auto"/>
      </w:divBdr>
    </w:div>
    <w:div w:id="733240941">
      <w:bodyDiv w:val="1"/>
      <w:marLeft w:val="0"/>
      <w:marRight w:val="0"/>
      <w:marTop w:val="0"/>
      <w:marBottom w:val="0"/>
      <w:divBdr>
        <w:top w:val="none" w:sz="0" w:space="0" w:color="auto"/>
        <w:left w:val="none" w:sz="0" w:space="0" w:color="auto"/>
        <w:bottom w:val="none" w:sz="0" w:space="0" w:color="auto"/>
        <w:right w:val="none" w:sz="0" w:space="0" w:color="auto"/>
      </w:divBdr>
    </w:div>
    <w:div w:id="733818301">
      <w:bodyDiv w:val="1"/>
      <w:marLeft w:val="0"/>
      <w:marRight w:val="0"/>
      <w:marTop w:val="0"/>
      <w:marBottom w:val="0"/>
      <w:divBdr>
        <w:top w:val="none" w:sz="0" w:space="0" w:color="auto"/>
        <w:left w:val="none" w:sz="0" w:space="0" w:color="auto"/>
        <w:bottom w:val="none" w:sz="0" w:space="0" w:color="auto"/>
        <w:right w:val="none" w:sz="0" w:space="0" w:color="auto"/>
      </w:divBdr>
    </w:div>
    <w:div w:id="734350824">
      <w:bodyDiv w:val="1"/>
      <w:marLeft w:val="0"/>
      <w:marRight w:val="0"/>
      <w:marTop w:val="0"/>
      <w:marBottom w:val="0"/>
      <w:divBdr>
        <w:top w:val="none" w:sz="0" w:space="0" w:color="auto"/>
        <w:left w:val="none" w:sz="0" w:space="0" w:color="auto"/>
        <w:bottom w:val="none" w:sz="0" w:space="0" w:color="auto"/>
        <w:right w:val="none" w:sz="0" w:space="0" w:color="auto"/>
      </w:divBdr>
    </w:div>
    <w:div w:id="734861783">
      <w:bodyDiv w:val="1"/>
      <w:marLeft w:val="0"/>
      <w:marRight w:val="0"/>
      <w:marTop w:val="0"/>
      <w:marBottom w:val="0"/>
      <w:divBdr>
        <w:top w:val="none" w:sz="0" w:space="0" w:color="auto"/>
        <w:left w:val="none" w:sz="0" w:space="0" w:color="auto"/>
        <w:bottom w:val="none" w:sz="0" w:space="0" w:color="auto"/>
        <w:right w:val="none" w:sz="0" w:space="0" w:color="auto"/>
      </w:divBdr>
    </w:div>
    <w:div w:id="735324734">
      <w:bodyDiv w:val="1"/>
      <w:marLeft w:val="0"/>
      <w:marRight w:val="0"/>
      <w:marTop w:val="0"/>
      <w:marBottom w:val="0"/>
      <w:divBdr>
        <w:top w:val="none" w:sz="0" w:space="0" w:color="auto"/>
        <w:left w:val="none" w:sz="0" w:space="0" w:color="auto"/>
        <w:bottom w:val="none" w:sz="0" w:space="0" w:color="auto"/>
        <w:right w:val="none" w:sz="0" w:space="0" w:color="auto"/>
      </w:divBdr>
    </w:div>
    <w:div w:id="735667117">
      <w:bodyDiv w:val="1"/>
      <w:marLeft w:val="0"/>
      <w:marRight w:val="0"/>
      <w:marTop w:val="0"/>
      <w:marBottom w:val="0"/>
      <w:divBdr>
        <w:top w:val="none" w:sz="0" w:space="0" w:color="auto"/>
        <w:left w:val="none" w:sz="0" w:space="0" w:color="auto"/>
        <w:bottom w:val="none" w:sz="0" w:space="0" w:color="auto"/>
        <w:right w:val="none" w:sz="0" w:space="0" w:color="auto"/>
      </w:divBdr>
    </w:div>
    <w:div w:id="735739732">
      <w:bodyDiv w:val="1"/>
      <w:marLeft w:val="0"/>
      <w:marRight w:val="0"/>
      <w:marTop w:val="0"/>
      <w:marBottom w:val="0"/>
      <w:divBdr>
        <w:top w:val="none" w:sz="0" w:space="0" w:color="auto"/>
        <w:left w:val="none" w:sz="0" w:space="0" w:color="auto"/>
        <w:bottom w:val="none" w:sz="0" w:space="0" w:color="auto"/>
        <w:right w:val="none" w:sz="0" w:space="0" w:color="auto"/>
      </w:divBdr>
    </w:div>
    <w:div w:id="736242686">
      <w:bodyDiv w:val="1"/>
      <w:marLeft w:val="0"/>
      <w:marRight w:val="0"/>
      <w:marTop w:val="0"/>
      <w:marBottom w:val="0"/>
      <w:divBdr>
        <w:top w:val="none" w:sz="0" w:space="0" w:color="auto"/>
        <w:left w:val="none" w:sz="0" w:space="0" w:color="auto"/>
        <w:bottom w:val="none" w:sz="0" w:space="0" w:color="auto"/>
        <w:right w:val="none" w:sz="0" w:space="0" w:color="auto"/>
      </w:divBdr>
    </w:div>
    <w:div w:id="736706370">
      <w:bodyDiv w:val="1"/>
      <w:marLeft w:val="0"/>
      <w:marRight w:val="0"/>
      <w:marTop w:val="0"/>
      <w:marBottom w:val="0"/>
      <w:divBdr>
        <w:top w:val="none" w:sz="0" w:space="0" w:color="auto"/>
        <w:left w:val="none" w:sz="0" w:space="0" w:color="auto"/>
        <w:bottom w:val="none" w:sz="0" w:space="0" w:color="auto"/>
        <w:right w:val="none" w:sz="0" w:space="0" w:color="auto"/>
      </w:divBdr>
    </w:div>
    <w:div w:id="737284580">
      <w:bodyDiv w:val="1"/>
      <w:marLeft w:val="0"/>
      <w:marRight w:val="0"/>
      <w:marTop w:val="0"/>
      <w:marBottom w:val="0"/>
      <w:divBdr>
        <w:top w:val="none" w:sz="0" w:space="0" w:color="auto"/>
        <w:left w:val="none" w:sz="0" w:space="0" w:color="auto"/>
        <w:bottom w:val="none" w:sz="0" w:space="0" w:color="auto"/>
        <w:right w:val="none" w:sz="0" w:space="0" w:color="auto"/>
      </w:divBdr>
    </w:div>
    <w:div w:id="737898457">
      <w:bodyDiv w:val="1"/>
      <w:marLeft w:val="0"/>
      <w:marRight w:val="0"/>
      <w:marTop w:val="0"/>
      <w:marBottom w:val="0"/>
      <w:divBdr>
        <w:top w:val="none" w:sz="0" w:space="0" w:color="auto"/>
        <w:left w:val="none" w:sz="0" w:space="0" w:color="auto"/>
        <w:bottom w:val="none" w:sz="0" w:space="0" w:color="auto"/>
        <w:right w:val="none" w:sz="0" w:space="0" w:color="auto"/>
      </w:divBdr>
    </w:div>
    <w:div w:id="738594578">
      <w:bodyDiv w:val="1"/>
      <w:marLeft w:val="0"/>
      <w:marRight w:val="0"/>
      <w:marTop w:val="0"/>
      <w:marBottom w:val="0"/>
      <w:divBdr>
        <w:top w:val="none" w:sz="0" w:space="0" w:color="auto"/>
        <w:left w:val="none" w:sz="0" w:space="0" w:color="auto"/>
        <w:bottom w:val="none" w:sz="0" w:space="0" w:color="auto"/>
        <w:right w:val="none" w:sz="0" w:space="0" w:color="auto"/>
      </w:divBdr>
    </w:div>
    <w:div w:id="739600125">
      <w:bodyDiv w:val="1"/>
      <w:marLeft w:val="0"/>
      <w:marRight w:val="0"/>
      <w:marTop w:val="0"/>
      <w:marBottom w:val="0"/>
      <w:divBdr>
        <w:top w:val="none" w:sz="0" w:space="0" w:color="auto"/>
        <w:left w:val="none" w:sz="0" w:space="0" w:color="auto"/>
        <w:bottom w:val="none" w:sz="0" w:space="0" w:color="auto"/>
        <w:right w:val="none" w:sz="0" w:space="0" w:color="auto"/>
      </w:divBdr>
    </w:div>
    <w:div w:id="740327294">
      <w:bodyDiv w:val="1"/>
      <w:marLeft w:val="0"/>
      <w:marRight w:val="0"/>
      <w:marTop w:val="0"/>
      <w:marBottom w:val="0"/>
      <w:divBdr>
        <w:top w:val="none" w:sz="0" w:space="0" w:color="auto"/>
        <w:left w:val="none" w:sz="0" w:space="0" w:color="auto"/>
        <w:bottom w:val="none" w:sz="0" w:space="0" w:color="auto"/>
        <w:right w:val="none" w:sz="0" w:space="0" w:color="auto"/>
      </w:divBdr>
    </w:div>
    <w:div w:id="740446914">
      <w:bodyDiv w:val="1"/>
      <w:marLeft w:val="0"/>
      <w:marRight w:val="0"/>
      <w:marTop w:val="0"/>
      <w:marBottom w:val="0"/>
      <w:divBdr>
        <w:top w:val="none" w:sz="0" w:space="0" w:color="auto"/>
        <w:left w:val="none" w:sz="0" w:space="0" w:color="auto"/>
        <w:bottom w:val="none" w:sz="0" w:space="0" w:color="auto"/>
        <w:right w:val="none" w:sz="0" w:space="0" w:color="auto"/>
      </w:divBdr>
    </w:div>
    <w:div w:id="740836651">
      <w:bodyDiv w:val="1"/>
      <w:marLeft w:val="0"/>
      <w:marRight w:val="0"/>
      <w:marTop w:val="0"/>
      <w:marBottom w:val="0"/>
      <w:divBdr>
        <w:top w:val="none" w:sz="0" w:space="0" w:color="auto"/>
        <w:left w:val="none" w:sz="0" w:space="0" w:color="auto"/>
        <w:bottom w:val="none" w:sz="0" w:space="0" w:color="auto"/>
        <w:right w:val="none" w:sz="0" w:space="0" w:color="auto"/>
      </w:divBdr>
    </w:div>
    <w:div w:id="740907676">
      <w:bodyDiv w:val="1"/>
      <w:marLeft w:val="0"/>
      <w:marRight w:val="0"/>
      <w:marTop w:val="0"/>
      <w:marBottom w:val="0"/>
      <w:divBdr>
        <w:top w:val="none" w:sz="0" w:space="0" w:color="auto"/>
        <w:left w:val="none" w:sz="0" w:space="0" w:color="auto"/>
        <w:bottom w:val="none" w:sz="0" w:space="0" w:color="auto"/>
        <w:right w:val="none" w:sz="0" w:space="0" w:color="auto"/>
      </w:divBdr>
    </w:div>
    <w:div w:id="741416952">
      <w:bodyDiv w:val="1"/>
      <w:marLeft w:val="0"/>
      <w:marRight w:val="0"/>
      <w:marTop w:val="0"/>
      <w:marBottom w:val="0"/>
      <w:divBdr>
        <w:top w:val="none" w:sz="0" w:space="0" w:color="auto"/>
        <w:left w:val="none" w:sz="0" w:space="0" w:color="auto"/>
        <w:bottom w:val="none" w:sz="0" w:space="0" w:color="auto"/>
        <w:right w:val="none" w:sz="0" w:space="0" w:color="auto"/>
      </w:divBdr>
    </w:div>
    <w:div w:id="742147304">
      <w:bodyDiv w:val="1"/>
      <w:marLeft w:val="0"/>
      <w:marRight w:val="0"/>
      <w:marTop w:val="0"/>
      <w:marBottom w:val="0"/>
      <w:divBdr>
        <w:top w:val="none" w:sz="0" w:space="0" w:color="auto"/>
        <w:left w:val="none" w:sz="0" w:space="0" w:color="auto"/>
        <w:bottom w:val="none" w:sz="0" w:space="0" w:color="auto"/>
        <w:right w:val="none" w:sz="0" w:space="0" w:color="auto"/>
      </w:divBdr>
    </w:div>
    <w:div w:id="742991539">
      <w:bodyDiv w:val="1"/>
      <w:marLeft w:val="0"/>
      <w:marRight w:val="0"/>
      <w:marTop w:val="0"/>
      <w:marBottom w:val="0"/>
      <w:divBdr>
        <w:top w:val="none" w:sz="0" w:space="0" w:color="auto"/>
        <w:left w:val="none" w:sz="0" w:space="0" w:color="auto"/>
        <w:bottom w:val="none" w:sz="0" w:space="0" w:color="auto"/>
        <w:right w:val="none" w:sz="0" w:space="0" w:color="auto"/>
      </w:divBdr>
    </w:div>
    <w:div w:id="742991637">
      <w:bodyDiv w:val="1"/>
      <w:marLeft w:val="0"/>
      <w:marRight w:val="0"/>
      <w:marTop w:val="0"/>
      <w:marBottom w:val="0"/>
      <w:divBdr>
        <w:top w:val="none" w:sz="0" w:space="0" w:color="auto"/>
        <w:left w:val="none" w:sz="0" w:space="0" w:color="auto"/>
        <w:bottom w:val="none" w:sz="0" w:space="0" w:color="auto"/>
        <w:right w:val="none" w:sz="0" w:space="0" w:color="auto"/>
      </w:divBdr>
    </w:div>
    <w:div w:id="743069812">
      <w:bodyDiv w:val="1"/>
      <w:marLeft w:val="0"/>
      <w:marRight w:val="0"/>
      <w:marTop w:val="0"/>
      <w:marBottom w:val="0"/>
      <w:divBdr>
        <w:top w:val="none" w:sz="0" w:space="0" w:color="auto"/>
        <w:left w:val="none" w:sz="0" w:space="0" w:color="auto"/>
        <w:bottom w:val="none" w:sz="0" w:space="0" w:color="auto"/>
        <w:right w:val="none" w:sz="0" w:space="0" w:color="auto"/>
      </w:divBdr>
    </w:div>
    <w:div w:id="743337180">
      <w:bodyDiv w:val="1"/>
      <w:marLeft w:val="0"/>
      <w:marRight w:val="0"/>
      <w:marTop w:val="0"/>
      <w:marBottom w:val="0"/>
      <w:divBdr>
        <w:top w:val="none" w:sz="0" w:space="0" w:color="auto"/>
        <w:left w:val="none" w:sz="0" w:space="0" w:color="auto"/>
        <w:bottom w:val="none" w:sz="0" w:space="0" w:color="auto"/>
        <w:right w:val="none" w:sz="0" w:space="0" w:color="auto"/>
      </w:divBdr>
    </w:div>
    <w:div w:id="743719125">
      <w:bodyDiv w:val="1"/>
      <w:marLeft w:val="0"/>
      <w:marRight w:val="0"/>
      <w:marTop w:val="0"/>
      <w:marBottom w:val="0"/>
      <w:divBdr>
        <w:top w:val="none" w:sz="0" w:space="0" w:color="auto"/>
        <w:left w:val="none" w:sz="0" w:space="0" w:color="auto"/>
        <w:bottom w:val="none" w:sz="0" w:space="0" w:color="auto"/>
        <w:right w:val="none" w:sz="0" w:space="0" w:color="auto"/>
      </w:divBdr>
    </w:div>
    <w:div w:id="744030335">
      <w:bodyDiv w:val="1"/>
      <w:marLeft w:val="0"/>
      <w:marRight w:val="0"/>
      <w:marTop w:val="0"/>
      <w:marBottom w:val="0"/>
      <w:divBdr>
        <w:top w:val="none" w:sz="0" w:space="0" w:color="auto"/>
        <w:left w:val="none" w:sz="0" w:space="0" w:color="auto"/>
        <w:bottom w:val="none" w:sz="0" w:space="0" w:color="auto"/>
        <w:right w:val="none" w:sz="0" w:space="0" w:color="auto"/>
      </w:divBdr>
    </w:div>
    <w:div w:id="744641633">
      <w:bodyDiv w:val="1"/>
      <w:marLeft w:val="0"/>
      <w:marRight w:val="0"/>
      <w:marTop w:val="0"/>
      <w:marBottom w:val="0"/>
      <w:divBdr>
        <w:top w:val="none" w:sz="0" w:space="0" w:color="auto"/>
        <w:left w:val="none" w:sz="0" w:space="0" w:color="auto"/>
        <w:bottom w:val="none" w:sz="0" w:space="0" w:color="auto"/>
        <w:right w:val="none" w:sz="0" w:space="0" w:color="auto"/>
      </w:divBdr>
    </w:div>
    <w:div w:id="744765606">
      <w:bodyDiv w:val="1"/>
      <w:marLeft w:val="0"/>
      <w:marRight w:val="0"/>
      <w:marTop w:val="0"/>
      <w:marBottom w:val="0"/>
      <w:divBdr>
        <w:top w:val="none" w:sz="0" w:space="0" w:color="auto"/>
        <w:left w:val="none" w:sz="0" w:space="0" w:color="auto"/>
        <w:bottom w:val="none" w:sz="0" w:space="0" w:color="auto"/>
        <w:right w:val="none" w:sz="0" w:space="0" w:color="auto"/>
      </w:divBdr>
    </w:div>
    <w:div w:id="744768200">
      <w:bodyDiv w:val="1"/>
      <w:marLeft w:val="0"/>
      <w:marRight w:val="0"/>
      <w:marTop w:val="0"/>
      <w:marBottom w:val="0"/>
      <w:divBdr>
        <w:top w:val="none" w:sz="0" w:space="0" w:color="auto"/>
        <w:left w:val="none" w:sz="0" w:space="0" w:color="auto"/>
        <w:bottom w:val="none" w:sz="0" w:space="0" w:color="auto"/>
        <w:right w:val="none" w:sz="0" w:space="0" w:color="auto"/>
      </w:divBdr>
    </w:div>
    <w:div w:id="745494386">
      <w:bodyDiv w:val="1"/>
      <w:marLeft w:val="0"/>
      <w:marRight w:val="0"/>
      <w:marTop w:val="0"/>
      <w:marBottom w:val="0"/>
      <w:divBdr>
        <w:top w:val="none" w:sz="0" w:space="0" w:color="auto"/>
        <w:left w:val="none" w:sz="0" w:space="0" w:color="auto"/>
        <w:bottom w:val="none" w:sz="0" w:space="0" w:color="auto"/>
        <w:right w:val="none" w:sz="0" w:space="0" w:color="auto"/>
      </w:divBdr>
    </w:div>
    <w:div w:id="745762046">
      <w:bodyDiv w:val="1"/>
      <w:marLeft w:val="0"/>
      <w:marRight w:val="0"/>
      <w:marTop w:val="0"/>
      <w:marBottom w:val="0"/>
      <w:divBdr>
        <w:top w:val="none" w:sz="0" w:space="0" w:color="auto"/>
        <w:left w:val="none" w:sz="0" w:space="0" w:color="auto"/>
        <w:bottom w:val="none" w:sz="0" w:space="0" w:color="auto"/>
        <w:right w:val="none" w:sz="0" w:space="0" w:color="auto"/>
      </w:divBdr>
    </w:div>
    <w:div w:id="746271924">
      <w:bodyDiv w:val="1"/>
      <w:marLeft w:val="0"/>
      <w:marRight w:val="0"/>
      <w:marTop w:val="0"/>
      <w:marBottom w:val="0"/>
      <w:divBdr>
        <w:top w:val="none" w:sz="0" w:space="0" w:color="auto"/>
        <w:left w:val="none" w:sz="0" w:space="0" w:color="auto"/>
        <w:bottom w:val="none" w:sz="0" w:space="0" w:color="auto"/>
        <w:right w:val="none" w:sz="0" w:space="0" w:color="auto"/>
      </w:divBdr>
    </w:div>
    <w:div w:id="747926438">
      <w:bodyDiv w:val="1"/>
      <w:marLeft w:val="0"/>
      <w:marRight w:val="0"/>
      <w:marTop w:val="0"/>
      <w:marBottom w:val="0"/>
      <w:divBdr>
        <w:top w:val="none" w:sz="0" w:space="0" w:color="auto"/>
        <w:left w:val="none" w:sz="0" w:space="0" w:color="auto"/>
        <w:bottom w:val="none" w:sz="0" w:space="0" w:color="auto"/>
        <w:right w:val="none" w:sz="0" w:space="0" w:color="auto"/>
      </w:divBdr>
    </w:div>
    <w:div w:id="748308408">
      <w:bodyDiv w:val="1"/>
      <w:marLeft w:val="0"/>
      <w:marRight w:val="0"/>
      <w:marTop w:val="0"/>
      <w:marBottom w:val="0"/>
      <w:divBdr>
        <w:top w:val="none" w:sz="0" w:space="0" w:color="auto"/>
        <w:left w:val="none" w:sz="0" w:space="0" w:color="auto"/>
        <w:bottom w:val="none" w:sz="0" w:space="0" w:color="auto"/>
        <w:right w:val="none" w:sz="0" w:space="0" w:color="auto"/>
      </w:divBdr>
    </w:div>
    <w:div w:id="748311709">
      <w:bodyDiv w:val="1"/>
      <w:marLeft w:val="0"/>
      <w:marRight w:val="0"/>
      <w:marTop w:val="0"/>
      <w:marBottom w:val="0"/>
      <w:divBdr>
        <w:top w:val="none" w:sz="0" w:space="0" w:color="auto"/>
        <w:left w:val="none" w:sz="0" w:space="0" w:color="auto"/>
        <w:bottom w:val="none" w:sz="0" w:space="0" w:color="auto"/>
        <w:right w:val="none" w:sz="0" w:space="0" w:color="auto"/>
      </w:divBdr>
    </w:div>
    <w:div w:id="748575858">
      <w:bodyDiv w:val="1"/>
      <w:marLeft w:val="0"/>
      <w:marRight w:val="0"/>
      <w:marTop w:val="0"/>
      <w:marBottom w:val="0"/>
      <w:divBdr>
        <w:top w:val="none" w:sz="0" w:space="0" w:color="auto"/>
        <w:left w:val="none" w:sz="0" w:space="0" w:color="auto"/>
        <w:bottom w:val="none" w:sz="0" w:space="0" w:color="auto"/>
        <w:right w:val="none" w:sz="0" w:space="0" w:color="auto"/>
      </w:divBdr>
    </w:div>
    <w:div w:id="748962460">
      <w:bodyDiv w:val="1"/>
      <w:marLeft w:val="0"/>
      <w:marRight w:val="0"/>
      <w:marTop w:val="0"/>
      <w:marBottom w:val="0"/>
      <w:divBdr>
        <w:top w:val="none" w:sz="0" w:space="0" w:color="auto"/>
        <w:left w:val="none" w:sz="0" w:space="0" w:color="auto"/>
        <w:bottom w:val="none" w:sz="0" w:space="0" w:color="auto"/>
        <w:right w:val="none" w:sz="0" w:space="0" w:color="auto"/>
      </w:divBdr>
    </w:div>
    <w:div w:id="749470851">
      <w:bodyDiv w:val="1"/>
      <w:marLeft w:val="0"/>
      <w:marRight w:val="0"/>
      <w:marTop w:val="0"/>
      <w:marBottom w:val="0"/>
      <w:divBdr>
        <w:top w:val="none" w:sz="0" w:space="0" w:color="auto"/>
        <w:left w:val="none" w:sz="0" w:space="0" w:color="auto"/>
        <w:bottom w:val="none" w:sz="0" w:space="0" w:color="auto"/>
        <w:right w:val="none" w:sz="0" w:space="0" w:color="auto"/>
      </w:divBdr>
    </w:div>
    <w:div w:id="749473638">
      <w:bodyDiv w:val="1"/>
      <w:marLeft w:val="0"/>
      <w:marRight w:val="0"/>
      <w:marTop w:val="0"/>
      <w:marBottom w:val="0"/>
      <w:divBdr>
        <w:top w:val="none" w:sz="0" w:space="0" w:color="auto"/>
        <w:left w:val="none" w:sz="0" w:space="0" w:color="auto"/>
        <w:bottom w:val="none" w:sz="0" w:space="0" w:color="auto"/>
        <w:right w:val="none" w:sz="0" w:space="0" w:color="auto"/>
      </w:divBdr>
    </w:div>
    <w:div w:id="749694022">
      <w:bodyDiv w:val="1"/>
      <w:marLeft w:val="0"/>
      <w:marRight w:val="0"/>
      <w:marTop w:val="0"/>
      <w:marBottom w:val="0"/>
      <w:divBdr>
        <w:top w:val="none" w:sz="0" w:space="0" w:color="auto"/>
        <w:left w:val="none" w:sz="0" w:space="0" w:color="auto"/>
        <w:bottom w:val="none" w:sz="0" w:space="0" w:color="auto"/>
        <w:right w:val="none" w:sz="0" w:space="0" w:color="auto"/>
      </w:divBdr>
    </w:div>
    <w:div w:id="750546366">
      <w:bodyDiv w:val="1"/>
      <w:marLeft w:val="0"/>
      <w:marRight w:val="0"/>
      <w:marTop w:val="0"/>
      <w:marBottom w:val="0"/>
      <w:divBdr>
        <w:top w:val="none" w:sz="0" w:space="0" w:color="auto"/>
        <w:left w:val="none" w:sz="0" w:space="0" w:color="auto"/>
        <w:bottom w:val="none" w:sz="0" w:space="0" w:color="auto"/>
        <w:right w:val="none" w:sz="0" w:space="0" w:color="auto"/>
      </w:divBdr>
    </w:div>
    <w:div w:id="751320556">
      <w:bodyDiv w:val="1"/>
      <w:marLeft w:val="0"/>
      <w:marRight w:val="0"/>
      <w:marTop w:val="0"/>
      <w:marBottom w:val="0"/>
      <w:divBdr>
        <w:top w:val="none" w:sz="0" w:space="0" w:color="auto"/>
        <w:left w:val="none" w:sz="0" w:space="0" w:color="auto"/>
        <w:bottom w:val="none" w:sz="0" w:space="0" w:color="auto"/>
        <w:right w:val="none" w:sz="0" w:space="0" w:color="auto"/>
      </w:divBdr>
    </w:div>
    <w:div w:id="752778120">
      <w:bodyDiv w:val="1"/>
      <w:marLeft w:val="0"/>
      <w:marRight w:val="0"/>
      <w:marTop w:val="0"/>
      <w:marBottom w:val="0"/>
      <w:divBdr>
        <w:top w:val="none" w:sz="0" w:space="0" w:color="auto"/>
        <w:left w:val="none" w:sz="0" w:space="0" w:color="auto"/>
        <w:bottom w:val="none" w:sz="0" w:space="0" w:color="auto"/>
        <w:right w:val="none" w:sz="0" w:space="0" w:color="auto"/>
      </w:divBdr>
    </w:div>
    <w:div w:id="753286767">
      <w:bodyDiv w:val="1"/>
      <w:marLeft w:val="0"/>
      <w:marRight w:val="0"/>
      <w:marTop w:val="0"/>
      <w:marBottom w:val="0"/>
      <w:divBdr>
        <w:top w:val="none" w:sz="0" w:space="0" w:color="auto"/>
        <w:left w:val="none" w:sz="0" w:space="0" w:color="auto"/>
        <w:bottom w:val="none" w:sz="0" w:space="0" w:color="auto"/>
        <w:right w:val="none" w:sz="0" w:space="0" w:color="auto"/>
      </w:divBdr>
    </w:div>
    <w:div w:id="753820425">
      <w:bodyDiv w:val="1"/>
      <w:marLeft w:val="0"/>
      <w:marRight w:val="0"/>
      <w:marTop w:val="0"/>
      <w:marBottom w:val="0"/>
      <w:divBdr>
        <w:top w:val="none" w:sz="0" w:space="0" w:color="auto"/>
        <w:left w:val="none" w:sz="0" w:space="0" w:color="auto"/>
        <w:bottom w:val="none" w:sz="0" w:space="0" w:color="auto"/>
        <w:right w:val="none" w:sz="0" w:space="0" w:color="auto"/>
      </w:divBdr>
    </w:div>
    <w:div w:id="753823590">
      <w:bodyDiv w:val="1"/>
      <w:marLeft w:val="0"/>
      <w:marRight w:val="0"/>
      <w:marTop w:val="0"/>
      <w:marBottom w:val="0"/>
      <w:divBdr>
        <w:top w:val="none" w:sz="0" w:space="0" w:color="auto"/>
        <w:left w:val="none" w:sz="0" w:space="0" w:color="auto"/>
        <w:bottom w:val="none" w:sz="0" w:space="0" w:color="auto"/>
        <w:right w:val="none" w:sz="0" w:space="0" w:color="auto"/>
      </w:divBdr>
    </w:div>
    <w:div w:id="754205185">
      <w:bodyDiv w:val="1"/>
      <w:marLeft w:val="0"/>
      <w:marRight w:val="0"/>
      <w:marTop w:val="0"/>
      <w:marBottom w:val="0"/>
      <w:divBdr>
        <w:top w:val="none" w:sz="0" w:space="0" w:color="auto"/>
        <w:left w:val="none" w:sz="0" w:space="0" w:color="auto"/>
        <w:bottom w:val="none" w:sz="0" w:space="0" w:color="auto"/>
        <w:right w:val="none" w:sz="0" w:space="0" w:color="auto"/>
      </w:divBdr>
    </w:div>
    <w:div w:id="754327508">
      <w:bodyDiv w:val="1"/>
      <w:marLeft w:val="0"/>
      <w:marRight w:val="0"/>
      <w:marTop w:val="0"/>
      <w:marBottom w:val="0"/>
      <w:divBdr>
        <w:top w:val="none" w:sz="0" w:space="0" w:color="auto"/>
        <w:left w:val="none" w:sz="0" w:space="0" w:color="auto"/>
        <w:bottom w:val="none" w:sz="0" w:space="0" w:color="auto"/>
        <w:right w:val="none" w:sz="0" w:space="0" w:color="auto"/>
      </w:divBdr>
    </w:div>
    <w:div w:id="754782825">
      <w:bodyDiv w:val="1"/>
      <w:marLeft w:val="0"/>
      <w:marRight w:val="0"/>
      <w:marTop w:val="0"/>
      <w:marBottom w:val="0"/>
      <w:divBdr>
        <w:top w:val="none" w:sz="0" w:space="0" w:color="auto"/>
        <w:left w:val="none" w:sz="0" w:space="0" w:color="auto"/>
        <w:bottom w:val="none" w:sz="0" w:space="0" w:color="auto"/>
        <w:right w:val="none" w:sz="0" w:space="0" w:color="auto"/>
      </w:divBdr>
    </w:div>
    <w:div w:id="754938911">
      <w:bodyDiv w:val="1"/>
      <w:marLeft w:val="0"/>
      <w:marRight w:val="0"/>
      <w:marTop w:val="0"/>
      <w:marBottom w:val="0"/>
      <w:divBdr>
        <w:top w:val="none" w:sz="0" w:space="0" w:color="auto"/>
        <w:left w:val="none" w:sz="0" w:space="0" w:color="auto"/>
        <w:bottom w:val="none" w:sz="0" w:space="0" w:color="auto"/>
        <w:right w:val="none" w:sz="0" w:space="0" w:color="auto"/>
      </w:divBdr>
    </w:div>
    <w:div w:id="755512552">
      <w:bodyDiv w:val="1"/>
      <w:marLeft w:val="0"/>
      <w:marRight w:val="0"/>
      <w:marTop w:val="0"/>
      <w:marBottom w:val="0"/>
      <w:divBdr>
        <w:top w:val="none" w:sz="0" w:space="0" w:color="auto"/>
        <w:left w:val="none" w:sz="0" w:space="0" w:color="auto"/>
        <w:bottom w:val="none" w:sz="0" w:space="0" w:color="auto"/>
        <w:right w:val="none" w:sz="0" w:space="0" w:color="auto"/>
      </w:divBdr>
    </w:div>
    <w:div w:id="755513074">
      <w:bodyDiv w:val="1"/>
      <w:marLeft w:val="0"/>
      <w:marRight w:val="0"/>
      <w:marTop w:val="0"/>
      <w:marBottom w:val="0"/>
      <w:divBdr>
        <w:top w:val="none" w:sz="0" w:space="0" w:color="auto"/>
        <w:left w:val="none" w:sz="0" w:space="0" w:color="auto"/>
        <w:bottom w:val="none" w:sz="0" w:space="0" w:color="auto"/>
        <w:right w:val="none" w:sz="0" w:space="0" w:color="auto"/>
      </w:divBdr>
    </w:div>
    <w:div w:id="756830853">
      <w:bodyDiv w:val="1"/>
      <w:marLeft w:val="0"/>
      <w:marRight w:val="0"/>
      <w:marTop w:val="0"/>
      <w:marBottom w:val="0"/>
      <w:divBdr>
        <w:top w:val="none" w:sz="0" w:space="0" w:color="auto"/>
        <w:left w:val="none" w:sz="0" w:space="0" w:color="auto"/>
        <w:bottom w:val="none" w:sz="0" w:space="0" w:color="auto"/>
        <w:right w:val="none" w:sz="0" w:space="0" w:color="auto"/>
      </w:divBdr>
    </w:div>
    <w:div w:id="756832381">
      <w:bodyDiv w:val="1"/>
      <w:marLeft w:val="0"/>
      <w:marRight w:val="0"/>
      <w:marTop w:val="0"/>
      <w:marBottom w:val="0"/>
      <w:divBdr>
        <w:top w:val="none" w:sz="0" w:space="0" w:color="auto"/>
        <w:left w:val="none" w:sz="0" w:space="0" w:color="auto"/>
        <w:bottom w:val="none" w:sz="0" w:space="0" w:color="auto"/>
        <w:right w:val="none" w:sz="0" w:space="0" w:color="auto"/>
      </w:divBdr>
    </w:div>
    <w:div w:id="757143418">
      <w:bodyDiv w:val="1"/>
      <w:marLeft w:val="0"/>
      <w:marRight w:val="0"/>
      <w:marTop w:val="0"/>
      <w:marBottom w:val="0"/>
      <w:divBdr>
        <w:top w:val="none" w:sz="0" w:space="0" w:color="auto"/>
        <w:left w:val="none" w:sz="0" w:space="0" w:color="auto"/>
        <w:bottom w:val="none" w:sz="0" w:space="0" w:color="auto"/>
        <w:right w:val="none" w:sz="0" w:space="0" w:color="auto"/>
      </w:divBdr>
    </w:div>
    <w:div w:id="757403999">
      <w:bodyDiv w:val="1"/>
      <w:marLeft w:val="0"/>
      <w:marRight w:val="0"/>
      <w:marTop w:val="0"/>
      <w:marBottom w:val="0"/>
      <w:divBdr>
        <w:top w:val="none" w:sz="0" w:space="0" w:color="auto"/>
        <w:left w:val="none" w:sz="0" w:space="0" w:color="auto"/>
        <w:bottom w:val="none" w:sz="0" w:space="0" w:color="auto"/>
        <w:right w:val="none" w:sz="0" w:space="0" w:color="auto"/>
      </w:divBdr>
    </w:div>
    <w:div w:id="757602472">
      <w:bodyDiv w:val="1"/>
      <w:marLeft w:val="0"/>
      <w:marRight w:val="0"/>
      <w:marTop w:val="0"/>
      <w:marBottom w:val="0"/>
      <w:divBdr>
        <w:top w:val="none" w:sz="0" w:space="0" w:color="auto"/>
        <w:left w:val="none" w:sz="0" w:space="0" w:color="auto"/>
        <w:bottom w:val="none" w:sz="0" w:space="0" w:color="auto"/>
        <w:right w:val="none" w:sz="0" w:space="0" w:color="auto"/>
      </w:divBdr>
    </w:div>
    <w:div w:id="757824414">
      <w:bodyDiv w:val="1"/>
      <w:marLeft w:val="0"/>
      <w:marRight w:val="0"/>
      <w:marTop w:val="0"/>
      <w:marBottom w:val="0"/>
      <w:divBdr>
        <w:top w:val="none" w:sz="0" w:space="0" w:color="auto"/>
        <w:left w:val="none" w:sz="0" w:space="0" w:color="auto"/>
        <w:bottom w:val="none" w:sz="0" w:space="0" w:color="auto"/>
        <w:right w:val="none" w:sz="0" w:space="0" w:color="auto"/>
      </w:divBdr>
    </w:div>
    <w:div w:id="758791794">
      <w:bodyDiv w:val="1"/>
      <w:marLeft w:val="0"/>
      <w:marRight w:val="0"/>
      <w:marTop w:val="0"/>
      <w:marBottom w:val="0"/>
      <w:divBdr>
        <w:top w:val="none" w:sz="0" w:space="0" w:color="auto"/>
        <w:left w:val="none" w:sz="0" w:space="0" w:color="auto"/>
        <w:bottom w:val="none" w:sz="0" w:space="0" w:color="auto"/>
        <w:right w:val="none" w:sz="0" w:space="0" w:color="auto"/>
      </w:divBdr>
    </w:div>
    <w:div w:id="758913646">
      <w:bodyDiv w:val="1"/>
      <w:marLeft w:val="0"/>
      <w:marRight w:val="0"/>
      <w:marTop w:val="0"/>
      <w:marBottom w:val="0"/>
      <w:divBdr>
        <w:top w:val="none" w:sz="0" w:space="0" w:color="auto"/>
        <w:left w:val="none" w:sz="0" w:space="0" w:color="auto"/>
        <w:bottom w:val="none" w:sz="0" w:space="0" w:color="auto"/>
        <w:right w:val="none" w:sz="0" w:space="0" w:color="auto"/>
      </w:divBdr>
    </w:div>
    <w:div w:id="760025231">
      <w:bodyDiv w:val="1"/>
      <w:marLeft w:val="0"/>
      <w:marRight w:val="0"/>
      <w:marTop w:val="0"/>
      <w:marBottom w:val="0"/>
      <w:divBdr>
        <w:top w:val="none" w:sz="0" w:space="0" w:color="auto"/>
        <w:left w:val="none" w:sz="0" w:space="0" w:color="auto"/>
        <w:bottom w:val="none" w:sz="0" w:space="0" w:color="auto"/>
        <w:right w:val="none" w:sz="0" w:space="0" w:color="auto"/>
      </w:divBdr>
    </w:div>
    <w:div w:id="760106412">
      <w:bodyDiv w:val="1"/>
      <w:marLeft w:val="0"/>
      <w:marRight w:val="0"/>
      <w:marTop w:val="0"/>
      <w:marBottom w:val="0"/>
      <w:divBdr>
        <w:top w:val="none" w:sz="0" w:space="0" w:color="auto"/>
        <w:left w:val="none" w:sz="0" w:space="0" w:color="auto"/>
        <w:bottom w:val="none" w:sz="0" w:space="0" w:color="auto"/>
        <w:right w:val="none" w:sz="0" w:space="0" w:color="auto"/>
      </w:divBdr>
    </w:div>
    <w:div w:id="761149350">
      <w:bodyDiv w:val="1"/>
      <w:marLeft w:val="0"/>
      <w:marRight w:val="0"/>
      <w:marTop w:val="0"/>
      <w:marBottom w:val="0"/>
      <w:divBdr>
        <w:top w:val="none" w:sz="0" w:space="0" w:color="auto"/>
        <w:left w:val="none" w:sz="0" w:space="0" w:color="auto"/>
        <w:bottom w:val="none" w:sz="0" w:space="0" w:color="auto"/>
        <w:right w:val="none" w:sz="0" w:space="0" w:color="auto"/>
      </w:divBdr>
    </w:div>
    <w:div w:id="761217648">
      <w:bodyDiv w:val="1"/>
      <w:marLeft w:val="0"/>
      <w:marRight w:val="0"/>
      <w:marTop w:val="0"/>
      <w:marBottom w:val="0"/>
      <w:divBdr>
        <w:top w:val="none" w:sz="0" w:space="0" w:color="auto"/>
        <w:left w:val="none" w:sz="0" w:space="0" w:color="auto"/>
        <w:bottom w:val="none" w:sz="0" w:space="0" w:color="auto"/>
        <w:right w:val="none" w:sz="0" w:space="0" w:color="auto"/>
      </w:divBdr>
    </w:div>
    <w:div w:id="762150262">
      <w:bodyDiv w:val="1"/>
      <w:marLeft w:val="0"/>
      <w:marRight w:val="0"/>
      <w:marTop w:val="0"/>
      <w:marBottom w:val="0"/>
      <w:divBdr>
        <w:top w:val="none" w:sz="0" w:space="0" w:color="auto"/>
        <w:left w:val="none" w:sz="0" w:space="0" w:color="auto"/>
        <w:bottom w:val="none" w:sz="0" w:space="0" w:color="auto"/>
        <w:right w:val="none" w:sz="0" w:space="0" w:color="auto"/>
      </w:divBdr>
    </w:div>
    <w:div w:id="762720992">
      <w:bodyDiv w:val="1"/>
      <w:marLeft w:val="0"/>
      <w:marRight w:val="0"/>
      <w:marTop w:val="0"/>
      <w:marBottom w:val="0"/>
      <w:divBdr>
        <w:top w:val="none" w:sz="0" w:space="0" w:color="auto"/>
        <w:left w:val="none" w:sz="0" w:space="0" w:color="auto"/>
        <w:bottom w:val="none" w:sz="0" w:space="0" w:color="auto"/>
        <w:right w:val="none" w:sz="0" w:space="0" w:color="auto"/>
      </w:divBdr>
    </w:div>
    <w:div w:id="762919884">
      <w:bodyDiv w:val="1"/>
      <w:marLeft w:val="0"/>
      <w:marRight w:val="0"/>
      <w:marTop w:val="0"/>
      <w:marBottom w:val="0"/>
      <w:divBdr>
        <w:top w:val="none" w:sz="0" w:space="0" w:color="auto"/>
        <w:left w:val="none" w:sz="0" w:space="0" w:color="auto"/>
        <w:bottom w:val="none" w:sz="0" w:space="0" w:color="auto"/>
        <w:right w:val="none" w:sz="0" w:space="0" w:color="auto"/>
      </w:divBdr>
    </w:div>
    <w:div w:id="763039042">
      <w:bodyDiv w:val="1"/>
      <w:marLeft w:val="0"/>
      <w:marRight w:val="0"/>
      <w:marTop w:val="0"/>
      <w:marBottom w:val="0"/>
      <w:divBdr>
        <w:top w:val="none" w:sz="0" w:space="0" w:color="auto"/>
        <w:left w:val="none" w:sz="0" w:space="0" w:color="auto"/>
        <w:bottom w:val="none" w:sz="0" w:space="0" w:color="auto"/>
        <w:right w:val="none" w:sz="0" w:space="0" w:color="auto"/>
      </w:divBdr>
    </w:div>
    <w:div w:id="763040276">
      <w:bodyDiv w:val="1"/>
      <w:marLeft w:val="0"/>
      <w:marRight w:val="0"/>
      <w:marTop w:val="0"/>
      <w:marBottom w:val="0"/>
      <w:divBdr>
        <w:top w:val="none" w:sz="0" w:space="0" w:color="auto"/>
        <w:left w:val="none" w:sz="0" w:space="0" w:color="auto"/>
        <w:bottom w:val="none" w:sz="0" w:space="0" w:color="auto"/>
        <w:right w:val="none" w:sz="0" w:space="0" w:color="auto"/>
      </w:divBdr>
    </w:div>
    <w:div w:id="763302684">
      <w:bodyDiv w:val="1"/>
      <w:marLeft w:val="0"/>
      <w:marRight w:val="0"/>
      <w:marTop w:val="0"/>
      <w:marBottom w:val="0"/>
      <w:divBdr>
        <w:top w:val="none" w:sz="0" w:space="0" w:color="auto"/>
        <w:left w:val="none" w:sz="0" w:space="0" w:color="auto"/>
        <w:bottom w:val="none" w:sz="0" w:space="0" w:color="auto"/>
        <w:right w:val="none" w:sz="0" w:space="0" w:color="auto"/>
      </w:divBdr>
    </w:div>
    <w:div w:id="764152801">
      <w:bodyDiv w:val="1"/>
      <w:marLeft w:val="0"/>
      <w:marRight w:val="0"/>
      <w:marTop w:val="0"/>
      <w:marBottom w:val="0"/>
      <w:divBdr>
        <w:top w:val="none" w:sz="0" w:space="0" w:color="auto"/>
        <w:left w:val="none" w:sz="0" w:space="0" w:color="auto"/>
        <w:bottom w:val="none" w:sz="0" w:space="0" w:color="auto"/>
        <w:right w:val="none" w:sz="0" w:space="0" w:color="auto"/>
      </w:divBdr>
    </w:div>
    <w:div w:id="764884317">
      <w:bodyDiv w:val="1"/>
      <w:marLeft w:val="0"/>
      <w:marRight w:val="0"/>
      <w:marTop w:val="0"/>
      <w:marBottom w:val="0"/>
      <w:divBdr>
        <w:top w:val="none" w:sz="0" w:space="0" w:color="auto"/>
        <w:left w:val="none" w:sz="0" w:space="0" w:color="auto"/>
        <w:bottom w:val="none" w:sz="0" w:space="0" w:color="auto"/>
        <w:right w:val="none" w:sz="0" w:space="0" w:color="auto"/>
      </w:divBdr>
    </w:div>
    <w:div w:id="765536748">
      <w:bodyDiv w:val="1"/>
      <w:marLeft w:val="0"/>
      <w:marRight w:val="0"/>
      <w:marTop w:val="0"/>
      <w:marBottom w:val="0"/>
      <w:divBdr>
        <w:top w:val="none" w:sz="0" w:space="0" w:color="auto"/>
        <w:left w:val="none" w:sz="0" w:space="0" w:color="auto"/>
        <w:bottom w:val="none" w:sz="0" w:space="0" w:color="auto"/>
        <w:right w:val="none" w:sz="0" w:space="0" w:color="auto"/>
      </w:divBdr>
    </w:div>
    <w:div w:id="765537867">
      <w:bodyDiv w:val="1"/>
      <w:marLeft w:val="0"/>
      <w:marRight w:val="0"/>
      <w:marTop w:val="0"/>
      <w:marBottom w:val="0"/>
      <w:divBdr>
        <w:top w:val="none" w:sz="0" w:space="0" w:color="auto"/>
        <w:left w:val="none" w:sz="0" w:space="0" w:color="auto"/>
        <w:bottom w:val="none" w:sz="0" w:space="0" w:color="auto"/>
        <w:right w:val="none" w:sz="0" w:space="0" w:color="auto"/>
      </w:divBdr>
    </w:div>
    <w:div w:id="766998689">
      <w:bodyDiv w:val="1"/>
      <w:marLeft w:val="0"/>
      <w:marRight w:val="0"/>
      <w:marTop w:val="0"/>
      <w:marBottom w:val="0"/>
      <w:divBdr>
        <w:top w:val="none" w:sz="0" w:space="0" w:color="auto"/>
        <w:left w:val="none" w:sz="0" w:space="0" w:color="auto"/>
        <w:bottom w:val="none" w:sz="0" w:space="0" w:color="auto"/>
        <w:right w:val="none" w:sz="0" w:space="0" w:color="auto"/>
      </w:divBdr>
    </w:div>
    <w:div w:id="767778922">
      <w:bodyDiv w:val="1"/>
      <w:marLeft w:val="0"/>
      <w:marRight w:val="0"/>
      <w:marTop w:val="0"/>
      <w:marBottom w:val="0"/>
      <w:divBdr>
        <w:top w:val="none" w:sz="0" w:space="0" w:color="auto"/>
        <w:left w:val="none" w:sz="0" w:space="0" w:color="auto"/>
        <w:bottom w:val="none" w:sz="0" w:space="0" w:color="auto"/>
        <w:right w:val="none" w:sz="0" w:space="0" w:color="auto"/>
      </w:divBdr>
    </w:div>
    <w:div w:id="768548653">
      <w:bodyDiv w:val="1"/>
      <w:marLeft w:val="0"/>
      <w:marRight w:val="0"/>
      <w:marTop w:val="0"/>
      <w:marBottom w:val="0"/>
      <w:divBdr>
        <w:top w:val="none" w:sz="0" w:space="0" w:color="auto"/>
        <w:left w:val="none" w:sz="0" w:space="0" w:color="auto"/>
        <w:bottom w:val="none" w:sz="0" w:space="0" w:color="auto"/>
        <w:right w:val="none" w:sz="0" w:space="0" w:color="auto"/>
      </w:divBdr>
    </w:div>
    <w:div w:id="768892307">
      <w:bodyDiv w:val="1"/>
      <w:marLeft w:val="0"/>
      <w:marRight w:val="0"/>
      <w:marTop w:val="0"/>
      <w:marBottom w:val="0"/>
      <w:divBdr>
        <w:top w:val="none" w:sz="0" w:space="0" w:color="auto"/>
        <w:left w:val="none" w:sz="0" w:space="0" w:color="auto"/>
        <w:bottom w:val="none" w:sz="0" w:space="0" w:color="auto"/>
        <w:right w:val="none" w:sz="0" w:space="0" w:color="auto"/>
      </w:divBdr>
    </w:div>
    <w:div w:id="769469230">
      <w:bodyDiv w:val="1"/>
      <w:marLeft w:val="0"/>
      <w:marRight w:val="0"/>
      <w:marTop w:val="0"/>
      <w:marBottom w:val="0"/>
      <w:divBdr>
        <w:top w:val="none" w:sz="0" w:space="0" w:color="auto"/>
        <w:left w:val="none" w:sz="0" w:space="0" w:color="auto"/>
        <w:bottom w:val="none" w:sz="0" w:space="0" w:color="auto"/>
        <w:right w:val="none" w:sz="0" w:space="0" w:color="auto"/>
      </w:divBdr>
    </w:div>
    <w:div w:id="770396052">
      <w:bodyDiv w:val="1"/>
      <w:marLeft w:val="0"/>
      <w:marRight w:val="0"/>
      <w:marTop w:val="0"/>
      <w:marBottom w:val="0"/>
      <w:divBdr>
        <w:top w:val="none" w:sz="0" w:space="0" w:color="auto"/>
        <w:left w:val="none" w:sz="0" w:space="0" w:color="auto"/>
        <w:bottom w:val="none" w:sz="0" w:space="0" w:color="auto"/>
        <w:right w:val="none" w:sz="0" w:space="0" w:color="auto"/>
      </w:divBdr>
    </w:div>
    <w:div w:id="770471201">
      <w:bodyDiv w:val="1"/>
      <w:marLeft w:val="0"/>
      <w:marRight w:val="0"/>
      <w:marTop w:val="0"/>
      <w:marBottom w:val="0"/>
      <w:divBdr>
        <w:top w:val="none" w:sz="0" w:space="0" w:color="auto"/>
        <w:left w:val="none" w:sz="0" w:space="0" w:color="auto"/>
        <w:bottom w:val="none" w:sz="0" w:space="0" w:color="auto"/>
        <w:right w:val="none" w:sz="0" w:space="0" w:color="auto"/>
      </w:divBdr>
    </w:div>
    <w:div w:id="771315808">
      <w:bodyDiv w:val="1"/>
      <w:marLeft w:val="0"/>
      <w:marRight w:val="0"/>
      <w:marTop w:val="0"/>
      <w:marBottom w:val="0"/>
      <w:divBdr>
        <w:top w:val="none" w:sz="0" w:space="0" w:color="auto"/>
        <w:left w:val="none" w:sz="0" w:space="0" w:color="auto"/>
        <w:bottom w:val="none" w:sz="0" w:space="0" w:color="auto"/>
        <w:right w:val="none" w:sz="0" w:space="0" w:color="auto"/>
      </w:divBdr>
    </w:div>
    <w:div w:id="771365459">
      <w:bodyDiv w:val="1"/>
      <w:marLeft w:val="0"/>
      <w:marRight w:val="0"/>
      <w:marTop w:val="0"/>
      <w:marBottom w:val="0"/>
      <w:divBdr>
        <w:top w:val="none" w:sz="0" w:space="0" w:color="auto"/>
        <w:left w:val="none" w:sz="0" w:space="0" w:color="auto"/>
        <w:bottom w:val="none" w:sz="0" w:space="0" w:color="auto"/>
        <w:right w:val="none" w:sz="0" w:space="0" w:color="auto"/>
      </w:divBdr>
    </w:div>
    <w:div w:id="771441431">
      <w:bodyDiv w:val="1"/>
      <w:marLeft w:val="0"/>
      <w:marRight w:val="0"/>
      <w:marTop w:val="0"/>
      <w:marBottom w:val="0"/>
      <w:divBdr>
        <w:top w:val="none" w:sz="0" w:space="0" w:color="auto"/>
        <w:left w:val="none" w:sz="0" w:space="0" w:color="auto"/>
        <w:bottom w:val="none" w:sz="0" w:space="0" w:color="auto"/>
        <w:right w:val="none" w:sz="0" w:space="0" w:color="auto"/>
      </w:divBdr>
    </w:div>
    <w:div w:id="771514843">
      <w:bodyDiv w:val="1"/>
      <w:marLeft w:val="0"/>
      <w:marRight w:val="0"/>
      <w:marTop w:val="0"/>
      <w:marBottom w:val="0"/>
      <w:divBdr>
        <w:top w:val="none" w:sz="0" w:space="0" w:color="auto"/>
        <w:left w:val="none" w:sz="0" w:space="0" w:color="auto"/>
        <w:bottom w:val="none" w:sz="0" w:space="0" w:color="auto"/>
        <w:right w:val="none" w:sz="0" w:space="0" w:color="auto"/>
      </w:divBdr>
    </w:div>
    <w:div w:id="772017733">
      <w:bodyDiv w:val="1"/>
      <w:marLeft w:val="0"/>
      <w:marRight w:val="0"/>
      <w:marTop w:val="0"/>
      <w:marBottom w:val="0"/>
      <w:divBdr>
        <w:top w:val="none" w:sz="0" w:space="0" w:color="auto"/>
        <w:left w:val="none" w:sz="0" w:space="0" w:color="auto"/>
        <w:bottom w:val="none" w:sz="0" w:space="0" w:color="auto"/>
        <w:right w:val="none" w:sz="0" w:space="0" w:color="auto"/>
      </w:divBdr>
    </w:div>
    <w:div w:id="772096485">
      <w:bodyDiv w:val="1"/>
      <w:marLeft w:val="0"/>
      <w:marRight w:val="0"/>
      <w:marTop w:val="0"/>
      <w:marBottom w:val="0"/>
      <w:divBdr>
        <w:top w:val="none" w:sz="0" w:space="0" w:color="auto"/>
        <w:left w:val="none" w:sz="0" w:space="0" w:color="auto"/>
        <w:bottom w:val="none" w:sz="0" w:space="0" w:color="auto"/>
        <w:right w:val="none" w:sz="0" w:space="0" w:color="auto"/>
      </w:divBdr>
    </w:div>
    <w:div w:id="772290022">
      <w:bodyDiv w:val="1"/>
      <w:marLeft w:val="0"/>
      <w:marRight w:val="0"/>
      <w:marTop w:val="0"/>
      <w:marBottom w:val="0"/>
      <w:divBdr>
        <w:top w:val="none" w:sz="0" w:space="0" w:color="auto"/>
        <w:left w:val="none" w:sz="0" w:space="0" w:color="auto"/>
        <w:bottom w:val="none" w:sz="0" w:space="0" w:color="auto"/>
        <w:right w:val="none" w:sz="0" w:space="0" w:color="auto"/>
      </w:divBdr>
    </w:div>
    <w:div w:id="772869284">
      <w:bodyDiv w:val="1"/>
      <w:marLeft w:val="0"/>
      <w:marRight w:val="0"/>
      <w:marTop w:val="0"/>
      <w:marBottom w:val="0"/>
      <w:divBdr>
        <w:top w:val="none" w:sz="0" w:space="0" w:color="auto"/>
        <w:left w:val="none" w:sz="0" w:space="0" w:color="auto"/>
        <w:bottom w:val="none" w:sz="0" w:space="0" w:color="auto"/>
        <w:right w:val="none" w:sz="0" w:space="0" w:color="auto"/>
      </w:divBdr>
    </w:div>
    <w:div w:id="772894529">
      <w:bodyDiv w:val="1"/>
      <w:marLeft w:val="0"/>
      <w:marRight w:val="0"/>
      <w:marTop w:val="0"/>
      <w:marBottom w:val="0"/>
      <w:divBdr>
        <w:top w:val="none" w:sz="0" w:space="0" w:color="auto"/>
        <w:left w:val="none" w:sz="0" w:space="0" w:color="auto"/>
        <w:bottom w:val="none" w:sz="0" w:space="0" w:color="auto"/>
        <w:right w:val="none" w:sz="0" w:space="0" w:color="auto"/>
      </w:divBdr>
    </w:div>
    <w:div w:id="773135851">
      <w:bodyDiv w:val="1"/>
      <w:marLeft w:val="0"/>
      <w:marRight w:val="0"/>
      <w:marTop w:val="0"/>
      <w:marBottom w:val="0"/>
      <w:divBdr>
        <w:top w:val="none" w:sz="0" w:space="0" w:color="auto"/>
        <w:left w:val="none" w:sz="0" w:space="0" w:color="auto"/>
        <w:bottom w:val="none" w:sz="0" w:space="0" w:color="auto"/>
        <w:right w:val="none" w:sz="0" w:space="0" w:color="auto"/>
      </w:divBdr>
    </w:div>
    <w:div w:id="773943515">
      <w:bodyDiv w:val="1"/>
      <w:marLeft w:val="0"/>
      <w:marRight w:val="0"/>
      <w:marTop w:val="0"/>
      <w:marBottom w:val="0"/>
      <w:divBdr>
        <w:top w:val="none" w:sz="0" w:space="0" w:color="auto"/>
        <w:left w:val="none" w:sz="0" w:space="0" w:color="auto"/>
        <w:bottom w:val="none" w:sz="0" w:space="0" w:color="auto"/>
        <w:right w:val="none" w:sz="0" w:space="0" w:color="auto"/>
      </w:divBdr>
    </w:div>
    <w:div w:id="774055360">
      <w:bodyDiv w:val="1"/>
      <w:marLeft w:val="0"/>
      <w:marRight w:val="0"/>
      <w:marTop w:val="0"/>
      <w:marBottom w:val="0"/>
      <w:divBdr>
        <w:top w:val="none" w:sz="0" w:space="0" w:color="auto"/>
        <w:left w:val="none" w:sz="0" w:space="0" w:color="auto"/>
        <w:bottom w:val="none" w:sz="0" w:space="0" w:color="auto"/>
        <w:right w:val="none" w:sz="0" w:space="0" w:color="auto"/>
      </w:divBdr>
    </w:div>
    <w:div w:id="774902525">
      <w:bodyDiv w:val="1"/>
      <w:marLeft w:val="0"/>
      <w:marRight w:val="0"/>
      <w:marTop w:val="0"/>
      <w:marBottom w:val="0"/>
      <w:divBdr>
        <w:top w:val="none" w:sz="0" w:space="0" w:color="auto"/>
        <w:left w:val="none" w:sz="0" w:space="0" w:color="auto"/>
        <w:bottom w:val="none" w:sz="0" w:space="0" w:color="auto"/>
        <w:right w:val="none" w:sz="0" w:space="0" w:color="auto"/>
      </w:divBdr>
    </w:div>
    <w:div w:id="776750228">
      <w:bodyDiv w:val="1"/>
      <w:marLeft w:val="0"/>
      <w:marRight w:val="0"/>
      <w:marTop w:val="0"/>
      <w:marBottom w:val="0"/>
      <w:divBdr>
        <w:top w:val="none" w:sz="0" w:space="0" w:color="auto"/>
        <w:left w:val="none" w:sz="0" w:space="0" w:color="auto"/>
        <w:bottom w:val="none" w:sz="0" w:space="0" w:color="auto"/>
        <w:right w:val="none" w:sz="0" w:space="0" w:color="auto"/>
      </w:divBdr>
    </w:div>
    <w:div w:id="777411769">
      <w:bodyDiv w:val="1"/>
      <w:marLeft w:val="0"/>
      <w:marRight w:val="0"/>
      <w:marTop w:val="0"/>
      <w:marBottom w:val="0"/>
      <w:divBdr>
        <w:top w:val="none" w:sz="0" w:space="0" w:color="auto"/>
        <w:left w:val="none" w:sz="0" w:space="0" w:color="auto"/>
        <w:bottom w:val="none" w:sz="0" w:space="0" w:color="auto"/>
        <w:right w:val="none" w:sz="0" w:space="0" w:color="auto"/>
      </w:divBdr>
    </w:div>
    <w:div w:id="777599046">
      <w:bodyDiv w:val="1"/>
      <w:marLeft w:val="0"/>
      <w:marRight w:val="0"/>
      <w:marTop w:val="0"/>
      <w:marBottom w:val="0"/>
      <w:divBdr>
        <w:top w:val="none" w:sz="0" w:space="0" w:color="auto"/>
        <w:left w:val="none" w:sz="0" w:space="0" w:color="auto"/>
        <w:bottom w:val="none" w:sz="0" w:space="0" w:color="auto"/>
        <w:right w:val="none" w:sz="0" w:space="0" w:color="auto"/>
      </w:divBdr>
    </w:div>
    <w:div w:id="777912806">
      <w:bodyDiv w:val="1"/>
      <w:marLeft w:val="0"/>
      <w:marRight w:val="0"/>
      <w:marTop w:val="0"/>
      <w:marBottom w:val="0"/>
      <w:divBdr>
        <w:top w:val="none" w:sz="0" w:space="0" w:color="auto"/>
        <w:left w:val="none" w:sz="0" w:space="0" w:color="auto"/>
        <w:bottom w:val="none" w:sz="0" w:space="0" w:color="auto"/>
        <w:right w:val="none" w:sz="0" w:space="0" w:color="auto"/>
      </w:divBdr>
    </w:div>
    <w:div w:id="777985684">
      <w:bodyDiv w:val="1"/>
      <w:marLeft w:val="0"/>
      <w:marRight w:val="0"/>
      <w:marTop w:val="0"/>
      <w:marBottom w:val="0"/>
      <w:divBdr>
        <w:top w:val="none" w:sz="0" w:space="0" w:color="auto"/>
        <w:left w:val="none" w:sz="0" w:space="0" w:color="auto"/>
        <w:bottom w:val="none" w:sz="0" w:space="0" w:color="auto"/>
        <w:right w:val="none" w:sz="0" w:space="0" w:color="auto"/>
      </w:divBdr>
    </w:div>
    <w:div w:id="778375789">
      <w:bodyDiv w:val="1"/>
      <w:marLeft w:val="0"/>
      <w:marRight w:val="0"/>
      <w:marTop w:val="0"/>
      <w:marBottom w:val="0"/>
      <w:divBdr>
        <w:top w:val="none" w:sz="0" w:space="0" w:color="auto"/>
        <w:left w:val="none" w:sz="0" w:space="0" w:color="auto"/>
        <w:bottom w:val="none" w:sz="0" w:space="0" w:color="auto"/>
        <w:right w:val="none" w:sz="0" w:space="0" w:color="auto"/>
      </w:divBdr>
    </w:div>
    <w:div w:id="780298440">
      <w:bodyDiv w:val="1"/>
      <w:marLeft w:val="0"/>
      <w:marRight w:val="0"/>
      <w:marTop w:val="0"/>
      <w:marBottom w:val="0"/>
      <w:divBdr>
        <w:top w:val="none" w:sz="0" w:space="0" w:color="auto"/>
        <w:left w:val="none" w:sz="0" w:space="0" w:color="auto"/>
        <w:bottom w:val="none" w:sz="0" w:space="0" w:color="auto"/>
        <w:right w:val="none" w:sz="0" w:space="0" w:color="auto"/>
      </w:divBdr>
    </w:div>
    <w:div w:id="782000581">
      <w:bodyDiv w:val="1"/>
      <w:marLeft w:val="0"/>
      <w:marRight w:val="0"/>
      <w:marTop w:val="0"/>
      <w:marBottom w:val="0"/>
      <w:divBdr>
        <w:top w:val="none" w:sz="0" w:space="0" w:color="auto"/>
        <w:left w:val="none" w:sz="0" w:space="0" w:color="auto"/>
        <w:bottom w:val="none" w:sz="0" w:space="0" w:color="auto"/>
        <w:right w:val="none" w:sz="0" w:space="0" w:color="auto"/>
      </w:divBdr>
    </w:div>
    <w:div w:id="782264664">
      <w:bodyDiv w:val="1"/>
      <w:marLeft w:val="0"/>
      <w:marRight w:val="0"/>
      <w:marTop w:val="0"/>
      <w:marBottom w:val="0"/>
      <w:divBdr>
        <w:top w:val="none" w:sz="0" w:space="0" w:color="auto"/>
        <w:left w:val="none" w:sz="0" w:space="0" w:color="auto"/>
        <w:bottom w:val="none" w:sz="0" w:space="0" w:color="auto"/>
        <w:right w:val="none" w:sz="0" w:space="0" w:color="auto"/>
      </w:divBdr>
    </w:div>
    <w:div w:id="782963521">
      <w:bodyDiv w:val="1"/>
      <w:marLeft w:val="0"/>
      <w:marRight w:val="0"/>
      <w:marTop w:val="0"/>
      <w:marBottom w:val="0"/>
      <w:divBdr>
        <w:top w:val="none" w:sz="0" w:space="0" w:color="auto"/>
        <w:left w:val="none" w:sz="0" w:space="0" w:color="auto"/>
        <w:bottom w:val="none" w:sz="0" w:space="0" w:color="auto"/>
        <w:right w:val="none" w:sz="0" w:space="0" w:color="auto"/>
      </w:divBdr>
    </w:div>
    <w:div w:id="783156254">
      <w:bodyDiv w:val="1"/>
      <w:marLeft w:val="0"/>
      <w:marRight w:val="0"/>
      <w:marTop w:val="0"/>
      <w:marBottom w:val="0"/>
      <w:divBdr>
        <w:top w:val="none" w:sz="0" w:space="0" w:color="auto"/>
        <w:left w:val="none" w:sz="0" w:space="0" w:color="auto"/>
        <w:bottom w:val="none" w:sz="0" w:space="0" w:color="auto"/>
        <w:right w:val="none" w:sz="0" w:space="0" w:color="auto"/>
      </w:divBdr>
    </w:div>
    <w:div w:id="783503527">
      <w:bodyDiv w:val="1"/>
      <w:marLeft w:val="0"/>
      <w:marRight w:val="0"/>
      <w:marTop w:val="0"/>
      <w:marBottom w:val="0"/>
      <w:divBdr>
        <w:top w:val="none" w:sz="0" w:space="0" w:color="auto"/>
        <w:left w:val="none" w:sz="0" w:space="0" w:color="auto"/>
        <w:bottom w:val="none" w:sz="0" w:space="0" w:color="auto"/>
        <w:right w:val="none" w:sz="0" w:space="0" w:color="auto"/>
      </w:divBdr>
    </w:div>
    <w:div w:id="783689507">
      <w:bodyDiv w:val="1"/>
      <w:marLeft w:val="0"/>
      <w:marRight w:val="0"/>
      <w:marTop w:val="0"/>
      <w:marBottom w:val="0"/>
      <w:divBdr>
        <w:top w:val="none" w:sz="0" w:space="0" w:color="auto"/>
        <w:left w:val="none" w:sz="0" w:space="0" w:color="auto"/>
        <w:bottom w:val="none" w:sz="0" w:space="0" w:color="auto"/>
        <w:right w:val="none" w:sz="0" w:space="0" w:color="auto"/>
      </w:divBdr>
    </w:div>
    <w:div w:id="784538346">
      <w:bodyDiv w:val="1"/>
      <w:marLeft w:val="0"/>
      <w:marRight w:val="0"/>
      <w:marTop w:val="0"/>
      <w:marBottom w:val="0"/>
      <w:divBdr>
        <w:top w:val="none" w:sz="0" w:space="0" w:color="auto"/>
        <w:left w:val="none" w:sz="0" w:space="0" w:color="auto"/>
        <w:bottom w:val="none" w:sz="0" w:space="0" w:color="auto"/>
        <w:right w:val="none" w:sz="0" w:space="0" w:color="auto"/>
      </w:divBdr>
    </w:div>
    <w:div w:id="784808975">
      <w:bodyDiv w:val="1"/>
      <w:marLeft w:val="0"/>
      <w:marRight w:val="0"/>
      <w:marTop w:val="0"/>
      <w:marBottom w:val="0"/>
      <w:divBdr>
        <w:top w:val="none" w:sz="0" w:space="0" w:color="auto"/>
        <w:left w:val="none" w:sz="0" w:space="0" w:color="auto"/>
        <w:bottom w:val="none" w:sz="0" w:space="0" w:color="auto"/>
        <w:right w:val="none" w:sz="0" w:space="0" w:color="auto"/>
      </w:divBdr>
    </w:div>
    <w:div w:id="785319504">
      <w:bodyDiv w:val="1"/>
      <w:marLeft w:val="0"/>
      <w:marRight w:val="0"/>
      <w:marTop w:val="0"/>
      <w:marBottom w:val="0"/>
      <w:divBdr>
        <w:top w:val="none" w:sz="0" w:space="0" w:color="auto"/>
        <w:left w:val="none" w:sz="0" w:space="0" w:color="auto"/>
        <w:bottom w:val="none" w:sz="0" w:space="0" w:color="auto"/>
        <w:right w:val="none" w:sz="0" w:space="0" w:color="auto"/>
      </w:divBdr>
    </w:div>
    <w:div w:id="785779765">
      <w:bodyDiv w:val="1"/>
      <w:marLeft w:val="0"/>
      <w:marRight w:val="0"/>
      <w:marTop w:val="0"/>
      <w:marBottom w:val="0"/>
      <w:divBdr>
        <w:top w:val="none" w:sz="0" w:space="0" w:color="auto"/>
        <w:left w:val="none" w:sz="0" w:space="0" w:color="auto"/>
        <w:bottom w:val="none" w:sz="0" w:space="0" w:color="auto"/>
        <w:right w:val="none" w:sz="0" w:space="0" w:color="auto"/>
      </w:divBdr>
    </w:div>
    <w:div w:id="786195403">
      <w:bodyDiv w:val="1"/>
      <w:marLeft w:val="0"/>
      <w:marRight w:val="0"/>
      <w:marTop w:val="0"/>
      <w:marBottom w:val="0"/>
      <w:divBdr>
        <w:top w:val="none" w:sz="0" w:space="0" w:color="auto"/>
        <w:left w:val="none" w:sz="0" w:space="0" w:color="auto"/>
        <w:bottom w:val="none" w:sz="0" w:space="0" w:color="auto"/>
        <w:right w:val="none" w:sz="0" w:space="0" w:color="auto"/>
      </w:divBdr>
    </w:div>
    <w:div w:id="786460878">
      <w:bodyDiv w:val="1"/>
      <w:marLeft w:val="0"/>
      <w:marRight w:val="0"/>
      <w:marTop w:val="0"/>
      <w:marBottom w:val="0"/>
      <w:divBdr>
        <w:top w:val="none" w:sz="0" w:space="0" w:color="auto"/>
        <w:left w:val="none" w:sz="0" w:space="0" w:color="auto"/>
        <w:bottom w:val="none" w:sz="0" w:space="0" w:color="auto"/>
        <w:right w:val="none" w:sz="0" w:space="0" w:color="auto"/>
      </w:divBdr>
    </w:div>
    <w:div w:id="786898014">
      <w:bodyDiv w:val="1"/>
      <w:marLeft w:val="0"/>
      <w:marRight w:val="0"/>
      <w:marTop w:val="0"/>
      <w:marBottom w:val="0"/>
      <w:divBdr>
        <w:top w:val="none" w:sz="0" w:space="0" w:color="auto"/>
        <w:left w:val="none" w:sz="0" w:space="0" w:color="auto"/>
        <w:bottom w:val="none" w:sz="0" w:space="0" w:color="auto"/>
        <w:right w:val="none" w:sz="0" w:space="0" w:color="auto"/>
      </w:divBdr>
    </w:div>
    <w:div w:id="787358807">
      <w:bodyDiv w:val="1"/>
      <w:marLeft w:val="0"/>
      <w:marRight w:val="0"/>
      <w:marTop w:val="0"/>
      <w:marBottom w:val="0"/>
      <w:divBdr>
        <w:top w:val="none" w:sz="0" w:space="0" w:color="auto"/>
        <w:left w:val="none" w:sz="0" w:space="0" w:color="auto"/>
        <w:bottom w:val="none" w:sz="0" w:space="0" w:color="auto"/>
        <w:right w:val="none" w:sz="0" w:space="0" w:color="auto"/>
      </w:divBdr>
    </w:div>
    <w:div w:id="787703819">
      <w:bodyDiv w:val="1"/>
      <w:marLeft w:val="0"/>
      <w:marRight w:val="0"/>
      <w:marTop w:val="0"/>
      <w:marBottom w:val="0"/>
      <w:divBdr>
        <w:top w:val="none" w:sz="0" w:space="0" w:color="auto"/>
        <w:left w:val="none" w:sz="0" w:space="0" w:color="auto"/>
        <w:bottom w:val="none" w:sz="0" w:space="0" w:color="auto"/>
        <w:right w:val="none" w:sz="0" w:space="0" w:color="auto"/>
      </w:divBdr>
    </w:div>
    <w:div w:id="788279995">
      <w:bodyDiv w:val="1"/>
      <w:marLeft w:val="0"/>
      <w:marRight w:val="0"/>
      <w:marTop w:val="0"/>
      <w:marBottom w:val="0"/>
      <w:divBdr>
        <w:top w:val="none" w:sz="0" w:space="0" w:color="auto"/>
        <w:left w:val="none" w:sz="0" w:space="0" w:color="auto"/>
        <w:bottom w:val="none" w:sz="0" w:space="0" w:color="auto"/>
        <w:right w:val="none" w:sz="0" w:space="0" w:color="auto"/>
      </w:divBdr>
    </w:div>
    <w:div w:id="788476084">
      <w:bodyDiv w:val="1"/>
      <w:marLeft w:val="0"/>
      <w:marRight w:val="0"/>
      <w:marTop w:val="0"/>
      <w:marBottom w:val="0"/>
      <w:divBdr>
        <w:top w:val="none" w:sz="0" w:space="0" w:color="auto"/>
        <w:left w:val="none" w:sz="0" w:space="0" w:color="auto"/>
        <w:bottom w:val="none" w:sz="0" w:space="0" w:color="auto"/>
        <w:right w:val="none" w:sz="0" w:space="0" w:color="auto"/>
      </w:divBdr>
    </w:div>
    <w:div w:id="788816602">
      <w:bodyDiv w:val="1"/>
      <w:marLeft w:val="0"/>
      <w:marRight w:val="0"/>
      <w:marTop w:val="0"/>
      <w:marBottom w:val="0"/>
      <w:divBdr>
        <w:top w:val="none" w:sz="0" w:space="0" w:color="auto"/>
        <w:left w:val="none" w:sz="0" w:space="0" w:color="auto"/>
        <w:bottom w:val="none" w:sz="0" w:space="0" w:color="auto"/>
        <w:right w:val="none" w:sz="0" w:space="0" w:color="auto"/>
      </w:divBdr>
    </w:div>
    <w:div w:id="788858735">
      <w:bodyDiv w:val="1"/>
      <w:marLeft w:val="0"/>
      <w:marRight w:val="0"/>
      <w:marTop w:val="0"/>
      <w:marBottom w:val="0"/>
      <w:divBdr>
        <w:top w:val="none" w:sz="0" w:space="0" w:color="auto"/>
        <w:left w:val="none" w:sz="0" w:space="0" w:color="auto"/>
        <w:bottom w:val="none" w:sz="0" w:space="0" w:color="auto"/>
        <w:right w:val="none" w:sz="0" w:space="0" w:color="auto"/>
      </w:divBdr>
    </w:div>
    <w:div w:id="788861350">
      <w:bodyDiv w:val="1"/>
      <w:marLeft w:val="0"/>
      <w:marRight w:val="0"/>
      <w:marTop w:val="0"/>
      <w:marBottom w:val="0"/>
      <w:divBdr>
        <w:top w:val="none" w:sz="0" w:space="0" w:color="auto"/>
        <w:left w:val="none" w:sz="0" w:space="0" w:color="auto"/>
        <w:bottom w:val="none" w:sz="0" w:space="0" w:color="auto"/>
        <w:right w:val="none" w:sz="0" w:space="0" w:color="auto"/>
      </w:divBdr>
    </w:div>
    <w:div w:id="789515343">
      <w:bodyDiv w:val="1"/>
      <w:marLeft w:val="0"/>
      <w:marRight w:val="0"/>
      <w:marTop w:val="0"/>
      <w:marBottom w:val="0"/>
      <w:divBdr>
        <w:top w:val="none" w:sz="0" w:space="0" w:color="auto"/>
        <w:left w:val="none" w:sz="0" w:space="0" w:color="auto"/>
        <w:bottom w:val="none" w:sz="0" w:space="0" w:color="auto"/>
        <w:right w:val="none" w:sz="0" w:space="0" w:color="auto"/>
      </w:divBdr>
    </w:div>
    <w:div w:id="789979662">
      <w:bodyDiv w:val="1"/>
      <w:marLeft w:val="0"/>
      <w:marRight w:val="0"/>
      <w:marTop w:val="0"/>
      <w:marBottom w:val="0"/>
      <w:divBdr>
        <w:top w:val="none" w:sz="0" w:space="0" w:color="auto"/>
        <w:left w:val="none" w:sz="0" w:space="0" w:color="auto"/>
        <w:bottom w:val="none" w:sz="0" w:space="0" w:color="auto"/>
        <w:right w:val="none" w:sz="0" w:space="0" w:color="auto"/>
      </w:divBdr>
    </w:div>
    <w:div w:id="790437713">
      <w:bodyDiv w:val="1"/>
      <w:marLeft w:val="0"/>
      <w:marRight w:val="0"/>
      <w:marTop w:val="0"/>
      <w:marBottom w:val="0"/>
      <w:divBdr>
        <w:top w:val="none" w:sz="0" w:space="0" w:color="auto"/>
        <w:left w:val="none" w:sz="0" w:space="0" w:color="auto"/>
        <w:bottom w:val="none" w:sz="0" w:space="0" w:color="auto"/>
        <w:right w:val="none" w:sz="0" w:space="0" w:color="auto"/>
      </w:divBdr>
    </w:div>
    <w:div w:id="791050220">
      <w:bodyDiv w:val="1"/>
      <w:marLeft w:val="0"/>
      <w:marRight w:val="0"/>
      <w:marTop w:val="0"/>
      <w:marBottom w:val="0"/>
      <w:divBdr>
        <w:top w:val="none" w:sz="0" w:space="0" w:color="auto"/>
        <w:left w:val="none" w:sz="0" w:space="0" w:color="auto"/>
        <w:bottom w:val="none" w:sz="0" w:space="0" w:color="auto"/>
        <w:right w:val="none" w:sz="0" w:space="0" w:color="auto"/>
      </w:divBdr>
    </w:div>
    <w:div w:id="791871752">
      <w:bodyDiv w:val="1"/>
      <w:marLeft w:val="0"/>
      <w:marRight w:val="0"/>
      <w:marTop w:val="0"/>
      <w:marBottom w:val="0"/>
      <w:divBdr>
        <w:top w:val="none" w:sz="0" w:space="0" w:color="auto"/>
        <w:left w:val="none" w:sz="0" w:space="0" w:color="auto"/>
        <w:bottom w:val="none" w:sz="0" w:space="0" w:color="auto"/>
        <w:right w:val="none" w:sz="0" w:space="0" w:color="auto"/>
      </w:divBdr>
    </w:div>
    <w:div w:id="791947820">
      <w:bodyDiv w:val="1"/>
      <w:marLeft w:val="0"/>
      <w:marRight w:val="0"/>
      <w:marTop w:val="0"/>
      <w:marBottom w:val="0"/>
      <w:divBdr>
        <w:top w:val="none" w:sz="0" w:space="0" w:color="auto"/>
        <w:left w:val="none" w:sz="0" w:space="0" w:color="auto"/>
        <w:bottom w:val="none" w:sz="0" w:space="0" w:color="auto"/>
        <w:right w:val="none" w:sz="0" w:space="0" w:color="auto"/>
      </w:divBdr>
    </w:div>
    <w:div w:id="792016164">
      <w:bodyDiv w:val="1"/>
      <w:marLeft w:val="0"/>
      <w:marRight w:val="0"/>
      <w:marTop w:val="0"/>
      <w:marBottom w:val="0"/>
      <w:divBdr>
        <w:top w:val="none" w:sz="0" w:space="0" w:color="auto"/>
        <w:left w:val="none" w:sz="0" w:space="0" w:color="auto"/>
        <w:bottom w:val="none" w:sz="0" w:space="0" w:color="auto"/>
        <w:right w:val="none" w:sz="0" w:space="0" w:color="auto"/>
      </w:divBdr>
    </w:div>
    <w:div w:id="792137490">
      <w:bodyDiv w:val="1"/>
      <w:marLeft w:val="0"/>
      <w:marRight w:val="0"/>
      <w:marTop w:val="0"/>
      <w:marBottom w:val="0"/>
      <w:divBdr>
        <w:top w:val="none" w:sz="0" w:space="0" w:color="auto"/>
        <w:left w:val="none" w:sz="0" w:space="0" w:color="auto"/>
        <w:bottom w:val="none" w:sz="0" w:space="0" w:color="auto"/>
        <w:right w:val="none" w:sz="0" w:space="0" w:color="auto"/>
      </w:divBdr>
    </w:div>
    <w:div w:id="792330458">
      <w:bodyDiv w:val="1"/>
      <w:marLeft w:val="0"/>
      <w:marRight w:val="0"/>
      <w:marTop w:val="0"/>
      <w:marBottom w:val="0"/>
      <w:divBdr>
        <w:top w:val="none" w:sz="0" w:space="0" w:color="auto"/>
        <w:left w:val="none" w:sz="0" w:space="0" w:color="auto"/>
        <w:bottom w:val="none" w:sz="0" w:space="0" w:color="auto"/>
        <w:right w:val="none" w:sz="0" w:space="0" w:color="auto"/>
      </w:divBdr>
    </w:div>
    <w:div w:id="792330771">
      <w:bodyDiv w:val="1"/>
      <w:marLeft w:val="0"/>
      <w:marRight w:val="0"/>
      <w:marTop w:val="0"/>
      <w:marBottom w:val="0"/>
      <w:divBdr>
        <w:top w:val="none" w:sz="0" w:space="0" w:color="auto"/>
        <w:left w:val="none" w:sz="0" w:space="0" w:color="auto"/>
        <w:bottom w:val="none" w:sz="0" w:space="0" w:color="auto"/>
        <w:right w:val="none" w:sz="0" w:space="0" w:color="auto"/>
      </w:divBdr>
    </w:div>
    <w:div w:id="792402918">
      <w:bodyDiv w:val="1"/>
      <w:marLeft w:val="0"/>
      <w:marRight w:val="0"/>
      <w:marTop w:val="0"/>
      <w:marBottom w:val="0"/>
      <w:divBdr>
        <w:top w:val="none" w:sz="0" w:space="0" w:color="auto"/>
        <w:left w:val="none" w:sz="0" w:space="0" w:color="auto"/>
        <w:bottom w:val="none" w:sz="0" w:space="0" w:color="auto"/>
        <w:right w:val="none" w:sz="0" w:space="0" w:color="auto"/>
      </w:divBdr>
    </w:div>
    <w:div w:id="792797106">
      <w:bodyDiv w:val="1"/>
      <w:marLeft w:val="0"/>
      <w:marRight w:val="0"/>
      <w:marTop w:val="0"/>
      <w:marBottom w:val="0"/>
      <w:divBdr>
        <w:top w:val="none" w:sz="0" w:space="0" w:color="auto"/>
        <w:left w:val="none" w:sz="0" w:space="0" w:color="auto"/>
        <w:bottom w:val="none" w:sz="0" w:space="0" w:color="auto"/>
        <w:right w:val="none" w:sz="0" w:space="0" w:color="auto"/>
      </w:divBdr>
    </w:div>
    <w:div w:id="793207372">
      <w:bodyDiv w:val="1"/>
      <w:marLeft w:val="0"/>
      <w:marRight w:val="0"/>
      <w:marTop w:val="0"/>
      <w:marBottom w:val="0"/>
      <w:divBdr>
        <w:top w:val="none" w:sz="0" w:space="0" w:color="auto"/>
        <w:left w:val="none" w:sz="0" w:space="0" w:color="auto"/>
        <w:bottom w:val="none" w:sz="0" w:space="0" w:color="auto"/>
        <w:right w:val="none" w:sz="0" w:space="0" w:color="auto"/>
      </w:divBdr>
    </w:div>
    <w:div w:id="793794442">
      <w:bodyDiv w:val="1"/>
      <w:marLeft w:val="0"/>
      <w:marRight w:val="0"/>
      <w:marTop w:val="0"/>
      <w:marBottom w:val="0"/>
      <w:divBdr>
        <w:top w:val="none" w:sz="0" w:space="0" w:color="auto"/>
        <w:left w:val="none" w:sz="0" w:space="0" w:color="auto"/>
        <w:bottom w:val="none" w:sz="0" w:space="0" w:color="auto"/>
        <w:right w:val="none" w:sz="0" w:space="0" w:color="auto"/>
      </w:divBdr>
    </w:div>
    <w:div w:id="793905911">
      <w:bodyDiv w:val="1"/>
      <w:marLeft w:val="0"/>
      <w:marRight w:val="0"/>
      <w:marTop w:val="0"/>
      <w:marBottom w:val="0"/>
      <w:divBdr>
        <w:top w:val="none" w:sz="0" w:space="0" w:color="auto"/>
        <w:left w:val="none" w:sz="0" w:space="0" w:color="auto"/>
        <w:bottom w:val="none" w:sz="0" w:space="0" w:color="auto"/>
        <w:right w:val="none" w:sz="0" w:space="0" w:color="auto"/>
      </w:divBdr>
    </w:div>
    <w:div w:id="794062591">
      <w:bodyDiv w:val="1"/>
      <w:marLeft w:val="0"/>
      <w:marRight w:val="0"/>
      <w:marTop w:val="0"/>
      <w:marBottom w:val="0"/>
      <w:divBdr>
        <w:top w:val="none" w:sz="0" w:space="0" w:color="auto"/>
        <w:left w:val="none" w:sz="0" w:space="0" w:color="auto"/>
        <w:bottom w:val="none" w:sz="0" w:space="0" w:color="auto"/>
        <w:right w:val="none" w:sz="0" w:space="0" w:color="auto"/>
      </w:divBdr>
    </w:div>
    <w:div w:id="794250076">
      <w:bodyDiv w:val="1"/>
      <w:marLeft w:val="0"/>
      <w:marRight w:val="0"/>
      <w:marTop w:val="0"/>
      <w:marBottom w:val="0"/>
      <w:divBdr>
        <w:top w:val="none" w:sz="0" w:space="0" w:color="auto"/>
        <w:left w:val="none" w:sz="0" w:space="0" w:color="auto"/>
        <w:bottom w:val="none" w:sz="0" w:space="0" w:color="auto"/>
        <w:right w:val="none" w:sz="0" w:space="0" w:color="auto"/>
      </w:divBdr>
    </w:div>
    <w:div w:id="794250963">
      <w:bodyDiv w:val="1"/>
      <w:marLeft w:val="0"/>
      <w:marRight w:val="0"/>
      <w:marTop w:val="0"/>
      <w:marBottom w:val="0"/>
      <w:divBdr>
        <w:top w:val="none" w:sz="0" w:space="0" w:color="auto"/>
        <w:left w:val="none" w:sz="0" w:space="0" w:color="auto"/>
        <w:bottom w:val="none" w:sz="0" w:space="0" w:color="auto"/>
        <w:right w:val="none" w:sz="0" w:space="0" w:color="auto"/>
      </w:divBdr>
    </w:div>
    <w:div w:id="795222391">
      <w:bodyDiv w:val="1"/>
      <w:marLeft w:val="0"/>
      <w:marRight w:val="0"/>
      <w:marTop w:val="0"/>
      <w:marBottom w:val="0"/>
      <w:divBdr>
        <w:top w:val="none" w:sz="0" w:space="0" w:color="auto"/>
        <w:left w:val="none" w:sz="0" w:space="0" w:color="auto"/>
        <w:bottom w:val="none" w:sz="0" w:space="0" w:color="auto"/>
        <w:right w:val="none" w:sz="0" w:space="0" w:color="auto"/>
      </w:divBdr>
    </w:div>
    <w:div w:id="795374127">
      <w:bodyDiv w:val="1"/>
      <w:marLeft w:val="0"/>
      <w:marRight w:val="0"/>
      <w:marTop w:val="0"/>
      <w:marBottom w:val="0"/>
      <w:divBdr>
        <w:top w:val="none" w:sz="0" w:space="0" w:color="auto"/>
        <w:left w:val="none" w:sz="0" w:space="0" w:color="auto"/>
        <w:bottom w:val="none" w:sz="0" w:space="0" w:color="auto"/>
        <w:right w:val="none" w:sz="0" w:space="0" w:color="auto"/>
      </w:divBdr>
    </w:div>
    <w:div w:id="795634926">
      <w:bodyDiv w:val="1"/>
      <w:marLeft w:val="0"/>
      <w:marRight w:val="0"/>
      <w:marTop w:val="0"/>
      <w:marBottom w:val="0"/>
      <w:divBdr>
        <w:top w:val="none" w:sz="0" w:space="0" w:color="auto"/>
        <w:left w:val="none" w:sz="0" w:space="0" w:color="auto"/>
        <w:bottom w:val="none" w:sz="0" w:space="0" w:color="auto"/>
        <w:right w:val="none" w:sz="0" w:space="0" w:color="auto"/>
      </w:divBdr>
    </w:div>
    <w:div w:id="795873239">
      <w:bodyDiv w:val="1"/>
      <w:marLeft w:val="0"/>
      <w:marRight w:val="0"/>
      <w:marTop w:val="0"/>
      <w:marBottom w:val="0"/>
      <w:divBdr>
        <w:top w:val="none" w:sz="0" w:space="0" w:color="auto"/>
        <w:left w:val="none" w:sz="0" w:space="0" w:color="auto"/>
        <w:bottom w:val="none" w:sz="0" w:space="0" w:color="auto"/>
        <w:right w:val="none" w:sz="0" w:space="0" w:color="auto"/>
      </w:divBdr>
    </w:div>
    <w:div w:id="796023647">
      <w:bodyDiv w:val="1"/>
      <w:marLeft w:val="0"/>
      <w:marRight w:val="0"/>
      <w:marTop w:val="0"/>
      <w:marBottom w:val="0"/>
      <w:divBdr>
        <w:top w:val="none" w:sz="0" w:space="0" w:color="auto"/>
        <w:left w:val="none" w:sz="0" w:space="0" w:color="auto"/>
        <w:bottom w:val="none" w:sz="0" w:space="0" w:color="auto"/>
        <w:right w:val="none" w:sz="0" w:space="0" w:color="auto"/>
      </w:divBdr>
    </w:div>
    <w:div w:id="796096994">
      <w:bodyDiv w:val="1"/>
      <w:marLeft w:val="0"/>
      <w:marRight w:val="0"/>
      <w:marTop w:val="0"/>
      <w:marBottom w:val="0"/>
      <w:divBdr>
        <w:top w:val="none" w:sz="0" w:space="0" w:color="auto"/>
        <w:left w:val="none" w:sz="0" w:space="0" w:color="auto"/>
        <w:bottom w:val="none" w:sz="0" w:space="0" w:color="auto"/>
        <w:right w:val="none" w:sz="0" w:space="0" w:color="auto"/>
      </w:divBdr>
    </w:div>
    <w:div w:id="796528263">
      <w:bodyDiv w:val="1"/>
      <w:marLeft w:val="0"/>
      <w:marRight w:val="0"/>
      <w:marTop w:val="0"/>
      <w:marBottom w:val="0"/>
      <w:divBdr>
        <w:top w:val="none" w:sz="0" w:space="0" w:color="auto"/>
        <w:left w:val="none" w:sz="0" w:space="0" w:color="auto"/>
        <w:bottom w:val="none" w:sz="0" w:space="0" w:color="auto"/>
        <w:right w:val="none" w:sz="0" w:space="0" w:color="auto"/>
      </w:divBdr>
    </w:div>
    <w:div w:id="796532071">
      <w:bodyDiv w:val="1"/>
      <w:marLeft w:val="0"/>
      <w:marRight w:val="0"/>
      <w:marTop w:val="0"/>
      <w:marBottom w:val="0"/>
      <w:divBdr>
        <w:top w:val="none" w:sz="0" w:space="0" w:color="auto"/>
        <w:left w:val="none" w:sz="0" w:space="0" w:color="auto"/>
        <w:bottom w:val="none" w:sz="0" w:space="0" w:color="auto"/>
        <w:right w:val="none" w:sz="0" w:space="0" w:color="auto"/>
      </w:divBdr>
    </w:div>
    <w:div w:id="796727566">
      <w:bodyDiv w:val="1"/>
      <w:marLeft w:val="0"/>
      <w:marRight w:val="0"/>
      <w:marTop w:val="0"/>
      <w:marBottom w:val="0"/>
      <w:divBdr>
        <w:top w:val="none" w:sz="0" w:space="0" w:color="auto"/>
        <w:left w:val="none" w:sz="0" w:space="0" w:color="auto"/>
        <w:bottom w:val="none" w:sz="0" w:space="0" w:color="auto"/>
        <w:right w:val="none" w:sz="0" w:space="0" w:color="auto"/>
      </w:divBdr>
    </w:div>
    <w:div w:id="797114980">
      <w:bodyDiv w:val="1"/>
      <w:marLeft w:val="0"/>
      <w:marRight w:val="0"/>
      <w:marTop w:val="0"/>
      <w:marBottom w:val="0"/>
      <w:divBdr>
        <w:top w:val="none" w:sz="0" w:space="0" w:color="auto"/>
        <w:left w:val="none" w:sz="0" w:space="0" w:color="auto"/>
        <w:bottom w:val="none" w:sz="0" w:space="0" w:color="auto"/>
        <w:right w:val="none" w:sz="0" w:space="0" w:color="auto"/>
      </w:divBdr>
    </w:div>
    <w:div w:id="797379129">
      <w:bodyDiv w:val="1"/>
      <w:marLeft w:val="0"/>
      <w:marRight w:val="0"/>
      <w:marTop w:val="0"/>
      <w:marBottom w:val="0"/>
      <w:divBdr>
        <w:top w:val="none" w:sz="0" w:space="0" w:color="auto"/>
        <w:left w:val="none" w:sz="0" w:space="0" w:color="auto"/>
        <w:bottom w:val="none" w:sz="0" w:space="0" w:color="auto"/>
        <w:right w:val="none" w:sz="0" w:space="0" w:color="auto"/>
      </w:divBdr>
    </w:div>
    <w:div w:id="797532915">
      <w:bodyDiv w:val="1"/>
      <w:marLeft w:val="0"/>
      <w:marRight w:val="0"/>
      <w:marTop w:val="0"/>
      <w:marBottom w:val="0"/>
      <w:divBdr>
        <w:top w:val="none" w:sz="0" w:space="0" w:color="auto"/>
        <w:left w:val="none" w:sz="0" w:space="0" w:color="auto"/>
        <w:bottom w:val="none" w:sz="0" w:space="0" w:color="auto"/>
        <w:right w:val="none" w:sz="0" w:space="0" w:color="auto"/>
      </w:divBdr>
    </w:div>
    <w:div w:id="797990354">
      <w:bodyDiv w:val="1"/>
      <w:marLeft w:val="0"/>
      <w:marRight w:val="0"/>
      <w:marTop w:val="0"/>
      <w:marBottom w:val="0"/>
      <w:divBdr>
        <w:top w:val="none" w:sz="0" w:space="0" w:color="auto"/>
        <w:left w:val="none" w:sz="0" w:space="0" w:color="auto"/>
        <w:bottom w:val="none" w:sz="0" w:space="0" w:color="auto"/>
        <w:right w:val="none" w:sz="0" w:space="0" w:color="auto"/>
      </w:divBdr>
    </w:div>
    <w:div w:id="798257932">
      <w:bodyDiv w:val="1"/>
      <w:marLeft w:val="0"/>
      <w:marRight w:val="0"/>
      <w:marTop w:val="0"/>
      <w:marBottom w:val="0"/>
      <w:divBdr>
        <w:top w:val="none" w:sz="0" w:space="0" w:color="auto"/>
        <w:left w:val="none" w:sz="0" w:space="0" w:color="auto"/>
        <w:bottom w:val="none" w:sz="0" w:space="0" w:color="auto"/>
        <w:right w:val="none" w:sz="0" w:space="0" w:color="auto"/>
      </w:divBdr>
    </w:div>
    <w:div w:id="798569899">
      <w:bodyDiv w:val="1"/>
      <w:marLeft w:val="0"/>
      <w:marRight w:val="0"/>
      <w:marTop w:val="0"/>
      <w:marBottom w:val="0"/>
      <w:divBdr>
        <w:top w:val="none" w:sz="0" w:space="0" w:color="auto"/>
        <w:left w:val="none" w:sz="0" w:space="0" w:color="auto"/>
        <w:bottom w:val="none" w:sz="0" w:space="0" w:color="auto"/>
        <w:right w:val="none" w:sz="0" w:space="0" w:color="auto"/>
      </w:divBdr>
    </w:div>
    <w:div w:id="798957225">
      <w:bodyDiv w:val="1"/>
      <w:marLeft w:val="0"/>
      <w:marRight w:val="0"/>
      <w:marTop w:val="0"/>
      <w:marBottom w:val="0"/>
      <w:divBdr>
        <w:top w:val="none" w:sz="0" w:space="0" w:color="auto"/>
        <w:left w:val="none" w:sz="0" w:space="0" w:color="auto"/>
        <w:bottom w:val="none" w:sz="0" w:space="0" w:color="auto"/>
        <w:right w:val="none" w:sz="0" w:space="0" w:color="auto"/>
      </w:divBdr>
    </w:div>
    <w:div w:id="798960884">
      <w:bodyDiv w:val="1"/>
      <w:marLeft w:val="0"/>
      <w:marRight w:val="0"/>
      <w:marTop w:val="0"/>
      <w:marBottom w:val="0"/>
      <w:divBdr>
        <w:top w:val="none" w:sz="0" w:space="0" w:color="auto"/>
        <w:left w:val="none" w:sz="0" w:space="0" w:color="auto"/>
        <w:bottom w:val="none" w:sz="0" w:space="0" w:color="auto"/>
        <w:right w:val="none" w:sz="0" w:space="0" w:color="auto"/>
      </w:divBdr>
    </w:div>
    <w:div w:id="799423728">
      <w:bodyDiv w:val="1"/>
      <w:marLeft w:val="0"/>
      <w:marRight w:val="0"/>
      <w:marTop w:val="0"/>
      <w:marBottom w:val="0"/>
      <w:divBdr>
        <w:top w:val="none" w:sz="0" w:space="0" w:color="auto"/>
        <w:left w:val="none" w:sz="0" w:space="0" w:color="auto"/>
        <w:bottom w:val="none" w:sz="0" w:space="0" w:color="auto"/>
        <w:right w:val="none" w:sz="0" w:space="0" w:color="auto"/>
      </w:divBdr>
    </w:div>
    <w:div w:id="799570646">
      <w:bodyDiv w:val="1"/>
      <w:marLeft w:val="0"/>
      <w:marRight w:val="0"/>
      <w:marTop w:val="0"/>
      <w:marBottom w:val="0"/>
      <w:divBdr>
        <w:top w:val="none" w:sz="0" w:space="0" w:color="auto"/>
        <w:left w:val="none" w:sz="0" w:space="0" w:color="auto"/>
        <w:bottom w:val="none" w:sz="0" w:space="0" w:color="auto"/>
        <w:right w:val="none" w:sz="0" w:space="0" w:color="auto"/>
      </w:divBdr>
    </w:div>
    <w:div w:id="800079022">
      <w:bodyDiv w:val="1"/>
      <w:marLeft w:val="0"/>
      <w:marRight w:val="0"/>
      <w:marTop w:val="0"/>
      <w:marBottom w:val="0"/>
      <w:divBdr>
        <w:top w:val="none" w:sz="0" w:space="0" w:color="auto"/>
        <w:left w:val="none" w:sz="0" w:space="0" w:color="auto"/>
        <w:bottom w:val="none" w:sz="0" w:space="0" w:color="auto"/>
        <w:right w:val="none" w:sz="0" w:space="0" w:color="auto"/>
      </w:divBdr>
    </w:div>
    <w:div w:id="801189138">
      <w:bodyDiv w:val="1"/>
      <w:marLeft w:val="0"/>
      <w:marRight w:val="0"/>
      <w:marTop w:val="0"/>
      <w:marBottom w:val="0"/>
      <w:divBdr>
        <w:top w:val="none" w:sz="0" w:space="0" w:color="auto"/>
        <w:left w:val="none" w:sz="0" w:space="0" w:color="auto"/>
        <w:bottom w:val="none" w:sz="0" w:space="0" w:color="auto"/>
        <w:right w:val="none" w:sz="0" w:space="0" w:color="auto"/>
      </w:divBdr>
    </w:div>
    <w:div w:id="801731722">
      <w:bodyDiv w:val="1"/>
      <w:marLeft w:val="0"/>
      <w:marRight w:val="0"/>
      <w:marTop w:val="0"/>
      <w:marBottom w:val="0"/>
      <w:divBdr>
        <w:top w:val="none" w:sz="0" w:space="0" w:color="auto"/>
        <w:left w:val="none" w:sz="0" w:space="0" w:color="auto"/>
        <w:bottom w:val="none" w:sz="0" w:space="0" w:color="auto"/>
        <w:right w:val="none" w:sz="0" w:space="0" w:color="auto"/>
      </w:divBdr>
    </w:div>
    <w:div w:id="802775949">
      <w:bodyDiv w:val="1"/>
      <w:marLeft w:val="0"/>
      <w:marRight w:val="0"/>
      <w:marTop w:val="0"/>
      <w:marBottom w:val="0"/>
      <w:divBdr>
        <w:top w:val="none" w:sz="0" w:space="0" w:color="auto"/>
        <w:left w:val="none" w:sz="0" w:space="0" w:color="auto"/>
        <w:bottom w:val="none" w:sz="0" w:space="0" w:color="auto"/>
        <w:right w:val="none" w:sz="0" w:space="0" w:color="auto"/>
      </w:divBdr>
    </w:div>
    <w:div w:id="804200062">
      <w:bodyDiv w:val="1"/>
      <w:marLeft w:val="0"/>
      <w:marRight w:val="0"/>
      <w:marTop w:val="0"/>
      <w:marBottom w:val="0"/>
      <w:divBdr>
        <w:top w:val="none" w:sz="0" w:space="0" w:color="auto"/>
        <w:left w:val="none" w:sz="0" w:space="0" w:color="auto"/>
        <w:bottom w:val="none" w:sz="0" w:space="0" w:color="auto"/>
        <w:right w:val="none" w:sz="0" w:space="0" w:color="auto"/>
      </w:divBdr>
    </w:div>
    <w:div w:id="804783968">
      <w:bodyDiv w:val="1"/>
      <w:marLeft w:val="0"/>
      <w:marRight w:val="0"/>
      <w:marTop w:val="0"/>
      <w:marBottom w:val="0"/>
      <w:divBdr>
        <w:top w:val="none" w:sz="0" w:space="0" w:color="auto"/>
        <w:left w:val="none" w:sz="0" w:space="0" w:color="auto"/>
        <w:bottom w:val="none" w:sz="0" w:space="0" w:color="auto"/>
        <w:right w:val="none" w:sz="0" w:space="0" w:color="auto"/>
      </w:divBdr>
    </w:div>
    <w:div w:id="806320805">
      <w:bodyDiv w:val="1"/>
      <w:marLeft w:val="0"/>
      <w:marRight w:val="0"/>
      <w:marTop w:val="0"/>
      <w:marBottom w:val="0"/>
      <w:divBdr>
        <w:top w:val="none" w:sz="0" w:space="0" w:color="auto"/>
        <w:left w:val="none" w:sz="0" w:space="0" w:color="auto"/>
        <w:bottom w:val="none" w:sz="0" w:space="0" w:color="auto"/>
        <w:right w:val="none" w:sz="0" w:space="0" w:color="auto"/>
      </w:divBdr>
    </w:div>
    <w:div w:id="807016157">
      <w:bodyDiv w:val="1"/>
      <w:marLeft w:val="0"/>
      <w:marRight w:val="0"/>
      <w:marTop w:val="0"/>
      <w:marBottom w:val="0"/>
      <w:divBdr>
        <w:top w:val="none" w:sz="0" w:space="0" w:color="auto"/>
        <w:left w:val="none" w:sz="0" w:space="0" w:color="auto"/>
        <w:bottom w:val="none" w:sz="0" w:space="0" w:color="auto"/>
        <w:right w:val="none" w:sz="0" w:space="0" w:color="auto"/>
      </w:divBdr>
    </w:div>
    <w:div w:id="807429686">
      <w:bodyDiv w:val="1"/>
      <w:marLeft w:val="0"/>
      <w:marRight w:val="0"/>
      <w:marTop w:val="0"/>
      <w:marBottom w:val="0"/>
      <w:divBdr>
        <w:top w:val="none" w:sz="0" w:space="0" w:color="auto"/>
        <w:left w:val="none" w:sz="0" w:space="0" w:color="auto"/>
        <w:bottom w:val="none" w:sz="0" w:space="0" w:color="auto"/>
        <w:right w:val="none" w:sz="0" w:space="0" w:color="auto"/>
      </w:divBdr>
    </w:div>
    <w:div w:id="808015438">
      <w:bodyDiv w:val="1"/>
      <w:marLeft w:val="0"/>
      <w:marRight w:val="0"/>
      <w:marTop w:val="0"/>
      <w:marBottom w:val="0"/>
      <w:divBdr>
        <w:top w:val="none" w:sz="0" w:space="0" w:color="auto"/>
        <w:left w:val="none" w:sz="0" w:space="0" w:color="auto"/>
        <w:bottom w:val="none" w:sz="0" w:space="0" w:color="auto"/>
        <w:right w:val="none" w:sz="0" w:space="0" w:color="auto"/>
      </w:divBdr>
    </w:div>
    <w:div w:id="808326067">
      <w:bodyDiv w:val="1"/>
      <w:marLeft w:val="0"/>
      <w:marRight w:val="0"/>
      <w:marTop w:val="0"/>
      <w:marBottom w:val="0"/>
      <w:divBdr>
        <w:top w:val="none" w:sz="0" w:space="0" w:color="auto"/>
        <w:left w:val="none" w:sz="0" w:space="0" w:color="auto"/>
        <w:bottom w:val="none" w:sz="0" w:space="0" w:color="auto"/>
        <w:right w:val="none" w:sz="0" w:space="0" w:color="auto"/>
      </w:divBdr>
    </w:div>
    <w:div w:id="808715801">
      <w:bodyDiv w:val="1"/>
      <w:marLeft w:val="0"/>
      <w:marRight w:val="0"/>
      <w:marTop w:val="0"/>
      <w:marBottom w:val="0"/>
      <w:divBdr>
        <w:top w:val="none" w:sz="0" w:space="0" w:color="auto"/>
        <w:left w:val="none" w:sz="0" w:space="0" w:color="auto"/>
        <w:bottom w:val="none" w:sz="0" w:space="0" w:color="auto"/>
        <w:right w:val="none" w:sz="0" w:space="0" w:color="auto"/>
      </w:divBdr>
    </w:div>
    <w:div w:id="809250511">
      <w:bodyDiv w:val="1"/>
      <w:marLeft w:val="0"/>
      <w:marRight w:val="0"/>
      <w:marTop w:val="0"/>
      <w:marBottom w:val="0"/>
      <w:divBdr>
        <w:top w:val="none" w:sz="0" w:space="0" w:color="auto"/>
        <w:left w:val="none" w:sz="0" w:space="0" w:color="auto"/>
        <w:bottom w:val="none" w:sz="0" w:space="0" w:color="auto"/>
        <w:right w:val="none" w:sz="0" w:space="0" w:color="auto"/>
      </w:divBdr>
    </w:div>
    <w:div w:id="809328687">
      <w:bodyDiv w:val="1"/>
      <w:marLeft w:val="0"/>
      <w:marRight w:val="0"/>
      <w:marTop w:val="0"/>
      <w:marBottom w:val="0"/>
      <w:divBdr>
        <w:top w:val="none" w:sz="0" w:space="0" w:color="auto"/>
        <w:left w:val="none" w:sz="0" w:space="0" w:color="auto"/>
        <w:bottom w:val="none" w:sz="0" w:space="0" w:color="auto"/>
        <w:right w:val="none" w:sz="0" w:space="0" w:color="auto"/>
      </w:divBdr>
    </w:div>
    <w:div w:id="809635835">
      <w:bodyDiv w:val="1"/>
      <w:marLeft w:val="0"/>
      <w:marRight w:val="0"/>
      <w:marTop w:val="0"/>
      <w:marBottom w:val="0"/>
      <w:divBdr>
        <w:top w:val="none" w:sz="0" w:space="0" w:color="auto"/>
        <w:left w:val="none" w:sz="0" w:space="0" w:color="auto"/>
        <w:bottom w:val="none" w:sz="0" w:space="0" w:color="auto"/>
        <w:right w:val="none" w:sz="0" w:space="0" w:color="auto"/>
      </w:divBdr>
    </w:div>
    <w:div w:id="809709584">
      <w:bodyDiv w:val="1"/>
      <w:marLeft w:val="0"/>
      <w:marRight w:val="0"/>
      <w:marTop w:val="0"/>
      <w:marBottom w:val="0"/>
      <w:divBdr>
        <w:top w:val="none" w:sz="0" w:space="0" w:color="auto"/>
        <w:left w:val="none" w:sz="0" w:space="0" w:color="auto"/>
        <w:bottom w:val="none" w:sz="0" w:space="0" w:color="auto"/>
        <w:right w:val="none" w:sz="0" w:space="0" w:color="auto"/>
      </w:divBdr>
    </w:div>
    <w:div w:id="810050582">
      <w:bodyDiv w:val="1"/>
      <w:marLeft w:val="0"/>
      <w:marRight w:val="0"/>
      <w:marTop w:val="0"/>
      <w:marBottom w:val="0"/>
      <w:divBdr>
        <w:top w:val="none" w:sz="0" w:space="0" w:color="auto"/>
        <w:left w:val="none" w:sz="0" w:space="0" w:color="auto"/>
        <w:bottom w:val="none" w:sz="0" w:space="0" w:color="auto"/>
        <w:right w:val="none" w:sz="0" w:space="0" w:color="auto"/>
      </w:divBdr>
    </w:div>
    <w:div w:id="810711892">
      <w:bodyDiv w:val="1"/>
      <w:marLeft w:val="0"/>
      <w:marRight w:val="0"/>
      <w:marTop w:val="0"/>
      <w:marBottom w:val="0"/>
      <w:divBdr>
        <w:top w:val="none" w:sz="0" w:space="0" w:color="auto"/>
        <w:left w:val="none" w:sz="0" w:space="0" w:color="auto"/>
        <w:bottom w:val="none" w:sz="0" w:space="0" w:color="auto"/>
        <w:right w:val="none" w:sz="0" w:space="0" w:color="auto"/>
      </w:divBdr>
    </w:div>
    <w:div w:id="811599625">
      <w:bodyDiv w:val="1"/>
      <w:marLeft w:val="0"/>
      <w:marRight w:val="0"/>
      <w:marTop w:val="0"/>
      <w:marBottom w:val="0"/>
      <w:divBdr>
        <w:top w:val="none" w:sz="0" w:space="0" w:color="auto"/>
        <w:left w:val="none" w:sz="0" w:space="0" w:color="auto"/>
        <w:bottom w:val="none" w:sz="0" w:space="0" w:color="auto"/>
        <w:right w:val="none" w:sz="0" w:space="0" w:color="auto"/>
      </w:divBdr>
    </w:div>
    <w:div w:id="811753310">
      <w:bodyDiv w:val="1"/>
      <w:marLeft w:val="0"/>
      <w:marRight w:val="0"/>
      <w:marTop w:val="0"/>
      <w:marBottom w:val="0"/>
      <w:divBdr>
        <w:top w:val="none" w:sz="0" w:space="0" w:color="auto"/>
        <w:left w:val="none" w:sz="0" w:space="0" w:color="auto"/>
        <w:bottom w:val="none" w:sz="0" w:space="0" w:color="auto"/>
        <w:right w:val="none" w:sz="0" w:space="0" w:color="auto"/>
      </w:divBdr>
    </w:div>
    <w:div w:id="811796847">
      <w:bodyDiv w:val="1"/>
      <w:marLeft w:val="0"/>
      <w:marRight w:val="0"/>
      <w:marTop w:val="0"/>
      <w:marBottom w:val="0"/>
      <w:divBdr>
        <w:top w:val="none" w:sz="0" w:space="0" w:color="auto"/>
        <w:left w:val="none" w:sz="0" w:space="0" w:color="auto"/>
        <w:bottom w:val="none" w:sz="0" w:space="0" w:color="auto"/>
        <w:right w:val="none" w:sz="0" w:space="0" w:color="auto"/>
      </w:divBdr>
    </w:div>
    <w:div w:id="812678588">
      <w:bodyDiv w:val="1"/>
      <w:marLeft w:val="0"/>
      <w:marRight w:val="0"/>
      <w:marTop w:val="0"/>
      <w:marBottom w:val="0"/>
      <w:divBdr>
        <w:top w:val="none" w:sz="0" w:space="0" w:color="auto"/>
        <w:left w:val="none" w:sz="0" w:space="0" w:color="auto"/>
        <w:bottom w:val="none" w:sz="0" w:space="0" w:color="auto"/>
        <w:right w:val="none" w:sz="0" w:space="0" w:color="auto"/>
      </w:divBdr>
    </w:div>
    <w:div w:id="812717548">
      <w:bodyDiv w:val="1"/>
      <w:marLeft w:val="0"/>
      <w:marRight w:val="0"/>
      <w:marTop w:val="0"/>
      <w:marBottom w:val="0"/>
      <w:divBdr>
        <w:top w:val="none" w:sz="0" w:space="0" w:color="auto"/>
        <w:left w:val="none" w:sz="0" w:space="0" w:color="auto"/>
        <w:bottom w:val="none" w:sz="0" w:space="0" w:color="auto"/>
        <w:right w:val="none" w:sz="0" w:space="0" w:color="auto"/>
      </w:divBdr>
    </w:div>
    <w:div w:id="812941081">
      <w:bodyDiv w:val="1"/>
      <w:marLeft w:val="0"/>
      <w:marRight w:val="0"/>
      <w:marTop w:val="0"/>
      <w:marBottom w:val="0"/>
      <w:divBdr>
        <w:top w:val="none" w:sz="0" w:space="0" w:color="auto"/>
        <w:left w:val="none" w:sz="0" w:space="0" w:color="auto"/>
        <w:bottom w:val="none" w:sz="0" w:space="0" w:color="auto"/>
        <w:right w:val="none" w:sz="0" w:space="0" w:color="auto"/>
      </w:divBdr>
    </w:div>
    <w:div w:id="813790264">
      <w:bodyDiv w:val="1"/>
      <w:marLeft w:val="0"/>
      <w:marRight w:val="0"/>
      <w:marTop w:val="0"/>
      <w:marBottom w:val="0"/>
      <w:divBdr>
        <w:top w:val="none" w:sz="0" w:space="0" w:color="auto"/>
        <w:left w:val="none" w:sz="0" w:space="0" w:color="auto"/>
        <w:bottom w:val="none" w:sz="0" w:space="0" w:color="auto"/>
        <w:right w:val="none" w:sz="0" w:space="0" w:color="auto"/>
      </w:divBdr>
    </w:div>
    <w:div w:id="813911288">
      <w:bodyDiv w:val="1"/>
      <w:marLeft w:val="0"/>
      <w:marRight w:val="0"/>
      <w:marTop w:val="0"/>
      <w:marBottom w:val="0"/>
      <w:divBdr>
        <w:top w:val="none" w:sz="0" w:space="0" w:color="auto"/>
        <w:left w:val="none" w:sz="0" w:space="0" w:color="auto"/>
        <w:bottom w:val="none" w:sz="0" w:space="0" w:color="auto"/>
        <w:right w:val="none" w:sz="0" w:space="0" w:color="auto"/>
      </w:divBdr>
    </w:div>
    <w:div w:id="814180766">
      <w:bodyDiv w:val="1"/>
      <w:marLeft w:val="0"/>
      <w:marRight w:val="0"/>
      <w:marTop w:val="0"/>
      <w:marBottom w:val="0"/>
      <w:divBdr>
        <w:top w:val="none" w:sz="0" w:space="0" w:color="auto"/>
        <w:left w:val="none" w:sz="0" w:space="0" w:color="auto"/>
        <w:bottom w:val="none" w:sz="0" w:space="0" w:color="auto"/>
        <w:right w:val="none" w:sz="0" w:space="0" w:color="auto"/>
      </w:divBdr>
    </w:div>
    <w:div w:id="815075159">
      <w:bodyDiv w:val="1"/>
      <w:marLeft w:val="0"/>
      <w:marRight w:val="0"/>
      <w:marTop w:val="0"/>
      <w:marBottom w:val="0"/>
      <w:divBdr>
        <w:top w:val="none" w:sz="0" w:space="0" w:color="auto"/>
        <w:left w:val="none" w:sz="0" w:space="0" w:color="auto"/>
        <w:bottom w:val="none" w:sz="0" w:space="0" w:color="auto"/>
        <w:right w:val="none" w:sz="0" w:space="0" w:color="auto"/>
      </w:divBdr>
    </w:div>
    <w:div w:id="815149840">
      <w:bodyDiv w:val="1"/>
      <w:marLeft w:val="0"/>
      <w:marRight w:val="0"/>
      <w:marTop w:val="0"/>
      <w:marBottom w:val="0"/>
      <w:divBdr>
        <w:top w:val="none" w:sz="0" w:space="0" w:color="auto"/>
        <w:left w:val="none" w:sz="0" w:space="0" w:color="auto"/>
        <w:bottom w:val="none" w:sz="0" w:space="0" w:color="auto"/>
        <w:right w:val="none" w:sz="0" w:space="0" w:color="auto"/>
      </w:divBdr>
    </w:div>
    <w:div w:id="815728394">
      <w:bodyDiv w:val="1"/>
      <w:marLeft w:val="0"/>
      <w:marRight w:val="0"/>
      <w:marTop w:val="0"/>
      <w:marBottom w:val="0"/>
      <w:divBdr>
        <w:top w:val="none" w:sz="0" w:space="0" w:color="auto"/>
        <w:left w:val="none" w:sz="0" w:space="0" w:color="auto"/>
        <w:bottom w:val="none" w:sz="0" w:space="0" w:color="auto"/>
        <w:right w:val="none" w:sz="0" w:space="0" w:color="auto"/>
      </w:divBdr>
    </w:div>
    <w:div w:id="815805016">
      <w:bodyDiv w:val="1"/>
      <w:marLeft w:val="0"/>
      <w:marRight w:val="0"/>
      <w:marTop w:val="0"/>
      <w:marBottom w:val="0"/>
      <w:divBdr>
        <w:top w:val="none" w:sz="0" w:space="0" w:color="auto"/>
        <w:left w:val="none" w:sz="0" w:space="0" w:color="auto"/>
        <w:bottom w:val="none" w:sz="0" w:space="0" w:color="auto"/>
        <w:right w:val="none" w:sz="0" w:space="0" w:color="auto"/>
      </w:divBdr>
    </w:div>
    <w:div w:id="815877697">
      <w:bodyDiv w:val="1"/>
      <w:marLeft w:val="0"/>
      <w:marRight w:val="0"/>
      <w:marTop w:val="0"/>
      <w:marBottom w:val="0"/>
      <w:divBdr>
        <w:top w:val="none" w:sz="0" w:space="0" w:color="auto"/>
        <w:left w:val="none" w:sz="0" w:space="0" w:color="auto"/>
        <w:bottom w:val="none" w:sz="0" w:space="0" w:color="auto"/>
        <w:right w:val="none" w:sz="0" w:space="0" w:color="auto"/>
      </w:divBdr>
    </w:div>
    <w:div w:id="815923572">
      <w:bodyDiv w:val="1"/>
      <w:marLeft w:val="0"/>
      <w:marRight w:val="0"/>
      <w:marTop w:val="0"/>
      <w:marBottom w:val="0"/>
      <w:divBdr>
        <w:top w:val="none" w:sz="0" w:space="0" w:color="auto"/>
        <w:left w:val="none" w:sz="0" w:space="0" w:color="auto"/>
        <w:bottom w:val="none" w:sz="0" w:space="0" w:color="auto"/>
        <w:right w:val="none" w:sz="0" w:space="0" w:color="auto"/>
      </w:divBdr>
    </w:div>
    <w:div w:id="816610530">
      <w:bodyDiv w:val="1"/>
      <w:marLeft w:val="0"/>
      <w:marRight w:val="0"/>
      <w:marTop w:val="0"/>
      <w:marBottom w:val="0"/>
      <w:divBdr>
        <w:top w:val="none" w:sz="0" w:space="0" w:color="auto"/>
        <w:left w:val="none" w:sz="0" w:space="0" w:color="auto"/>
        <w:bottom w:val="none" w:sz="0" w:space="0" w:color="auto"/>
        <w:right w:val="none" w:sz="0" w:space="0" w:color="auto"/>
      </w:divBdr>
    </w:div>
    <w:div w:id="816997620">
      <w:bodyDiv w:val="1"/>
      <w:marLeft w:val="0"/>
      <w:marRight w:val="0"/>
      <w:marTop w:val="0"/>
      <w:marBottom w:val="0"/>
      <w:divBdr>
        <w:top w:val="none" w:sz="0" w:space="0" w:color="auto"/>
        <w:left w:val="none" w:sz="0" w:space="0" w:color="auto"/>
        <w:bottom w:val="none" w:sz="0" w:space="0" w:color="auto"/>
        <w:right w:val="none" w:sz="0" w:space="0" w:color="auto"/>
      </w:divBdr>
    </w:div>
    <w:div w:id="817380429">
      <w:bodyDiv w:val="1"/>
      <w:marLeft w:val="0"/>
      <w:marRight w:val="0"/>
      <w:marTop w:val="0"/>
      <w:marBottom w:val="0"/>
      <w:divBdr>
        <w:top w:val="none" w:sz="0" w:space="0" w:color="auto"/>
        <w:left w:val="none" w:sz="0" w:space="0" w:color="auto"/>
        <w:bottom w:val="none" w:sz="0" w:space="0" w:color="auto"/>
        <w:right w:val="none" w:sz="0" w:space="0" w:color="auto"/>
      </w:divBdr>
    </w:div>
    <w:div w:id="817653155">
      <w:bodyDiv w:val="1"/>
      <w:marLeft w:val="0"/>
      <w:marRight w:val="0"/>
      <w:marTop w:val="0"/>
      <w:marBottom w:val="0"/>
      <w:divBdr>
        <w:top w:val="none" w:sz="0" w:space="0" w:color="auto"/>
        <w:left w:val="none" w:sz="0" w:space="0" w:color="auto"/>
        <w:bottom w:val="none" w:sz="0" w:space="0" w:color="auto"/>
        <w:right w:val="none" w:sz="0" w:space="0" w:color="auto"/>
      </w:divBdr>
    </w:div>
    <w:div w:id="817653790">
      <w:bodyDiv w:val="1"/>
      <w:marLeft w:val="0"/>
      <w:marRight w:val="0"/>
      <w:marTop w:val="0"/>
      <w:marBottom w:val="0"/>
      <w:divBdr>
        <w:top w:val="none" w:sz="0" w:space="0" w:color="auto"/>
        <w:left w:val="none" w:sz="0" w:space="0" w:color="auto"/>
        <w:bottom w:val="none" w:sz="0" w:space="0" w:color="auto"/>
        <w:right w:val="none" w:sz="0" w:space="0" w:color="auto"/>
      </w:divBdr>
    </w:div>
    <w:div w:id="817846028">
      <w:bodyDiv w:val="1"/>
      <w:marLeft w:val="0"/>
      <w:marRight w:val="0"/>
      <w:marTop w:val="0"/>
      <w:marBottom w:val="0"/>
      <w:divBdr>
        <w:top w:val="none" w:sz="0" w:space="0" w:color="auto"/>
        <w:left w:val="none" w:sz="0" w:space="0" w:color="auto"/>
        <w:bottom w:val="none" w:sz="0" w:space="0" w:color="auto"/>
        <w:right w:val="none" w:sz="0" w:space="0" w:color="auto"/>
      </w:divBdr>
    </w:div>
    <w:div w:id="818183258">
      <w:bodyDiv w:val="1"/>
      <w:marLeft w:val="0"/>
      <w:marRight w:val="0"/>
      <w:marTop w:val="0"/>
      <w:marBottom w:val="0"/>
      <w:divBdr>
        <w:top w:val="none" w:sz="0" w:space="0" w:color="auto"/>
        <w:left w:val="none" w:sz="0" w:space="0" w:color="auto"/>
        <w:bottom w:val="none" w:sz="0" w:space="0" w:color="auto"/>
        <w:right w:val="none" w:sz="0" w:space="0" w:color="auto"/>
      </w:divBdr>
    </w:div>
    <w:div w:id="818427918">
      <w:bodyDiv w:val="1"/>
      <w:marLeft w:val="0"/>
      <w:marRight w:val="0"/>
      <w:marTop w:val="0"/>
      <w:marBottom w:val="0"/>
      <w:divBdr>
        <w:top w:val="none" w:sz="0" w:space="0" w:color="auto"/>
        <w:left w:val="none" w:sz="0" w:space="0" w:color="auto"/>
        <w:bottom w:val="none" w:sz="0" w:space="0" w:color="auto"/>
        <w:right w:val="none" w:sz="0" w:space="0" w:color="auto"/>
      </w:divBdr>
    </w:div>
    <w:div w:id="818770240">
      <w:bodyDiv w:val="1"/>
      <w:marLeft w:val="0"/>
      <w:marRight w:val="0"/>
      <w:marTop w:val="0"/>
      <w:marBottom w:val="0"/>
      <w:divBdr>
        <w:top w:val="none" w:sz="0" w:space="0" w:color="auto"/>
        <w:left w:val="none" w:sz="0" w:space="0" w:color="auto"/>
        <w:bottom w:val="none" w:sz="0" w:space="0" w:color="auto"/>
        <w:right w:val="none" w:sz="0" w:space="0" w:color="auto"/>
      </w:divBdr>
    </w:div>
    <w:div w:id="820000407">
      <w:bodyDiv w:val="1"/>
      <w:marLeft w:val="0"/>
      <w:marRight w:val="0"/>
      <w:marTop w:val="0"/>
      <w:marBottom w:val="0"/>
      <w:divBdr>
        <w:top w:val="none" w:sz="0" w:space="0" w:color="auto"/>
        <w:left w:val="none" w:sz="0" w:space="0" w:color="auto"/>
        <w:bottom w:val="none" w:sz="0" w:space="0" w:color="auto"/>
        <w:right w:val="none" w:sz="0" w:space="0" w:color="auto"/>
      </w:divBdr>
    </w:div>
    <w:div w:id="820150214">
      <w:bodyDiv w:val="1"/>
      <w:marLeft w:val="0"/>
      <w:marRight w:val="0"/>
      <w:marTop w:val="0"/>
      <w:marBottom w:val="0"/>
      <w:divBdr>
        <w:top w:val="none" w:sz="0" w:space="0" w:color="auto"/>
        <w:left w:val="none" w:sz="0" w:space="0" w:color="auto"/>
        <w:bottom w:val="none" w:sz="0" w:space="0" w:color="auto"/>
        <w:right w:val="none" w:sz="0" w:space="0" w:color="auto"/>
      </w:divBdr>
    </w:div>
    <w:div w:id="820468420">
      <w:bodyDiv w:val="1"/>
      <w:marLeft w:val="0"/>
      <w:marRight w:val="0"/>
      <w:marTop w:val="0"/>
      <w:marBottom w:val="0"/>
      <w:divBdr>
        <w:top w:val="none" w:sz="0" w:space="0" w:color="auto"/>
        <w:left w:val="none" w:sz="0" w:space="0" w:color="auto"/>
        <w:bottom w:val="none" w:sz="0" w:space="0" w:color="auto"/>
        <w:right w:val="none" w:sz="0" w:space="0" w:color="auto"/>
      </w:divBdr>
    </w:div>
    <w:div w:id="820848210">
      <w:bodyDiv w:val="1"/>
      <w:marLeft w:val="0"/>
      <w:marRight w:val="0"/>
      <w:marTop w:val="0"/>
      <w:marBottom w:val="0"/>
      <w:divBdr>
        <w:top w:val="none" w:sz="0" w:space="0" w:color="auto"/>
        <w:left w:val="none" w:sz="0" w:space="0" w:color="auto"/>
        <w:bottom w:val="none" w:sz="0" w:space="0" w:color="auto"/>
        <w:right w:val="none" w:sz="0" w:space="0" w:color="auto"/>
      </w:divBdr>
    </w:div>
    <w:div w:id="820929986">
      <w:bodyDiv w:val="1"/>
      <w:marLeft w:val="0"/>
      <w:marRight w:val="0"/>
      <w:marTop w:val="0"/>
      <w:marBottom w:val="0"/>
      <w:divBdr>
        <w:top w:val="none" w:sz="0" w:space="0" w:color="auto"/>
        <w:left w:val="none" w:sz="0" w:space="0" w:color="auto"/>
        <w:bottom w:val="none" w:sz="0" w:space="0" w:color="auto"/>
        <w:right w:val="none" w:sz="0" w:space="0" w:color="auto"/>
      </w:divBdr>
    </w:div>
    <w:div w:id="821778249">
      <w:bodyDiv w:val="1"/>
      <w:marLeft w:val="0"/>
      <w:marRight w:val="0"/>
      <w:marTop w:val="0"/>
      <w:marBottom w:val="0"/>
      <w:divBdr>
        <w:top w:val="none" w:sz="0" w:space="0" w:color="auto"/>
        <w:left w:val="none" w:sz="0" w:space="0" w:color="auto"/>
        <w:bottom w:val="none" w:sz="0" w:space="0" w:color="auto"/>
        <w:right w:val="none" w:sz="0" w:space="0" w:color="auto"/>
      </w:divBdr>
    </w:div>
    <w:div w:id="822356003">
      <w:bodyDiv w:val="1"/>
      <w:marLeft w:val="0"/>
      <w:marRight w:val="0"/>
      <w:marTop w:val="0"/>
      <w:marBottom w:val="0"/>
      <w:divBdr>
        <w:top w:val="none" w:sz="0" w:space="0" w:color="auto"/>
        <w:left w:val="none" w:sz="0" w:space="0" w:color="auto"/>
        <w:bottom w:val="none" w:sz="0" w:space="0" w:color="auto"/>
        <w:right w:val="none" w:sz="0" w:space="0" w:color="auto"/>
      </w:divBdr>
    </w:div>
    <w:div w:id="822356384">
      <w:bodyDiv w:val="1"/>
      <w:marLeft w:val="0"/>
      <w:marRight w:val="0"/>
      <w:marTop w:val="0"/>
      <w:marBottom w:val="0"/>
      <w:divBdr>
        <w:top w:val="none" w:sz="0" w:space="0" w:color="auto"/>
        <w:left w:val="none" w:sz="0" w:space="0" w:color="auto"/>
        <w:bottom w:val="none" w:sz="0" w:space="0" w:color="auto"/>
        <w:right w:val="none" w:sz="0" w:space="0" w:color="auto"/>
      </w:divBdr>
    </w:div>
    <w:div w:id="823282396">
      <w:bodyDiv w:val="1"/>
      <w:marLeft w:val="0"/>
      <w:marRight w:val="0"/>
      <w:marTop w:val="0"/>
      <w:marBottom w:val="0"/>
      <w:divBdr>
        <w:top w:val="none" w:sz="0" w:space="0" w:color="auto"/>
        <w:left w:val="none" w:sz="0" w:space="0" w:color="auto"/>
        <w:bottom w:val="none" w:sz="0" w:space="0" w:color="auto"/>
        <w:right w:val="none" w:sz="0" w:space="0" w:color="auto"/>
      </w:divBdr>
    </w:div>
    <w:div w:id="823353389">
      <w:bodyDiv w:val="1"/>
      <w:marLeft w:val="0"/>
      <w:marRight w:val="0"/>
      <w:marTop w:val="0"/>
      <w:marBottom w:val="0"/>
      <w:divBdr>
        <w:top w:val="none" w:sz="0" w:space="0" w:color="auto"/>
        <w:left w:val="none" w:sz="0" w:space="0" w:color="auto"/>
        <w:bottom w:val="none" w:sz="0" w:space="0" w:color="auto"/>
        <w:right w:val="none" w:sz="0" w:space="0" w:color="auto"/>
      </w:divBdr>
    </w:div>
    <w:div w:id="823662790">
      <w:bodyDiv w:val="1"/>
      <w:marLeft w:val="0"/>
      <w:marRight w:val="0"/>
      <w:marTop w:val="0"/>
      <w:marBottom w:val="0"/>
      <w:divBdr>
        <w:top w:val="none" w:sz="0" w:space="0" w:color="auto"/>
        <w:left w:val="none" w:sz="0" w:space="0" w:color="auto"/>
        <w:bottom w:val="none" w:sz="0" w:space="0" w:color="auto"/>
        <w:right w:val="none" w:sz="0" w:space="0" w:color="auto"/>
      </w:divBdr>
    </w:div>
    <w:div w:id="823860668">
      <w:bodyDiv w:val="1"/>
      <w:marLeft w:val="0"/>
      <w:marRight w:val="0"/>
      <w:marTop w:val="0"/>
      <w:marBottom w:val="0"/>
      <w:divBdr>
        <w:top w:val="none" w:sz="0" w:space="0" w:color="auto"/>
        <w:left w:val="none" w:sz="0" w:space="0" w:color="auto"/>
        <w:bottom w:val="none" w:sz="0" w:space="0" w:color="auto"/>
        <w:right w:val="none" w:sz="0" w:space="0" w:color="auto"/>
      </w:divBdr>
    </w:div>
    <w:div w:id="824132112">
      <w:bodyDiv w:val="1"/>
      <w:marLeft w:val="0"/>
      <w:marRight w:val="0"/>
      <w:marTop w:val="0"/>
      <w:marBottom w:val="0"/>
      <w:divBdr>
        <w:top w:val="none" w:sz="0" w:space="0" w:color="auto"/>
        <w:left w:val="none" w:sz="0" w:space="0" w:color="auto"/>
        <w:bottom w:val="none" w:sz="0" w:space="0" w:color="auto"/>
        <w:right w:val="none" w:sz="0" w:space="0" w:color="auto"/>
      </w:divBdr>
    </w:div>
    <w:div w:id="824206461">
      <w:bodyDiv w:val="1"/>
      <w:marLeft w:val="0"/>
      <w:marRight w:val="0"/>
      <w:marTop w:val="0"/>
      <w:marBottom w:val="0"/>
      <w:divBdr>
        <w:top w:val="none" w:sz="0" w:space="0" w:color="auto"/>
        <w:left w:val="none" w:sz="0" w:space="0" w:color="auto"/>
        <w:bottom w:val="none" w:sz="0" w:space="0" w:color="auto"/>
        <w:right w:val="none" w:sz="0" w:space="0" w:color="auto"/>
      </w:divBdr>
    </w:div>
    <w:div w:id="824904444">
      <w:bodyDiv w:val="1"/>
      <w:marLeft w:val="0"/>
      <w:marRight w:val="0"/>
      <w:marTop w:val="0"/>
      <w:marBottom w:val="0"/>
      <w:divBdr>
        <w:top w:val="none" w:sz="0" w:space="0" w:color="auto"/>
        <w:left w:val="none" w:sz="0" w:space="0" w:color="auto"/>
        <w:bottom w:val="none" w:sz="0" w:space="0" w:color="auto"/>
        <w:right w:val="none" w:sz="0" w:space="0" w:color="auto"/>
      </w:divBdr>
    </w:div>
    <w:div w:id="825975384">
      <w:bodyDiv w:val="1"/>
      <w:marLeft w:val="0"/>
      <w:marRight w:val="0"/>
      <w:marTop w:val="0"/>
      <w:marBottom w:val="0"/>
      <w:divBdr>
        <w:top w:val="none" w:sz="0" w:space="0" w:color="auto"/>
        <w:left w:val="none" w:sz="0" w:space="0" w:color="auto"/>
        <w:bottom w:val="none" w:sz="0" w:space="0" w:color="auto"/>
        <w:right w:val="none" w:sz="0" w:space="0" w:color="auto"/>
      </w:divBdr>
    </w:div>
    <w:div w:id="826094000">
      <w:bodyDiv w:val="1"/>
      <w:marLeft w:val="0"/>
      <w:marRight w:val="0"/>
      <w:marTop w:val="0"/>
      <w:marBottom w:val="0"/>
      <w:divBdr>
        <w:top w:val="none" w:sz="0" w:space="0" w:color="auto"/>
        <w:left w:val="none" w:sz="0" w:space="0" w:color="auto"/>
        <w:bottom w:val="none" w:sz="0" w:space="0" w:color="auto"/>
        <w:right w:val="none" w:sz="0" w:space="0" w:color="auto"/>
      </w:divBdr>
    </w:div>
    <w:div w:id="826555694">
      <w:bodyDiv w:val="1"/>
      <w:marLeft w:val="0"/>
      <w:marRight w:val="0"/>
      <w:marTop w:val="0"/>
      <w:marBottom w:val="0"/>
      <w:divBdr>
        <w:top w:val="none" w:sz="0" w:space="0" w:color="auto"/>
        <w:left w:val="none" w:sz="0" w:space="0" w:color="auto"/>
        <w:bottom w:val="none" w:sz="0" w:space="0" w:color="auto"/>
        <w:right w:val="none" w:sz="0" w:space="0" w:color="auto"/>
      </w:divBdr>
    </w:div>
    <w:div w:id="826751874">
      <w:bodyDiv w:val="1"/>
      <w:marLeft w:val="0"/>
      <w:marRight w:val="0"/>
      <w:marTop w:val="0"/>
      <w:marBottom w:val="0"/>
      <w:divBdr>
        <w:top w:val="none" w:sz="0" w:space="0" w:color="auto"/>
        <w:left w:val="none" w:sz="0" w:space="0" w:color="auto"/>
        <w:bottom w:val="none" w:sz="0" w:space="0" w:color="auto"/>
        <w:right w:val="none" w:sz="0" w:space="0" w:color="auto"/>
      </w:divBdr>
    </w:div>
    <w:div w:id="826753118">
      <w:bodyDiv w:val="1"/>
      <w:marLeft w:val="0"/>
      <w:marRight w:val="0"/>
      <w:marTop w:val="0"/>
      <w:marBottom w:val="0"/>
      <w:divBdr>
        <w:top w:val="none" w:sz="0" w:space="0" w:color="auto"/>
        <w:left w:val="none" w:sz="0" w:space="0" w:color="auto"/>
        <w:bottom w:val="none" w:sz="0" w:space="0" w:color="auto"/>
        <w:right w:val="none" w:sz="0" w:space="0" w:color="auto"/>
      </w:divBdr>
    </w:div>
    <w:div w:id="826942695">
      <w:bodyDiv w:val="1"/>
      <w:marLeft w:val="0"/>
      <w:marRight w:val="0"/>
      <w:marTop w:val="0"/>
      <w:marBottom w:val="0"/>
      <w:divBdr>
        <w:top w:val="none" w:sz="0" w:space="0" w:color="auto"/>
        <w:left w:val="none" w:sz="0" w:space="0" w:color="auto"/>
        <w:bottom w:val="none" w:sz="0" w:space="0" w:color="auto"/>
        <w:right w:val="none" w:sz="0" w:space="0" w:color="auto"/>
      </w:divBdr>
    </w:div>
    <w:div w:id="827986645">
      <w:bodyDiv w:val="1"/>
      <w:marLeft w:val="0"/>
      <w:marRight w:val="0"/>
      <w:marTop w:val="0"/>
      <w:marBottom w:val="0"/>
      <w:divBdr>
        <w:top w:val="none" w:sz="0" w:space="0" w:color="auto"/>
        <w:left w:val="none" w:sz="0" w:space="0" w:color="auto"/>
        <w:bottom w:val="none" w:sz="0" w:space="0" w:color="auto"/>
        <w:right w:val="none" w:sz="0" w:space="0" w:color="auto"/>
      </w:divBdr>
    </w:div>
    <w:div w:id="828137637">
      <w:bodyDiv w:val="1"/>
      <w:marLeft w:val="0"/>
      <w:marRight w:val="0"/>
      <w:marTop w:val="0"/>
      <w:marBottom w:val="0"/>
      <w:divBdr>
        <w:top w:val="none" w:sz="0" w:space="0" w:color="auto"/>
        <w:left w:val="none" w:sz="0" w:space="0" w:color="auto"/>
        <w:bottom w:val="none" w:sz="0" w:space="0" w:color="auto"/>
        <w:right w:val="none" w:sz="0" w:space="0" w:color="auto"/>
      </w:divBdr>
    </w:div>
    <w:div w:id="828909557">
      <w:bodyDiv w:val="1"/>
      <w:marLeft w:val="0"/>
      <w:marRight w:val="0"/>
      <w:marTop w:val="0"/>
      <w:marBottom w:val="0"/>
      <w:divBdr>
        <w:top w:val="none" w:sz="0" w:space="0" w:color="auto"/>
        <w:left w:val="none" w:sz="0" w:space="0" w:color="auto"/>
        <w:bottom w:val="none" w:sz="0" w:space="0" w:color="auto"/>
        <w:right w:val="none" w:sz="0" w:space="0" w:color="auto"/>
      </w:divBdr>
    </w:div>
    <w:div w:id="828909591">
      <w:bodyDiv w:val="1"/>
      <w:marLeft w:val="0"/>
      <w:marRight w:val="0"/>
      <w:marTop w:val="0"/>
      <w:marBottom w:val="0"/>
      <w:divBdr>
        <w:top w:val="none" w:sz="0" w:space="0" w:color="auto"/>
        <w:left w:val="none" w:sz="0" w:space="0" w:color="auto"/>
        <w:bottom w:val="none" w:sz="0" w:space="0" w:color="auto"/>
        <w:right w:val="none" w:sz="0" w:space="0" w:color="auto"/>
      </w:divBdr>
    </w:div>
    <w:div w:id="829060652">
      <w:bodyDiv w:val="1"/>
      <w:marLeft w:val="0"/>
      <w:marRight w:val="0"/>
      <w:marTop w:val="0"/>
      <w:marBottom w:val="0"/>
      <w:divBdr>
        <w:top w:val="none" w:sz="0" w:space="0" w:color="auto"/>
        <w:left w:val="none" w:sz="0" w:space="0" w:color="auto"/>
        <w:bottom w:val="none" w:sz="0" w:space="0" w:color="auto"/>
        <w:right w:val="none" w:sz="0" w:space="0" w:color="auto"/>
      </w:divBdr>
    </w:div>
    <w:div w:id="829254181">
      <w:bodyDiv w:val="1"/>
      <w:marLeft w:val="0"/>
      <w:marRight w:val="0"/>
      <w:marTop w:val="0"/>
      <w:marBottom w:val="0"/>
      <w:divBdr>
        <w:top w:val="none" w:sz="0" w:space="0" w:color="auto"/>
        <w:left w:val="none" w:sz="0" w:space="0" w:color="auto"/>
        <w:bottom w:val="none" w:sz="0" w:space="0" w:color="auto"/>
        <w:right w:val="none" w:sz="0" w:space="0" w:color="auto"/>
      </w:divBdr>
    </w:div>
    <w:div w:id="829559445">
      <w:bodyDiv w:val="1"/>
      <w:marLeft w:val="0"/>
      <w:marRight w:val="0"/>
      <w:marTop w:val="0"/>
      <w:marBottom w:val="0"/>
      <w:divBdr>
        <w:top w:val="none" w:sz="0" w:space="0" w:color="auto"/>
        <w:left w:val="none" w:sz="0" w:space="0" w:color="auto"/>
        <w:bottom w:val="none" w:sz="0" w:space="0" w:color="auto"/>
        <w:right w:val="none" w:sz="0" w:space="0" w:color="auto"/>
      </w:divBdr>
    </w:div>
    <w:div w:id="829714351">
      <w:bodyDiv w:val="1"/>
      <w:marLeft w:val="0"/>
      <w:marRight w:val="0"/>
      <w:marTop w:val="0"/>
      <w:marBottom w:val="0"/>
      <w:divBdr>
        <w:top w:val="none" w:sz="0" w:space="0" w:color="auto"/>
        <w:left w:val="none" w:sz="0" w:space="0" w:color="auto"/>
        <w:bottom w:val="none" w:sz="0" w:space="0" w:color="auto"/>
        <w:right w:val="none" w:sz="0" w:space="0" w:color="auto"/>
      </w:divBdr>
    </w:div>
    <w:div w:id="830409870">
      <w:bodyDiv w:val="1"/>
      <w:marLeft w:val="0"/>
      <w:marRight w:val="0"/>
      <w:marTop w:val="0"/>
      <w:marBottom w:val="0"/>
      <w:divBdr>
        <w:top w:val="none" w:sz="0" w:space="0" w:color="auto"/>
        <w:left w:val="none" w:sz="0" w:space="0" w:color="auto"/>
        <w:bottom w:val="none" w:sz="0" w:space="0" w:color="auto"/>
        <w:right w:val="none" w:sz="0" w:space="0" w:color="auto"/>
      </w:divBdr>
    </w:div>
    <w:div w:id="830608394">
      <w:bodyDiv w:val="1"/>
      <w:marLeft w:val="0"/>
      <w:marRight w:val="0"/>
      <w:marTop w:val="0"/>
      <w:marBottom w:val="0"/>
      <w:divBdr>
        <w:top w:val="none" w:sz="0" w:space="0" w:color="auto"/>
        <w:left w:val="none" w:sz="0" w:space="0" w:color="auto"/>
        <w:bottom w:val="none" w:sz="0" w:space="0" w:color="auto"/>
        <w:right w:val="none" w:sz="0" w:space="0" w:color="auto"/>
      </w:divBdr>
    </w:div>
    <w:div w:id="831457148">
      <w:bodyDiv w:val="1"/>
      <w:marLeft w:val="0"/>
      <w:marRight w:val="0"/>
      <w:marTop w:val="0"/>
      <w:marBottom w:val="0"/>
      <w:divBdr>
        <w:top w:val="none" w:sz="0" w:space="0" w:color="auto"/>
        <w:left w:val="none" w:sz="0" w:space="0" w:color="auto"/>
        <w:bottom w:val="none" w:sz="0" w:space="0" w:color="auto"/>
        <w:right w:val="none" w:sz="0" w:space="0" w:color="auto"/>
      </w:divBdr>
    </w:div>
    <w:div w:id="831481066">
      <w:bodyDiv w:val="1"/>
      <w:marLeft w:val="0"/>
      <w:marRight w:val="0"/>
      <w:marTop w:val="0"/>
      <w:marBottom w:val="0"/>
      <w:divBdr>
        <w:top w:val="none" w:sz="0" w:space="0" w:color="auto"/>
        <w:left w:val="none" w:sz="0" w:space="0" w:color="auto"/>
        <w:bottom w:val="none" w:sz="0" w:space="0" w:color="auto"/>
        <w:right w:val="none" w:sz="0" w:space="0" w:color="auto"/>
      </w:divBdr>
    </w:div>
    <w:div w:id="831606893">
      <w:bodyDiv w:val="1"/>
      <w:marLeft w:val="0"/>
      <w:marRight w:val="0"/>
      <w:marTop w:val="0"/>
      <w:marBottom w:val="0"/>
      <w:divBdr>
        <w:top w:val="none" w:sz="0" w:space="0" w:color="auto"/>
        <w:left w:val="none" w:sz="0" w:space="0" w:color="auto"/>
        <w:bottom w:val="none" w:sz="0" w:space="0" w:color="auto"/>
        <w:right w:val="none" w:sz="0" w:space="0" w:color="auto"/>
      </w:divBdr>
    </w:div>
    <w:div w:id="831874192">
      <w:bodyDiv w:val="1"/>
      <w:marLeft w:val="0"/>
      <w:marRight w:val="0"/>
      <w:marTop w:val="0"/>
      <w:marBottom w:val="0"/>
      <w:divBdr>
        <w:top w:val="none" w:sz="0" w:space="0" w:color="auto"/>
        <w:left w:val="none" w:sz="0" w:space="0" w:color="auto"/>
        <w:bottom w:val="none" w:sz="0" w:space="0" w:color="auto"/>
        <w:right w:val="none" w:sz="0" w:space="0" w:color="auto"/>
      </w:divBdr>
    </w:div>
    <w:div w:id="832188019">
      <w:bodyDiv w:val="1"/>
      <w:marLeft w:val="0"/>
      <w:marRight w:val="0"/>
      <w:marTop w:val="0"/>
      <w:marBottom w:val="0"/>
      <w:divBdr>
        <w:top w:val="none" w:sz="0" w:space="0" w:color="auto"/>
        <w:left w:val="none" w:sz="0" w:space="0" w:color="auto"/>
        <w:bottom w:val="none" w:sz="0" w:space="0" w:color="auto"/>
        <w:right w:val="none" w:sz="0" w:space="0" w:color="auto"/>
      </w:divBdr>
    </w:div>
    <w:div w:id="834148734">
      <w:bodyDiv w:val="1"/>
      <w:marLeft w:val="0"/>
      <w:marRight w:val="0"/>
      <w:marTop w:val="0"/>
      <w:marBottom w:val="0"/>
      <w:divBdr>
        <w:top w:val="none" w:sz="0" w:space="0" w:color="auto"/>
        <w:left w:val="none" w:sz="0" w:space="0" w:color="auto"/>
        <w:bottom w:val="none" w:sz="0" w:space="0" w:color="auto"/>
        <w:right w:val="none" w:sz="0" w:space="0" w:color="auto"/>
      </w:divBdr>
    </w:div>
    <w:div w:id="834763374">
      <w:bodyDiv w:val="1"/>
      <w:marLeft w:val="0"/>
      <w:marRight w:val="0"/>
      <w:marTop w:val="0"/>
      <w:marBottom w:val="0"/>
      <w:divBdr>
        <w:top w:val="none" w:sz="0" w:space="0" w:color="auto"/>
        <w:left w:val="none" w:sz="0" w:space="0" w:color="auto"/>
        <w:bottom w:val="none" w:sz="0" w:space="0" w:color="auto"/>
        <w:right w:val="none" w:sz="0" w:space="0" w:color="auto"/>
      </w:divBdr>
    </w:div>
    <w:div w:id="834805036">
      <w:bodyDiv w:val="1"/>
      <w:marLeft w:val="0"/>
      <w:marRight w:val="0"/>
      <w:marTop w:val="0"/>
      <w:marBottom w:val="0"/>
      <w:divBdr>
        <w:top w:val="none" w:sz="0" w:space="0" w:color="auto"/>
        <w:left w:val="none" w:sz="0" w:space="0" w:color="auto"/>
        <w:bottom w:val="none" w:sz="0" w:space="0" w:color="auto"/>
        <w:right w:val="none" w:sz="0" w:space="0" w:color="auto"/>
      </w:divBdr>
    </w:div>
    <w:div w:id="835537697">
      <w:bodyDiv w:val="1"/>
      <w:marLeft w:val="0"/>
      <w:marRight w:val="0"/>
      <w:marTop w:val="0"/>
      <w:marBottom w:val="0"/>
      <w:divBdr>
        <w:top w:val="none" w:sz="0" w:space="0" w:color="auto"/>
        <w:left w:val="none" w:sz="0" w:space="0" w:color="auto"/>
        <w:bottom w:val="none" w:sz="0" w:space="0" w:color="auto"/>
        <w:right w:val="none" w:sz="0" w:space="0" w:color="auto"/>
      </w:divBdr>
    </w:div>
    <w:div w:id="835730930">
      <w:bodyDiv w:val="1"/>
      <w:marLeft w:val="0"/>
      <w:marRight w:val="0"/>
      <w:marTop w:val="0"/>
      <w:marBottom w:val="0"/>
      <w:divBdr>
        <w:top w:val="none" w:sz="0" w:space="0" w:color="auto"/>
        <w:left w:val="none" w:sz="0" w:space="0" w:color="auto"/>
        <w:bottom w:val="none" w:sz="0" w:space="0" w:color="auto"/>
        <w:right w:val="none" w:sz="0" w:space="0" w:color="auto"/>
      </w:divBdr>
    </w:div>
    <w:div w:id="835993051">
      <w:bodyDiv w:val="1"/>
      <w:marLeft w:val="0"/>
      <w:marRight w:val="0"/>
      <w:marTop w:val="0"/>
      <w:marBottom w:val="0"/>
      <w:divBdr>
        <w:top w:val="none" w:sz="0" w:space="0" w:color="auto"/>
        <w:left w:val="none" w:sz="0" w:space="0" w:color="auto"/>
        <w:bottom w:val="none" w:sz="0" w:space="0" w:color="auto"/>
        <w:right w:val="none" w:sz="0" w:space="0" w:color="auto"/>
      </w:divBdr>
    </w:div>
    <w:div w:id="836269973">
      <w:bodyDiv w:val="1"/>
      <w:marLeft w:val="0"/>
      <w:marRight w:val="0"/>
      <w:marTop w:val="0"/>
      <w:marBottom w:val="0"/>
      <w:divBdr>
        <w:top w:val="none" w:sz="0" w:space="0" w:color="auto"/>
        <w:left w:val="none" w:sz="0" w:space="0" w:color="auto"/>
        <w:bottom w:val="none" w:sz="0" w:space="0" w:color="auto"/>
        <w:right w:val="none" w:sz="0" w:space="0" w:color="auto"/>
      </w:divBdr>
    </w:div>
    <w:div w:id="836768110">
      <w:bodyDiv w:val="1"/>
      <w:marLeft w:val="0"/>
      <w:marRight w:val="0"/>
      <w:marTop w:val="0"/>
      <w:marBottom w:val="0"/>
      <w:divBdr>
        <w:top w:val="none" w:sz="0" w:space="0" w:color="auto"/>
        <w:left w:val="none" w:sz="0" w:space="0" w:color="auto"/>
        <w:bottom w:val="none" w:sz="0" w:space="0" w:color="auto"/>
        <w:right w:val="none" w:sz="0" w:space="0" w:color="auto"/>
      </w:divBdr>
    </w:div>
    <w:div w:id="836842395">
      <w:bodyDiv w:val="1"/>
      <w:marLeft w:val="0"/>
      <w:marRight w:val="0"/>
      <w:marTop w:val="0"/>
      <w:marBottom w:val="0"/>
      <w:divBdr>
        <w:top w:val="none" w:sz="0" w:space="0" w:color="auto"/>
        <w:left w:val="none" w:sz="0" w:space="0" w:color="auto"/>
        <w:bottom w:val="none" w:sz="0" w:space="0" w:color="auto"/>
        <w:right w:val="none" w:sz="0" w:space="0" w:color="auto"/>
      </w:divBdr>
    </w:div>
    <w:div w:id="836849183">
      <w:bodyDiv w:val="1"/>
      <w:marLeft w:val="0"/>
      <w:marRight w:val="0"/>
      <w:marTop w:val="0"/>
      <w:marBottom w:val="0"/>
      <w:divBdr>
        <w:top w:val="none" w:sz="0" w:space="0" w:color="auto"/>
        <w:left w:val="none" w:sz="0" w:space="0" w:color="auto"/>
        <w:bottom w:val="none" w:sz="0" w:space="0" w:color="auto"/>
        <w:right w:val="none" w:sz="0" w:space="0" w:color="auto"/>
      </w:divBdr>
    </w:div>
    <w:div w:id="836962355">
      <w:bodyDiv w:val="1"/>
      <w:marLeft w:val="0"/>
      <w:marRight w:val="0"/>
      <w:marTop w:val="0"/>
      <w:marBottom w:val="0"/>
      <w:divBdr>
        <w:top w:val="none" w:sz="0" w:space="0" w:color="auto"/>
        <w:left w:val="none" w:sz="0" w:space="0" w:color="auto"/>
        <w:bottom w:val="none" w:sz="0" w:space="0" w:color="auto"/>
        <w:right w:val="none" w:sz="0" w:space="0" w:color="auto"/>
      </w:divBdr>
    </w:div>
    <w:div w:id="836964502">
      <w:bodyDiv w:val="1"/>
      <w:marLeft w:val="0"/>
      <w:marRight w:val="0"/>
      <w:marTop w:val="0"/>
      <w:marBottom w:val="0"/>
      <w:divBdr>
        <w:top w:val="none" w:sz="0" w:space="0" w:color="auto"/>
        <w:left w:val="none" w:sz="0" w:space="0" w:color="auto"/>
        <w:bottom w:val="none" w:sz="0" w:space="0" w:color="auto"/>
        <w:right w:val="none" w:sz="0" w:space="0" w:color="auto"/>
      </w:divBdr>
    </w:div>
    <w:div w:id="836966762">
      <w:bodyDiv w:val="1"/>
      <w:marLeft w:val="0"/>
      <w:marRight w:val="0"/>
      <w:marTop w:val="0"/>
      <w:marBottom w:val="0"/>
      <w:divBdr>
        <w:top w:val="none" w:sz="0" w:space="0" w:color="auto"/>
        <w:left w:val="none" w:sz="0" w:space="0" w:color="auto"/>
        <w:bottom w:val="none" w:sz="0" w:space="0" w:color="auto"/>
        <w:right w:val="none" w:sz="0" w:space="0" w:color="auto"/>
      </w:divBdr>
    </w:div>
    <w:div w:id="839345241">
      <w:bodyDiv w:val="1"/>
      <w:marLeft w:val="0"/>
      <w:marRight w:val="0"/>
      <w:marTop w:val="0"/>
      <w:marBottom w:val="0"/>
      <w:divBdr>
        <w:top w:val="none" w:sz="0" w:space="0" w:color="auto"/>
        <w:left w:val="none" w:sz="0" w:space="0" w:color="auto"/>
        <w:bottom w:val="none" w:sz="0" w:space="0" w:color="auto"/>
        <w:right w:val="none" w:sz="0" w:space="0" w:color="auto"/>
      </w:divBdr>
    </w:div>
    <w:div w:id="840126256">
      <w:bodyDiv w:val="1"/>
      <w:marLeft w:val="0"/>
      <w:marRight w:val="0"/>
      <w:marTop w:val="0"/>
      <w:marBottom w:val="0"/>
      <w:divBdr>
        <w:top w:val="none" w:sz="0" w:space="0" w:color="auto"/>
        <w:left w:val="none" w:sz="0" w:space="0" w:color="auto"/>
        <w:bottom w:val="none" w:sz="0" w:space="0" w:color="auto"/>
        <w:right w:val="none" w:sz="0" w:space="0" w:color="auto"/>
      </w:divBdr>
    </w:div>
    <w:div w:id="840700879">
      <w:bodyDiv w:val="1"/>
      <w:marLeft w:val="0"/>
      <w:marRight w:val="0"/>
      <w:marTop w:val="0"/>
      <w:marBottom w:val="0"/>
      <w:divBdr>
        <w:top w:val="none" w:sz="0" w:space="0" w:color="auto"/>
        <w:left w:val="none" w:sz="0" w:space="0" w:color="auto"/>
        <w:bottom w:val="none" w:sz="0" w:space="0" w:color="auto"/>
        <w:right w:val="none" w:sz="0" w:space="0" w:color="auto"/>
      </w:divBdr>
    </w:div>
    <w:div w:id="840777100">
      <w:bodyDiv w:val="1"/>
      <w:marLeft w:val="0"/>
      <w:marRight w:val="0"/>
      <w:marTop w:val="0"/>
      <w:marBottom w:val="0"/>
      <w:divBdr>
        <w:top w:val="none" w:sz="0" w:space="0" w:color="auto"/>
        <w:left w:val="none" w:sz="0" w:space="0" w:color="auto"/>
        <w:bottom w:val="none" w:sz="0" w:space="0" w:color="auto"/>
        <w:right w:val="none" w:sz="0" w:space="0" w:color="auto"/>
      </w:divBdr>
    </w:div>
    <w:div w:id="841313461">
      <w:bodyDiv w:val="1"/>
      <w:marLeft w:val="0"/>
      <w:marRight w:val="0"/>
      <w:marTop w:val="0"/>
      <w:marBottom w:val="0"/>
      <w:divBdr>
        <w:top w:val="none" w:sz="0" w:space="0" w:color="auto"/>
        <w:left w:val="none" w:sz="0" w:space="0" w:color="auto"/>
        <w:bottom w:val="none" w:sz="0" w:space="0" w:color="auto"/>
        <w:right w:val="none" w:sz="0" w:space="0" w:color="auto"/>
      </w:divBdr>
    </w:div>
    <w:div w:id="841553644">
      <w:bodyDiv w:val="1"/>
      <w:marLeft w:val="0"/>
      <w:marRight w:val="0"/>
      <w:marTop w:val="0"/>
      <w:marBottom w:val="0"/>
      <w:divBdr>
        <w:top w:val="none" w:sz="0" w:space="0" w:color="auto"/>
        <w:left w:val="none" w:sz="0" w:space="0" w:color="auto"/>
        <w:bottom w:val="none" w:sz="0" w:space="0" w:color="auto"/>
        <w:right w:val="none" w:sz="0" w:space="0" w:color="auto"/>
      </w:divBdr>
    </w:div>
    <w:div w:id="841697857">
      <w:bodyDiv w:val="1"/>
      <w:marLeft w:val="0"/>
      <w:marRight w:val="0"/>
      <w:marTop w:val="0"/>
      <w:marBottom w:val="0"/>
      <w:divBdr>
        <w:top w:val="none" w:sz="0" w:space="0" w:color="auto"/>
        <w:left w:val="none" w:sz="0" w:space="0" w:color="auto"/>
        <w:bottom w:val="none" w:sz="0" w:space="0" w:color="auto"/>
        <w:right w:val="none" w:sz="0" w:space="0" w:color="auto"/>
      </w:divBdr>
    </w:div>
    <w:div w:id="842816779">
      <w:bodyDiv w:val="1"/>
      <w:marLeft w:val="0"/>
      <w:marRight w:val="0"/>
      <w:marTop w:val="0"/>
      <w:marBottom w:val="0"/>
      <w:divBdr>
        <w:top w:val="none" w:sz="0" w:space="0" w:color="auto"/>
        <w:left w:val="none" w:sz="0" w:space="0" w:color="auto"/>
        <w:bottom w:val="none" w:sz="0" w:space="0" w:color="auto"/>
        <w:right w:val="none" w:sz="0" w:space="0" w:color="auto"/>
      </w:divBdr>
    </w:div>
    <w:div w:id="843474052">
      <w:bodyDiv w:val="1"/>
      <w:marLeft w:val="0"/>
      <w:marRight w:val="0"/>
      <w:marTop w:val="0"/>
      <w:marBottom w:val="0"/>
      <w:divBdr>
        <w:top w:val="none" w:sz="0" w:space="0" w:color="auto"/>
        <w:left w:val="none" w:sz="0" w:space="0" w:color="auto"/>
        <w:bottom w:val="none" w:sz="0" w:space="0" w:color="auto"/>
        <w:right w:val="none" w:sz="0" w:space="0" w:color="auto"/>
      </w:divBdr>
    </w:div>
    <w:div w:id="843667199">
      <w:bodyDiv w:val="1"/>
      <w:marLeft w:val="0"/>
      <w:marRight w:val="0"/>
      <w:marTop w:val="0"/>
      <w:marBottom w:val="0"/>
      <w:divBdr>
        <w:top w:val="none" w:sz="0" w:space="0" w:color="auto"/>
        <w:left w:val="none" w:sz="0" w:space="0" w:color="auto"/>
        <w:bottom w:val="none" w:sz="0" w:space="0" w:color="auto"/>
        <w:right w:val="none" w:sz="0" w:space="0" w:color="auto"/>
      </w:divBdr>
    </w:div>
    <w:div w:id="844827957">
      <w:bodyDiv w:val="1"/>
      <w:marLeft w:val="0"/>
      <w:marRight w:val="0"/>
      <w:marTop w:val="0"/>
      <w:marBottom w:val="0"/>
      <w:divBdr>
        <w:top w:val="none" w:sz="0" w:space="0" w:color="auto"/>
        <w:left w:val="none" w:sz="0" w:space="0" w:color="auto"/>
        <w:bottom w:val="none" w:sz="0" w:space="0" w:color="auto"/>
        <w:right w:val="none" w:sz="0" w:space="0" w:color="auto"/>
      </w:divBdr>
    </w:div>
    <w:div w:id="844905021">
      <w:bodyDiv w:val="1"/>
      <w:marLeft w:val="0"/>
      <w:marRight w:val="0"/>
      <w:marTop w:val="0"/>
      <w:marBottom w:val="0"/>
      <w:divBdr>
        <w:top w:val="none" w:sz="0" w:space="0" w:color="auto"/>
        <w:left w:val="none" w:sz="0" w:space="0" w:color="auto"/>
        <w:bottom w:val="none" w:sz="0" w:space="0" w:color="auto"/>
        <w:right w:val="none" w:sz="0" w:space="0" w:color="auto"/>
      </w:divBdr>
    </w:div>
    <w:div w:id="845437220">
      <w:bodyDiv w:val="1"/>
      <w:marLeft w:val="0"/>
      <w:marRight w:val="0"/>
      <w:marTop w:val="0"/>
      <w:marBottom w:val="0"/>
      <w:divBdr>
        <w:top w:val="none" w:sz="0" w:space="0" w:color="auto"/>
        <w:left w:val="none" w:sz="0" w:space="0" w:color="auto"/>
        <w:bottom w:val="none" w:sz="0" w:space="0" w:color="auto"/>
        <w:right w:val="none" w:sz="0" w:space="0" w:color="auto"/>
      </w:divBdr>
    </w:div>
    <w:div w:id="845748805">
      <w:bodyDiv w:val="1"/>
      <w:marLeft w:val="0"/>
      <w:marRight w:val="0"/>
      <w:marTop w:val="0"/>
      <w:marBottom w:val="0"/>
      <w:divBdr>
        <w:top w:val="none" w:sz="0" w:space="0" w:color="auto"/>
        <w:left w:val="none" w:sz="0" w:space="0" w:color="auto"/>
        <w:bottom w:val="none" w:sz="0" w:space="0" w:color="auto"/>
        <w:right w:val="none" w:sz="0" w:space="0" w:color="auto"/>
      </w:divBdr>
    </w:div>
    <w:div w:id="845827001">
      <w:bodyDiv w:val="1"/>
      <w:marLeft w:val="0"/>
      <w:marRight w:val="0"/>
      <w:marTop w:val="0"/>
      <w:marBottom w:val="0"/>
      <w:divBdr>
        <w:top w:val="none" w:sz="0" w:space="0" w:color="auto"/>
        <w:left w:val="none" w:sz="0" w:space="0" w:color="auto"/>
        <w:bottom w:val="none" w:sz="0" w:space="0" w:color="auto"/>
        <w:right w:val="none" w:sz="0" w:space="0" w:color="auto"/>
      </w:divBdr>
    </w:div>
    <w:div w:id="846018461">
      <w:bodyDiv w:val="1"/>
      <w:marLeft w:val="0"/>
      <w:marRight w:val="0"/>
      <w:marTop w:val="0"/>
      <w:marBottom w:val="0"/>
      <w:divBdr>
        <w:top w:val="none" w:sz="0" w:space="0" w:color="auto"/>
        <w:left w:val="none" w:sz="0" w:space="0" w:color="auto"/>
        <w:bottom w:val="none" w:sz="0" w:space="0" w:color="auto"/>
        <w:right w:val="none" w:sz="0" w:space="0" w:color="auto"/>
      </w:divBdr>
    </w:div>
    <w:div w:id="846293076">
      <w:bodyDiv w:val="1"/>
      <w:marLeft w:val="0"/>
      <w:marRight w:val="0"/>
      <w:marTop w:val="0"/>
      <w:marBottom w:val="0"/>
      <w:divBdr>
        <w:top w:val="none" w:sz="0" w:space="0" w:color="auto"/>
        <w:left w:val="none" w:sz="0" w:space="0" w:color="auto"/>
        <w:bottom w:val="none" w:sz="0" w:space="0" w:color="auto"/>
        <w:right w:val="none" w:sz="0" w:space="0" w:color="auto"/>
      </w:divBdr>
    </w:div>
    <w:div w:id="846403851">
      <w:bodyDiv w:val="1"/>
      <w:marLeft w:val="0"/>
      <w:marRight w:val="0"/>
      <w:marTop w:val="0"/>
      <w:marBottom w:val="0"/>
      <w:divBdr>
        <w:top w:val="none" w:sz="0" w:space="0" w:color="auto"/>
        <w:left w:val="none" w:sz="0" w:space="0" w:color="auto"/>
        <w:bottom w:val="none" w:sz="0" w:space="0" w:color="auto"/>
        <w:right w:val="none" w:sz="0" w:space="0" w:color="auto"/>
      </w:divBdr>
    </w:div>
    <w:div w:id="847018497">
      <w:bodyDiv w:val="1"/>
      <w:marLeft w:val="0"/>
      <w:marRight w:val="0"/>
      <w:marTop w:val="0"/>
      <w:marBottom w:val="0"/>
      <w:divBdr>
        <w:top w:val="none" w:sz="0" w:space="0" w:color="auto"/>
        <w:left w:val="none" w:sz="0" w:space="0" w:color="auto"/>
        <w:bottom w:val="none" w:sz="0" w:space="0" w:color="auto"/>
        <w:right w:val="none" w:sz="0" w:space="0" w:color="auto"/>
      </w:divBdr>
    </w:div>
    <w:div w:id="847141077">
      <w:bodyDiv w:val="1"/>
      <w:marLeft w:val="0"/>
      <w:marRight w:val="0"/>
      <w:marTop w:val="0"/>
      <w:marBottom w:val="0"/>
      <w:divBdr>
        <w:top w:val="none" w:sz="0" w:space="0" w:color="auto"/>
        <w:left w:val="none" w:sz="0" w:space="0" w:color="auto"/>
        <w:bottom w:val="none" w:sz="0" w:space="0" w:color="auto"/>
        <w:right w:val="none" w:sz="0" w:space="0" w:color="auto"/>
      </w:divBdr>
    </w:div>
    <w:div w:id="847252295">
      <w:bodyDiv w:val="1"/>
      <w:marLeft w:val="0"/>
      <w:marRight w:val="0"/>
      <w:marTop w:val="0"/>
      <w:marBottom w:val="0"/>
      <w:divBdr>
        <w:top w:val="none" w:sz="0" w:space="0" w:color="auto"/>
        <w:left w:val="none" w:sz="0" w:space="0" w:color="auto"/>
        <w:bottom w:val="none" w:sz="0" w:space="0" w:color="auto"/>
        <w:right w:val="none" w:sz="0" w:space="0" w:color="auto"/>
      </w:divBdr>
    </w:div>
    <w:div w:id="848761854">
      <w:bodyDiv w:val="1"/>
      <w:marLeft w:val="0"/>
      <w:marRight w:val="0"/>
      <w:marTop w:val="0"/>
      <w:marBottom w:val="0"/>
      <w:divBdr>
        <w:top w:val="none" w:sz="0" w:space="0" w:color="auto"/>
        <w:left w:val="none" w:sz="0" w:space="0" w:color="auto"/>
        <w:bottom w:val="none" w:sz="0" w:space="0" w:color="auto"/>
        <w:right w:val="none" w:sz="0" w:space="0" w:color="auto"/>
      </w:divBdr>
    </w:div>
    <w:div w:id="849027458">
      <w:bodyDiv w:val="1"/>
      <w:marLeft w:val="0"/>
      <w:marRight w:val="0"/>
      <w:marTop w:val="0"/>
      <w:marBottom w:val="0"/>
      <w:divBdr>
        <w:top w:val="none" w:sz="0" w:space="0" w:color="auto"/>
        <w:left w:val="none" w:sz="0" w:space="0" w:color="auto"/>
        <w:bottom w:val="none" w:sz="0" w:space="0" w:color="auto"/>
        <w:right w:val="none" w:sz="0" w:space="0" w:color="auto"/>
      </w:divBdr>
    </w:div>
    <w:div w:id="849412380">
      <w:bodyDiv w:val="1"/>
      <w:marLeft w:val="0"/>
      <w:marRight w:val="0"/>
      <w:marTop w:val="0"/>
      <w:marBottom w:val="0"/>
      <w:divBdr>
        <w:top w:val="none" w:sz="0" w:space="0" w:color="auto"/>
        <w:left w:val="none" w:sz="0" w:space="0" w:color="auto"/>
        <w:bottom w:val="none" w:sz="0" w:space="0" w:color="auto"/>
        <w:right w:val="none" w:sz="0" w:space="0" w:color="auto"/>
      </w:divBdr>
    </w:div>
    <w:div w:id="849566245">
      <w:bodyDiv w:val="1"/>
      <w:marLeft w:val="0"/>
      <w:marRight w:val="0"/>
      <w:marTop w:val="0"/>
      <w:marBottom w:val="0"/>
      <w:divBdr>
        <w:top w:val="none" w:sz="0" w:space="0" w:color="auto"/>
        <w:left w:val="none" w:sz="0" w:space="0" w:color="auto"/>
        <w:bottom w:val="none" w:sz="0" w:space="0" w:color="auto"/>
        <w:right w:val="none" w:sz="0" w:space="0" w:color="auto"/>
      </w:divBdr>
    </w:div>
    <w:div w:id="850027146">
      <w:bodyDiv w:val="1"/>
      <w:marLeft w:val="0"/>
      <w:marRight w:val="0"/>
      <w:marTop w:val="0"/>
      <w:marBottom w:val="0"/>
      <w:divBdr>
        <w:top w:val="none" w:sz="0" w:space="0" w:color="auto"/>
        <w:left w:val="none" w:sz="0" w:space="0" w:color="auto"/>
        <w:bottom w:val="none" w:sz="0" w:space="0" w:color="auto"/>
        <w:right w:val="none" w:sz="0" w:space="0" w:color="auto"/>
      </w:divBdr>
    </w:div>
    <w:div w:id="850098984">
      <w:bodyDiv w:val="1"/>
      <w:marLeft w:val="0"/>
      <w:marRight w:val="0"/>
      <w:marTop w:val="0"/>
      <w:marBottom w:val="0"/>
      <w:divBdr>
        <w:top w:val="none" w:sz="0" w:space="0" w:color="auto"/>
        <w:left w:val="none" w:sz="0" w:space="0" w:color="auto"/>
        <w:bottom w:val="none" w:sz="0" w:space="0" w:color="auto"/>
        <w:right w:val="none" w:sz="0" w:space="0" w:color="auto"/>
      </w:divBdr>
    </w:div>
    <w:div w:id="850723147">
      <w:bodyDiv w:val="1"/>
      <w:marLeft w:val="0"/>
      <w:marRight w:val="0"/>
      <w:marTop w:val="0"/>
      <w:marBottom w:val="0"/>
      <w:divBdr>
        <w:top w:val="none" w:sz="0" w:space="0" w:color="auto"/>
        <w:left w:val="none" w:sz="0" w:space="0" w:color="auto"/>
        <w:bottom w:val="none" w:sz="0" w:space="0" w:color="auto"/>
        <w:right w:val="none" w:sz="0" w:space="0" w:color="auto"/>
      </w:divBdr>
    </w:div>
    <w:div w:id="850871579">
      <w:bodyDiv w:val="1"/>
      <w:marLeft w:val="0"/>
      <w:marRight w:val="0"/>
      <w:marTop w:val="0"/>
      <w:marBottom w:val="0"/>
      <w:divBdr>
        <w:top w:val="none" w:sz="0" w:space="0" w:color="auto"/>
        <w:left w:val="none" w:sz="0" w:space="0" w:color="auto"/>
        <w:bottom w:val="none" w:sz="0" w:space="0" w:color="auto"/>
        <w:right w:val="none" w:sz="0" w:space="0" w:color="auto"/>
      </w:divBdr>
    </w:div>
    <w:div w:id="850876380">
      <w:bodyDiv w:val="1"/>
      <w:marLeft w:val="0"/>
      <w:marRight w:val="0"/>
      <w:marTop w:val="0"/>
      <w:marBottom w:val="0"/>
      <w:divBdr>
        <w:top w:val="none" w:sz="0" w:space="0" w:color="auto"/>
        <w:left w:val="none" w:sz="0" w:space="0" w:color="auto"/>
        <w:bottom w:val="none" w:sz="0" w:space="0" w:color="auto"/>
        <w:right w:val="none" w:sz="0" w:space="0" w:color="auto"/>
      </w:divBdr>
    </w:div>
    <w:div w:id="850989556">
      <w:bodyDiv w:val="1"/>
      <w:marLeft w:val="0"/>
      <w:marRight w:val="0"/>
      <w:marTop w:val="0"/>
      <w:marBottom w:val="0"/>
      <w:divBdr>
        <w:top w:val="none" w:sz="0" w:space="0" w:color="auto"/>
        <w:left w:val="none" w:sz="0" w:space="0" w:color="auto"/>
        <w:bottom w:val="none" w:sz="0" w:space="0" w:color="auto"/>
        <w:right w:val="none" w:sz="0" w:space="0" w:color="auto"/>
      </w:divBdr>
    </w:div>
    <w:div w:id="851064437">
      <w:bodyDiv w:val="1"/>
      <w:marLeft w:val="0"/>
      <w:marRight w:val="0"/>
      <w:marTop w:val="0"/>
      <w:marBottom w:val="0"/>
      <w:divBdr>
        <w:top w:val="none" w:sz="0" w:space="0" w:color="auto"/>
        <w:left w:val="none" w:sz="0" w:space="0" w:color="auto"/>
        <w:bottom w:val="none" w:sz="0" w:space="0" w:color="auto"/>
        <w:right w:val="none" w:sz="0" w:space="0" w:color="auto"/>
      </w:divBdr>
    </w:div>
    <w:div w:id="852107915">
      <w:bodyDiv w:val="1"/>
      <w:marLeft w:val="0"/>
      <w:marRight w:val="0"/>
      <w:marTop w:val="0"/>
      <w:marBottom w:val="0"/>
      <w:divBdr>
        <w:top w:val="none" w:sz="0" w:space="0" w:color="auto"/>
        <w:left w:val="none" w:sz="0" w:space="0" w:color="auto"/>
        <w:bottom w:val="none" w:sz="0" w:space="0" w:color="auto"/>
        <w:right w:val="none" w:sz="0" w:space="0" w:color="auto"/>
      </w:divBdr>
    </w:div>
    <w:div w:id="853231416">
      <w:bodyDiv w:val="1"/>
      <w:marLeft w:val="0"/>
      <w:marRight w:val="0"/>
      <w:marTop w:val="0"/>
      <w:marBottom w:val="0"/>
      <w:divBdr>
        <w:top w:val="none" w:sz="0" w:space="0" w:color="auto"/>
        <w:left w:val="none" w:sz="0" w:space="0" w:color="auto"/>
        <w:bottom w:val="none" w:sz="0" w:space="0" w:color="auto"/>
        <w:right w:val="none" w:sz="0" w:space="0" w:color="auto"/>
      </w:divBdr>
    </w:div>
    <w:div w:id="853499663">
      <w:bodyDiv w:val="1"/>
      <w:marLeft w:val="0"/>
      <w:marRight w:val="0"/>
      <w:marTop w:val="0"/>
      <w:marBottom w:val="0"/>
      <w:divBdr>
        <w:top w:val="none" w:sz="0" w:space="0" w:color="auto"/>
        <w:left w:val="none" w:sz="0" w:space="0" w:color="auto"/>
        <w:bottom w:val="none" w:sz="0" w:space="0" w:color="auto"/>
        <w:right w:val="none" w:sz="0" w:space="0" w:color="auto"/>
      </w:divBdr>
    </w:div>
    <w:div w:id="853960818">
      <w:bodyDiv w:val="1"/>
      <w:marLeft w:val="0"/>
      <w:marRight w:val="0"/>
      <w:marTop w:val="0"/>
      <w:marBottom w:val="0"/>
      <w:divBdr>
        <w:top w:val="none" w:sz="0" w:space="0" w:color="auto"/>
        <w:left w:val="none" w:sz="0" w:space="0" w:color="auto"/>
        <w:bottom w:val="none" w:sz="0" w:space="0" w:color="auto"/>
        <w:right w:val="none" w:sz="0" w:space="0" w:color="auto"/>
      </w:divBdr>
    </w:div>
    <w:div w:id="854075006">
      <w:bodyDiv w:val="1"/>
      <w:marLeft w:val="0"/>
      <w:marRight w:val="0"/>
      <w:marTop w:val="0"/>
      <w:marBottom w:val="0"/>
      <w:divBdr>
        <w:top w:val="none" w:sz="0" w:space="0" w:color="auto"/>
        <w:left w:val="none" w:sz="0" w:space="0" w:color="auto"/>
        <w:bottom w:val="none" w:sz="0" w:space="0" w:color="auto"/>
        <w:right w:val="none" w:sz="0" w:space="0" w:color="auto"/>
      </w:divBdr>
    </w:div>
    <w:div w:id="854227858">
      <w:bodyDiv w:val="1"/>
      <w:marLeft w:val="0"/>
      <w:marRight w:val="0"/>
      <w:marTop w:val="0"/>
      <w:marBottom w:val="0"/>
      <w:divBdr>
        <w:top w:val="none" w:sz="0" w:space="0" w:color="auto"/>
        <w:left w:val="none" w:sz="0" w:space="0" w:color="auto"/>
        <w:bottom w:val="none" w:sz="0" w:space="0" w:color="auto"/>
        <w:right w:val="none" w:sz="0" w:space="0" w:color="auto"/>
      </w:divBdr>
    </w:div>
    <w:div w:id="854613531">
      <w:bodyDiv w:val="1"/>
      <w:marLeft w:val="0"/>
      <w:marRight w:val="0"/>
      <w:marTop w:val="0"/>
      <w:marBottom w:val="0"/>
      <w:divBdr>
        <w:top w:val="none" w:sz="0" w:space="0" w:color="auto"/>
        <w:left w:val="none" w:sz="0" w:space="0" w:color="auto"/>
        <w:bottom w:val="none" w:sz="0" w:space="0" w:color="auto"/>
        <w:right w:val="none" w:sz="0" w:space="0" w:color="auto"/>
      </w:divBdr>
    </w:div>
    <w:div w:id="854615323">
      <w:bodyDiv w:val="1"/>
      <w:marLeft w:val="0"/>
      <w:marRight w:val="0"/>
      <w:marTop w:val="0"/>
      <w:marBottom w:val="0"/>
      <w:divBdr>
        <w:top w:val="none" w:sz="0" w:space="0" w:color="auto"/>
        <w:left w:val="none" w:sz="0" w:space="0" w:color="auto"/>
        <w:bottom w:val="none" w:sz="0" w:space="0" w:color="auto"/>
        <w:right w:val="none" w:sz="0" w:space="0" w:color="auto"/>
      </w:divBdr>
    </w:div>
    <w:div w:id="854805905">
      <w:bodyDiv w:val="1"/>
      <w:marLeft w:val="0"/>
      <w:marRight w:val="0"/>
      <w:marTop w:val="0"/>
      <w:marBottom w:val="0"/>
      <w:divBdr>
        <w:top w:val="none" w:sz="0" w:space="0" w:color="auto"/>
        <w:left w:val="none" w:sz="0" w:space="0" w:color="auto"/>
        <w:bottom w:val="none" w:sz="0" w:space="0" w:color="auto"/>
        <w:right w:val="none" w:sz="0" w:space="0" w:color="auto"/>
      </w:divBdr>
    </w:div>
    <w:div w:id="855459463">
      <w:bodyDiv w:val="1"/>
      <w:marLeft w:val="0"/>
      <w:marRight w:val="0"/>
      <w:marTop w:val="0"/>
      <w:marBottom w:val="0"/>
      <w:divBdr>
        <w:top w:val="none" w:sz="0" w:space="0" w:color="auto"/>
        <w:left w:val="none" w:sz="0" w:space="0" w:color="auto"/>
        <w:bottom w:val="none" w:sz="0" w:space="0" w:color="auto"/>
        <w:right w:val="none" w:sz="0" w:space="0" w:color="auto"/>
      </w:divBdr>
    </w:div>
    <w:div w:id="855728931">
      <w:bodyDiv w:val="1"/>
      <w:marLeft w:val="0"/>
      <w:marRight w:val="0"/>
      <w:marTop w:val="0"/>
      <w:marBottom w:val="0"/>
      <w:divBdr>
        <w:top w:val="none" w:sz="0" w:space="0" w:color="auto"/>
        <w:left w:val="none" w:sz="0" w:space="0" w:color="auto"/>
        <w:bottom w:val="none" w:sz="0" w:space="0" w:color="auto"/>
        <w:right w:val="none" w:sz="0" w:space="0" w:color="auto"/>
      </w:divBdr>
    </w:div>
    <w:div w:id="855968015">
      <w:bodyDiv w:val="1"/>
      <w:marLeft w:val="0"/>
      <w:marRight w:val="0"/>
      <w:marTop w:val="0"/>
      <w:marBottom w:val="0"/>
      <w:divBdr>
        <w:top w:val="none" w:sz="0" w:space="0" w:color="auto"/>
        <w:left w:val="none" w:sz="0" w:space="0" w:color="auto"/>
        <w:bottom w:val="none" w:sz="0" w:space="0" w:color="auto"/>
        <w:right w:val="none" w:sz="0" w:space="0" w:color="auto"/>
      </w:divBdr>
    </w:div>
    <w:div w:id="856431123">
      <w:bodyDiv w:val="1"/>
      <w:marLeft w:val="0"/>
      <w:marRight w:val="0"/>
      <w:marTop w:val="0"/>
      <w:marBottom w:val="0"/>
      <w:divBdr>
        <w:top w:val="none" w:sz="0" w:space="0" w:color="auto"/>
        <w:left w:val="none" w:sz="0" w:space="0" w:color="auto"/>
        <w:bottom w:val="none" w:sz="0" w:space="0" w:color="auto"/>
        <w:right w:val="none" w:sz="0" w:space="0" w:color="auto"/>
      </w:divBdr>
    </w:div>
    <w:div w:id="857159365">
      <w:bodyDiv w:val="1"/>
      <w:marLeft w:val="0"/>
      <w:marRight w:val="0"/>
      <w:marTop w:val="0"/>
      <w:marBottom w:val="0"/>
      <w:divBdr>
        <w:top w:val="none" w:sz="0" w:space="0" w:color="auto"/>
        <w:left w:val="none" w:sz="0" w:space="0" w:color="auto"/>
        <w:bottom w:val="none" w:sz="0" w:space="0" w:color="auto"/>
        <w:right w:val="none" w:sz="0" w:space="0" w:color="auto"/>
      </w:divBdr>
    </w:div>
    <w:div w:id="857498562">
      <w:bodyDiv w:val="1"/>
      <w:marLeft w:val="0"/>
      <w:marRight w:val="0"/>
      <w:marTop w:val="0"/>
      <w:marBottom w:val="0"/>
      <w:divBdr>
        <w:top w:val="none" w:sz="0" w:space="0" w:color="auto"/>
        <w:left w:val="none" w:sz="0" w:space="0" w:color="auto"/>
        <w:bottom w:val="none" w:sz="0" w:space="0" w:color="auto"/>
        <w:right w:val="none" w:sz="0" w:space="0" w:color="auto"/>
      </w:divBdr>
    </w:div>
    <w:div w:id="858203482">
      <w:bodyDiv w:val="1"/>
      <w:marLeft w:val="0"/>
      <w:marRight w:val="0"/>
      <w:marTop w:val="0"/>
      <w:marBottom w:val="0"/>
      <w:divBdr>
        <w:top w:val="none" w:sz="0" w:space="0" w:color="auto"/>
        <w:left w:val="none" w:sz="0" w:space="0" w:color="auto"/>
        <w:bottom w:val="none" w:sz="0" w:space="0" w:color="auto"/>
        <w:right w:val="none" w:sz="0" w:space="0" w:color="auto"/>
      </w:divBdr>
    </w:div>
    <w:div w:id="858469550">
      <w:bodyDiv w:val="1"/>
      <w:marLeft w:val="0"/>
      <w:marRight w:val="0"/>
      <w:marTop w:val="0"/>
      <w:marBottom w:val="0"/>
      <w:divBdr>
        <w:top w:val="none" w:sz="0" w:space="0" w:color="auto"/>
        <w:left w:val="none" w:sz="0" w:space="0" w:color="auto"/>
        <w:bottom w:val="none" w:sz="0" w:space="0" w:color="auto"/>
        <w:right w:val="none" w:sz="0" w:space="0" w:color="auto"/>
      </w:divBdr>
    </w:div>
    <w:div w:id="858929508">
      <w:bodyDiv w:val="1"/>
      <w:marLeft w:val="0"/>
      <w:marRight w:val="0"/>
      <w:marTop w:val="0"/>
      <w:marBottom w:val="0"/>
      <w:divBdr>
        <w:top w:val="none" w:sz="0" w:space="0" w:color="auto"/>
        <w:left w:val="none" w:sz="0" w:space="0" w:color="auto"/>
        <w:bottom w:val="none" w:sz="0" w:space="0" w:color="auto"/>
        <w:right w:val="none" w:sz="0" w:space="0" w:color="auto"/>
      </w:divBdr>
    </w:div>
    <w:div w:id="858932833">
      <w:bodyDiv w:val="1"/>
      <w:marLeft w:val="0"/>
      <w:marRight w:val="0"/>
      <w:marTop w:val="0"/>
      <w:marBottom w:val="0"/>
      <w:divBdr>
        <w:top w:val="none" w:sz="0" w:space="0" w:color="auto"/>
        <w:left w:val="none" w:sz="0" w:space="0" w:color="auto"/>
        <w:bottom w:val="none" w:sz="0" w:space="0" w:color="auto"/>
        <w:right w:val="none" w:sz="0" w:space="0" w:color="auto"/>
      </w:divBdr>
    </w:div>
    <w:div w:id="859318181">
      <w:bodyDiv w:val="1"/>
      <w:marLeft w:val="0"/>
      <w:marRight w:val="0"/>
      <w:marTop w:val="0"/>
      <w:marBottom w:val="0"/>
      <w:divBdr>
        <w:top w:val="none" w:sz="0" w:space="0" w:color="auto"/>
        <w:left w:val="none" w:sz="0" w:space="0" w:color="auto"/>
        <w:bottom w:val="none" w:sz="0" w:space="0" w:color="auto"/>
        <w:right w:val="none" w:sz="0" w:space="0" w:color="auto"/>
      </w:divBdr>
    </w:div>
    <w:div w:id="859666002">
      <w:bodyDiv w:val="1"/>
      <w:marLeft w:val="0"/>
      <w:marRight w:val="0"/>
      <w:marTop w:val="0"/>
      <w:marBottom w:val="0"/>
      <w:divBdr>
        <w:top w:val="none" w:sz="0" w:space="0" w:color="auto"/>
        <w:left w:val="none" w:sz="0" w:space="0" w:color="auto"/>
        <w:bottom w:val="none" w:sz="0" w:space="0" w:color="auto"/>
        <w:right w:val="none" w:sz="0" w:space="0" w:color="auto"/>
      </w:divBdr>
    </w:div>
    <w:div w:id="860167517">
      <w:bodyDiv w:val="1"/>
      <w:marLeft w:val="0"/>
      <w:marRight w:val="0"/>
      <w:marTop w:val="0"/>
      <w:marBottom w:val="0"/>
      <w:divBdr>
        <w:top w:val="none" w:sz="0" w:space="0" w:color="auto"/>
        <w:left w:val="none" w:sz="0" w:space="0" w:color="auto"/>
        <w:bottom w:val="none" w:sz="0" w:space="0" w:color="auto"/>
        <w:right w:val="none" w:sz="0" w:space="0" w:color="auto"/>
      </w:divBdr>
    </w:div>
    <w:div w:id="860435965">
      <w:bodyDiv w:val="1"/>
      <w:marLeft w:val="0"/>
      <w:marRight w:val="0"/>
      <w:marTop w:val="0"/>
      <w:marBottom w:val="0"/>
      <w:divBdr>
        <w:top w:val="none" w:sz="0" w:space="0" w:color="auto"/>
        <w:left w:val="none" w:sz="0" w:space="0" w:color="auto"/>
        <w:bottom w:val="none" w:sz="0" w:space="0" w:color="auto"/>
        <w:right w:val="none" w:sz="0" w:space="0" w:color="auto"/>
      </w:divBdr>
    </w:div>
    <w:div w:id="860702168">
      <w:bodyDiv w:val="1"/>
      <w:marLeft w:val="0"/>
      <w:marRight w:val="0"/>
      <w:marTop w:val="0"/>
      <w:marBottom w:val="0"/>
      <w:divBdr>
        <w:top w:val="none" w:sz="0" w:space="0" w:color="auto"/>
        <w:left w:val="none" w:sz="0" w:space="0" w:color="auto"/>
        <w:bottom w:val="none" w:sz="0" w:space="0" w:color="auto"/>
        <w:right w:val="none" w:sz="0" w:space="0" w:color="auto"/>
      </w:divBdr>
    </w:div>
    <w:div w:id="860818574">
      <w:bodyDiv w:val="1"/>
      <w:marLeft w:val="0"/>
      <w:marRight w:val="0"/>
      <w:marTop w:val="0"/>
      <w:marBottom w:val="0"/>
      <w:divBdr>
        <w:top w:val="none" w:sz="0" w:space="0" w:color="auto"/>
        <w:left w:val="none" w:sz="0" w:space="0" w:color="auto"/>
        <w:bottom w:val="none" w:sz="0" w:space="0" w:color="auto"/>
        <w:right w:val="none" w:sz="0" w:space="0" w:color="auto"/>
      </w:divBdr>
    </w:div>
    <w:div w:id="860897756">
      <w:bodyDiv w:val="1"/>
      <w:marLeft w:val="0"/>
      <w:marRight w:val="0"/>
      <w:marTop w:val="0"/>
      <w:marBottom w:val="0"/>
      <w:divBdr>
        <w:top w:val="none" w:sz="0" w:space="0" w:color="auto"/>
        <w:left w:val="none" w:sz="0" w:space="0" w:color="auto"/>
        <w:bottom w:val="none" w:sz="0" w:space="0" w:color="auto"/>
        <w:right w:val="none" w:sz="0" w:space="0" w:color="auto"/>
      </w:divBdr>
    </w:div>
    <w:div w:id="861240354">
      <w:bodyDiv w:val="1"/>
      <w:marLeft w:val="0"/>
      <w:marRight w:val="0"/>
      <w:marTop w:val="0"/>
      <w:marBottom w:val="0"/>
      <w:divBdr>
        <w:top w:val="none" w:sz="0" w:space="0" w:color="auto"/>
        <w:left w:val="none" w:sz="0" w:space="0" w:color="auto"/>
        <w:bottom w:val="none" w:sz="0" w:space="0" w:color="auto"/>
        <w:right w:val="none" w:sz="0" w:space="0" w:color="auto"/>
      </w:divBdr>
    </w:div>
    <w:div w:id="861630618">
      <w:bodyDiv w:val="1"/>
      <w:marLeft w:val="0"/>
      <w:marRight w:val="0"/>
      <w:marTop w:val="0"/>
      <w:marBottom w:val="0"/>
      <w:divBdr>
        <w:top w:val="none" w:sz="0" w:space="0" w:color="auto"/>
        <w:left w:val="none" w:sz="0" w:space="0" w:color="auto"/>
        <w:bottom w:val="none" w:sz="0" w:space="0" w:color="auto"/>
        <w:right w:val="none" w:sz="0" w:space="0" w:color="auto"/>
      </w:divBdr>
    </w:div>
    <w:div w:id="861818018">
      <w:bodyDiv w:val="1"/>
      <w:marLeft w:val="0"/>
      <w:marRight w:val="0"/>
      <w:marTop w:val="0"/>
      <w:marBottom w:val="0"/>
      <w:divBdr>
        <w:top w:val="none" w:sz="0" w:space="0" w:color="auto"/>
        <w:left w:val="none" w:sz="0" w:space="0" w:color="auto"/>
        <w:bottom w:val="none" w:sz="0" w:space="0" w:color="auto"/>
        <w:right w:val="none" w:sz="0" w:space="0" w:color="auto"/>
      </w:divBdr>
    </w:div>
    <w:div w:id="862210519">
      <w:bodyDiv w:val="1"/>
      <w:marLeft w:val="0"/>
      <w:marRight w:val="0"/>
      <w:marTop w:val="0"/>
      <w:marBottom w:val="0"/>
      <w:divBdr>
        <w:top w:val="none" w:sz="0" w:space="0" w:color="auto"/>
        <w:left w:val="none" w:sz="0" w:space="0" w:color="auto"/>
        <w:bottom w:val="none" w:sz="0" w:space="0" w:color="auto"/>
        <w:right w:val="none" w:sz="0" w:space="0" w:color="auto"/>
      </w:divBdr>
    </w:div>
    <w:div w:id="862934645">
      <w:bodyDiv w:val="1"/>
      <w:marLeft w:val="0"/>
      <w:marRight w:val="0"/>
      <w:marTop w:val="0"/>
      <w:marBottom w:val="0"/>
      <w:divBdr>
        <w:top w:val="none" w:sz="0" w:space="0" w:color="auto"/>
        <w:left w:val="none" w:sz="0" w:space="0" w:color="auto"/>
        <w:bottom w:val="none" w:sz="0" w:space="0" w:color="auto"/>
        <w:right w:val="none" w:sz="0" w:space="0" w:color="auto"/>
      </w:divBdr>
    </w:div>
    <w:div w:id="863248068">
      <w:bodyDiv w:val="1"/>
      <w:marLeft w:val="0"/>
      <w:marRight w:val="0"/>
      <w:marTop w:val="0"/>
      <w:marBottom w:val="0"/>
      <w:divBdr>
        <w:top w:val="none" w:sz="0" w:space="0" w:color="auto"/>
        <w:left w:val="none" w:sz="0" w:space="0" w:color="auto"/>
        <w:bottom w:val="none" w:sz="0" w:space="0" w:color="auto"/>
        <w:right w:val="none" w:sz="0" w:space="0" w:color="auto"/>
      </w:divBdr>
    </w:div>
    <w:div w:id="863593488">
      <w:bodyDiv w:val="1"/>
      <w:marLeft w:val="0"/>
      <w:marRight w:val="0"/>
      <w:marTop w:val="0"/>
      <w:marBottom w:val="0"/>
      <w:divBdr>
        <w:top w:val="none" w:sz="0" w:space="0" w:color="auto"/>
        <w:left w:val="none" w:sz="0" w:space="0" w:color="auto"/>
        <w:bottom w:val="none" w:sz="0" w:space="0" w:color="auto"/>
        <w:right w:val="none" w:sz="0" w:space="0" w:color="auto"/>
      </w:divBdr>
    </w:div>
    <w:div w:id="864290338">
      <w:bodyDiv w:val="1"/>
      <w:marLeft w:val="0"/>
      <w:marRight w:val="0"/>
      <w:marTop w:val="0"/>
      <w:marBottom w:val="0"/>
      <w:divBdr>
        <w:top w:val="none" w:sz="0" w:space="0" w:color="auto"/>
        <w:left w:val="none" w:sz="0" w:space="0" w:color="auto"/>
        <w:bottom w:val="none" w:sz="0" w:space="0" w:color="auto"/>
        <w:right w:val="none" w:sz="0" w:space="0" w:color="auto"/>
      </w:divBdr>
    </w:div>
    <w:div w:id="864563311">
      <w:bodyDiv w:val="1"/>
      <w:marLeft w:val="0"/>
      <w:marRight w:val="0"/>
      <w:marTop w:val="0"/>
      <w:marBottom w:val="0"/>
      <w:divBdr>
        <w:top w:val="none" w:sz="0" w:space="0" w:color="auto"/>
        <w:left w:val="none" w:sz="0" w:space="0" w:color="auto"/>
        <w:bottom w:val="none" w:sz="0" w:space="0" w:color="auto"/>
        <w:right w:val="none" w:sz="0" w:space="0" w:color="auto"/>
      </w:divBdr>
    </w:div>
    <w:div w:id="865555361">
      <w:bodyDiv w:val="1"/>
      <w:marLeft w:val="0"/>
      <w:marRight w:val="0"/>
      <w:marTop w:val="0"/>
      <w:marBottom w:val="0"/>
      <w:divBdr>
        <w:top w:val="none" w:sz="0" w:space="0" w:color="auto"/>
        <w:left w:val="none" w:sz="0" w:space="0" w:color="auto"/>
        <w:bottom w:val="none" w:sz="0" w:space="0" w:color="auto"/>
        <w:right w:val="none" w:sz="0" w:space="0" w:color="auto"/>
      </w:divBdr>
    </w:div>
    <w:div w:id="866335058">
      <w:bodyDiv w:val="1"/>
      <w:marLeft w:val="0"/>
      <w:marRight w:val="0"/>
      <w:marTop w:val="0"/>
      <w:marBottom w:val="0"/>
      <w:divBdr>
        <w:top w:val="none" w:sz="0" w:space="0" w:color="auto"/>
        <w:left w:val="none" w:sz="0" w:space="0" w:color="auto"/>
        <w:bottom w:val="none" w:sz="0" w:space="0" w:color="auto"/>
        <w:right w:val="none" w:sz="0" w:space="0" w:color="auto"/>
      </w:divBdr>
    </w:div>
    <w:div w:id="866648176">
      <w:bodyDiv w:val="1"/>
      <w:marLeft w:val="0"/>
      <w:marRight w:val="0"/>
      <w:marTop w:val="0"/>
      <w:marBottom w:val="0"/>
      <w:divBdr>
        <w:top w:val="none" w:sz="0" w:space="0" w:color="auto"/>
        <w:left w:val="none" w:sz="0" w:space="0" w:color="auto"/>
        <w:bottom w:val="none" w:sz="0" w:space="0" w:color="auto"/>
        <w:right w:val="none" w:sz="0" w:space="0" w:color="auto"/>
      </w:divBdr>
    </w:div>
    <w:div w:id="867838592">
      <w:bodyDiv w:val="1"/>
      <w:marLeft w:val="0"/>
      <w:marRight w:val="0"/>
      <w:marTop w:val="0"/>
      <w:marBottom w:val="0"/>
      <w:divBdr>
        <w:top w:val="none" w:sz="0" w:space="0" w:color="auto"/>
        <w:left w:val="none" w:sz="0" w:space="0" w:color="auto"/>
        <w:bottom w:val="none" w:sz="0" w:space="0" w:color="auto"/>
        <w:right w:val="none" w:sz="0" w:space="0" w:color="auto"/>
      </w:divBdr>
    </w:div>
    <w:div w:id="868105401">
      <w:bodyDiv w:val="1"/>
      <w:marLeft w:val="0"/>
      <w:marRight w:val="0"/>
      <w:marTop w:val="0"/>
      <w:marBottom w:val="0"/>
      <w:divBdr>
        <w:top w:val="none" w:sz="0" w:space="0" w:color="auto"/>
        <w:left w:val="none" w:sz="0" w:space="0" w:color="auto"/>
        <w:bottom w:val="none" w:sz="0" w:space="0" w:color="auto"/>
        <w:right w:val="none" w:sz="0" w:space="0" w:color="auto"/>
      </w:divBdr>
    </w:div>
    <w:div w:id="868107319">
      <w:bodyDiv w:val="1"/>
      <w:marLeft w:val="0"/>
      <w:marRight w:val="0"/>
      <w:marTop w:val="0"/>
      <w:marBottom w:val="0"/>
      <w:divBdr>
        <w:top w:val="none" w:sz="0" w:space="0" w:color="auto"/>
        <w:left w:val="none" w:sz="0" w:space="0" w:color="auto"/>
        <w:bottom w:val="none" w:sz="0" w:space="0" w:color="auto"/>
        <w:right w:val="none" w:sz="0" w:space="0" w:color="auto"/>
      </w:divBdr>
    </w:div>
    <w:div w:id="869027296">
      <w:bodyDiv w:val="1"/>
      <w:marLeft w:val="0"/>
      <w:marRight w:val="0"/>
      <w:marTop w:val="0"/>
      <w:marBottom w:val="0"/>
      <w:divBdr>
        <w:top w:val="none" w:sz="0" w:space="0" w:color="auto"/>
        <w:left w:val="none" w:sz="0" w:space="0" w:color="auto"/>
        <w:bottom w:val="none" w:sz="0" w:space="0" w:color="auto"/>
        <w:right w:val="none" w:sz="0" w:space="0" w:color="auto"/>
      </w:divBdr>
    </w:div>
    <w:div w:id="869757772">
      <w:bodyDiv w:val="1"/>
      <w:marLeft w:val="0"/>
      <w:marRight w:val="0"/>
      <w:marTop w:val="0"/>
      <w:marBottom w:val="0"/>
      <w:divBdr>
        <w:top w:val="none" w:sz="0" w:space="0" w:color="auto"/>
        <w:left w:val="none" w:sz="0" w:space="0" w:color="auto"/>
        <w:bottom w:val="none" w:sz="0" w:space="0" w:color="auto"/>
        <w:right w:val="none" w:sz="0" w:space="0" w:color="auto"/>
      </w:divBdr>
    </w:div>
    <w:div w:id="869800688">
      <w:bodyDiv w:val="1"/>
      <w:marLeft w:val="0"/>
      <w:marRight w:val="0"/>
      <w:marTop w:val="0"/>
      <w:marBottom w:val="0"/>
      <w:divBdr>
        <w:top w:val="none" w:sz="0" w:space="0" w:color="auto"/>
        <w:left w:val="none" w:sz="0" w:space="0" w:color="auto"/>
        <w:bottom w:val="none" w:sz="0" w:space="0" w:color="auto"/>
        <w:right w:val="none" w:sz="0" w:space="0" w:color="auto"/>
      </w:divBdr>
    </w:div>
    <w:div w:id="871500298">
      <w:bodyDiv w:val="1"/>
      <w:marLeft w:val="0"/>
      <w:marRight w:val="0"/>
      <w:marTop w:val="0"/>
      <w:marBottom w:val="0"/>
      <w:divBdr>
        <w:top w:val="none" w:sz="0" w:space="0" w:color="auto"/>
        <w:left w:val="none" w:sz="0" w:space="0" w:color="auto"/>
        <w:bottom w:val="none" w:sz="0" w:space="0" w:color="auto"/>
        <w:right w:val="none" w:sz="0" w:space="0" w:color="auto"/>
      </w:divBdr>
    </w:div>
    <w:div w:id="871503805">
      <w:bodyDiv w:val="1"/>
      <w:marLeft w:val="0"/>
      <w:marRight w:val="0"/>
      <w:marTop w:val="0"/>
      <w:marBottom w:val="0"/>
      <w:divBdr>
        <w:top w:val="none" w:sz="0" w:space="0" w:color="auto"/>
        <w:left w:val="none" w:sz="0" w:space="0" w:color="auto"/>
        <w:bottom w:val="none" w:sz="0" w:space="0" w:color="auto"/>
        <w:right w:val="none" w:sz="0" w:space="0" w:color="auto"/>
      </w:divBdr>
    </w:div>
    <w:div w:id="871653580">
      <w:bodyDiv w:val="1"/>
      <w:marLeft w:val="0"/>
      <w:marRight w:val="0"/>
      <w:marTop w:val="0"/>
      <w:marBottom w:val="0"/>
      <w:divBdr>
        <w:top w:val="none" w:sz="0" w:space="0" w:color="auto"/>
        <w:left w:val="none" w:sz="0" w:space="0" w:color="auto"/>
        <w:bottom w:val="none" w:sz="0" w:space="0" w:color="auto"/>
        <w:right w:val="none" w:sz="0" w:space="0" w:color="auto"/>
      </w:divBdr>
    </w:div>
    <w:div w:id="872110323">
      <w:bodyDiv w:val="1"/>
      <w:marLeft w:val="0"/>
      <w:marRight w:val="0"/>
      <w:marTop w:val="0"/>
      <w:marBottom w:val="0"/>
      <w:divBdr>
        <w:top w:val="none" w:sz="0" w:space="0" w:color="auto"/>
        <w:left w:val="none" w:sz="0" w:space="0" w:color="auto"/>
        <w:bottom w:val="none" w:sz="0" w:space="0" w:color="auto"/>
        <w:right w:val="none" w:sz="0" w:space="0" w:color="auto"/>
      </w:divBdr>
    </w:div>
    <w:div w:id="872380231">
      <w:bodyDiv w:val="1"/>
      <w:marLeft w:val="0"/>
      <w:marRight w:val="0"/>
      <w:marTop w:val="0"/>
      <w:marBottom w:val="0"/>
      <w:divBdr>
        <w:top w:val="none" w:sz="0" w:space="0" w:color="auto"/>
        <w:left w:val="none" w:sz="0" w:space="0" w:color="auto"/>
        <w:bottom w:val="none" w:sz="0" w:space="0" w:color="auto"/>
        <w:right w:val="none" w:sz="0" w:space="0" w:color="auto"/>
      </w:divBdr>
    </w:div>
    <w:div w:id="873536653">
      <w:bodyDiv w:val="1"/>
      <w:marLeft w:val="0"/>
      <w:marRight w:val="0"/>
      <w:marTop w:val="0"/>
      <w:marBottom w:val="0"/>
      <w:divBdr>
        <w:top w:val="none" w:sz="0" w:space="0" w:color="auto"/>
        <w:left w:val="none" w:sz="0" w:space="0" w:color="auto"/>
        <w:bottom w:val="none" w:sz="0" w:space="0" w:color="auto"/>
        <w:right w:val="none" w:sz="0" w:space="0" w:color="auto"/>
      </w:divBdr>
    </w:div>
    <w:div w:id="874122778">
      <w:bodyDiv w:val="1"/>
      <w:marLeft w:val="0"/>
      <w:marRight w:val="0"/>
      <w:marTop w:val="0"/>
      <w:marBottom w:val="0"/>
      <w:divBdr>
        <w:top w:val="none" w:sz="0" w:space="0" w:color="auto"/>
        <w:left w:val="none" w:sz="0" w:space="0" w:color="auto"/>
        <w:bottom w:val="none" w:sz="0" w:space="0" w:color="auto"/>
        <w:right w:val="none" w:sz="0" w:space="0" w:color="auto"/>
      </w:divBdr>
    </w:div>
    <w:div w:id="874580201">
      <w:bodyDiv w:val="1"/>
      <w:marLeft w:val="0"/>
      <w:marRight w:val="0"/>
      <w:marTop w:val="0"/>
      <w:marBottom w:val="0"/>
      <w:divBdr>
        <w:top w:val="none" w:sz="0" w:space="0" w:color="auto"/>
        <w:left w:val="none" w:sz="0" w:space="0" w:color="auto"/>
        <w:bottom w:val="none" w:sz="0" w:space="0" w:color="auto"/>
        <w:right w:val="none" w:sz="0" w:space="0" w:color="auto"/>
      </w:divBdr>
    </w:div>
    <w:div w:id="874925378">
      <w:bodyDiv w:val="1"/>
      <w:marLeft w:val="0"/>
      <w:marRight w:val="0"/>
      <w:marTop w:val="0"/>
      <w:marBottom w:val="0"/>
      <w:divBdr>
        <w:top w:val="none" w:sz="0" w:space="0" w:color="auto"/>
        <w:left w:val="none" w:sz="0" w:space="0" w:color="auto"/>
        <w:bottom w:val="none" w:sz="0" w:space="0" w:color="auto"/>
        <w:right w:val="none" w:sz="0" w:space="0" w:color="auto"/>
      </w:divBdr>
    </w:div>
    <w:div w:id="876509349">
      <w:bodyDiv w:val="1"/>
      <w:marLeft w:val="0"/>
      <w:marRight w:val="0"/>
      <w:marTop w:val="0"/>
      <w:marBottom w:val="0"/>
      <w:divBdr>
        <w:top w:val="none" w:sz="0" w:space="0" w:color="auto"/>
        <w:left w:val="none" w:sz="0" w:space="0" w:color="auto"/>
        <w:bottom w:val="none" w:sz="0" w:space="0" w:color="auto"/>
        <w:right w:val="none" w:sz="0" w:space="0" w:color="auto"/>
      </w:divBdr>
    </w:div>
    <w:div w:id="876694948">
      <w:bodyDiv w:val="1"/>
      <w:marLeft w:val="0"/>
      <w:marRight w:val="0"/>
      <w:marTop w:val="0"/>
      <w:marBottom w:val="0"/>
      <w:divBdr>
        <w:top w:val="none" w:sz="0" w:space="0" w:color="auto"/>
        <w:left w:val="none" w:sz="0" w:space="0" w:color="auto"/>
        <w:bottom w:val="none" w:sz="0" w:space="0" w:color="auto"/>
        <w:right w:val="none" w:sz="0" w:space="0" w:color="auto"/>
      </w:divBdr>
    </w:div>
    <w:div w:id="877208668">
      <w:bodyDiv w:val="1"/>
      <w:marLeft w:val="0"/>
      <w:marRight w:val="0"/>
      <w:marTop w:val="0"/>
      <w:marBottom w:val="0"/>
      <w:divBdr>
        <w:top w:val="none" w:sz="0" w:space="0" w:color="auto"/>
        <w:left w:val="none" w:sz="0" w:space="0" w:color="auto"/>
        <w:bottom w:val="none" w:sz="0" w:space="0" w:color="auto"/>
        <w:right w:val="none" w:sz="0" w:space="0" w:color="auto"/>
      </w:divBdr>
    </w:div>
    <w:div w:id="877862882">
      <w:bodyDiv w:val="1"/>
      <w:marLeft w:val="0"/>
      <w:marRight w:val="0"/>
      <w:marTop w:val="0"/>
      <w:marBottom w:val="0"/>
      <w:divBdr>
        <w:top w:val="none" w:sz="0" w:space="0" w:color="auto"/>
        <w:left w:val="none" w:sz="0" w:space="0" w:color="auto"/>
        <w:bottom w:val="none" w:sz="0" w:space="0" w:color="auto"/>
        <w:right w:val="none" w:sz="0" w:space="0" w:color="auto"/>
      </w:divBdr>
    </w:div>
    <w:div w:id="878325849">
      <w:bodyDiv w:val="1"/>
      <w:marLeft w:val="0"/>
      <w:marRight w:val="0"/>
      <w:marTop w:val="0"/>
      <w:marBottom w:val="0"/>
      <w:divBdr>
        <w:top w:val="none" w:sz="0" w:space="0" w:color="auto"/>
        <w:left w:val="none" w:sz="0" w:space="0" w:color="auto"/>
        <w:bottom w:val="none" w:sz="0" w:space="0" w:color="auto"/>
        <w:right w:val="none" w:sz="0" w:space="0" w:color="auto"/>
      </w:divBdr>
    </w:div>
    <w:div w:id="878474941">
      <w:bodyDiv w:val="1"/>
      <w:marLeft w:val="0"/>
      <w:marRight w:val="0"/>
      <w:marTop w:val="0"/>
      <w:marBottom w:val="0"/>
      <w:divBdr>
        <w:top w:val="none" w:sz="0" w:space="0" w:color="auto"/>
        <w:left w:val="none" w:sz="0" w:space="0" w:color="auto"/>
        <w:bottom w:val="none" w:sz="0" w:space="0" w:color="auto"/>
        <w:right w:val="none" w:sz="0" w:space="0" w:color="auto"/>
      </w:divBdr>
    </w:div>
    <w:div w:id="878710207">
      <w:bodyDiv w:val="1"/>
      <w:marLeft w:val="0"/>
      <w:marRight w:val="0"/>
      <w:marTop w:val="0"/>
      <w:marBottom w:val="0"/>
      <w:divBdr>
        <w:top w:val="none" w:sz="0" w:space="0" w:color="auto"/>
        <w:left w:val="none" w:sz="0" w:space="0" w:color="auto"/>
        <w:bottom w:val="none" w:sz="0" w:space="0" w:color="auto"/>
        <w:right w:val="none" w:sz="0" w:space="0" w:color="auto"/>
      </w:divBdr>
    </w:div>
    <w:div w:id="878786069">
      <w:bodyDiv w:val="1"/>
      <w:marLeft w:val="0"/>
      <w:marRight w:val="0"/>
      <w:marTop w:val="0"/>
      <w:marBottom w:val="0"/>
      <w:divBdr>
        <w:top w:val="none" w:sz="0" w:space="0" w:color="auto"/>
        <w:left w:val="none" w:sz="0" w:space="0" w:color="auto"/>
        <w:bottom w:val="none" w:sz="0" w:space="0" w:color="auto"/>
        <w:right w:val="none" w:sz="0" w:space="0" w:color="auto"/>
      </w:divBdr>
    </w:div>
    <w:div w:id="879047604">
      <w:bodyDiv w:val="1"/>
      <w:marLeft w:val="0"/>
      <w:marRight w:val="0"/>
      <w:marTop w:val="0"/>
      <w:marBottom w:val="0"/>
      <w:divBdr>
        <w:top w:val="none" w:sz="0" w:space="0" w:color="auto"/>
        <w:left w:val="none" w:sz="0" w:space="0" w:color="auto"/>
        <w:bottom w:val="none" w:sz="0" w:space="0" w:color="auto"/>
        <w:right w:val="none" w:sz="0" w:space="0" w:color="auto"/>
      </w:divBdr>
    </w:div>
    <w:div w:id="879123877">
      <w:bodyDiv w:val="1"/>
      <w:marLeft w:val="0"/>
      <w:marRight w:val="0"/>
      <w:marTop w:val="0"/>
      <w:marBottom w:val="0"/>
      <w:divBdr>
        <w:top w:val="none" w:sz="0" w:space="0" w:color="auto"/>
        <w:left w:val="none" w:sz="0" w:space="0" w:color="auto"/>
        <w:bottom w:val="none" w:sz="0" w:space="0" w:color="auto"/>
        <w:right w:val="none" w:sz="0" w:space="0" w:color="auto"/>
      </w:divBdr>
    </w:div>
    <w:div w:id="880096462">
      <w:bodyDiv w:val="1"/>
      <w:marLeft w:val="0"/>
      <w:marRight w:val="0"/>
      <w:marTop w:val="0"/>
      <w:marBottom w:val="0"/>
      <w:divBdr>
        <w:top w:val="none" w:sz="0" w:space="0" w:color="auto"/>
        <w:left w:val="none" w:sz="0" w:space="0" w:color="auto"/>
        <w:bottom w:val="none" w:sz="0" w:space="0" w:color="auto"/>
        <w:right w:val="none" w:sz="0" w:space="0" w:color="auto"/>
      </w:divBdr>
    </w:div>
    <w:div w:id="880167376">
      <w:bodyDiv w:val="1"/>
      <w:marLeft w:val="0"/>
      <w:marRight w:val="0"/>
      <w:marTop w:val="0"/>
      <w:marBottom w:val="0"/>
      <w:divBdr>
        <w:top w:val="none" w:sz="0" w:space="0" w:color="auto"/>
        <w:left w:val="none" w:sz="0" w:space="0" w:color="auto"/>
        <w:bottom w:val="none" w:sz="0" w:space="0" w:color="auto"/>
        <w:right w:val="none" w:sz="0" w:space="0" w:color="auto"/>
      </w:divBdr>
    </w:div>
    <w:div w:id="880938726">
      <w:bodyDiv w:val="1"/>
      <w:marLeft w:val="0"/>
      <w:marRight w:val="0"/>
      <w:marTop w:val="0"/>
      <w:marBottom w:val="0"/>
      <w:divBdr>
        <w:top w:val="none" w:sz="0" w:space="0" w:color="auto"/>
        <w:left w:val="none" w:sz="0" w:space="0" w:color="auto"/>
        <w:bottom w:val="none" w:sz="0" w:space="0" w:color="auto"/>
        <w:right w:val="none" w:sz="0" w:space="0" w:color="auto"/>
      </w:divBdr>
    </w:div>
    <w:div w:id="884097519">
      <w:bodyDiv w:val="1"/>
      <w:marLeft w:val="0"/>
      <w:marRight w:val="0"/>
      <w:marTop w:val="0"/>
      <w:marBottom w:val="0"/>
      <w:divBdr>
        <w:top w:val="none" w:sz="0" w:space="0" w:color="auto"/>
        <w:left w:val="none" w:sz="0" w:space="0" w:color="auto"/>
        <w:bottom w:val="none" w:sz="0" w:space="0" w:color="auto"/>
        <w:right w:val="none" w:sz="0" w:space="0" w:color="auto"/>
      </w:divBdr>
    </w:div>
    <w:div w:id="885027773">
      <w:bodyDiv w:val="1"/>
      <w:marLeft w:val="0"/>
      <w:marRight w:val="0"/>
      <w:marTop w:val="0"/>
      <w:marBottom w:val="0"/>
      <w:divBdr>
        <w:top w:val="none" w:sz="0" w:space="0" w:color="auto"/>
        <w:left w:val="none" w:sz="0" w:space="0" w:color="auto"/>
        <w:bottom w:val="none" w:sz="0" w:space="0" w:color="auto"/>
        <w:right w:val="none" w:sz="0" w:space="0" w:color="auto"/>
      </w:divBdr>
    </w:div>
    <w:div w:id="885071256">
      <w:bodyDiv w:val="1"/>
      <w:marLeft w:val="0"/>
      <w:marRight w:val="0"/>
      <w:marTop w:val="0"/>
      <w:marBottom w:val="0"/>
      <w:divBdr>
        <w:top w:val="none" w:sz="0" w:space="0" w:color="auto"/>
        <w:left w:val="none" w:sz="0" w:space="0" w:color="auto"/>
        <w:bottom w:val="none" w:sz="0" w:space="0" w:color="auto"/>
        <w:right w:val="none" w:sz="0" w:space="0" w:color="auto"/>
      </w:divBdr>
    </w:div>
    <w:div w:id="885411252">
      <w:bodyDiv w:val="1"/>
      <w:marLeft w:val="0"/>
      <w:marRight w:val="0"/>
      <w:marTop w:val="0"/>
      <w:marBottom w:val="0"/>
      <w:divBdr>
        <w:top w:val="none" w:sz="0" w:space="0" w:color="auto"/>
        <w:left w:val="none" w:sz="0" w:space="0" w:color="auto"/>
        <w:bottom w:val="none" w:sz="0" w:space="0" w:color="auto"/>
        <w:right w:val="none" w:sz="0" w:space="0" w:color="auto"/>
      </w:divBdr>
    </w:div>
    <w:div w:id="886525546">
      <w:bodyDiv w:val="1"/>
      <w:marLeft w:val="0"/>
      <w:marRight w:val="0"/>
      <w:marTop w:val="0"/>
      <w:marBottom w:val="0"/>
      <w:divBdr>
        <w:top w:val="none" w:sz="0" w:space="0" w:color="auto"/>
        <w:left w:val="none" w:sz="0" w:space="0" w:color="auto"/>
        <w:bottom w:val="none" w:sz="0" w:space="0" w:color="auto"/>
        <w:right w:val="none" w:sz="0" w:space="0" w:color="auto"/>
      </w:divBdr>
    </w:div>
    <w:div w:id="886843883">
      <w:bodyDiv w:val="1"/>
      <w:marLeft w:val="0"/>
      <w:marRight w:val="0"/>
      <w:marTop w:val="0"/>
      <w:marBottom w:val="0"/>
      <w:divBdr>
        <w:top w:val="none" w:sz="0" w:space="0" w:color="auto"/>
        <w:left w:val="none" w:sz="0" w:space="0" w:color="auto"/>
        <w:bottom w:val="none" w:sz="0" w:space="0" w:color="auto"/>
        <w:right w:val="none" w:sz="0" w:space="0" w:color="auto"/>
      </w:divBdr>
    </w:div>
    <w:div w:id="887110007">
      <w:bodyDiv w:val="1"/>
      <w:marLeft w:val="0"/>
      <w:marRight w:val="0"/>
      <w:marTop w:val="0"/>
      <w:marBottom w:val="0"/>
      <w:divBdr>
        <w:top w:val="none" w:sz="0" w:space="0" w:color="auto"/>
        <w:left w:val="none" w:sz="0" w:space="0" w:color="auto"/>
        <w:bottom w:val="none" w:sz="0" w:space="0" w:color="auto"/>
        <w:right w:val="none" w:sz="0" w:space="0" w:color="auto"/>
      </w:divBdr>
    </w:div>
    <w:div w:id="888107919">
      <w:bodyDiv w:val="1"/>
      <w:marLeft w:val="0"/>
      <w:marRight w:val="0"/>
      <w:marTop w:val="0"/>
      <w:marBottom w:val="0"/>
      <w:divBdr>
        <w:top w:val="none" w:sz="0" w:space="0" w:color="auto"/>
        <w:left w:val="none" w:sz="0" w:space="0" w:color="auto"/>
        <w:bottom w:val="none" w:sz="0" w:space="0" w:color="auto"/>
        <w:right w:val="none" w:sz="0" w:space="0" w:color="auto"/>
      </w:divBdr>
    </w:div>
    <w:div w:id="889682174">
      <w:bodyDiv w:val="1"/>
      <w:marLeft w:val="0"/>
      <w:marRight w:val="0"/>
      <w:marTop w:val="0"/>
      <w:marBottom w:val="0"/>
      <w:divBdr>
        <w:top w:val="none" w:sz="0" w:space="0" w:color="auto"/>
        <w:left w:val="none" w:sz="0" w:space="0" w:color="auto"/>
        <w:bottom w:val="none" w:sz="0" w:space="0" w:color="auto"/>
        <w:right w:val="none" w:sz="0" w:space="0" w:color="auto"/>
      </w:divBdr>
    </w:div>
    <w:div w:id="890264438">
      <w:bodyDiv w:val="1"/>
      <w:marLeft w:val="0"/>
      <w:marRight w:val="0"/>
      <w:marTop w:val="0"/>
      <w:marBottom w:val="0"/>
      <w:divBdr>
        <w:top w:val="none" w:sz="0" w:space="0" w:color="auto"/>
        <w:left w:val="none" w:sz="0" w:space="0" w:color="auto"/>
        <w:bottom w:val="none" w:sz="0" w:space="0" w:color="auto"/>
        <w:right w:val="none" w:sz="0" w:space="0" w:color="auto"/>
      </w:divBdr>
    </w:div>
    <w:div w:id="890268748">
      <w:bodyDiv w:val="1"/>
      <w:marLeft w:val="0"/>
      <w:marRight w:val="0"/>
      <w:marTop w:val="0"/>
      <w:marBottom w:val="0"/>
      <w:divBdr>
        <w:top w:val="none" w:sz="0" w:space="0" w:color="auto"/>
        <w:left w:val="none" w:sz="0" w:space="0" w:color="auto"/>
        <w:bottom w:val="none" w:sz="0" w:space="0" w:color="auto"/>
        <w:right w:val="none" w:sz="0" w:space="0" w:color="auto"/>
      </w:divBdr>
    </w:div>
    <w:div w:id="890270309">
      <w:bodyDiv w:val="1"/>
      <w:marLeft w:val="0"/>
      <w:marRight w:val="0"/>
      <w:marTop w:val="0"/>
      <w:marBottom w:val="0"/>
      <w:divBdr>
        <w:top w:val="none" w:sz="0" w:space="0" w:color="auto"/>
        <w:left w:val="none" w:sz="0" w:space="0" w:color="auto"/>
        <w:bottom w:val="none" w:sz="0" w:space="0" w:color="auto"/>
        <w:right w:val="none" w:sz="0" w:space="0" w:color="auto"/>
      </w:divBdr>
    </w:div>
    <w:div w:id="890270895">
      <w:bodyDiv w:val="1"/>
      <w:marLeft w:val="0"/>
      <w:marRight w:val="0"/>
      <w:marTop w:val="0"/>
      <w:marBottom w:val="0"/>
      <w:divBdr>
        <w:top w:val="none" w:sz="0" w:space="0" w:color="auto"/>
        <w:left w:val="none" w:sz="0" w:space="0" w:color="auto"/>
        <w:bottom w:val="none" w:sz="0" w:space="0" w:color="auto"/>
        <w:right w:val="none" w:sz="0" w:space="0" w:color="auto"/>
      </w:divBdr>
    </w:div>
    <w:div w:id="890727598">
      <w:bodyDiv w:val="1"/>
      <w:marLeft w:val="0"/>
      <w:marRight w:val="0"/>
      <w:marTop w:val="0"/>
      <w:marBottom w:val="0"/>
      <w:divBdr>
        <w:top w:val="none" w:sz="0" w:space="0" w:color="auto"/>
        <w:left w:val="none" w:sz="0" w:space="0" w:color="auto"/>
        <w:bottom w:val="none" w:sz="0" w:space="0" w:color="auto"/>
        <w:right w:val="none" w:sz="0" w:space="0" w:color="auto"/>
      </w:divBdr>
    </w:div>
    <w:div w:id="891111777">
      <w:bodyDiv w:val="1"/>
      <w:marLeft w:val="0"/>
      <w:marRight w:val="0"/>
      <w:marTop w:val="0"/>
      <w:marBottom w:val="0"/>
      <w:divBdr>
        <w:top w:val="none" w:sz="0" w:space="0" w:color="auto"/>
        <w:left w:val="none" w:sz="0" w:space="0" w:color="auto"/>
        <w:bottom w:val="none" w:sz="0" w:space="0" w:color="auto"/>
        <w:right w:val="none" w:sz="0" w:space="0" w:color="auto"/>
      </w:divBdr>
    </w:div>
    <w:div w:id="891161106">
      <w:bodyDiv w:val="1"/>
      <w:marLeft w:val="0"/>
      <w:marRight w:val="0"/>
      <w:marTop w:val="0"/>
      <w:marBottom w:val="0"/>
      <w:divBdr>
        <w:top w:val="none" w:sz="0" w:space="0" w:color="auto"/>
        <w:left w:val="none" w:sz="0" w:space="0" w:color="auto"/>
        <w:bottom w:val="none" w:sz="0" w:space="0" w:color="auto"/>
        <w:right w:val="none" w:sz="0" w:space="0" w:color="auto"/>
      </w:divBdr>
    </w:div>
    <w:div w:id="891498815">
      <w:bodyDiv w:val="1"/>
      <w:marLeft w:val="0"/>
      <w:marRight w:val="0"/>
      <w:marTop w:val="0"/>
      <w:marBottom w:val="0"/>
      <w:divBdr>
        <w:top w:val="none" w:sz="0" w:space="0" w:color="auto"/>
        <w:left w:val="none" w:sz="0" w:space="0" w:color="auto"/>
        <w:bottom w:val="none" w:sz="0" w:space="0" w:color="auto"/>
        <w:right w:val="none" w:sz="0" w:space="0" w:color="auto"/>
      </w:divBdr>
    </w:div>
    <w:div w:id="891577225">
      <w:bodyDiv w:val="1"/>
      <w:marLeft w:val="0"/>
      <w:marRight w:val="0"/>
      <w:marTop w:val="0"/>
      <w:marBottom w:val="0"/>
      <w:divBdr>
        <w:top w:val="none" w:sz="0" w:space="0" w:color="auto"/>
        <w:left w:val="none" w:sz="0" w:space="0" w:color="auto"/>
        <w:bottom w:val="none" w:sz="0" w:space="0" w:color="auto"/>
        <w:right w:val="none" w:sz="0" w:space="0" w:color="auto"/>
      </w:divBdr>
    </w:div>
    <w:div w:id="892037538">
      <w:bodyDiv w:val="1"/>
      <w:marLeft w:val="0"/>
      <w:marRight w:val="0"/>
      <w:marTop w:val="0"/>
      <w:marBottom w:val="0"/>
      <w:divBdr>
        <w:top w:val="none" w:sz="0" w:space="0" w:color="auto"/>
        <w:left w:val="none" w:sz="0" w:space="0" w:color="auto"/>
        <w:bottom w:val="none" w:sz="0" w:space="0" w:color="auto"/>
        <w:right w:val="none" w:sz="0" w:space="0" w:color="auto"/>
      </w:divBdr>
    </w:div>
    <w:div w:id="893464927">
      <w:bodyDiv w:val="1"/>
      <w:marLeft w:val="0"/>
      <w:marRight w:val="0"/>
      <w:marTop w:val="0"/>
      <w:marBottom w:val="0"/>
      <w:divBdr>
        <w:top w:val="none" w:sz="0" w:space="0" w:color="auto"/>
        <w:left w:val="none" w:sz="0" w:space="0" w:color="auto"/>
        <w:bottom w:val="none" w:sz="0" w:space="0" w:color="auto"/>
        <w:right w:val="none" w:sz="0" w:space="0" w:color="auto"/>
      </w:divBdr>
    </w:div>
    <w:div w:id="893472502">
      <w:bodyDiv w:val="1"/>
      <w:marLeft w:val="0"/>
      <w:marRight w:val="0"/>
      <w:marTop w:val="0"/>
      <w:marBottom w:val="0"/>
      <w:divBdr>
        <w:top w:val="none" w:sz="0" w:space="0" w:color="auto"/>
        <w:left w:val="none" w:sz="0" w:space="0" w:color="auto"/>
        <w:bottom w:val="none" w:sz="0" w:space="0" w:color="auto"/>
        <w:right w:val="none" w:sz="0" w:space="0" w:color="auto"/>
      </w:divBdr>
    </w:div>
    <w:div w:id="894007328">
      <w:bodyDiv w:val="1"/>
      <w:marLeft w:val="0"/>
      <w:marRight w:val="0"/>
      <w:marTop w:val="0"/>
      <w:marBottom w:val="0"/>
      <w:divBdr>
        <w:top w:val="none" w:sz="0" w:space="0" w:color="auto"/>
        <w:left w:val="none" w:sz="0" w:space="0" w:color="auto"/>
        <w:bottom w:val="none" w:sz="0" w:space="0" w:color="auto"/>
        <w:right w:val="none" w:sz="0" w:space="0" w:color="auto"/>
      </w:divBdr>
    </w:div>
    <w:div w:id="894321116">
      <w:bodyDiv w:val="1"/>
      <w:marLeft w:val="0"/>
      <w:marRight w:val="0"/>
      <w:marTop w:val="0"/>
      <w:marBottom w:val="0"/>
      <w:divBdr>
        <w:top w:val="none" w:sz="0" w:space="0" w:color="auto"/>
        <w:left w:val="none" w:sz="0" w:space="0" w:color="auto"/>
        <w:bottom w:val="none" w:sz="0" w:space="0" w:color="auto"/>
        <w:right w:val="none" w:sz="0" w:space="0" w:color="auto"/>
      </w:divBdr>
    </w:div>
    <w:div w:id="895241636">
      <w:bodyDiv w:val="1"/>
      <w:marLeft w:val="0"/>
      <w:marRight w:val="0"/>
      <w:marTop w:val="0"/>
      <w:marBottom w:val="0"/>
      <w:divBdr>
        <w:top w:val="none" w:sz="0" w:space="0" w:color="auto"/>
        <w:left w:val="none" w:sz="0" w:space="0" w:color="auto"/>
        <w:bottom w:val="none" w:sz="0" w:space="0" w:color="auto"/>
        <w:right w:val="none" w:sz="0" w:space="0" w:color="auto"/>
      </w:divBdr>
    </w:div>
    <w:div w:id="895357654">
      <w:bodyDiv w:val="1"/>
      <w:marLeft w:val="0"/>
      <w:marRight w:val="0"/>
      <w:marTop w:val="0"/>
      <w:marBottom w:val="0"/>
      <w:divBdr>
        <w:top w:val="none" w:sz="0" w:space="0" w:color="auto"/>
        <w:left w:val="none" w:sz="0" w:space="0" w:color="auto"/>
        <w:bottom w:val="none" w:sz="0" w:space="0" w:color="auto"/>
        <w:right w:val="none" w:sz="0" w:space="0" w:color="auto"/>
      </w:divBdr>
    </w:div>
    <w:div w:id="895555835">
      <w:bodyDiv w:val="1"/>
      <w:marLeft w:val="0"/>
      <w:marRight w:val="0"/>
      <w:marTop w:val="0"/>
      <w:marBottom w:val="0"/>
      <w:divBdr>
        <w:top w:val="none" w:sz="0" w:space="0" w:color="auto"/>
        <w:left w:val="none" w:sz="0" w:space="0" w:color="auto"/>
        <w:bottom w:val="none" w:sz="0" w:space="0" w:color="auto"/>
        <w:right w:val="none" w:sz="0" w:space="0" w:color="auto"/>
      </w:divBdr>
    </w:div>
    <w:div w:id="895776031">
      <w:bodyDiv w:val="1"/>
      <w:marLeft w:val="0"/>
      <w:marRight w:val="0"/>
      <w:marTop w:val="0"/>
      <w:marBottom w:val="0"/>
      <w:divBdr>
        <w:top w:val="none" w:sz="0" w:space="0" w:color="auto"/>
        <w:left w:val="none" w:sz="0" w:space="0" w:color="auto"/>
        <w:bottom w:val="none" w:sz="0" w:space="0" w:color="auto"/>
        <w:right w:val="none" w:sz="0" w:space="0" w:color="auto"/>
      </w:divBdr>
    </w:div>
    <w:div w:id="895822953">
      <w:bodyDiv w:val="1"/>
      <w:marLeft w:val="0"/>
      <w:marRight w:val="0"/>
      <w:marTop w:val="0"/>
      <w:marBottom w:val="0"/>
      <w:divBdr>
        <w:top w:val="none" w:sz="0" w:space="0" w:color="auto"/>
        <w:left w:val="none" w:sz="0" w:space="0" w:color="auto"/>
        <w:bottom w:val="none" w:sz="0" w:space="0" w:color="auto"/>
        <w:right w:val="none" w:sz="0" w:space="0" w:color="auto"/>
      </w:divBdr>
    </w:div>
    <w:div w:id="896430920">
      <w:bodyDiv w:val="1"/>
      <w:marLeft w:val="0"/>
      <w:marRight w:val="0"/>
      <w:marTop w:val="0"/>
      <w:marBottom w:val="0"/>
      <w:divBdr>
        <w:top w:val="none" w:sz="0" w:space="0" w:color="auto"/>
        <w:left w:val="none" w:sz="0" w:space="0" w:color="auto"/>
        <w:bottom w:val="none" w:sz="0" w:space="0" w:color="auto"/>
        <w:right w:val="none" w:sz="0" w:space="0" w:color="auto"/>
      </w:divBdr>
    </w:div>
    <w:div w:id="897201613">
      <w:bodyDiv w:val="1"/>
      <w:marLeft w:val="0"/>
      <w:marRight w:val="0"/>
      <w:marTop w:val="0"/>
      <w:marBottom w:val="0"/>
      <w:divBdr>
        <w:top w:val="none" w:sz="0" w:space="0" w:color="auto"/>
        <w:left w:val="none" w:sz="0" w:space="0" w:color="auto"/>
        <w:bottom w:val="none" w:sz="0" w:space="0" w:color="auto"/>
        <w:right w:val="none" w:sz="0" w:space="0" w:color="auto"/>
      </w:divBdr>
    </w:div>
    <w:div w:id="898905020">
      <w:bodyDiv w:val="1"/>
      <w:marLeft w:val="0"/>
      <w:marRight w:val="0"/>
      <w:marTop w:val="0"/>
      <w:marBottom w:val="0"/>
      <w:divBdr>
        <w:top w:val="none" w:sz="0" w:space="0" w:color="auto"/>
        <w:left w:val="none" w:sz="0" w:space="0" w:color="auto"/>
        <w:bottom w:val="none" w:sz="0" w:space="0" w:color="auto"/>
        <w:right w:val="none" w:sz="0" w:space="0" w:color="auto"/>
      </w:divBdr>
    </w:div>
    <w:div w:id="899678385">
      <w:bodyDiv w:val="1"/>
      <w:marLeft w:val="0"/>
      <w:marRight w:val="0"/>
      <w:marTop w:val="0"/>
      <w:marBottom w:val="0"/>
      <w:divBdr>
        <w:top w:val="none" w:sz="0" w:space="0" w:color="auto"/>
        <w:left w:val="none" w:sz="0" w:space="0" w:color="auto"/>
        <w:bottom w:val="none" w:sz="0" w:space="0" w:color="auto"/>
        <w:right w:val="none" w:sz="0" w:space="0" w:color="auto"/>
      </w:divBdr>
    </w:div>
    <w:div w:id="899680916">
      <w:bodyDiv w:val="1"/>
      <w:marLeft w:val="0"/>
      <w:marRight w:val="0"/>
      <w:marTop w:val="0"/>
      <w:marBottom w:val="0"/>
      <w:divBdr>
        <w:top w:val="none" w:sz="0" w:space="0" w:color="auto"/>
        <w:left w:val="none" w:sz="0" w:space="0" w:color="auto"/>
        <w:bottom w:val="none" w:sz="0" w:space="0" w:color="auto"/>
        <w:right w:val="none" w:sz="0" w:space="0" w:color="auto"/>
      </w:divBdr>
    </w:div>
    <w:div w:id="899903891">
      <w:bodyDiv w:val="1"/>
      <w:marLeft w:val="0"/>
      <w:marRight w:val="0"/>
      <w:marTop w:val="0"/>
      <w:marBottom w:val="0"/>
      <w:divBdr>
        <w:top w:val="none" w:sz="0" w:space="0" w:color="auto"/>
        <w:left w:val="none" w:sz="0" w:space="0" w:color="auto"/>
        <w:bottom w:val="none" w:sz="0" w:space="0" w:color="auto"/>
        <w:right w:val="none" w:sz="0" w:space="0" w:color="auto"/>
      </w:divBdr>
    </w:div>
    <w:div w:id="900091450">
      <w:bodyDiv w:val="1"/>
      <w:marLeft w:val="0"/>
      <w:marRight w:val="0"/>
      <w:marTop w:val="0"/>
      <w:marBottom w:val="0"/>
      <w:divBdr>
        <w:top w:val="none" w:sz="0" w:space="0" w:color="auto"/>
        <w:left w:val="none" w:sz="0" w:space="0" w:color="auto"/>
        <w:bottom w:val="none" w:sz="0" w:space="0" w:color="auto"/>
        <w:right w:val="none" w:sz="0" w:space="0" w:color="auto"/>
      </w:divBdr>
    </w:div>
    <w:div w:id="900217872">
      <w:bodyDiv w:val="1"/>
      <w:marLeft w:val="0"/>
      <w:marRight w:val="0"/>
      <w:marTop w:val="0"/>
      <w:marBottom w:val="0"/>
      <w:divBdr>
        <w:top w:val="none" w:sz="0" w:space="0" w:color="auto"/>
        <w:left w:val="none" w:sz="0" w:space="0" w:color="auto"/>
        <w:bottom w:val="none" w:sz="0" w:space="0" w:color="auto"/>
        <w:right w:val="none" w:sz="0" w:space="0" w:color="auto"/>
      </w:divBdr>
    </w:div>
    <w:div w:id="900869771">
      <w:bodyDiv w:val="1"/>
      <w:marLeft w:val="0"/>
      <w:marRight w:val="0"/>
      <w:marTop w:val="0"/>
      <w:marBottom w:val="0"/>
      <w:divBdr>
        <w:top w:val="none" w:sz="0" w:space="0" w:color="auto"/>
        <w:left w:val="none" w:sz="0" w:space="0" w:color="auto"/>
        <w:bottom w:val="none" w:sz="0" w:space="0" w:color="auto"/>
        <w:right w:val="none" w:sz="0" w:space="0" w:color="auto"/>
      </w:divBdr>
    </w:div>
    <w:div w:id="901057913">
      <w:bodyDiv w:val="1"/>
      <w:marLeft w:val="0"/>
      <w:marRight w:val="0"/>
      <w:marTop w:val="0"/>
      <w:marBottom w:val="0"/>
      <w:divBdr>
        <w:top w:val="none" w:sz="0" w:space="0" w:color="auto"/>
        <w:left w:val="none" w:sz="0" w:space="0" w:color="auto"/>
        <w:bottom w:val="none" w:sz="0" w:space="0" w:color="auto"/>
        <w:right w:val="none" w:sz="0" w:space="0" w:color="auto"/>
      </w:divBdr>
    </w:div>
    <w:div w:id="901137608">
      <w:bodyDiv w:val="1"/>
      <w:marLeft w:val="0"/>
      <w:marRight w:val="0"/>
      <w:marTop w:val="0"/>
      <w:marBottom w:val="0"/>
      <w:divBdr>
        <w:top w:val="none" w:sz="0" w:space="0" w:color="auto"/>
        <w:left w:val="none" w:sz="0" w:space="0" w:color="auto"/>
        <w:bottom w:val="none" w:sz="0" w:space="0" w:color="auto"/>
        <w:right w:val="none" w:sz="0" w:space="0" w:color="auto"/>
      </w:divBdr>
    </w:div>
    <w:div w:id="901872082">
      <w:bodyDiv w:val="1"/>
      <w:marLeft w:val="0"/>
      <w:marRight w:val="0"/>
      <w:marTop w:val="0"/>
      <w:marBottom w:val="0"/>
      <w:divBdr>
        <w:top w:val="none" w:sz="0" w:space="0" w:color="auto"/>
        <w:left w:val="none" w:sz="0" w:space="0" w:color="auto"/>
        <w:bottom w:val="none" w:sz="0" w:space="0" w:color="auto"/>
        <w:right w:val="none" w:sz="0" w:space="0" w:color="auto"/>
      </w:divBdr>
    </w:div>
    <w:div w:id="901990519">
      <w:bodyDiv w:val="1"/>
      <w:marLeft w:val="0"/>
      <w:marRight w:val="0"/>
      <w:marTop w:val="0"/>
      <w:marBottom w:val="0"/>
      <w:divBdr>
        <w:top w:val="none" w:sz="0" w:space="0" w:color="auto"/>
        <w:left w:val="none" w:sz="0" w:space="0" w:color="auto"/>
        <w:bottom w:val="none" w:sz="0" w:space="0" w:color="auto"/>
        <w:right w:val="none" w:sz="0" w:space="0" w:color="auto"/>
      </w:divBdr>
    </w:div>
    <w:div w:id="903180858">
      <w:bodyDiv w:val="1"/>
      <w:marLeft w:val="0"/>
      <w:marRight w:val="0"/>
      <w:marTop w:val="0"/>
      <w:marBottom w:val="0"/>
      <w:divBdr>
        <w:top w:val="none" w:sz="0" w:space="0" w:color="auto"/>
        <w:left w:val="none" w:sz="0" w:space="0" w:color="auto"/>
        <w:bottom w:val="none" w:sz="0" w:space="0" w:color="auto"/>
        <w:right w:val="none" w:sz="0" w:space="0" w:color="auto"/>
      </w:divBdr>
    </w:div>
    <w:div w:id="903368321">
      <w:bodyDiv w:val="1"/>
      <w:marLeft w:val="0"/>
      <w:marRight w:val="0"/>
      <w:marTop w:val="0"/>
      <w:marBottom w:val="0"/>
      <w:divBdr>
        <w:top w:val="none" w:sz="0" w:space="0" w:color="auto"/>
        <w:left w:val="none" w:sz="0" w:space="0" w:color="auto"/>
        <w:bottom w:val="none" w:sz="0" w:space="0" w:color="auto"/>
        <w:right w:val="none" w:sz="0" w:space="0" w:color="auto"/>
      </w:divBdr>
    </w:div>
    <w:div w:id="903489758">
      <w:bodyDiv w:val="1"/>
      <w:marLeft w:val="0"/>
      <w:marRight w:val="0"/>
      <w:marTop w:val="0"/>
      <w:marBottom w:val="0"/>
      <w:divBdr>
        <w:top w:val="none" w:sz="0" w:space="0" w:color="auto"/>
        <w:left w:val="none" w:sz="0" w:space="0" w:color="auto"/>
        <w:bottom w:val="none" w:sz="0" w:space="0" w:color="auto"/>
        <w:right w:val="none" w:sz="0" w:space="0" w:color="auto"/>
      </w:divBdr>
    </w:div>
    <w:div w:id="903569464">
      <w:bodyDiv w:val="1"/>
      <w:marLeft w:val="0"/>
      <w:marRight w:val="0"/>
      <w:marTop w:val="0"/>
      <w:marBottom w:val="0"/>
      <w:divBdr>
        <w:top w:val="none" w:sz="0" w:space="0" w:color="auto"/>
        <w:left w:val="none" w:sz="0" w:space="0" w:color="auto"/>
        <w:bottom w:val="none" w:sz="0" w:space="0" w:color="auto"/>
        <w:right w:val="none" w:sz="0" w:space="0" w:color="auto"/>
      </w:divBdr>
    </w:div>
    <w:div w:id="904488929">
      <w:bodyDiv w:val="1"/>
      <w:marLeft w:val="0"/>
      <w:marRight w:val="0"/>
      <w:marTop w:val="0"/>
      <w:marBottom w:val="0"/>
      <w:divBdr>
        <w:top w:val="none" w:sz="0" w:space="0" w:color="auto"/>
        <w:left w:val="none" w:sz="0" w:space="0" w:color="auto"/>
        <w:bottom w:val="none" w:sz="0" w:space="0" w:color="auto"/>
        <w:right w:val="none" w:sz="0" w:space="0" w:color="auto"/>
      </w:divBdr>
    </w:div>
    <w:div w:id="905065068">
      <w:bodyDiv w:val="1"/>
      <w:marLeft w:val="0"/>
      <w:marRight w:val="0"/>
      <w:marTop w:val="0"/>
      <w:marBottom w:val="0"/>
      <w:divBdr>
        <w:top w:val="none" w:sz="0" w:space="0" w:color="auto"/>
        <w:left w:val="none" w:sz="0" w:space="0" w:color="auto"/>
        <w:bottom w:val="none" w:sz="0" w:space="0" w:color="auto"/>
        <w:right w:val="none" w:sz="0" w:space="0" w:color="auto"/>
      </w:divBdr>
    </w:div>
    <w:div w:id="905459979">
      <w:bodyDiv w:val="1"/>
      <w:marLeft w:val="0"/>
      <w:marRight w:val="0"/>
      <w:marTop w:val="0"/>
      <w:marBottom w:val="0"/>
      <w:divBdr>
        <w:top w:val="none" w:sz="0" w:space="0" w:color="auto"/>
        <w:left w:val="none" w:sz="0" w:space="0" w:color="auto"/>
        <w:bottom w:val="none" w:sz="0" w:space="0" w:color="auto"/>
        <w:right w:val="none" w:sz="0" w:space="0" w:color="auto"/>
      </w:divBdr>
    </w:div>
    <w:div w:id="905991044">
      <w:bodyDiv w:val="1"/>
      <w:marLeft w:val="0"/>
      <w:marRight w:val="0"/>
      <w:marTop w:val="0"/>
      <w:marBottom w:val="0"/>
      <w:divBdr>
        <w:top w:val="none" w:sz="0" w:space="0" w:color="auto"/>
        <w:left w:val="none" w:sz="0" w:space="0" w:color="auto"/>
        <w:bottom w:val="none" w:sz="0" w:space="0" w:color="auto"/>
        <w:right w:val="none" w:sz="0" w:space="0" w:color="auto"/>
      </w:divBdr>
    </w:div>
    <w:div w:id="907157835">
      <w:bodyDiv w:val="1"/>
      <w:marLeft w:val="0"/>
      <w:marRight w:val="0"/>
      <w:marTop w:val="0"/>
      <w:marBottom w:val="0"/>
      <w:divBdr>
        <w:top w:val="none" w:sz="0" w:space="0" w:color="auto"/>
        <w:left w:val="none" w:sz="0" w:space="0" w:color="auto"/>
        <w:bottom w:val="none" w:sz="0" w:space="0" w:color="auto"/>
        <w:right w:val="none" w:sz="0" w:space="0" w:color="auto"/>
      </w:divBdr>
    </w:div>
    <w:div w:id="907227999">
      <w:bodyDiv w:val="1"/>
      <w:marLeft w:val="0"/>
      <w:marRight w:val="0"/>
      <w:marTop w:val="0"/>
      <w:marBottom w:val="0"/>
      <w:divBdr>
        <w:top w:val="none" w:sz="0" w:space="0" w:color="auto"/>
        <w:left w:val="none" w:sz="0" w:space="0" w:color="auto"/>
        <w:bottom w:val="none" w:sz="0" w:space="0" w:color="auto"/>
        <w:right w:val="none" w:sz="0" w:space="0" w:color="auto"/>
      </w:divBdr>
    </w:div>
    <w:div w:id="907615180">
      <w:bodyDiv w:val="1"/>
      <w:marLeft w:val="0"/>
      <w:marRight w:val="0"/>
      <w:marTop w:val="0"/>
      <w:marBottom w:val="0"/>
      <w:divBdr>
        <w:top w:val="none" w:sz="0" w:space="0" w:color="auto"/>
        <w:left w:val="none" w:sz="0" w:space="0" w:color="auto"/>
        <w:bottom w:val="none" w:sz="0" w:space="0" w:color="auto"/>
        <w:right w:val="none" w:sz="0" w:space="0" w:color="auto"/>
      </w:divBdr>
    </w:div>
    <w:div w:id="907878990">
      <w:bodyDiv w:val="1"/>
      <w:marLeft w:val="0"/>
      <w:marRight w:val="0"/>
      <w:marTop w:val="0"/>
      <w:marBottom w:val="0"/>
      <w:divBdr>
        <w:top w:val="none" w:sz="0" w:space="0" w:color="auto"/>
        <w:left w:val="none" w:sz="0" w:space="0" w:color="auto"/>
        <w:bottom w:val="none" w:sz="0" w:space="0" w:color="auto"/>
        <w:right w:val="none" w:sz="0" w:space="0" w:color="auto"/>
      </w:divBdr>
    </w:div>
    <w:div w:id="908492671">
      <w:bodyDiv w:val="1"/>
      <w:marLeft w:val="0"/>
      <w:marRight w:val="0"/>
      <w:marTop w:val="0"/>
      <w:marBottom w:val="0"/>
      <w:divBdr>
        <w:top w:val="none" w:sz="0" w:space="0" w:color="auto"/>
        <w:left w:val="none" w:sz="0" w:space="0" w:color="auto"/>
        <w:bottom w:val="none" w:sz="0" w:space="0" w:color="auto"/>
        <w:right w:val="none" w:sz="0" w:space="0" w:color="auto"/>
      </w:divBdr>
    </w:div>
    <w:div w:id="908999628">
      <w:bodyDiv w:val="1"/>
      <w:marLeft w:val="0"/>
      <w:marRight w:val="0"/>
      <w:marTop w:val="0"/>
      <w:marBottom w:val="0"/>
      <w:divBdr>
        <w:top w:val="none" w:sz="0" w:space="0" w:color="auto"/>
        <w:left w:val="none" w:sz="0" w:space="0" w:color="auto"/>
        <w:bottom w:val="none" w:sz="0" w:space="0" w:color="auto"/>
        <w:right w:val="none" w:sz="0" w:space="0" w:color="auto"/>
      </w:divBdr>
    </w:div>
    <w:div w:id="909314205">
      <w:bodyDiv w:val="1"/>
      <w:marLeft w:val="0"/>
      <w:marRight w:val="0"/>
      <w:marTop w:val="0"/>
      <w:marBottom w:val="0"/>
      <w:divBdr>
        <w:top w:val="none" w:sz="0" w:space="0" w:color="auto"/>
        <w:left w:val="none" w:sz="0" w:space="0" w:color="auto"/>
        <w:bottom w:val="none" w:sz="0" w:space="0" w:color="auto"/>
        <w:right w:val="none" w:sz="0" w:space="0" w:color="auto"/>
      </w:divBdr>
    </w:div>
    <w:div w:id="909391703">
      <w:bodyDiv w:val="1"/>
      <w:marLeft w:val="0"/>
      <w:marRight w:val="0"/>
      <w:marTop w:val="0"/>
      <w:marBottom w:val="0"/>
      <w:divBdr>
        <w:top w:val="none" w:sz="0" w:space="0" w:color="auto"/>
        <w:left w:val="none" w:sz="0" w:space="0" w:color="auto"/>
        <w:bottom w:val="none" w:sz="0" w:space="0" w:color="auto"/>
        <w:right w:val="none" w:sz="0" w:space="0" w:color="auto"/>
      </w:divBdr>
    </w:div>
    <w:div w:id="909734007">
      <w:bodyDiv w:val="1"/>
      <w:marLeft w:val="0"/>
      <w:marRight w:val="0"/>
      <w:marTop w:val="0"/>
      <w:marBottom w:val="0"/>
      <w:divBdr>
        <w:top w:val="none" w:sz="0" w:space="0" w:color="auto"/>
        <w:left w:val="none" w:sz="0" w:space="0" w:color="auto"/>
        <w:bottom w:val="none" w:sz="0" w:space="0" w:color="auto"/>
        <w:right w:val="none" w:sz="0" w:space="0" w:color="auto"/>
      </w:divBdr>
    </w:div>
    <w:div w:id="910193779">
      <w:bodyDiv w:val="1"/>
      <w:marLeft w:val="0"/>
      <w:marRight w:val="0"/>
      <w:marTop w:val="0"/>
      <w:marBottom w:val="0"/>
      <w:divBdr>
        <w:top w:val="none" w:sz="0" w:space="0" w:color="auto"/>
        <w:left w:val="none" w:sz="0" w:space="0" w:color="auto"/>
        <w:bottom w:val="none" w:sz="0" w:space="0" w:color="auto"/>
        <w:right w:val="none" w:sz="0" w:space="0" w:color="auto"/>
      </w:divBdr>
    </w:div>
    <w:div w:id="911547719">
      <w:bodyDiv w:val="1"/>
      <w:marLeft w:val="0"/>
      <w:marRight w:val="0"/>
      <w:marTop w:val="0"/>
      <w:marBottom w:val="0"/>
      <w:divBdr>
        <w:top w:val="none" w:sz="0" w:space="0" w:color="auto"/>
        <w:left w:val="none" w:sz="0" w:space="0" w:color="auto"/>
        <w:bottom w:val="none" w:sz="0" w:space="0" w:color="auto"/>
        <w:right w:val="none" w:sz="0" w:space="0" w:color="auto"/>
      </w:divBdr>
    </w:div>
    <w:div w:id="911700581">
      <w:bodyDiv w:val="1"/>
      <w:marLeft w:val="0"/>
      <w:marRight w:val="0"/>
      <w:marTop w:val="0"/>
      <w:marBottom w:val="0"/>
      <w:divBdr>
        <w:top w:val="none" w:sz="0" w:space="0" w:color="auto"/>
        <w:left w:val="none" w:sz="0" w:space="0" w:color="auto"/>
        <w:bottom w:val="none" w:sz="0" w:space="0" w:color="auto"/>
        <w:right w:val="none" w:sz="0" w:space="0" w:color="auto"/>
      </w:divBdr>
    </w:div>
    <w:div w:id="911888762">
      <w:bodyDiv w:val="1"/>
      <w:marLeft w:val="0"/>
      <w:marRight w:val="0"/>
      <w:marTop w:val="0"/>
      <w:marBottom w:val="0"/>
      <w:divBdr>
        <w:top w:val="none" w:sz="0" w:space="0" w:color="auto"/>
        <w:left w:val="none" w:sz="0" w:space="0" w:color="auto"/>
        <w:bottom w:val="none" w:sz="0" w:space="0" w:color="auto"/>
        <w:right w:val="none" w:sz="0" w:space="0" w:color="auto"/>
      </w:divBdr>
    </w:div>
    <w:div w:id="912010034">
      <w:bodyDiv w:val="1"/>
      <w:marLeft w:val="0"/>
      <w:marRight w:val="0"/>
      <w:marTop w:val="0"/>
      <w:marBottom w:val="0"/>
      <w:divBdr>
        <w:top w:val="none" w:sz="0" w:space="0" w:color="auto"/>
        <w:left w:val="none" w:sz="0" w:space="0" w:color="auto"/>
        <w:bottom w:val="none" w:sz="0" w:space="0" w:color="auto"/>
        <w:right w:val="none" w:sz="0" w:space="0" w:color="auto"/>
      </w:divBdr>
    </w:div>
    <w:div w:id="912352767">
      <w:bodyDiv w:val="1"/>
      <w:marLeft w:val="0"/>
      <w:marRight w:val="0"/>
      <w:marTop w:val="0"/>
      <w:marBottom w:val="0"/>
      <w:divBdr>
        <w:top w:val="none" w:sz="0" w:space="0" w:color="auto"/>
        <w:left w:val="none" w:sz="0" w:space="0" w:color="auto"/>
        <w:bottom w:val="none" w:sz="0" w:space="0" w:color="auto"/>
        <w:right w:val="none" w:sz="0" w:space="0" w:color="auto"/>
      </w:divBdr>
    </w:div>
    <w:div w:id="912354718">
      <w:bodyDiv w:val="1"/>
      <w:marLeft w:val="0"/>
      <w:marRight w:val="0"/>
      <w:marTop w:val="0"/>
      <w:marBottom w:val="0"/>
      <w:divBdr>
        <w:top w:val="none" w:sz="0" w:space="0" w:color="auto"/>
        <w:left w:val="none" w:sz="0" w:space="0" w:color="auto"/>
        <w:bottom w:val="none" w:sz="0" w:space="0" w:color="auto"/>
        <w:right w:val="none" w:sz="0" w:space="0" w:color="auto"/>
      </w:divBdr>
    </w:div>
    <w:div w:id="914626715">
      <w:bodyDiv w:val="1"/>
      <w:marLeft w:val="0"/>
      <w:marRight w:val="0"/>
      <w:marTop w:val="0"/>
      <w:marBottom w:val="0"/>
      <w:divBdr>
        <w:top w:val="none" w:sz="0" w:space="0" w:color="auto"/>
        <w:left w:val="none" w:sz="0" w:space="0" w:color="auto"/>
        <w:bottom w:val="none" w:sz="0" w:space="0" w:color="auto"/>
        <w:right w:val="none" w:sz="0" w:space="0" w:color="auto"/>
      </w:divBdr>
    </w:div>
    <w:div w:id="914973614">
      <w:bodyDiv w:val="1"/>
      <w:marLeft w:val="0"/>
      <w:marRight w:val="0"/>
      <w:marTop w:val="0"/>
      <w:marBottom w:val="0"/>
      <w:divBdr>
        <w:top w:val="none" w:sz="0" w:space="0" w:color="auto"/>
        <w:left w:val="none" w:sz="0" w:space="0" w:color="auto"/>
        <w:bottom w:val="none" w:sz="0" w:space="0" w:color="auto"/>
        <w:right w:val="none" w:sz="0" w:space="0" w:color="auto"/>
      </w:divBdr>
    </w:div>
    <w:div w:id="915162884">
      <w:bodyDiv w:val="1"/>
      <w:marLeft w:val="0"/>
      <w:marRight w:val="0"/>
      <w:marTop w:val="0"/>
      <w:marBottom w:val="0"/>
      <w:divBdr>
        <w:top w:val="none" w:sz="0" w:space="0" w:color="auto"/>
        <w:left w:val="none" w:sz="0" w:space="0" w:color="auto"/>
        <w:bottom w:val="none" w:sz="0" w:space="0" w:color="auto"/>
        <w:right w:val="none" w:sz="0" w:space="0" w:color="auto"/>
      </w:divBdr>
    </w:div>
    <w:div w:id="915238373">
      <w:bodyDiv w:val="1"/>
      <w:marLeft w:val="0"/>
      <w:marRight w:val="0"/>
      <w:marTop w:val="0"/>
      <w:marBottom w:val="0"/>
      <w:divBdr>
        <w:top w:val="none" w:sz="0" w:space="0" w:color="auto"/>
        <w:left w:val="none" w:sz="0" w:space="0" w:color="auto"/>
        <w:bottom w:val="none" w:sz="0" w:space="0" w:color="auto"/>
        <w:right w:val="none" w:sz="0" w:space="0" w:color="auto"/>
      </w:divBdr>
    </w:div>
    <w:div w:id="915286942">
      <w:bodyDiv w:val="1"/>
      <w:marLeft w:val="0"/>
      <w:marRight w:val="0"/>
      <w:marTop w:val="0"/>
      <w:marBottom w:val="0"/>
      <w:divBdr>
        <w:top w:val="none" w:sz="0" w:space="0" w:color="auto"/>
        <w:left w:val="none" w:sz="0" w:space="0" w:color="auto"/>
        <w:bottom w:val="none" w:sz="0" w:space="0" w:color="auto"/>
        <w:right w:val="none" w:sz="0" w:space="0" w:color="auto"/>
      </w:divBdr>
    </w:div>
    <w:div w:id="915431681">
      <w:bodyDiv w:val="1"/>
      <w:marLeft w:val="0"/>
      <w:marRight w:val="0"/>
      <w:marTop w:val="0"/>
      <w:marBottom w:val="0"/>
      <w:divBdr>
        <w:top w:val="none" w:sz="0" w:space="0" w:color="auto"/>
        <w:left w:val="none" w:sz="0" w:space="0" w:color="auto"/>
        <w:bottom w:val="none" w:sz="0" w:space="0" w:color="auto"/>
        <w:right w:val="none" w:sz="0" w:space="0" w:color="auto"/>
      </w:divBdr>
    </w:div>
    <w:div w:id="915819556">
      <w:bodyDiv w:val="1"/>
      <w:marLeft w:val="0"/>
      <w:marRight w:val="0"/>
      <w:marTop w:val="0"/>
      <w:marBottom w:val="0"/>
      <w:divBdr>
        <w:top w:val="none" w:sz="0" w:space="0" w:color="auto"/>
        <w:left w:val="none" w:sz="0" w:space="0" w:color="auto"/>
        <w:bottom w:val="none" w:sz="0" w:space="0" w:color="auto"/>
        <w:right w:val="none" w:sz="0" w:space="0" w:color="auto"/>
      </w:divBdr>
    </w:div>
    <w:div w:id="915893207">
      <w:bodyDiv w:val="1"/>
      <w:marLeft w:val="0"/>
      <w:marRight w:val="0"/>
      <w:marTop w:val="0"/>
      <w:marBottom w:val="0"/>
      <w:divBdr>
        <w:top w:val="none" w:sz="0" w:space="0" w:color="auto"/>
        <w:left w:val="none" w:sz="0" w:space="0" w:color="auto"/>
        <w:bottom w:val="none" w:sz="0" w:space="0" w:color="auto"/>
        <w:right w:val="none" w:sz="0" w:space="0" w:color="auto"/>
      </w:divBdr>
    </w:div>
    <w:div w:id="916787360">
      <w:bodyDiv w:val="1"/>
      <w:marLeft w:val="0"/>
      <w:marRight w:val="0"/>
      <w:marTop w:val="0"/>
      <w:marBottom w:val="0"/>
      <w:divBdr>
        <w:top w:val="none" w:sz="0" w:space="0" w:color="auto"/>
        <w:left w:val="none" w:sz="0" w:space="0" w:color="auto"/>
        <w:bottom w:val="none" w:sz="0" w:space="0" w:color="auto"/>
        <w:right w:val="none" w:sz="0" w:space="0" w:color="auto"/>
      </w:divBdr>
    </w:div>
    <w:div w:id="917056079">
      <w:bodyDiv w:val="1"/>
      <w:marLeft w:val="0"/>
      <w:marRight w:val="0"/>
      <w:marTop w:val="0"/>
      <w:marBottom w:val="0"/>
      <w:divBdr>
        <w:top w:val="none" w:sz="0" w:space="0" w:color="auto"/>
        <w:left w:val="none" w:sz="0" w:space="0" w:color="auto"/>
        <w:bottom w:val="none" w:sz="0" w:space="0" w:color="auto"/>
        <w:right w:val="none" w:sz="0" w:space="0" w:color="auto"/>
      </w:divBdr>
    </w:div>
    <w:div w:id="917440296">
      <w:bodyDiv w:val="1"/>
      <w:marLeft w:val="0"/>
      <w:marRight w:val="0"/>
      <w:marTop w:val="0"/>
      <w:marBottom w:val="0"/>
      <w:divBdr>
        <w:top w:val="none" w:sz="0" w:space="0" w:color="auto"/>
        <w:left w:val="none" w:sz="0" w:space="0" w:color="auto"/>
        <w:bottom w:val="none" w:sz="0" w:space="0" w:color="auto"/>
        <w:right w:val="none" w:sz="0" w:space="0" w:color="auto"/>
      </w:divBdr>
    </w:div>
    <w:div w:id="917859481">
      <w:bodyDiv w:val="1"/>
      <w:marLeft w:val="0"/>
      <w:marRight w:val="0"/>
      <w:marTop w:val="0"/>
      <w:marBottom w:val="0"/>
      <w:divBdr>
        <w:top w:val="none" w:sz="0" w:space="0" w:color="auto"/>
        <w:left w:val="none" w:sz="0" w:space="0" w:color="auto"/>
        <w:bottom w:val="none" w:sz="0" w:space="0" w:color="auto"/>
        <w:right w:val="none" w:sz="0" w:space="0" w:color="auto"/>
      </w:divBdr>
    </w:div>
    <w:div w:id="918488703">
      <w:bodyDiv w:val="1"/>
      <w:marLeft w:val="0"/>
      <w:marRight w:val="0"/>
      <w:marTop w:val="0"/>
      <w:marBottom w:val="0"/>
      <w:divBdr>
        <w:top w:val="none" w:sz="0" w:space="0" w:color="auto"/>
        <w:left w:val="none" w:sz="0" w:space="0" w:color="auto"/>
        <w:bottom w:val="none" w:sz="0" w:space="0" w:color="auto"/>
        <w:right w:val="none" w:sz="0" w:space="0" w:color="auto"/>
      </w:divBdr>
    </w:div>
    <w:div w:id="918684184">
      <w:bodyDiv w:val="1"/>
      <w:marLeft w:val="0"/>
      <w:marRight w:val="0"/>
      <w:marTop w:val="0"/>
      <w:marBottom w:val="0"/>
      <w:divBdr>
        <w:top w:val="none" w:sz="0" w:space="0" w:color="auto"/>
        <w:left w:val="none" w:sz="0" w:space="0" w:color="auto"/>
        <w:bottom w:val="none" w:sz="0" w:space="0" w:color="auto"/>
        <w:right w:val="none" w:sz="0" w:space="0" w:color="auto"/>
      </w:divBdr>
    </w:div>
    <w:div w:id="918714955">
      <w:bodyDiv w:val="1"/>
      <w:marLeft w:val="0"/>
      <w:marRight w:val="0"/>
      <w:marTop w:val="0"/>
      <w:marBottom w:val="0"/>
      <w:divBdr>
        <w:top w:val="none" w:sz="0" w:space="0" w:color="auto"/>
        <w:left w:val="none" w:sz="0" w:space="0" w:color="auto"/>
        <w:bottom w:val="none" w:sz="0" w:space="0" w:color="auto"/>
        <w:right w:val="none" w:sz="0" w:space="0" w:color="auto"/>
      </w:divBdr>
    </w:div>
    <w:div w:id="918902018">
      <w:bodyDiv w:val="1"/>
      <w:marLeft w:val="0"/>
      <w:marRight w:val="0"/>
      <w:marTop w:val="0"/>
      <w:marBottom w:val="0"/>
      <w:divBdr>
        <w:top w:val="none" w:sz="0" w:space="0" w:color="auto"/>
        <w:left w:val="none" w:sz="0" w:space="0" w:color="auto"/>
        <w:bottom w:val="none" w:sz="0" w:space="0" w:color="auto"/>
        <w:right w:val="none" w:sz="0" w:space="0" w:color="auto"/>
      </w:divBdr>
    </w:div>
    <w:div w:id="919098459">
      <w:bodyDiv w:val="1"/>
      <w:marLeft w:val="0"/>
      <w:marRight w:val="0"/>
      <w:marTop w:val="0"/>
      <w:marBottom w:val="0"/>
      <w:divBdr>
        <w:top w:val="none" w:sz="0" w:space="0" w:color="auto"/>
        <w:left w:val="none" w:sz="0" w:space="0" w:color="auto"/>
        <w:bottom w:val="none" w:sz="0" w:space="0" w:color="auto"/>
        <w:right w:val="none" w:sz="0" w:space="0" w:color="auto"/>
      </w:divBdr>
    </w:div>
    <w:div w:id="919212929">
      <w:bodyDiv w:val="1"/>
      <w:marLeft w:val="0"/>
      <w:marRight w:val="0"/>
      <w:marTop w:val="0"/>
      <w:marBottom w:val="0"/>
      <w:divBdr>
        <w:top w:val="none" w:sz="0" w:space="0" w:color="auto"/>
        <w:left w:val="none" w:sz="0" w:space="0" w:color="auto"/>
        <w:bottom w:val="none" w:sz="0" w:space="0" w:color="auto"/>
        <w:right w:val="none" w:sz="0" w:space="0" w:color="auto"/>
      </w:divBdr>
    </w:div>
    <w:div w:id="919481691">
      <w:bodyDiv w:val="1"/>
      <w:marLeft w:val="0"/>
      <w:marRight w:val="0"/>
      <w:marTop w:val="0"/>
      <w:marBottom w:val="0"/>
      <w:divBdr>
        <w:top w:val="none" w:sz="0" w:space="0" w:color="auto"/>
        <w:left w:val="none" w:sz="0" w:space="0" w:color="auto"/>
        <w:bottom w:val="none" w:sz="0" w:space="0" w:color="auto"/>
        <w:right w:val="none" w:sz="0" w:space="0" w:color="auto"/>
      </w:divBdr>
    </w:div>
    <w:div w:id="919564245">
      <w:bodyDiv w:val="1"/>
      <w:marLeft w:val="0"/>
      <w:marRight w:val="0"/>
      <w:marTop w:val="0"/>
      <w:marBottom w:val="0"/>
      <w:divBdr>
        <w:top w:val="none" w:sz="0" w:space="0" w:color="auto"/>
        <w:left w:val="none" w:sz="0" w:space="0" w:color="auto"/>
        <w:bottom w:val="none" w:sz="0" w:space="0" w:color="auto"/>
        <w:right w:val="none" w:sz="0" w:space="0" w:color="auto"/>
      </w:divBdr>
    </w:div>
    <w:div w:id="919824902">
      <w:bodyDiv w:val="1"/>
      <w:marLeft w:val="0"/>
      <w:marRight w:val="0"/>
      <w:marTop w:val="0"/>
      <w:marBottom w:val="0"/>
      <w:divBdr>
        <w:top w:val="none" w:sz="0" w:space="0" w:color="auto"/>
        <w:left w:val="none" w:sz="0" w:space="0" w:color="auto"/>
        <w:bottom w:val="none" w:sz="0" w:space="0" w:color="auto"/>
        <w:right w:val="none" w:sz="0" w:space="0" w:color="auto"/>
      </w:divBdr>
    </w:div>
    <w:div w:id="920219124">
      <w:bodyDiv w:val="1"/>
      <w:marLeft w:val="0"/>
      <w:marRight w:val="0"/>
      <w:marTop w:val="0"/>
      <w:marBottom w:val="0"/>
      <w:divBdr>
        <w:top w:val="none" w:sz="0" w:space="0" w:color="auto"/>
        <w:left w:val="none" w:sz="0" w:space="0" w:color="auto"/>
        <w:bottom w:val="none" w:sz="0" w:space="0" w:color="auto"/>
        <w:right w:val="none" w:sz="0" w:space="0" w:color="auto"/>
      </w:divBdr>
    </w:div>
    <w:div w:id="920261914">
      <w:bodyDiv w:val="1"/>
      <w:marLeft w:val="0"/>
      <w:marRight w:val="0"/>
      <w:marTop w:val="0"/>
      <w:marBottom w:val="0"/>
      <w:divBdr>
        <w:top w:val="none" w:sz="0" w:space="0" w:color="auto"/>
        <w:left w:val="none" w:sz="0" w:space="0" w:color="auto"/>
        <w:bottom w:val="none" w:sz="0" w:space="0" w:color="auto"/>
        <w:right w:val="none" w:sz="0" w:space="0" w:color="auto"/>
      </w:divBdr>
    </w:div>
    <w:div w:id="920484754">
      <w:bodyDiv w:val="1"/>
      <w:marLeft w:val="0"/>
      <w:marRight w:val="0"/>
      <w:marTop w:val="0"/>
      <w:marBottom w:val="0"/>
      <w:divBdr>
        <w:top w:val="none" w:sz="0" w:space="0" w:color="auto"/>
        <w:left w:val="none" w:sz="0" w:space="0" w:color="auto"/>
        <w:bottom w:val="none" w:sz="0" w:space="0" w:color="auto"/>
        <w:right w:val="none" w:sz="0" w:space="0" w:color="auto"/>
      </w:divBdr>
    </w:div>
    <w:div w:id="920600584">
      <w:bodyDiv w:val="1"/>
      <w:marLeft w:val="0"/>
      <w:marRight w:val="0"/>
      <w:marTop w:val="0"/>
      <w:marBottom w:val="0"/>
      <w:divBdr>
        <w:top w:val="none" w:sz="0" w:space="0" w:color="auto"/>
        <w:left w:val="none" w:sz="0" w:space="0" w:color="auto"/>
        <w:bottom w:val="none" w:sz="0" w:space="0" w:color="auto"/>
        <w:right w:val="none" w:sz="0" w:space="0" w:color="auto"/>
      </w:divBdr>
    </w:div>
    <w:div w:id="921067775">
      <w:bodyDiv w:val="1"/>
      <w:marLeft w:val="0"/>
      <w:marRight w:val="0"/>
      <w:marTop w:val="0"/>
      <w:marBottom w:val="0"/>
      <w:divBdr>
        <w:top w:val="none" w:sz="0" w:space="0" w:color="auto"/>
        <w:left w:val="none" w:sz="0" w:space="0" w:color="auto"/>
        <w:bottom w:val="none" w:sz="0" w:space="0" w:color="auto"/>
        <w:right w:val="none" w:sz="0" w:space="0" w:color="auto"/>
      </w:divBdr>
    </w:div>
    <w:div w:id="921568443">
      <w:bodyDiv w:val="1"/>
      <w:marLeft w:val="0"/>
      <w:marRight w:val="0"/>
      <w:marTop w:val="0"/>
      <w:marBottom w:val="0"/>
      <w:divBdr>
        <w:top w:val="none" w:sz="0" w:space="0" w:color="auto"/>
        <w:left w:val="none" w:sz="0" w:space="0" w:color="auto"/>
        <w:bottom w:val="none" w:sz="0" w:space="0" w:color="auto"/>
        <w:right w:val="none" w:sz="0" w:space="0" w:color="auto"/>
      </w:divBdr>
    </w:div>
    <w:div w:id="921648518">
      <w:bodyDiv w:val="1"/>
      <w:marLeft w:val="0"/>
      <w:marRight w:val="0"/>
      <w:marTop w:val="0"/>
      <w:marBottom w:val="0"/>
      <w:divBdr>
        <w:top w:val="none" w:sz="0" w:space="0" w:color="auto"/>
        <w:left w:val="none" w:sz="0" w:space="0" w:color="auto"/>
        <w:bottom w:val="none" w:sz="0" w:space="0" w:color="auto"/>
        <w:right w:val="none" w:sz="0" w:space="0" w:color="auto"/>
      </w:divBdr>
    </w:div>
    <w:div w:id="921915049">
      <w:bodyDiv w:val="1"/>
      <w:marLeft w:val="0"/>
      <w:marRight w:val="0"/>
      <w:marTop w:val="0"/>
      <w:marBottom w:val="0"/>
      <w:divBdr>
        <w:top w:val="none" w:sz="0" w:space="0" w:color="auto"/>
        <w:left w:val="none" w:sz="0" w:space="0" w:color="auto"/>
        <w:bottom w:val="none" w:sz="0" w:space="0" w:color="auto"/>
        <w:right w:val="none" w:sz="0" w:space="0" w:color="auto"/>
      </w:divBdr>
    </w:div>
    <w:div w:id="922184925">
      <w:bodyDiv w:val="1"/>
      <w:marLeft w:val="0"/>
      <w:marRight w:val="0"/>
      <w:marTop w:val="0"/>
      <w:marBottom w:val="0"/>
      <w:divBdr>
        <w:top w:val="none" w:sz="0" w:space="0" w:color="auto"/>
        <w:left w:val="none" w:sz="0" w:space="0" w:color="auto"/>
        <w:bottom w:val="none" w:sz="0" w:space="0" w:color="auto"/>
        <w:right w:val="none" w:sz="0" w:space="0" w:color="auto"/>
      </w:divBdr>
    </w:div>
    <w:div w:id="922254646">
      <w:bodyDiv w:val="1"/>
      <w:marLeft w:val="0"/>
      <w:marRight w:val="0"/>
      <w:marTop w:val="0"/>
      <w:marBottom w:val="0"/>
      <w:divBdr>
        <w:top w:val="none" w:sz="0" w:space="0" w:color="auto"/>
        <w:left w:val="none" w:sz="0" w:space="0" w:color="auto"/>
        <w:bottom w:val="none" w:sz="0" w:space="0" w:color="auto"/>
        <w:right w:val="none" w:sz="0" w:space="0" w:color="auto"/>
      </w:divBdr>
    </w:div>
    <w:div w:id="922565335">
      <w:bodyDiv w:val="1"/>
      <w:marLeft w:val="0"/>
      <w:marRight w:val="0"/>
      <w:marTop w:val="0"/>
      <w:marBottom w:val="0"/>
      <w:divBdr>
        <w:top w:val="none" w:sz="0" w:space="0" w:color="auto"/>
        <w:left w:val="none" w:sz="0" w:space="0" w:color="auto"/>
        <w:bottom w:val="none" w:sz="0" w:space="0" w:color="auto"/>
        <w:right w:val="none" w:sz="0" w:space="0" w:color="auto"/>
      </w:divBdr>
    </w:div>
    <w:div w:id="922757516">
      <w:bodyDiv w:val="1"/>
      <w:marLeft w:val="0"/>
      <w:marRight w:val="0"/>
      <w:marTop w:val="0"/>
      <w:marBottom w:val="0"/>
      <w:divBdr>
        <w:top w:val="none" w:sz="0" w:space="0" w:color="auto"/>
        <w:left w:val="none" w:sz="0" w:space="0" w:color="auto"/>
        <w:bottom w:val="none" w:sz="0" w:space="0" w:color="auto"/>
        <w:right w:val="none" w:sz="0" w:space="0" w:color="auto"/>
      </w:divBdr>
    </w:div>
    <w:div w:id="922764194">
      <w:bodyDiv w:val="1"/>
      <w:marLeft w:val="0"/>
      <w:marRight w:val="0"/>
      <w:marTop w:val="0"/>
      <w:marBottom w:val="0"/>
      <w:divBdr>
        <w:top w:val="none" w:sz="0" w:space="0" w:color="auto"/>
        <w:left w:val="none" w:sz="0" w:space="0" w:color="auto"/>
        <w:bottom w:val="none" w:sz="0" w:space="0" w:color="auto"/>
        <w:right w:val="none" w:sz="0" w:space="0" w:color="auto"/>
      </w:divBdr>
    </w:div>
    <w:div w:id="923297540">
      <w:bodyDiv w:val="1"/>
      <w:marLeft w:val="0"/>
      <w:marRight w:val="0"/>
      <w:marTop w:val="0"/>
      <w:marBottom w:val="0"/>
      <w:divBdr>
        <w:top w:val="none" w:sz="0" w:space="0" w:color="auto"/>
        <w:left w:val="none" w:sz="0" w:space="0" w:color="auto"/>
        <w:bottom w:val="none" w:sz="0" w:space="0" w:color="auto"/>
        <w:right w:val="none" w:sz="0" w:space="0" w:color="auto"/>
      </w:divBdr>
    </w:div>
    <w:div w:id="923688620">
      <w:bodyDiv w:val="1"/>
      <w:marLeft w:val="0"/>
      <w:marRight w:val="0"/>
      <w:marTop w:val="0"/>
      <w:marBottom w:val="0"/>
      <w:divBdr>
        <w:top w:val="none" w:sz="0" w:space="0" w:color="auto"/>
        <w:left w:val="none" w:sz="0" w:space="0" w:color="auto"/>
        <w:bottom w:val="none" w:sz="0" w:space="0" w:color="auto"/>
        <w:right w:val="none" w:sz="0" w:space="0" w:color="auto"/>
      </w:divBdr>
    </w:div>
    <w:div w:id="923801303">
      <w:bodyDiv w:val="1"/>
      <w:marLeft w:val="0"/>
      <w:marRight w:val="0"/>
      <w:marTop w:val="0"/>
      <w:marBottom w:val="0"/>
      <w:divBdr>
        <w:top w:val="none" w:sz="0" w:space="0" w:color="auto"/>
        <w:left w:val="none" w:sz="0" w:space="0" w:color="auto"/>
        <w:bottom w:val="none" w:sz="0" w:space="0" w:color="auto"/>
        <w:right w:val="none" w:sz="0" w:space="0" w:color="auto"/>
      </w:divBdr>
    </w:div>
    <w:div w:id="924413096">
      <w:bodyDiv w:val="1"/>
      <w:marLeft w:val="0"/>
      <w:marRight w:val="0"/>
      <w:marTop w:val="0"/>
      <w:marBottom w:val="0"/>
      <w:divBdr>
        <w:top w:val="none" w:sz="0" w:space="0" w:color="auto"/>
        <w:left w:val="none" w:sz="0" w:space="0" w:color="auto"/>
        <w:bottom w:val="none" w:sz="0" w:space="0" w:color="auto"/>
        <w:right w:val="none" w:sz="0" w:space="0" w:color="auto"/>
      </w:divBdr>
    </w:div>
    <w:div w:id="924996006">
      <w:bodyDiv w:val="1"/>
      <w:marLeft w:val="0"/>
      <w:marRight w:val="0"/>
      <w:marTop w:val="0"/>
      <w:marBottom w:val="0"/>
      <w:divBdr>
        <w:top w:val="none" w:sz="0" w:space="0" w:color="auto"/>
        <w:left w:val="none" w:sz="0" w:space="0" w:color="auto"/>
        <w:bottom w:val="none" w:sz="0" w:space="0" w:color="auto"/>
        <w:right w:val="none" w:sz="0" w:space="0" w:color="auto"/>
      </w:divBdr>
    </w:div>
    <w:div w:id="925192586">
      <w:bodyDiv w:val="1"/>
      <w:marLeft w:val="0"/>
      <w:marRight w:val="0"/>
      <w:marTop w:val="0"/>
      <w:marBottom w:val="0"/>
      <w:divBdr>
        <w:top w:val="none" w:sz="0" w:space="0" w:color="auto"/>
        <w:left w:val="none" w:sz="0" w:space="0" w:color="auto"/>
        <w:bottom w:val="none" w:sz="0" w:space="0" w:color="auto"/>
        <w:right w:val="none" w:sz="0" w:space="0" w:color="auto"/>
      </w:divBdr>
    </w:div>
    <w:div w:id="925304948">
      <w:bodyDiv w:val="1"/>
      <w:marLeft w:val="0"/>
      <w:marRight w:val="0"/>
      <w:marTop w:val="0"/>
      <w:marBottom w:val="0"/>
      <w:divBdr>
        <w:top w:val="none" w:sz="0" w:space="0" w:color="auto"/>
        <w:left w:val="none" w:sz="0" w:space="0" w:color="auto"/>
        <w:bottom w:val="none" w:sz="0" w:space="0" w:color="auto"/>
        <w:right w:val="none" w:sz="0" w:space="0" w:color="auto"/>
      </w:divBdr>
    </w:div>
    <w:div w:id="926810892">
      <w:bodyDiv w:val="1"/>
      <w:marLeft w:val="0"/>
      <w:marRight w:val="0"/>
      <w:marTop w:val="0"/>
      <w:marBottom w:val="0"/>
      <w:divBdr>
        <w:top w:val="none" w:sz="0" w:space="0" w:color="auto"/>
        <w:left w:val="none" w:sz="0" w:space="0" w:color="auto"/>
        <w:bottom w:val="none" w:sz="0" w:space="0" w:color="auto"/>
        <w:right w:val="none" w:sz="0" w:space="0" w:color="auto"/>
      </w:divBdr>
    </w:div>
    <w:div w:id="926841931">
      <w:bodyDiv w:val="1"/>
      <w:marLeft w:val="0"/>
      <w:marRight w:val="0"/>
      <w:marTop w:val="0"/>
      <w:marBottom w:val="0"/>
      <w:divBdr>
        <w:top w:val="none" w:sz="0" w:space="0" w:color="auto"/>
        <w:left w:val="none" w:sz="0" w:space="0" w:color="auto"/>
        <w:bottom w:val="none" w:sz="0" w:space="0" w:color="auto"/>
        <w:right w:val="none" w:sz="0" w:space="0" w:color="auto"/>
      </w:divBdr>
    </w:div>
    <w:div w:id="926842145">
      <w:bodyDiv w:val="1"/>
      <w:marLeft w:val="0"/>
      <w:marRight w:val="0"/>
      <w:marTop w:val="0"/>
      <w:marBottom w:val="0"/>
      <w:divBdr>
        <w:top w:val="none" w:sz="0" w:space="0" w:color="auto"/>
        <w:left w:val="none" w:sz="0" w:space="0" w:color="auto"/>
        <w:bottom w:val="none" w:sz="0" w:space="0" w:color="auto"/>
        <w:right w:val="none" w:sz="0" w:space="0" w:color="auto"/>
      </w:divBdr>
    </w:div>
    <w:div w:id="927155706">
      <w:bodyDiv w:val="1"/>
      <w:marLeft w:val="0"/>
      <w:marRight w:val="0"/>
      <w:marTop w:val="0"/>
      <w:marBottom w:val="0"/>
      <w:divBdr>
        <w:top w:val="none" w:sz="0" w:space="0" w:color="auto"/>
        <w:left w:val="none" w:sz="0" w:space="0" w:color="auto"/>
        <w:bottom w:val="none" w:sz="0" w:space="0" w:color="auto"/>
        <w:right w:val="none" w:sz="0" w:space="0" w:color="auto"/>
      </w:divBdr>
    </w:div>
    <w:div w:id="927232386">
      <w:bodyDiv w:val="1"/>
      <w:marLeft w:val="0"/>
      <w:marRight w:val="0"/>
      <w:marTop w:val="0"/>
      <w:marBottom w:val="0"/>
      <w:divBdr>
        <w:top w:val="none" w:sz="0" w:space="0" w:color="auto"/>
        <w:left w:val="none" w:sz="0" w:space="0" w:color="auto"/>
        <w:bottom w:val="none" w:sz="0" w:space="0" w:color="auto"/>
        <w:right w:val="none" w:sz="0" w:space="0" w:color="auto"/>
      </w:divBdr>
    </w:div>
    <w:div w:id="927233078">
      <w:bodyDiv w:val="1"/>
      <w:marLeft w:val="0"/>
      <w:marRight w:val="0"/>
      <w:marTop w:val="0"/>
      <w:marBottom w:val="0"/>
      <w:divBdr>
        <w:top w:val="none" w:sz="0" w:space="0" w:color="auto"/>
        <w:left w:val="none" w:sz="0" w:space="0" w:color="auto"/>
        <w:bottom w:val="none" w:sz="0" w:space="0" w:color="auto"/>
        <w:right w:val="none" w:sz="0" w:space="0" w:color="auto"/>
      </w:divBdr>
    </w:div>
    <w:div w:id="927537020">
      <w:bodyDiv w:val="1"/>
      <w:marLeft w:val="0"/>
      <w:marRight w:val="0"/>
      <w:marTop w:val="0"/>
      <w:marBottom w:val="0"/>
      <w:divBdr>
        <w:top w:val="none" w:sz="0" w:space="0" w:color="auto"/>
        <w:left w:val="none" w:sz="0" w:space="0" w:color="auto"/>
        <w:bottom w:val="none" w:sz="0" w:space="0" w:color="auto"/>
        <w:right w:val="none" w:sz="0" w:space="0" w:color="auto"/>
      </w:divBdr>
    </w:div>
    <w:div w:id="928006737">
      <w:bodyDiv w:val="1"/>
      <w:marLeft w:val="0"/>
      <w:marRight w:val="0"/>
      <w:marTop w:val="0"/>
      <w:marBottom w:val="0"/>
      <w:divBdr>
        <w:top w:val="none" w:sz="0" w:space="0" w:color="auto"/>
        <w:left w:val="none" w:sz="0" w:space="0" w:color="auto"/>
        <w:bottom w:val="none" w:sz="0" w:space="0" w:color="auto"/>
        <w:right w:val="none" w:sz="0" w:space="0" w:color="auto"/>
      </w:divBdr>
    </w:div>
    <w:div w:id="928274036">
      <w:bodyDiv w:val="1"/>
      <w:marLeft w:val="0"/>
      <w:marRight w:val="0"/>
      <w:marTop w:val="0"/>
      <w:marBottom w:val="0"/>
      <w:divBdr>
        <w:top w:val="none" w:sz="0" w:space="0" w:color="auto"/>
        <w:left w:val="none" w:sz="0" w:space="0" w:color="auto"/>
        <w:bottom w:val="none" w:sz="0" w:space="0" w:color="auto"/>
        <w:right w:val="none" w:sz="0" w:space="0" w:color="auto"/>
      </w:divBdr>
    </w:div>
    <w:div w:id="928780484">
      <w:bodyDiv w:val="1"/>
      <w:marLeft w:val="0"/>
      <w:marRight w:val="0"/>
      <w:marTop w:val="0"/>
      <w:marBottom w:val="0"/>
      <w:divBdr>
        <w:top w:val="none" w:sz="0" w:space="0" w:color="auto"/>
        <w:left w:val="none" w:sz="0" w:space="0" w:color="auto"/>
        <w:bottom w:val="none" w:sz="0" w:space="0" w:color="auto"/>
        <w:right w:val="none" w:sz="0" w:space="0" w:color="auto"/>
      </w:divBdr>
    </w:div>
    <w:div w:id="928975127">
      <w:bodyDiv w:val="1"/>
      <w:marLeft w:val="0"/>
      <w:marRight w:val="0"/>
      <w:marTop w:val="0"/>
      <w:marBottom w:val="0"/>
      <w:divBdr>
        <w:top w:val="none" w:sz="0" w:space="0" w:color="auto"/>
        <w:left w:val="none" w:sz="0" w:space="0" w:color="auto"/>
        <w:bottom w:val="none" w:sz="0" w:space="0" w:color="auto"/>
        <w:right w:val="none" w:sz="0" w:space="0" w:color="auto"/>
      </w:divBdr>
    </w:div>
    <w:div w:id="929195194">
      <w:bodyDiv w:val="1"/>
      <w:marLeft w:val="0"/>
      <w:marRight w:val="0"/>
      <w:marTop w:val="0"/>
      <w:marBottom w:val="0"/>
      <w:divBdr>
        <w:top w:val="none" w:sz="0" w:space="0" w:color="auto"/>
        <w:left w:val="none" w:sz="0" w:space="0" w:color="auto"/>
        <w:bottom w:val="none" w:sz="0" w:space="0" w:color="auto"/>
        <w:right w:val="none" w:sz="0" w:space="0" w:color="auto"/>
      </w:divBdr>
    </w:div>
    <w:div w:id="930159177">
      <w:bodyDiv w:val="1"/>
      <w:marLeft w:val="0"/>
      <w:marRight w:val="0"/>
      <w:marTop w:val="0"/>
      <w:marBottom w:val="0"/>
      <w:divBdr>
        <w:top w:val="none" w:sz="0" w:space="0" w:color="auto"/>
        <w:left w:val="none" w:sz="0" w:space="0" w:color="auto"/>
        <w:bottom w:val="none" w:sz="0" w:space="0" w:color="auto"/>
        <w:right w:val="none" w:sz="0" w:space="0" w:color="auto"/>
      </w:divBdr>
    </w:div>
    <w:div w:id="930506898">
      <w:bodyDiv w:val="1"/>
      <w:marLeft w:val="0"/>
      <w:marRight w:val="0"/>
      <w:marTop w:val="0"/>
      <w:marBottom w:val="0"/>
      <w:divBdr>
        <w:top w:val="none" w:sz="0" w:space="0" w:color="auto"/>
        <w:left w:val="none" w:sz="0" w:space="0" w:color="auto"/>
        <w:bottom w:val="none" w:sz="0" w:space="0" w:color="auto"/>
        <w:right w:val="none" w:sz="0" w:space="0" w:color="auto"/>
      </w:divBdr>
    </w:div>
    <w:div w:id="930511455">
      <w:bodyDiv w:val="1"/>
      <w:marLeft w:val="0"/>
      <w:marRight w:val="0"/>
      <w:marTop w:val="0"/>
      <w:marBottom w:val="0"/>
      <w:divBdr>
        <w:top w:val="none" w:sz="0" w:space="0" w:color="auto"/>
        <w:left w:val="none" w:sz="0" w:space="0" w:color="auto"/>
        <w:bottom w:val="none" w:sz="0" w:space="0" w:color="auto"/>
        <w:right w:val="none" w:sz="0" w:space="0" w:color="auto"/>
      </w:divBdr>
    </w:div>
    <w:div w:id="931163637">
      <w:bodyDiv w:val="1"/>
      <w:marLeft w:val="0"/>
      <w:marRight w:val="0"/>
      <w:marTop w:val="0"/>
      <w:marBottom w:val="0"/>
      <w:divBdr>
        <w:top w:val="none" w:sz="0" w:space="0" w:color="auto"/>
        <w:left w:val="none" w:sz="0" w:space="0" w:color="auto"/>
        <w:bottom w:val="none" w:sz="0" w:space="0" w:color="auto"/>
        <w:right w:val="none" w:sz="0" w:space="0" w:color="auto"/>
      </w:divBdr>
    </w:div>
    <w:div w:id="931665643">
      <w:bodyDiv w:val="1"/>
      <w:marLeft w:val="0"/>
      <w:marRight w:val="0"/>
      <w:marTop w:val="0"/>
      <w:marBottom w:val="0"/>
      <w:divBdr>
        <w:top w:val="none" w:sz="0" w:space="0" w:color="auto"/>
        <w:left w:val="none" w:sz="0" w:space="0" w:color="auto"/>
        <w:bottom w:val="none" w:sz="0" w:space="0" w:color="auto"/>
        <w:right w:val="none" w:sz="0" w:space="0" w:color="auto"/>
      </w:divBdr>
    </w:div>
    <w:div w:id="931668939">
      <w:bodyDiv w:val="1"/>
      <w:marLeft w:val="0"/>
      <w:marRight w:val="0"/>
      <w:marTop w:val="0"/>
      <w:marBottom w:val="0"/>
      <w:divBdr>
        <w:top w:val="none" w:sz="0" w:space="0" w:color="auto"/>
        <w:left w:val="none" w:sz="0" w:space="0" w:color="auto"/>
        <w:bottom w:val="none" w:sz="0" w:space="0" w:color="auto"/>
        <w:right w:val="none" w:sz="0" w:space="0" w:color="auto"/>
      </w:divBdr>
    </w:div>
    <w:div w:id="933631665">
      <w:bodyDiv w:val="1"/>
      <w:marLeft w:val="0"/>
      <w:marRight w:val="0"/>
      <w:marTop w:val="0"/>
      <w:marBottom w:val="0"/>
      <w:divBdr>
        <w:top w:val="none" w:sz="0" w:space="0" w:color="auto"/>
        <w:left w:val="none" w:sz="0" w:space="0" w:color="auto"/>
        <w:bottom w:val="none" w:sz="0" w:space="0" w:color="auto"/>
        <w:right w:val="none" w:sz="0" w:space="0" w:color="auto"/>
      </w:divBdr>
    </w:div>
    <w:div w:id="934947714">
      <w:bodyDiv w:val="1"/>
      <w:marLeft w:val="0"/>
      <w:marRight w:val="0"/>
      <w:marTop w:val="0"/>
      <w:marBottom w:val="0"/>
      <w:divBdr>
        <w:top w:val="none" w:sz="0" w:space="0" w:color="auto"/>
        <w:left w:val="none" w:sz="0" w:space="0" w:color="auto"/>
        <w:bottom w:val="none" w:sz="0" w:space="0" w:color="auto"/>
        <w:right w:val="none" w:sz="0" w:space="0" w:color="auto"/>
      </w:divBdr>
    </w:div>
    <w:div w:id="935093124">
      <w:bodyDiv w:val="1"/>
      <w:marLeft w:val="0"/>
      <w:marRight w:val="0"/>
      <w:marTop w:val="0"/>
      <w:marBottom w:val="0"/>
      <w:divBdr>
        <w:top w:val="none" w:sz="0" w:space="0" w:color="auto"/>
        <w:left w:val="none" w:sz="0" w:space="0" w:color="auto"/>
        <w:bottom w:val="none" w:sz="0" w:space="0" w:color="auto"/>
        <w:right w:val="none" w:sz="0" w:space="0" w:color="auto"/>
      </w:divBdr>
    </w:div>
    <w:div w:id="935282584">
      <w:bodyDiv w:val="1"/>
      <w:marLeft w:val="0"/>
      <w:marRight w:val="0"/>
      <w:marTop w:val="0"/>
      <w:marBottom w:val="0"/>
      <w:divBdr>
        <w:top w:val="none" w:sz="0" w:space="0" w:color="auto"/>
        <w:left w:val="none" w:sz="0" w:space="0" w:color="auto"/>
        <w:bottom w:val="none" w:sz="0" w:space="0" w:color="auto"/>
        <w:right w:val="none" w:sz="0" w:space="0" w:color="auto"/>
      </w:divBdr>
    </w:div>
    <w:div w:id="935476512">
      <w:bodyDiv w:val="1"/>
      <w:marLeft w:val="0"/>
      <w:marRight w:val="0"/>
      <w:marTop w:val="0"/>
      <w:marBottom w:val="0"/>
      <w:divBdr>
        <w:top w:val="none" w:sz="0" w:space="0" w:color="auto"/>
        <w:left w:val="none" w:sz="0" w:space="0" w:color="auto"/>
        <w:bottom w:val="none" w:sz="0" w:space="0" w:color="auto"/>
        <w:right w:val="none" w:sz="0" w:space="0" w:color="auto"/>
      </w:divBdr>
    </w:div>
    <w:div w:id="935598555">
      <w:bodyDiv w:val="1"/>
      <w:marLeft w:val="0"/>
      <w:marRight w:val="0"/>
      <w:marTop w:val="0"/>
      <w:marBottom w:val="0"/>
      <w:divBdr>
        <w:top w:val="none" w:sz="0" w:space="0" w:color="auto"/>
        <w:left w:val="none" w:sz="0" w:space="0" w:color="auto"/>
        <w:bottom w:val="none" w:sz="0" w:space="0" w:color="auto"/>
        <w:right w:val="none" w:sz="0" w:space="0" w:color="auto"/>
      </w:divBdr>
    </w:div>
    <w:div w:id="937063847">
      <w:bodyDiv w:val="1"/>
      <w:marLeft w:val="0"/>
      <w:marRight w:val="0"/>
      <w:marTop w:val="0"/>
      <w:marBottom w:val="0"/>
      <w:divBdr>
        <w:top w:val="none" w:sz="0" w:space="0" w:color="auto"/>
        <w:left w:val="none" w:sz="0" w:space="0" w:color="auto"/>
        <w:bottom w:val="none" w:sz="0" w:space="0" w:color="auto"/>
        <w:right w:val="none" w:sz="0" w:space="0" w:color="auto"/>
      </w:divBdr>
    </w:div>
    <w:div w:id="937568006">
      <w:bodyDiv w:val="1"/>
      <w:marLeft w:val="0"/>
      <w:marRight w:val="0"/>
      <w:marTop w:val="0"/>
      <w:marBottom w:val="0"/>
      <w:divBdr>
        <w:top w:val="none" w:sz="0" w:space="0" w:color="auto"/>
        <w:left w:val="none" w:sz="0" w:space="0" w:color="auto"/>
        <w:bottom w:val="none" w:sz="0" w:space="0" w:color="auto"/>
        <w:right w:val="none" w:sz="0" w:space="0" w:color="auto"/>
      </w:divBdr>
    </w:div>
    <w:div w:id="937910192">
      <w:bodyDiv w:val="1"/>
      <w:marLeft w:val="0"/>
      <w:marRight w:val="0"/>
      <w:marTop w:val="0"/>
      <w:marBottom w:val="0"/>
      <w:divBdr>
        <w:top w:val="none" w:sz="0" w:space="0" w:color="auto"/>
        <w:left w:val="none" w:sz="0" w:space="0" w:color="auto"/>
        <w:bottom w:val="none" w:sz="0" w:space="0" w:color="auto"/>
        <w:right w:val="none" w:sz="0" w:space="0" w:color="auto"/>
      </w:divBdr>
    </w:div>
    <w:div w:id="938148548">
      <w:bodyDiv w:val="1"/>
      <w:marLeft w:val="0"/>
      <w:marRight w:val="0"/>
      <w:marTop w:val="0"/>
      <w:marBottom w:val="0"/>
      <w:divBdr>
        <w:top w:val="none" w:sz="0" w:space="0" w:color="auto"/>
        <w:left w:val="none" w:sz="0" w:space="0" w:color="auto"/>
        <w:bottom w:val="none" w:sz="0" w:space="0" w:color="auto"/>
        <w:right w:val="none" w:sz="0" w:space="0" w:color="auto"/>
      </w:divBdr>
    </w:div>
    <w:div w:id="939680446">
      <w:bodyDiv w:val="1"/>
      <w:marLeft w:val="0"/>
      <w:marRight w:val="0"/>
      <w:marTop w:val="0"/>
      <w:marBottom w:val="0"/>
      <w:divBdr>
        <w:top w:val="none" w:sz="0" w:space="0" w:color="auto"/>
        <w:left w:val="none" w:sz="0" w:space="0" w:color="auto"/>
        <w:bottom w:val="none" w:sz="0" w:space="0" w:color="auto"/>
        <w:right w:val="none" w:sz="0" w:space="0" w:color="auto"/>
      </w:divBdr>
    </w:div>
    <w:div w:id="939987772">
      <w:bodyDiv w:val="1"/>
      <w:marLeft w:val="0"/>
      <w:marRight w:val="0"/>
      <w:marTop w:val="0"/>
      <w:marBottom w:val="0"/>
      <w:divBdr>
        <w:top w:val="none" w:sz="0" w:space="0" w:color="auto"/>
        <w:left w:val="none" w:sz="0" w:space="0" w:color="auto"/>
        <w:bottom w:val="none" w:sz="0" w:space="0" w:color="auto"/>
        <w:right w:val="none" w:sz="0" w:space="0" w:color="auto"/>
      </w:divBdr>
    </w:div>
    <w:div w:id="941109539">
      <w:bodyDiv w:val="1"/>
      <w:marLeft w:val="0"/>
      <w:marRight w:val="0"/>
      <w:marTop w:val="0"/>
      <w:marBottom w:val="0"/>
      <w:divBdr>
        <w:top w:val="none" w:sz="0" w:space="0" w:color="auto"/>
        <w:left w:val="none" w:sz="0" w:space="0" w:color="auto"/>
        <w:bottom w:val="none" w:sz="0" w:space="0" w:color="auto"/>
        <w:right w:val="none" w:sz="0" w:space="0" w:color="auto"/>
      </w:divBdr>
    </w:div>
    <w:div w:id="941497614">
      <w:bodyDiv w:val="1"/>
      <w:marLeft w:val="0"/>
      <w:marRight w:val="0"/>
      <w:marTop w:val="0"/>
      <w:marBottom w:val="0"/>
      <w:divBdr>
        <w:top w:val="none" w:sz="0" w:space="0" w:color="auto"/>
        <w:left w:val="none" w:sz="0" w:space="0" w:color="auto"/>
        <w:bottom w:val="none" w:sz="0" w:space="0" w:color="auto"/>
        <w:right w:val="none" w:sz="0" w:space="0" w:color="auto"/>
      </w:divBdr>
    </w:div>
    <w:div w:id="941691662">
      <w:bodyDiv w:val="1"/>
      <w:marLeft w:val="0"/>
      <w:marRight w:val="0"/>
      <w:marTop w:val="0"/>
      <w:marBottom w:val="0"/>
      <w:divBdr>
        <w:top w:val="none" w:sz="0" w:space="0" w:color="auto"/>
        <w:left w:val="none" w:sz="0" w:space="0" w:color="auto"/>
        <w:bottom w:val="none" w:sz="0" w:space="0" w:color="auto"/>
        <w:right w:val="none" w:sz="0" w:space="0" w:color="auto"/>
      </w:divBdr>
    </w:div>
    <w:div w:id="942103824">
      <w:bodyDiv w:val="1"/>
      <w:marLeft w:val="0"/>
      <w:marRight w:val="0"/>
      <w:marTop w:val="0"/>
      <w:marBottom w:val="0"/>
      <w:divBdr>
        <w:top w:val="none" w:sz="0" w:space="0" w:color="auto"/>
        <w:left w:val="none" w:sz="0" w:space="0" w:color="auto"/>
        <w:bottom w:val="none" w:sz="0" w:space="0" w:color="auto"/>
        <w:right w:val="none" w:sz="0" w:space="0" w:color="auto"/>
      </w:divBdr>
    </w:div>
    <w:div w:id="942762587">
      <w:bodyDiv w:val="1"/>
      <w:marLeft w:val="0"/>
      <w:marRight w:val="0"/>
      <w:marTop w:val="0"/>
      <w:marBottom w:val="0"/>
      <w:divBdr>
        <w:top w:val="none" w:sz="0" w:space="0" w:color="auto"/>
        <w:left w:val="none" w:sz="0" w:space="0" w:color="auto"/>
        <w:bottom w:val="none" w:sz="0" w:space="0" w:color="auto"/>
        <w:right w:val="none" w:sz="0" w:space="0" w:color="auto"/>
      </w:divBdr>
    </w:div>
    <w:div w:id="942804942">
      <w:bodyDiv w:val="1"/>
      <w:marLeft w:val="0"/>
      <w:marRight w:val="0"/>
      <w:marTop w:val="0"/>
      <w:marBottom w:val="0"/>
      <w:divBdr>
        <w:top w:val="none" w:sz="0" w:space="0" w:color="auto"/>
        <w:left w:val="none" w:sz="0" w:space="0" w:color="auto"/>
        <w:bottom w:val="none" w:sz="0" w:space="0" w:color="auto"/>
        <w:right w:val="none" w:sz="0" w:space="0" w:color="auto"/>
      </w:divBdr>
    </w:div>
    <w:div w:id="943802297">
      <w:bodyDiv w:val="1"/>
      <w:marLeft w:val="0"/>
      <w:marRight w:val="0"/>
      <w:marTop w:val="0"/>
      <w:marBottom w:val="0"/>
      <w:divBdr>
        <w:top w:val="none" w:sz="0" w:space="0" w:color="auto"/>
        <w:left w:val="none" w:sz="0" w:space="0" w:color="auto"/>
        <w:bottom w:val="none" w:sz="0" w:space="0" w:color="auto"/>
        <w:right w:val="none" w:sz="0" w:space="0" w:color="auto"/>
      </w:divBdr>
    </w:div>
    <w:div w:id="944071948">
      <w:bodyDiv w:val="1"/>
      <w:marLeft w:val="0"/>
      <w:marRight w:val="0"/>
      <w:marTop w:val="0"/>
      <w:marBottom w:val="0"/>
      <w:divBdr>
        <w:top w:val="none" w:sz="0" w:space="0" w:color="auto"/>
        <w:left w:val="none" w:sz="0" w:space="0" w:color="auto"/>
        <w:bottom w:val="none" w:sz="0" w:space="0" w:color="auto"/>
        <w:right w:val="none" w:sz="0" w:space="0" w:color="auto"/>
      </w:divBdr>
    </w:div>
    <w:div w:id="944118095">
      <w:bodyDiv w:val="1"/>
      <w:marLeft w:val="0"/>
      <w:marRight w:val="0"/>
      <w:marTop w:val="0"/>
      <w:marBottom w:val="0"/>
      <w:divBdr>
        <w:top w:val="none" w:sz="0" w:space="0" w:color="auto"/>
        <w:left w:val="none" w:sz="0" w:space="0" w:color="auto"/>
        <w:bottom w:val="none" w:sz="0" w:space="0" w:color="auto"/>
        <w:right w:val="none" w:sz="0" w:space="0" w:color="auto"/>
      </w:divBdr>
    </w:div>
    <w:div w:id="944385659">
      <w:bodyDiv w:val="1"/>
      <w:marLeft w:val="0"/>
      <w:marRight w:val="0"/>
      <w:marTop w:val="0"/>
      <w:marBottom w:val="0"/>
      <w:divBdr>
        <w:top w:val="none" w:sz="0" w:space="0" w:color="auto"/>
        <w:left w:val="none" w:sz="0" w:space="0" w:color="auto"/>
        <w:bottom w:val="none" w:sz="0" w:space="0" w:color="auto"/>
        <w:right w:val="none" w:sz="0" w:space="0" w:color="auto"/>
      </w:divBdr>
    </w:div>
    <w:div w:id="945964990">
      <w:bodyDiv w:val="1"/>
      <w:marLeft w:val="0"/>
      <w:marRight w:val="0"/>
      <w:marTop w:val="0"/>
      <w:marBottom w:val="0"/>
      <w:divBdr>
        <w:top w:val="none" w:sz="0" w:space="0" w:color="auto"/>
        <w:left w:val="none" w:sz="0" w:space="0" w:color="auto"/>
        <w:bottom w:val="none" w:sz="0" w:space="0" w:color="auto"/>
        <w:right w:val="none" w:sz="0" w:space="0" w:color="auto"/>
      </w:divBdr>
    </w:div>
    <w:div w:id="946278223">
      <w:bodyDiv w:val="1"/>
      <w:marLeft w:val="0"/>
      <w:marRight w:val="0"/>
      <w:marTop w:val="0"/>
      <w:marBottom w:val="0"/>
      <w:divBdr>
        <w:top w:val="none" w:sz="0" w:space="0" w:color="auto"/>
        <w:left w:val="none" w:sz="0" w:space="0" w:color="auto"/>
        <w:bottom w:val="none" w:sz="0" w:space="0" w:color="auto"/>
        <w:right w:val="none" w:sz="0" w:space="0" w:color="auto"/>
      </w:divBdr>
    </w:div>
    <w:div w:id="946736465">
      <w:bodyDiv w:val="1"/>
      <w:marLeft w:val="0"/>
      <w:marRight w:val="0"/>
      <w:marTop w:val="0"/>
      <w:marBottom w:val="0"/>
      <w:divBdr>
        <w:top w:val="none" w:sz="0" w:space="0" w:color="auto"/>
        <w:left w:val="none" w:sz="0" w:space="0" w:color="auto"/>
        <w:bottom w:val="none" w:sz="0" w:space="0" w:color="auto"/>
        <w:right w:val="none" w:sz="0" w:space="0" w:color="auto"/>
      </w:divBdr>
    </w:div>
    <w:div w:id="947126648">
      <w:bodyDiv w:val="1"/>
      <w:marLeft w:val="0"/>
      <w:marRight w:val="0"/>
      <w:marTop w:val="0"/>
      <w:marBottom w:val="0"/>
      <w:divBdr>
        <w:top w:val="none" w:sz="0" w:space="0" w:color="auto"/>
        <w:left w:val="none" w:sz="0" w:space="0" w:color="auto"/>
        <w:bottom w:val="none" w:sz="0" w:space="0" w:color="auto"/>
        <w:right w:val="none" w:sz="0" w:space="0" w:color="auto"/>
      </w:divBdr>
    </w:div>
    <w:div w:id="948120976">
      <w:bodyDiv w:val="1"/>
      <w:marLeft w:val="0"/>
      <w:marRight w:val="0"/>
      <w:marTop w:val="0"/>
      <w:marBottom w:val="0"/>
      <w:divBdr>
        <w:top w:val="none" w:sz="0" w:space="0" w:color="auto"/>
        <w:left w:val="none" w:sz="0" w:space="0" w:color="auto"/>
        <w:bottom w:val="none" w:sz="0" w:space="0" w:color="auto"/>
        <w:right w:val="none" w:sz="0" w:space="0" w:color="auto"/>
      </w:divBdr>
    </w:div>
    <w:div w:id="949048693">
      <w:bodyDiv w:val="1"/>
      <w:marLeft w:val="0"/>
      <w:marRight w:val="0"/>
      <w:marTop w:val="0"/>
      <w:marBottom w:val="0"/>
      <w:divBdr>
        <w:top w:val="none" w:sz="0" w:space="0" w:color="auto"/>
        <w:left w:val="none" w:sz="0" w:space="0" w:color="auto"/>
        <w:bottom w:val="none" w:sz="0" w:space="0" w:color="auto"/>
        <w:right w:val="none" w:sz="0" w:space="0" w:color="auto"/>
      </w:divBdr>
    </w:div>
    <w:div w:id="949363180">
      <w:bodyDiv w:val="1"/>
      <w:marLeft w:val="0"/>
      <w:marRight w:val="0"/>
      <w:marTop w:val="0"/>
      <w:marBottom w:val="0"/>
      <w:divBdr>
        <w:top w:val="none" w:sz="0" w:space="0" w:color="auto"/>
        <w:left w:val="none" w:sz="0" w:space="0" w:color="auto"/>
        <w:bottom w:val="none" w:sz="0" w:space="0" w:color="auto"/>
        <w:right w:val="none" w:sz="0" w:space="0" w:color="auto"/>
      </w:divBdr>
    </w:div>
    <w:div w:id="950546784">
      <w:bodyDiv w:val="1"/>
      <w:marLeft w:val="0"/>
      <w:marRight w:val="0"/>
      <w:marTop w:val="0"/>
      <w:marBottom w:val="0"/>
      <w:divBdr>
        <w:top w:val="none" w:sz="0" w:space="0" w:color="auto"/>
        <w:left w:val="none" w:sz="0" w:space="0" w:color="auto"/>
        <w:bottom w:val="none" w:sz="0" w:space="0" w:color="auto"/>
        <w:right w:val="none" w:sz="0" w:space="0" w:color="auto"/>
      </w:divBdr>
    </w:div>
    <w:div w:id="950935701">
      <w:bodyDiv w:val="1"/>
      <w:marLeft w:val="0"/>
      <w:marRight w:val="0"/>
      <w:marTop w:val="0"/>
      <w:marBottom w:val="0"/>
      <w:divBdr>
        <w:top w:val="none" w:sz="0" w:space="0" w:color="auto"/>
        <w:left w:val="none" w:sz="0" w:space="0" w:color="auto"/>
        <w:bottom w:val="none" w:sz="0" w:space="0" w:color="auto"/>
        <w:right w:val="none" w:sz="0" w:space="0" w:color="auto"/>
      </w:divBdr>
    </w:div>
    <w:div w:id="951209622">
      <w:bodyDiv w:val="1"/>
      <w:marLeft w:val="0"/>
      <w:marRight w:val="0"/>
      <w:marTop w:val="0"/>
      <w:marBottom w:val="0"/>
      <w:divBdr>
        <w:top w:val="none" w:sz="0" w:space="0" w:color="auto"/>
        <w:left w:val="none" w:sz="0" w:space="0" w:color="auto"/>
        <w:bottom w:val="none" w:sz="0" w:space="0" w:color="auto"/>
        <w:right w:val="none" w:sz="0" w:space="0" w:color="auto"/>
      </w:divBdr>
    </w:div>
    <w:div w:id="951401887">
      <w:bodyDiv w:val="1"/>
      <w:marLeft w:val="0"/>
      <w:marRight w:val="0"/>
      <w:marTop w:val="0"/>
      <w:marBottom w:val="0"/>
      <w:divBdr>
        <w:top w:val="none" w:sz="0" w:space="0" w:color="auto"/>
        <w:left w:val="none" w:sz="0" w:space="0" w:color="auto"/>
        <w:bottom w:val="none" w:sz="0" w:space="0" w:color="auto"/>
        <w:right w:val="none" w:sz="0" w:space="0" w:color="auto"/>
      </w:divBdr>
    </w:div>
    <w:div w:id="953633638">
      <w:bodyDiv w:val="1"/>
      <w:marLeft w:val="0"/>
      <w:marRight w:val="0"/>
      <w:marTop w:val="0"/>
      <w:marBottom w:val="0"/>
      <w:divBdr>
        <w:top w:val="none" w:sz="0" w:space="0" w:color="auto"/>
        <w:left w:val="none" w:sz="0" w:space="0" w:color="auto"/>
        <w:bottom w:val="none" w:sz="0" w:space="0" w:color="auto"/>
        <w:right w:val="none" w:sz="0" w:space="0" w:color="auto"/>
      </w:divBdr>
    </w:div>
    <w:div w:id="953750719">
      <w:bodyDiv w:val="1"/>
      <w:marLeft w:val="0"/>
      <w:marRight w:val="0"/>
      <w:marTop w:val="0"/>
      <w:marBottom w:val="0"/>
      <w:divBdr>
        <w:top w:val="none" w:sz="0" w:space="0" w:color="auto"/>
        <w:left w:val="none" w:sz="0" w:space="0" w:color="auto"/>
        <w:bottom w:val="none" w:sz="0" w:space="0" w:color="auto"/>
        <w:right w:val="none" w:sz="0" w:space="0" w:color="auto"/>
      </w:divBdr>
    </w:div>
    <w:div w:id="954364211">
      <w:bodyDiv w:val="1"/>
      <w:marLeft w:val="0"/>
      <w:marRight w:val="0"/>
      <w:marTop w:val="0"/>
      <w:marBottom w:val="0"/>
      <w:divBdr>
        <w:top w:val="none" w:sz="0" w:space="0" w:color="auto"/>
        <w:left w:val="none" w:sz="0" w:space="0" w:color="auto"/>
        <w:bottom w:val="none" w:sz="0" w:space="0" w:color="auto"/>
        <w:right w:val="none" w:sz="0" w:space="0" w:color="auto"/>
      </w:divBdr>
    </w:div>
    <w:div w:id="954364749">
      <w:bodyDiv w:val="1"/>
      <w:marLeft w:val="0"/>
      <w:marRight w:val="0"/>
      <w:marTop w:val="0"/>
      <w:marBottom w:val="0"/>
      <w:divBdr>
        <w:top w:val="none" w:sz="0" w:space="0" w:color="auto"/>
        <w:left w:val="none" w:sz="0" w:space="0" w:color="auto"/>
        <w:bottom w:val="none" w:sz="0" w:space="0" w:color="auto"/>
        <w:right w:val="none" w:sz="0" w:space="0" w:color="auto"/>
      </w:divBdr>
    </w:div>
    <w:div w:id="954561545">
      <w:bodyDiv w:val="1"/>
      <w:marLeft w:val="0"/>
      <w:marRight w:val="0"/>
      <w:marTop w:val="0"/>
      <w:marBottom w:val="0"/>
      <w:divBdr>
        <w:top w:val="none" w:sz="0" w:space="0" w:color="auto"/>
        <w:left w:val="none" w:sz="0" w:space="0" w:color="auto"/>
        <w:bottom w:val="none" w:sz="0" w:space="0" w:color="auto"/>
        <w:right w:val="none" w:sz="0" w:space="0" w:color="auto"/>
      </w:divBdr>
    </w:div>
    <w:div w:id="954756054">
      <w:bodyDiv w:val="1"/>
      <w:marLeft w:val="0"/>
      <w:marRight w:val="0"/>
      <w:marTop w:val="0"/>
      <w:marBottom w:val="0"/>
      <w:divBdr>
        <w:top w:val="none" w:sz="0" w:space="0" w:color="auto"/>
        <w:left w:val="none" w:sz="0" w:space="0" w:color="auto"/>
        <w:bottom w:val="none" w:sz="0" w:space="0" w:color="auto"/>
        <w:right w:val="none" w:sz="0" w:space="0" w:color="auto"/>
      </w:divBdr>
    </w:div>
    <w:div w:id="955217458">
      <w:bodyDiv w:val="1"/>
      <w:marLeft w:val="0"/>
      <w:marRight w:val="0"/>
      <w:marTop w:val="0"/>
      <w:marBottom w:val="0"/>
      <w:divBdr>
        <w:top w:val="none" w:sz="0" w:space="0" w:color="auto"/>
        <w:left w:val="none" w:sz="0" w:space="0" w:color="auto"/>
        <w:bottom w:val="none" w:sz="0" w:space="0" w:color="auto"/>
        <w:right w:val="none" w:sz="0" w:space="0" w:color="auto"/>
      </w:divBdr>
    </w:div>
    <w:div w:id="955990029">
      <w:bodyDiv w:val="1"/>
      <w:marLeft w:val="0"/>
      <w:marRight w:val="0"/>
      <w:marTop w:val="0"/>
      <w:marBottom w:val="0"/>
      <w:divBdr>
        <w:top w:val="none" w:sz="0" w:space="0" w:color="auto"/>
        <w:left w:val="none" w:sz="0" w:space="0" w:color="auto"/>
        <w:bottom w:val="none" w:sz="0" w:space="0" w:color="auto"/>
        <w:right w:val="none" w:sz="0" w:space="0" w:color="auto"/>
      </w:divBdr>
    </w:div>
    <w:div w:id="956063521">
      <w:bodyDiv w:val="1"/>
      <w:marLeft w:val="0"/>
      <w:marRight w:val="0"/>
      <w:marTop w:val="0"/>
      <w:marBottom w:val="0"/>
      <w:divBdr>
        <w:top w:val="none" w:sz="0" w:space="0" w:color="auto"/>
        <w:left w:val="none" w:sz="0" w:space="0" w:color="auto"/>
        <w:bottom w:val="none" w:sz="0" w:space="0" w:color="auto"/>
        <w:right w:val="none" w:sz="0" w:space="0" w:color="auto"/>
      </w:divBdr>
    </w:div>
    <w:div w:id="956449196">
      <w:bodyDiv w:val="1"/>
      <w:marLeft w:val="0"/>
      <w:marRight w:val="0"/>
      <w:marTop w:val="0"/>
      <w:marBottom w:val="0"/>
      <w:divBdr>
        <w:top w:val="none" w:sz="0" w:space="0" w:color="auto"/>
        <w:left w:val="none" w:sz="0" w:space="0" w:color="auto"/>
        <w:bottom w:val="none" w:sz="0" w:space="0" w:color="auto"/>
        <w:right w:val="none" w:sz="0" w:space="0" w:color="auto"/>
      </w:divBdr>
    </w:div>
    <w:div w:id="957099920">
      <w:bodyDiv w:val="1"/>
      <w:marLeft w:val="0"/>
      <w:marRight w:val="0"/>
      <w:marTop w:val="0"/>
      <w:marBottom w:val="0"/>
      <w:divBdr>
        <w:top w:val="none" w:sz="0" w:space="0" w:color="auto"/>
        <w:left w:val="none" w:sz="0" w:space="0" w:color="auto"/>
        <w:bottom w:val="none" w:sz="0" w:space="0" w:color="auto"/>
        <w:right w:val="none" w:sz="0" w:space="0" w:color="auto"/>
      </w:divBdr>
    </w:div>
    <w:div w:id="957106699">
      <w:bodyDiv w:val="1"/>
      <w:marLeft w:val="0"/>
      <w:marRight w:val="0"/>
      <w:marTop w:val="0"/>
      <w:marBottom w:val="0"/>
      <w:divBdr>
        <w:top w:val="none" w:sz="0" w:space="0" w:color="auto"/>
        <w:left w:val="none" w:sz="0" w:space="0" w:color="auto"/>
        <w:bottom w:val="none" w:sz="0" w:space="0" w:color="auto"/>
        <w:right w:val="none" w:sz="0" w:space="0" w:color="auto"/>
      </w:divBdr>
    </w:div>
    <w:div w:id="957568272">
      <w:bodyDiv w:val="1"/>
      <w:marLeft w:val="0"/>
      <w:marRight w:val="0"/>
      <w:marTop w:val="0"/>
      <w:marBottom w:val="0"/>
      <w:divBdr>
        <w:top w:val="none" w:sz="0" w:space="0" w:color="auto"/>
        <w:left w:val="none" w:sz="0" w:space="0" w:color="auto"/>
        <w:bottom w:val="none" w:sz="0" w:space="0" w:color="auto"/>
        <w:right w:val="none" w:sz="0" w:space="0" w:color="auto"/>
      </w:divBdr>
    </w:div>
    <w:div w:id="958534569">
      <w:bodyDiv w:val="1"/>
      <w:marLeft w:val="0"/>
      <w:marRight w:val="0"/>
      <w:marTop w:val="0"/>
      <w:marBottom w:val="0"/>
      <w:divBdr>
        <w:top w:val="none" w:sz="0" w:space="0" w:color="auto"/>
        <w:left w:val="none" w:sz="0" w:space="0" w:color="auto"/>
        <w:bottom w:val="none" w:sz="0" w:space="0" w:color="auto"/>
        <w:right w:val="none" w:sz="0" w:space="0" w:color="auto"/>
      </w:divBdr>
    </w:div>
    <w:div w:id="959645413">
      <w:bodyDiv w:val="1"/>
      <w:marLeft w:val="0"/>
      <w:marRight w:val="0"/>
      <w:marTop w:val="0"/>
      <w:marBottom w:val="0"/>
      <w:divBdr>
        <w:top w:val="none" w:sz="0" w:space="0" w:color="auto"/>
        <w:left w:val="none" w:sz="0" w:space="0" w:color="auto"/>
        <w:bottom w:val="none" w:sz="0" w:space="0" w:color="auto"/>
        <w:right w:val="none" w:sz="0" w:space="0" w:color="auto"/>
      </w:divBdr>
    </w:div>
    <w:div w:id="959799457">
      <w:bodyDiv w:val="1"/>
      <w:marLeft w:val="0"/>
      <w:marRight w:val="0"/>
      <w:marTop w:val="0"/>
      <w:marBottom w:val="0"/>
      <w:divBdr>
        <w:top w:val="none" w:sz="0" w:space="0" w:color="auto"/>
        <w:left w:val="none" w:sz="0" w:space="0" w:color="auto"/>
        <w:bottom w:val="none" w:sz="0" w:space="0" w:color="auto"/>
        <w:right w:val="none" w:sz="0" w:space="0" w:color="auto"/>
      </w:divBdr>
    </w:div>
    <w:div w:id="960380368">
      <w:bodyDiv w:val="1"/>
      <w:marLeft w:val="0"/>
      <w:marRight w:val="0"/>
      <w:marTop w:val="0"/>
      <w:marBottom w:val="0"/>
      <w:divBdr>
        <w:top w:val="none" w:sz="0" w:space="0" w:color="auto"/>
        <w:left w:val="none" w:sz="0" w:space="0" w:color="auto"/>
        <w:bottom w:val="none" w:sz="0" w:space="0" w:color="auto"/>
        <w:right w:val="none" w:sz="0" w:space="0" w:color="auto"/>
      </w:divBdr>
    </w:div>
    <w:div w:id="960574731">
      <w:bodyDiv w:val="1"/>
      <w:marLeft w:val="0"/>
      <w:marRight w:val="0"/>
      <w:marTop w:val="0"/>
      <w:marBottom w:val="0"/>
      <w:divBdr>
        <w:top w:val="none" w:sz="0" w:space="0" w:color="auto"/>
        <w:left w:val="none" w:sz="0" w:space="0" w:color="auto"/>
        <w:bottom w:val="none" w:sz="0" w:space="0" w:color="auto"/>
        <w:right w:val="none" w:sz="0" w:space="0" w:color="auto"/>
      </w:divBdr>
    </w:div>
    <w:div w:id="961955220">
      <w:bodyDiv w:val="1"/>
      <w:marLeft w:val="0"/>
      <w:marRight w:val="0"/>
      <w:marTop w:val="0"/>
      <w:marBottom w:val="0"/>
      <w:divBdr>
        <w:top w:val="none" w:sz="0" w:space="0" w:color="auto"/>
        <w:left w:val="none" w:sz="0" w:space="0" w:color="auto"/>
        <w:bottom w:val="none" w:sz="0" w:space="0" w:color="auto"/>
        <w:right w:val="none" w:sz="0" w:space="0" w:color="auto"/>
      </w:divBdr>
    </w:div>
    <w:div w:id="962148470">
      <w:bodyDiv w:val="1"/>
      <w:marLeft w:val="0"/>
      <w:marRight w:val="0"/>
      <w:marTop w:val="0"/>
      <w:marBottom w:val="0"/>
      <w:divBdr>
        <w:top w:val="none" w:sz="0" w:space="0" w:color="auto"/>
        <w:left w:val="none" w:sz="0" w:space="0" w:color="auto"/>
        <w:bottom w:val="none" w:sz="0" w:space="0" w:color="auto"/>
        <w:right w:val="none" w:sz="0" w:space="0" w:color="auto"/>
      </w:divBdr>
    </w:div>
    <w:div w:id="962538531">
      <w:bodyDiv w:val="1"/>
      <w:marLeft w:val="0"/>
      <w:marRight w:val="0"/>
      <w:marTop w:val="0"/>
      <w:marBottom w:val="0"/>
      <w:divBdr>
        <w:top w:val="none" w:sz="0" w:space="0" w:color="auto"/>
        <w:left w:val="none" w:sz="0" w:space="0" w:color="auto"/>
        <w:bottom w:val="none" w:sz="0" w:space="0" w:color="auto"/>
        <w:right w:val="none" w:sz="0" w:space="0" w:color="auto"/>
      </w:divBdr>
    </w:div>
    <w:div w:id="962735118">
      <w:bodyDiv w:val="1"/>
      <w:marLeft w:val="0"/>
      <w:marRight w:val="0"/>
      <w:marTop w:val="0"/>
      <w:marBottom w:val="0"/>
      <w:divBdr>
        <w:top w:val="none" w:sz="0" w:space="0" w:color="auto"/>
        <w:left w:val="none" w:sz="0" w:space="0" w:color="auto"/>
        <w:bottom w:val="none" w:sz="0" w:space="0" w:color="auto"/>
        <w:right w:val="none" w:sz="0" w:space="0" w:color="auto"/>
      </w:divBdr>
    </w:div>
    <w:div w:id="962804089">
      <w:bodyDiv w:val="1"/>
      <w:marLeft w:val="0"/>
      <w:marRight w:val="0"/>
      <w:marTop w:val="0"/>
      <w:marBottom w:val="0"/>
      <w:divBdr>
        <w:top w:val="none" w:sz="0" w:space="0" w:color="auto"/>
        <w:left w:val="none" w:sz="0" w:space="0" w:color="auto"/>
        <w:bottom w:val="none" w:sz="0" w:space="0" w:color="auto"/>
        <w:right w:val="none" w:sz="0" w:space="0" w:color="auto"/>
      </w:divBdr>
    </w:div>
    <w:div w:id="962807712">
      <w:bodyDiv w:val="1"/>
      <w:marLeft w:val="0"/>
      <w:marRight w:val="0"/>
      <w:marTop w:val="0"/>
      <w:marBottom w:val="0"/>
      <w:divBdr>
        <w:top w:val="none" w:sz="0" w:space="0" w:color="auto"/>
        <w:left w:val="none" w:sz="0" w:space="0" w:color="auto"/>
        <w:bottom w:val="none" w:sz="0" w:space="0" w:color="auto"/>
        <w:right w:val="none" w:sz="0" w:space="0" w:color="auto"/>
      </w:divBdr>
    </w:div>
    <w:div w:id="964577414">
      <w:bodyDiv w:val="1"/>
      <w:marLeft w:val="0"/>
      <w:marRight w:val="0"/>
      <w:marTop w:val="0"/>
      <w:marBottom w:val="0"/>
      <w:divBdr>
        <w:top w:val="none" w:sz="0" w:space="0" w:color="auto"/>
        <w:left w:val="none" w:sz="0" w:space="0" w:color="auto"/>
        <w:bottom w:val="none" w:sz="0" w:space="0" w:color="auto"/>
        <w:right w:val="none" w:sz="0" w:space="0" w:color="auto"/>
      </w:divBdr>
    </w:div>
    <w:div w:id="964777487">
      <w:bodyDiv w:val="1"/>
      <w:marLeft w:val="0"/>
      <w:marRight w:val="0"/>
      <w:marTop w:val="0"/>
      <w:marBottom w:val="0"/>
      <w:divBdr>
        <w:top w:val="none" w:sz="0" w:space="0" w:color="auto"/>
        <w:left w:val="none" w:sz="0" w:space="0" w:color="auto"/>
        <w:bottom w:val="none" w:sz="0" w:space="0" w:color="auto"/>
        <w:right w:val="none" w:sz="0" w:space="0" w:color="auto"/>
      </w:divBdr>
    </w:div>
    <w:div w:id="965236924">
      <w:bodyDiv w:val="1"/>
      <w:marLeft w:val="0"/>
      <w:marRight w:val="0"/>
      <w:marTop w:val="0"/>
      <w:marBottom w:val="0"/>
      <w:divBdr>
        <w:top w:val="none" w:sz="0" w:space="0" w:color="auto"/>
        <w:left w:val="none" w:sz="0" w:space="0" w:color="auto"/>
        <w:bottom w:val="none" w:sz="0" w:space="0" w:color="auto"/>
        <w:right w:val="none" w:sz="0" w:space="0" w:color="auto"/>
      </w:divBdr>
    </w:div>
    <w:div w:id="965812521">
      <w:bodyDiv w:val="1"/>
      <w:marLeft w:val="0"/>
      <w:marRight w:val="0"/>
      <w:marTop w:val="0"/>
      <w:marBottom w:val="0"/>
      <w:divBdr>
        <w:top w:val="none" w:sz="0" w:space="0" w:color="auto"/>
        <w:left w:val="none" w:sz="0" w:space="0" w:color="auto"/>
        <w:bottom w:val="none" w:sz="0" w:space="0" w:color="auto"/>
        <w:right w:val="none" w:sz="0" w:space="0" w:color="auto"/>
      </w:divBdr>
    </w:div>
    <w:div w:id="965966837">
      <w:bodyDiv w:val="1"/>
      <w:marLeft w:val="0"/>
      <w:marRight w:val="0"/>
      <w:marTop w:val="0"/>
      <w:marBottom w:val="0"/>
      <w:divBdr>
        <w:top w:val="none" w:sz="0" w:space="0" w:color="auto"/>
        <w:left w:val="none" w:sz="0" w:space="0" w:color="auto"/>
        <w:bottom w:val="none" w:sz="0" w:space="0" w:color="auto"/>
        <w:right w:val="none" w:sz="0" w:space="0" w:color="auto"/>
      </w:divBdr>
    </w:div>
    <w:div w:id="966199514">
      <w:bodyDiv w:val="1"/>
      <w:marLeft w:val="0"/>
      <w:marRight w:val="0"/>
      <w:marTop w:val="0"/>
      <w:marBottom w:val="0"/>
      <w:divBdr>
        <w:top w:val="none" w:sz="0" w:space="0" w:color="auto"/>
        <w:left w:val="none" w:sz="0" w:space="0" w:color="auto"/>
        <w:bottom w:val="none" w:sz="0" w:space="0" w:color="auto"/>
        <w:right w:val="none" w:sz="0" w:space="0" w:color="auto"/>
      </w:divBdr>
    </w:div>
    <w:div w:id="966202544">
      <w:bodyDiv w:val="1"/>
      <w:marLeft w:val="0"/>
      <w:marRight w:val="0"/>
      <w:marTop w:val="0"/>
      <w:marBottom w:val="0"/>
      <w:divBdr>
        <w:top w:val="none" w:sz="0" w:space="0" w:color="auto"/>
        <w:left w:val="none" w:sz="0" w:space="0" w:color="auto"/>
        <w:bottom w:val="none" w:sz="0" w:space="0" w:color="auto"/>
        <w:right w:val="none" w:sz="0" w:space="0" w:color="auto"/>
      </w:divBdr>
    </w:div>
    <w:div w:id="966593314">
      <w:bodyDiv w:val="1"/>
      <w:marLeft w:val="0"/>
      <w:marRight w:val="0"/>
      <w:marTop w:val="0"/>
      <w:marBottom w:val="0"/>
      <w:divBdr>
        <w:top w:val="none" w:sz="0" w:space="0" w:color="auto"/>
        <w:left w:val="none" w:sz="0" w:space="0" w:color="auto"/>
        <w:bottom w:val="none" w:sz="0" w:space="0" w:color="auto"/>
        <w:right w:val="none" w:sz="0" w:space="0" w:color="auto"/>
      </w:divBdr>
    </w:div>
    <w:div w:id="967122794">
      <w:bodyDiv w:val="1"/>
      <w:marLeft w:val="0"/>
      <w:marRight w:val="0"/>
      <w:marTop w:val="0"/>
      <w:marBottom w:val="0"/>
      <w:divBdr>
        <w:top w:val="none" w:sz="0" w:space="0" w:color="auto"/>
        <w:left w:val="none" w:sz="0" w:space="0" w:color="auto"/>
        <w:bottom w:val="none" w:sz="0" w:space="0" w:color="auto"/>
        <w:right w:val="none" w:sz="0" w:space="0" w:color="auto"/>
      </w:divBdr>
    </w:div>
    <w:div w:id="967666124">
      <w:bodyDiv w:val="1"/>
      <w:marLeft w:val="0"/>
      <w:marRight w:val="0"/>
      <w:marTop w:val="0"/>
      <w:marBottom w:val="0"/>
      <w:divBdr>
        <w:top w:val="none" w:sz="0" w:space="0" w:color="auto"/>
        <w:left w:val="none" w:sz="0" w:space="0" w:color="auto"/>
        <w:bottom w:val="none" w:sz="0" w:space="0" w:color="auto"/>
        <w:right w:val="none" w:sz="0" w:space="0" w:color="auto"/>
      </w:divBdr>
    </w:div>
    <w:div w:id="967972455">
      <w:bodyDiv w:val="1"/>
      <w:marLeft w:val="0"/>
      <w:marRight w:val="0"/>
      <w:marTop w:val="0"/>
      <w:marBottom w:val="0"/>
      <w:divBdr>
        <w:top w:val="none" w:sz="0" w:space="0" w:color="auto"/>
        <w:left w:val="none" w:sz="0" w:space="0" w:color="auto"/>
        <w:bottom w:val="none" w:sz="0" w:space="0" w:color="auto"/>
        <w:right w:val="none" w:sz="0" w:space="0" w:color="auto"/>
      </w:divBdr>
    </w:div>
    <w:div w:id="968128970">
      <w:bodyDiv w:val="1"/>
      <w:marLeft w:val="0"/>
      <w:marRight w:val="0"/>
      <w:marTop w:val="0"/>
      <w:marBottom w:val="0"/>
      <w:divBdr>
        <w:top w:val="none" w:sz="0" w:space="0" w:color="auto"/>
        <w:left w:val="none" w:sz="0" w:space="0" w:color="auto"/>
        <w:bottom w:val="none" w:sz="0" w:space="0" w:color="auto"/>
        <w:right w:val="none" w:sz="0" w:space="0" w:color="auto"/>
      </w:divBdr>
    </w:div>
    <w:div w:id="968360951">
      <w:bodyDiv w:val="1"/>
      <w:marLeft w:val="0"/>
      <w:marRight w:val="0"/>
      <w:marTop w:val="0"/>
      <w:marBottom w:val="0"/>
      <w:divBdr>
        <w:top w:val="none" w:sz="0" w:space="0" w:color="auto"/>
        <w:left w:val="none" w:sz="0" w:space="0" w:color="auto"/>
        <w:bottom w:val="none" w:sz="0" w:space="0" w:color="auto"/>
        <w:right w:val="none" w:sz="0" w:space="0" w:color="auto"/>
      </w:divBdr>
    </w:div>
    <w:div w:id="968626424">
      <w:bodyDiv w:val="1"/>
      <w:marLeft w:val="0"/>
      <w:marRight w:val="0"/>
      <w:marTop w:val="0"/>
      <w:marBottom w:val="0"/>
      <w:divBdr>
        <w:top w:val="none" w:sz="0" w:space="0" w:color="auto"/>
        <w:left w:val="none" w:sz="0" w:space="0" w:color="auto"/>
        <w:bottom w:val="none" w:sz="0" w:space="0" w:color="auto"/>
        <w:right w:val="none" w:sz="0" w:space="0" w:color="auto"/>
      </w:divBdr>
    </w:div>
    <w:div w:id="968706938">
      <w:bodyDiv w:val="1"/>
      <w:marLeft w:val="0"/>
      <w:marRight w:val="0"/>
      <w:marTop w:val="0"/>
      <w:marBottom w:val="0"/>
      <w:divBdr>
        <w:top w:val="none" w:sz="0" w:space="0" w:color="auto"/>
        <w:left w:val="none" w:sz="0" w:space="0" w:color="auto"/>
        <w:bottom w:val="none" w:sz="0" w:space="0" w:color="auto"/>
        <w:right w:val="none" w:sz="0" w:space="0" w:color="auto"/>
      </w:divBdr>
    </w:div>
    <w:div w:id="968822455">
      <w:bodyDiv w:val="1"/>
      <w:marLeft w:val="0"/>
      <w:marRight w:val="0"/>
      <w:marTop w:val="0"/>
      <w:marBottom w:val="0"/>
      <w:divBdr>
        <w:top w:val="none" w:sz="0" w:space="0" w:color="auto"/>
        <w:left w:val="none" w:sz="0" w:space="0" w:color="auto"/>
        <w:bottom w:val="none" w:sz="0" w:space="0" w:color="auto"/>
        <w:right w:val="none" w:sz="0" w:space="0" w:color="auto"/>
      </w:divBdr>
    </w:div>
    <w:div w:id="969628702">
      <w:bodyDiv w:val="1"/>
      <w:marLeft w:val="0"/>
      <w:marRight w:val="0"/>
      <w:marTop w:val="0"/>
      <w:marBottom w:val="0"/>
      <w:divBdr>
        <w:top w:val="none" w:sz="0" w:space="0" w:color="auto"/>
        <w:left w:val="none" w:sz="0" w:space="0" w:color="auto"/>
        <w:bottom w:val="none" w:sz="0" w:space="0" w:color="auto"/>
        <w:right w:val="none" w:sz="0" w:space="0" w:color="auto"/>
      </w:divBdr>
    </w:div>
    <w:div w:id="969743514">
      <w:bodyDiv w:val="1"/>
      <w:marLeft w:val="0"/>
      <w:marRight w:val="0"/>
      <w:marTop w:val="0"/>
      <w:marBottom w:val="0"/>
      <w:divBdr>
        <w:top w:val="none" w:sz="0" w:space="0" w:color="auto"/>
        <w:left w:val="none" w:sz="0" w:space="0" w:color="auto"/>
        <w:bottom w:val="none" w:sz="0" w:space="0" w:color="auto"/>
        <w:right w:val="none" w:sz="0" w:space="0" w:color="auto"/>
      </w:divBdr>
    </w:div>
    <w:div w:id="970089374">
      <w:bodyDiv w:val="1"/>
      <w:marLeft w:val="0"/>
      <w:marRight w:val="0"/>
      <w:marTop w:val="0"/>
      <w:marBottom w:val="0"/>
      <w:divBdr>
        <w:top w:val="none" w:sz="0" w:space="0" w:color="auto"/>
        <w:left w:val="none" w:sz="0" w:space="0" w:color="auto"/>
        <w:bottom w:val="none" w:sz="0" w:space="0" w:color="auto"/>
        <w:right w:val="none" w:sz="0" w:space="0" w:color="auto"/>
      </w:divBdr>
    </w:div>
    <w:div w:id="970095898">
      <w:bodyDiv w:val="1"/>
      <w:marLeft w:val="0"/>
      <w:marRight w:val="0"/>
      <w:marTop w:val="0"/>
      <w:marBottom w:val="0"/>
      <w:divBdr>
        <w:top w:val="none" w:sz="0" w:space="0" w:color="auto"/>
        <w:left w:val="none" w:sz="0" w:space="0" w:color="auto"/>
        <w:bottom w:val="none" w:sz="0" w:space="0" w:color="auto"/>
        <w:right w:val="none" w:sz="0" w:space="0" w:color="auto"/>
      </w:divBdr>
    </w:div>
    <w:div w:id="970208167">
      <w:bodyDiv w:val="1"/>
      <w:marLeft w:val="0"/>
      <w:marRight w:val="0"/>
      <w:marTop w:val="0"/>
      <w:marBottom w:val="0"/>
      <w:divBdr>
        <w:top w:val="none" w:sz="0" w:space="0" w:color="auto"/>
        <w:left w:val="none" w:sz="0" w:space="0" w:color="auto"/>
        <w:bottom w:val="none" w:sz="0" w:space="0" w:color="auto"/>
        <w:right w:val="none" w:sz="0" w:space="0" w:color="auto"/>
      </w:divBdr>
    </w:div>
    <w:div w:id="970212929">
      <w:bodyDiv w:val="1"/>
      <w:marLeft w:val="0"/>
      <w:marRight w:val="0"/>
      <w:marTop w:val="0"/>
      <w:marBottom w:val="0"/>
      <w:divBdr>
        <w:top w:val="none" w:sz="0" w:space="0" w:color="auto"/>
        <w:left w:val="none" w:sz="0" w:space="0" w:color="auto"/>
        <w:bottom w:val="none" w:sz="0" w:space="0" w:color="auto"/>
        <w:right w:val="none" w:sz="0" w:space="0" w:color="auto"/>
      </w:divBdr>
    </w:div>
    <w:div w:id="970284702">
      <w:bodyDiv w:val="1"/>
      <w:marLeft w:val="0"/>
      <w:marRight w:val="0"/>
      <w:marTop w:val="0"/>
      <w:marBottom w:val="0"/>
      <w:divBdr>
        <w:top w:val="none" w:sz="0" w:space="0" w:color="auto"/>
        <w:left w:val="none" w:sz="0" w:space="0" w:color="auto"/>
        <w:bottom w:val="none" w:sz="0" w:space="0" w:color="auto"/>
        <w:right w:val="none" w:sz="0" w:space="0" w:color="auto"/>
      </w:divBdr>
    </w:div>
    <w:div w:id="970672873">
      <w:bodyDiv w:val="1"/>
      <w:marLeft w:val="0"/>
      <w:marRight w:val="0"/>
      <w:marTop w:val="0"/>
      <w:marBottom w:val="0"/>
      <w:divBdr>
        <w:top w:val="none" w:sz="0" w:space="0" w:color="auto"/>
        <w:left w:val="none" w:sz="0" w:space="0" w:color="auto"/>
        <w:bottom w:val="none" w:sz="0" w:space="0" w:color="auto"/>
        <w:right w:val="none" w:sz="0" w:space="0" w:color="auto"/>
      </w:divBdr>
    </w:div>
    <w:div w:id="970944210">
      <w:bodyDiv w:val="1"/>
      <w:marLeft w:val="0"/>
      <w:marRight w:val="0"/>
      <w:marTop w:val="0"/>
      <w:marBottom w:val="0"/>
      <w:divBdr>
        <w:top w:val="none" w:sz="0" w:space="0" w:color="auto"/>
        <w:left w:val="none" w:sz="0" w:space="0" w:color="auto"/>
        <w:bottom w:val="none" w:sz="0" w:space="0" w:color="auto"/>
        <w:right w:val="none" w:sz="0" w:space="0" w:color="auto"/>
      </w:divBdr>
    </w:div>
    <w:div w:id="971133743">
      <w:bodyDiv w:val="1"/>
      <w:marLeft w:val="0"/>
      <w:marRight w:val="0"/>
      <w:marTop w:val="0"/>
      <w:marBottom w:val="0"/>
      <w:divBdr>
        <w:top w:val="none" w:sz="0" w:space="0" w:color="auto"/>
        <w:left w:val="none" w:sz="0" w:space="0" w:color="auto"/>
        <w:bottom w:val="none" w:sz="0" w:space="0" w:color="auto"/>
        <w:right w:val="none" w:sz="0" w:space="0" w:color="auto"/>
      </w:divBdr>
    </w:div>
    <w:div w:id="972254122">
      <w:bodyDiv w:val="1"/>
      <w:marLeft w:val="0"/>
      <w:marRight w:val="0"/>
      <w:marTop w:val="0"/>
      <w:marBottom w:val="0"/>
      <w:divBdr>
        <w:top w:val="none" w:sz="0" w:space="0" w:color="auto"/>
        <w:left w:val="none" w:sz="0" w:space="0" w:color="auto"/>
        <w:bottom w:val="none" w:sz="0" w:space="0" w:color="auto"/>
        <w:right w:val="none" w:sz="0" w:space="0" w:color="auto"/>
      </w:divBdr>
    </w:div>
    <w:div w:id="972365513">
      <w:bodyDiv w:val="1"/>
      <w:marLeft w:val="0"/>
      <w:marRight w:val="0"/>
      <w:marTop w:val="0"/>
      <w:marBottom w:val="0"/>
      <w:divBdr>
        <w:top w:val="none" w:sz="0" w:space="0" w:color="auto"/>
        <w:left w:val="none" w:sz="0" w:space="0" w:color="auto"/>
        <w:bottom w:val="none" w:sz="0" w:space="0" w:color="auto"/>
        <w:right w:val="none" w:sz="0" w:space="0" w:color="auto"/>
      </w:divBdr>
    </w:div>
    <w:div w:id="973175432">
      <w:bodyDiv w:val="1"/>
      <w:marLeft w:val="0"/>
      <w:marRight w:val="0"/>
      <w:marTop w:val="0"/>
      <w:marBottom w:val="0"/>
      <w:divBdr>
        <w:top w:val="none" w:sz="0" w:space="0" w:color="auto"/>
        <w:left w:val="none" w:sz="0" w:space="0" w:color="auto"/>
        <w:bottom w:val="none" w:sz="0" w:space="0" w:color="auto"/>
        <w:right w:val="none" w:sz="0" w:space="0" w:color="auto"/>
      </w:divBdr>
    </w:div>
    <w:div w:id="973368151">
      <w:bodyDiv w:val="1"/>
      <w:marLeft w:val="0"/>
      <w:marRight w:val="0"/>
      <w:marTop w:val="0"/>
      <w:marBottom w:val="0"/>
      <w:divBdr>
        <w:top w:val="none" w:sz="0" w:space="0" w:color="auto"/>
        <w:left w:val="none" w:sz="0" w:space="0" w:color="auto"/>
        <w:bottom w:val="none" w:sz="0" w:space="0" w:color="auto"/>
        <w:right w:val="none" w:sz="0" w:space="0" w:color="auto"/>
      </w:divBdr>
    </w:div>
    <w:div w:id="973565013">
      <w:bodyDiv w:val="1"/>
      <w:marLeft w:val="0"/>
      <w:marRight w:val="0"/>
      <w:marTop w:val="0"/>
      <w:marBottom w:val="0"/>
      <w:divBdr>
        <w:top w:val="none" w:sz="0" w:space="0" w:color="auto"/>
        <w:left w:val="none" w:sz="0" w:space="0" w:color="auto"/>
        <w:bottom w:val="none" w:sz="0" w:space="0" w:color="auto"/>
        <w:right w:val="none" w:sz="0" w:space="0" w:color="auto"/>
      </w:divBdr>
    </w:div>
    <w:div w:id="974599843">
      <w:bodyDiv w:val="1"/>
      <w:marLeft w:val="0"/>
      <w:marRight w:val="0"/>
      <w:marTop w:val="0"/>
      <w:marBottom w:val="0"/>
      <w:divBdr>
        <w:top w:val="none" w:sz="0" w:space="0" w:color="auto"/>
        <w:left w:val="none" w:sz="0" w:space="0" w:color="auto"/>
        <w:bottom w:val="none" w:sz="0" w:space="0" w:color="auto"/>
        <w:right w:val="none" w:sz="0" w:space="0" w:color="auto"/>
      </w:divBdr>
    </w:div>
    <w:div w:id="975719887">
      <w:bodyDiv w:val="1"/>
      <w:marLeft w:val="0"/>
      <w:marRight w:val="0"/>
      <w:marTop w:val="0"/>
      <w:marBottom w:val="0"/>
      <w:divBdr>
        <w:top w:val="none" w:sz="0" w:space="0" w:color="auto"/>
        <w:left w:val="none" w:sz="0" w:space="0" w:color="auto"/>
        <w:bottom w:val="none" w:sz="0" w:space="0" w:color="auto"/>
        <w:right w:val="none" w:sz="0" w:space="0" w:color="auto"/>
      </w:divBdr>
    </w:div>
    <w:div w:id="976572423">
      <w:bodyDiv w:val="1"/>
      <w:marLeft w:val="0"/>
      <w:marRight w:val="0"/>
      <w:marTop w:val="0"/>
      <w:marBottom w:val="0"/>
      <w:divBdr>
        <w:top w:val="none" w:sz="0" w:space="0" w:color="auto"/>
        <w:left w:val="none" w:sz="0" w:space="0" w:color="auto"/>
        <w:bottom w:val="none" w:sz="0" w:space="0" w:color="auto"/>
        <w:right w:val="none" w:sz="0" w:space="0" w:color="auto"/>
      </w:divBdr>
    </w:div>
    <w:div w:id="976840676">
      <w:bodyDiv w:val="1"/>
      <w:marLeft w:val="0"/>
      <w:marRight w:val="0"/>
      <w:marTop w:val="0"/>
      <w:marBottom w:val="0"/>
      <w:divBdr>
        <w:top w:val="none" w:sz="0" w:space="0" w:color="auto"/>
        <w:left w:val="none" w:sz="0" w:space="0" w:color="auto"/>
        <w:bottom w:val="none" w:sz="0" w:space="0" w:color="auto"/>
        <w:right w:val="none" w:sz="0" w:space="0" w:color="auto"/>
      </w:divBdr>
    </w:div>
    <w:div w:id="976956864">
      <w:bodyDiv w:val="1"/>
      <w:marLeft w:val="0"/>
      <w:marRight w:val="0"/>
      <w:marTop w:val="0"/>
      <w:marBottom w:val="0"/>
      <w:divBdr>
        <w:top w:val="none" w:sz="0" w:space="0" w:color="auto"/>
        <w:left w:val="none" w:sz="0" w:space="0" w:color="auto"/>
        <w:bottom w:val="none" w:sz="0" w:space="0" w:color="auto"/>
        <w:right w:val="none" w:sz="0" w:space="0" w:color="auto"/>
      </w:divBdr>
    </w:div>
    <w:div w:id="977496675">
      <w:bodyDiv w:val="1"/>
      <w:marLeft w:val="0"/>
      <w:marRight w:val="0"/>
      <w:marTop w:val="0"/>
      <w:marBottom w:val="0"/>
      <w:divBdr>
        <w:top w:val="none" w:sz="0" w:space="0" w:color="auto"/>
        <w:left w:val="none" w:sz="0" w:space="0" w:color="auto"/>
        <w:bottom w:val="none" w:sz="0" w:space="0" w:color="auto"/>
        <w:right w:val="none" w:sz="0" w:space="0" w:color="auto"/>
      </w:divBdr>
    </w:div>
    <w:div w:id="978074469">
      <w:bodyDiv w:val="1"/>
      <w:marLeft w:val="0"/>
      <w:marRight w:val="0"/>
      <w:marTop w:val="0"/>
      <w:marBottom w:val="0"/>
      <w:divBdr>
        <w:top w:val="none" w:sz="0" w:space="0" w:color="auto"/>
        <w:left w:val="none" w:sz="0" w:space="0" w:color="auto"/>
        <w:bottom w:val="none" w:sz="0" w:space="0" w:color="auto"/>
        <w:right w:val="none" w:sz="0" w:space="0" w:color="auto"/>
      </w:divBdr>
    </w:div>
    <w:div w:id="978193882">
      <w:bodyDiv w:val="1"/>
      <w:marLeft w:val="0"/>
      <w:marRight w:val="0"/>
      <w:marTop w:val="0"/>
      <w:marBottom w:val="0"/>
      <w:divBdr>
        <w:top w:val="none" w:sz="0" w:space="0" w:color="auto"/>
        <w:left w:val="none" w:sz="0" w:space="0" w:color="auto"/>
        <w:bottom w:val="none" w:sz="0" w:space="0" w:color="auto"/>
        <w:right w:val="none" w:sz="0" w:space="0" w:color="auto"/>
      </w:divBdr>
    </w:div>
    <w:div w:id="978875804">
      <w:bodyDiv w:val="1"/>
      <w:marLeft w:val="0"/>
      <w:marRight w:val="0"/>
      <w:marTop w:val="0"/>
      <w:marBottom w:val="0"/>
      <w:divBdr>
        <w:top w:val="none" w:sz="0" w:space="0" w:color="auto"/>
        <w:left w:val="none" w:sz="0" w:space="0" w:color="auto"/>
        <w:bottom w:val="none" w:sz="0" w:space="0" w:color="auto"/>
        <w:right w:val="none" w:sz="0" w:space="0" w:color="auto"/>
      </w:divBdr>
    </w:div>
    <w:div w:id="979115209">
      <w:bodyDiv w:val="1"/>
      <w:marLeft w:val="0"/>
      <w:marRight w:val="0"/>
      <w:marTop w:val="0"/>
      <w:marBottom w:val="0"/>
      <w:divBdr>
        <w:top w:val="none" w:sz="0" w:space="0" w:color="auto"/>
        <w:left w:val="none" w:sz="0" w:space="0" w:color="auto"/>
        <w:bottom w:val="none" w:sz="0" w:space="0" w:color="auto"/>
        <w:right w:val="none" w:sz="0" w:space="0" w:color="auto"/>
      </w:divBdr>
    </w:div>
    <w:div w:id="980038126">
      <w:bodyDiv w:val="1"/>
      <w:marLeft w:val="0"/>
      <w:marRight w:val="0"/>
      <w:marTop w:val="0"/>
      <w:marBottom w:val="0"/>
      <w:divBdr>
        <w:top w:val="none" w:sz="0" w:space="0" w:color="auto"/>
        <w:left w:val="none" w:sz="0" w:space="0" w:color="auto"/>
        <w:bottom w:val="none" w:sz="0" w:space="0" w:color="auto"/>
        <w:right w:val="none" w:sz="0" w:space="0" w:color="auto"/>
      </w:divBdr>
    </w:div>
    <w:div w:id="981813521">
      <w:bodyDiv w:val="1"/>
      <w:marLeft w:val="0"/>
      <w:marRight w:val="0"/>
      <w:marTop w:val="0"/>
      <w:marBottom w:val="0"/>
      <w:divBdr>
        <w:top w:val="none" w:sz="0" w:space="0" w:color="auto"/>
        <w:left w:val="none" w:sz="0" w:space="0" w:color="auto"/>
        <w:bottom w:val="none" w:sz="0" w:space="0" w:color="auto"/>
        <w:right w:val="none" w:sz="0" w:space="0" w:color="auto"/>
      </w:divBdr>
    </w:div>
    <w:div w:id="982123302">
      <w:bodyDiv w:val="1"/>
      <w:marLeft w:val="0"/>
      <w:marRight w:val="0"/>
      <w:marTop w:val="0"/>
      <w:marBottom w:val="0"/>
      <w:divBdr>
        <w:top w:val="none" w:sz="0" w:space="0" w:color="auto"/>
        <w:left w:val="none" w:sz="0" w:space="0" w:color="auto"/>
        <w:bottom w:val="none" w:sz="0" w:space="0" w:color="auto"/>
        <w:right w:val="none" w:sz="0" w:space="0" w:color="auto"/>
      </w:divBdr>
    </w:div>
    <w:div w:id="982395412">
      <w:bodyDiv w:val="1"/>
      <w:marLeft w:val="0"/>
      <w:marRight w:val="0"/>
      <w:marTop w:val="0"/>
      <w:marBottom w:val="0"/>
      <w:divBdr>
        <w:top w:val="none" w:sz="0" w:space="0" w:color="auto"/>
        <w:left w:val="none" w:sz="0" w:space="0" w:color="auto"/>
        <w:bottom w:val="none" w:sz="0" w:space="0" w:color="auto"/>
        <w:right w:val="none" w:sz="0" w:space="0" w:color="auto"/>
      </w:divBdr>
    </w:div>
    <w:div w:id="983579172">
      <w:bodyDiv w:val="1"/>
      <w:marLeft w:val="0"/>
      <w:marRight w:val="0"/>
      <w:marTop w:val="0"/>
      <w:marBottom w:val="0"/>
      <w:divBdr>
        <w:top w:val="none" w:sz="0" w:space="0" w:color="auto"/>
        <w:left w:val="none" w:sz="0" w:space="0" w:color="auto"/>
        <w:bottom w:val="none" w:sz="0" w:space="0" w:color="auto"/>
        <w:right w:val="none" w:sz="0" w:space="0" w:color="auto"/>
      </w:divBdr>
    </w:div>
    <w:div w:id="984358199">
      <w:bodyDiv w:val="1"/>
      <w:marLeft w:val="0"/>
      <w:marRight w:val="0"/>
      <w:marTop w:val="0"/>
      <w:marBottom w:val="0"/>
      <w:divBdr>
        <w:top w:val="none" w:sz="0" w:space="0" w:color="auto"/>
        <w:left w:val="none" w:sz="0" w:space="0" w:color="auto"/>
        <w:bottom w:val="none" w:sz="0" w:space="0" w:color="auto"/>
        <w:right w:val="none" w:sz="0" w:space="0" w:color="auto"/>
      </w:divBdr>
    </w:div>
    <w:div w:id="985159904">
      <w:bodyDiv w:val="1"/>
      <w:marLeft w:val="0"/>
      <w:marRight w:val="0"/>
      <w:marTop w:val="0"/>
      <w:marBottom w:val="0"/>
      <w:divBdr>
        <w:top w:val="none" w:sz="0" w:space="0" w:color="auto"/>
        <w:left w:val="none" w:sz="0" w:space="0" w:color="auto"/>
        <w:bottom w:val="none" w:sz="0" w:space="0" w:color="auto"/>
        <w:right w:val="none" w:sz="0" w:space="0" w:color="auto"/>
      </w:divBdr>
    </w:div>
    <w:div w:id="986663570">
      <w:bodyDiv w:val="1"/>
      <w:marLeft w:val="0"/>
      <w:marRight w:val="0"/>
      <w:marTop w:val="0"/>
      <w:marBottom w:val="0"/>
      <w:divBdr>
        <w:top w:val="none" w:sz="0" w:space="0" w:color="auto"/>
        <w:left w:val="none" w:sz="0" w:space="0" w:color="auto"/>
        <w:bottom w:val="none" w:sz="0" w:space="0" w:color="auto"/>
        <w:right w:val="none" w:sz="0" w:space="0" w:color="auto"/>
      </w:divBdr>
    </w:div>
    <w:div w:id="986975288">
      <w:bodyDiv w:val="1"/>
      <w:marLeft w:val="0"/>
      <w:marRight w:val="0"/>
      <w:marTop w:val="0"/>
      <w:marBottom w:val="0"/>
      <w:divBdr>
        <w:top w:val="none" w:sz="0" w:space="0" w:color="auto"/>
        <w:left w:val="none" w:sz="0" w:space="0" w:color="auto"/>
        <w:bottom w:val="none" w:sz="0" w:space="0" w:color="auto"/>
        <w:right w:val="none" w:sz="0" w:space="0" w:color="auto"/>
      </w:divBdr>
    </w:div>
    <w:div w:id="987326029">
      <w:bodyDiv w:val="1"/>
      <w:marLeft w:val="0"/>
      <w:marRight w:val="0"/>
      <w:marTop w:val="0"/>
      <w:marBottom w:val="0"/>
      <w:divBdr>
        <w:top w:val="none" w:sz="0" w:space="0" w:color="auto"/>
        <w:left w:val="none" w:sz="0" w:space="0" w:color="auto"/>
        <w:bottom w:val="none" w:sz="0" w:space="0" w:color="auto"/>
        <w:right w:val="none" w:sz="0" w:space="0" w:color="auto"/>
      </w:divBdr>
    </w:div>
    <w:div w:id="988050652">
      <w:bodyDiv w:val="1"/>
      <w:marLeft w:val="0"/>
      <w:marRight w:val="0"/>
      <w:marTop w:val="0"/>
      <w:marBottom w:val="0"/>
      <w:divBdr>
        <w:top w:val="none" w:sz="0" w:space="0" w:color="auto"/>
        <w:left w:val="none" w:sz="0" w:space="0" w:color="auto"/>
        <w:bottom w:val="none" w:sz="0" w:space="0" w:color="auto"/>
        <w:right w:val="none" w:sz="0" w:space="0" w:color="auto"/>
      </w:divBdr>
    </w:div>
    <w:div w:id="988706268">
      <w:bodyDiv w:val="1"/>
      <w:marLeft w:val="0"/>
      <w:marRight w:val="0"/>
      <w:marTop w:val="0"/>
      <w:marBottom w:val="0"/>
      <w:divBdr>
        <w:top w:val="none" w:sz="0" w:space="0" w:color="auto"/>
        <w:left w:val="none" w:sz="0" w:space="0" w:color="auto"/>
        <w:bottom w:val="none" w:sz="0" w:space="0" w:color="auto"/>
        <w:right w:val="none" w:sz="0" w:space="0" w:color="auto"/>
      </w:divBdr>
    </w:div>
    <w:div w:id="988898680">
      <w:bodyDiv w:val="1"/>
      <w:marLeft w:val="0"/>
      <w:marRight w:val="0"/>
      <w:marTop w:val="0"/>
      <w:marBottom w:val="0"/>
      <w:divBdr>
        <w:top w:val="none" w:sz="0" w:space="0" w:color="auto"/>
        <w:left w:val="none" w:sz="0" w:space="0" w:color="auto"/>
        <w:bottom w:val="none" w:sz="0" w:space="0" w:color="auto"/>
        <w:right w:val="none" w:sz="0" w:space="0" w:color="auto"/>
      </w:divBdr>
    </w:div>
    <w:div w:id="989137224">
      <w:bodyDiv w:val="1"/>
      <w:marLeft w:val="0"/>
      <w:marRight w:val="0"/>
      <w:marTop w:val="0"/>
      <w:marBottom w:val="0"/>
      <w:divBdr>
        <w:top w:val="none" w:sz="0" w:space="0" w:color="auto"/>
        <w:left w:val="none" w:sz="0" w:space="0" w:color="auto"/>
        <w:bottom w:val="none" w:sz="0" w:space="0" w:color="auto"/>
        <w:right w:val="none" w:sz="0" w:space="0" w:color="auto"/>
      </w:divBdr>
    </w:div>
    <w:div w:id="989555544">
      <w:bodyDiv w:val="1"/>
      <w:marLeft w:val="0"/>
      <w:marRight w:val="0"/>
      <w:marTop w:val="0"/>
      <w:marBottom w:val="0"/>
      <w:divBdr>
        <w:top w:val="none" w:sz="0" w:space="0" w:color="auto"/>
        <w:left w:val="none" w:sz="0" w:space="0" w:color="auto"/>
        <w:bottom w:val="none" w:sz="0" w:space="0" w:color="auto"/>
        <w:right w:val="none" w:sz="0" w:space="0" w:color="auto"/>
      </w:divBdr>
    </w:div>
    <w:div w:id="989603208">
      <w:bodyDiv w:val="1"/>
      <w:marLeft w:val="0"/>
      <w:marRight w:val="0"/>
      <w:marTop w:val="0"/>
      <w:marBottom w:val="0"/>
      <w:divBdr>
        <w:top w:val="none" w:sz="0" w:space="0" w:color="auto"/>
        <w:left w:val="none" w:sz="0" w:space="0" w:color="auto"/>
        <w:bottom w:val="none" w:sz="0" w:space="0" w:color="auto"/>
        <w:right w:val="none" w:sz="0" w:space="0" w:color="auto"/>
      </w:divBdr>
    </w:div>
    <w:div w:id="989669887">
      <w:bodyDiv w:val="1"/>
      <w:marLeft w:val="0"/>
      <w:marRight w:val="0"/>
      <w:marTop w:val="0"/>
      <w:marBottom w:val="0"/>
      <w:divBdr>
        <w:top w:val="none" w:sz="0" w:space="0" w:color="auto"/>
        <w:left w:val="none" w:sz="0" w:space="0" w:color="auto"/>
        <w:bottom w:val="none" w:sz="0" w:space="0" w:color="auto"/>
        <w:right w:val="none" w:sz="0" w:space="0" w:color="auto"/>
      </w:divBdr>
    </w:div>
    <w:div w:id="989670631">
      <w:bodyDiv w:val="1"/>
      <w:marLeft w:val="0"/>
      <w:marRight w:val="0"/>
      <w:marTop w:val="0"/>
      <w:marBottom w:val="0"/>
      <w:divBdr>
        <w:top w:val="none" w:sz="0" w:space="0" w:color="auto"/>
        <w:left w:val="none" w:sz="0" w:space="0" w:color="auto"/>
        <w:bottom w:val="none" w:sz="0" w:space="0" w:color="auto"/>
        <w:right w:val="none" w:sz="0" w:space="0" w:color="auto"/>
      </w:divBdr>
    </w:div>
    <w:div w:id="989863571">
      <w:bodyDiv w:val="1"/>
      <w:marLeft w:val="0"/>
      <w:marRight w:val="0"/>
      <w:marTop w:val="0"/>
      <w:marBottom w:val="0"/>
      <w:divBdr>
        <w:top w:val="none" w:sz="0" w:space="0" w:color="auto"/>
        <w:left w:val="none" w:sz="0" w:space="0" w:color="auto"/>
        <w:bottom w:val="none" w:sz="0" w:space="0" w:color="auto"/>
        <w:right w:val="none" w:sz="0" w:space="0" w:color="auto"/>
      </w:divBdr>
    </w:div>
    <w:div w:id="990059432">
      <w:bodyDiv w:val="1"/>
      <w:marLeft w:val="0"/>
      <w:marRight w:val="0"/>
      <w:marTop w:val="0"/>
      <w:marBottom w:val="0"/>
      <w:divBdr>
        <w:top w:val="none" w:sz="0" w:space="0" w:color="auto"/>
        <w:left w:val="none" w:sz="0" w:space="0" w:color="auto"/>
        <w:bottom w:val="none" w:sz="0" w:space="0" w:color="auto"/>
        <w:right w:val="none" w:sz="0" w:space="0" w:color="auto"/>
      </w:divBdr>
    </w:div>
    <w:div w:id="990214282">
      <w:bodyDiv w:val="1"/>
      <w:marLeft w:val="0"/>
      <w:marRight w:val="0"/>
      <w:marTop w:val="0"/>
      <w:marBottom w:val="0"/>
      <w:divBdr>
        <w:top w:val="none" w:sz="0" w:space="0" w:color="auto"/>
        <w:left w:val="none" w:sz="0" w:space="0" w:color="auto"/>
        <w:bottom w:val="none" w:sz="0" w:space="0" w:color="auto"/>
        <w:right w:val="none" w:sz="0" w:space="0" w:color="auto"/>
      </w:divBdr>
    </w:div>
    <w:div w:id="990328333">
      <w:bodyDiv w:val="1"/>
      <w:marLeft w:val="0"/>
      <w:marRight w:val="0"/>
      <w:marTop w:val="0"/>
      <w:marBottom w:val="0"/>
      <w:divBdr>
        <w:top w:val="none" w:sz="0" w:space="0" w:color="auto"/>
        <w:left w:val="none" w:sz="0" w:space="0" w:color="auto"/>
        <w:bottom w:val="none" w:sz="0" w:space="0" w:color="auto"/>
        <w:right w:val="none" w:sz="0" w:space="0" w:color="auto"/>
      </w:divBdr>
    </w:div>
    <w:div w:id="990332684">
      <w:bodyDiv w:val="1"/>
      <w:marLeft w:val="0"/>
      <w:marRight w:val="0"/>
      <w:marTop w:val="0"/>
      <w:marBottom w:val="0"/>
      <w:divBdr>
        <w:top w:val="none" w:sz="0" w:space="0" w:color="auto"/>
        <w:left w:val="none" w:sz="0" w:space="0" w:color="auto"/>
        <w:bottom w:val="none" w:sz="0" w:space="0" w:color="auto"/>
        <w:right w:val="none" w:sz="0" w:space="0" w:color="auto"/>
      </w:divBdr>
    </w:div>
    <w:div w:id="991059864">
      <w:bodyDiv w:val="1"/>
      <w:marLeft w:val="0"/>
      <w:marRight w:val="0"/>
      <w:marTop w:val="0"/>
      <w:marBottom w:val="0"/>
      <w:divBdr>
        <w:top w:val="none" w:sz="0" w:space="0" w:color="auto"/>
        <w:left w:val="none" w:sz="0" w:space="0" w:color="auto"/>
        <w:bottom w:val="none" w:sz="0" w:space="0" w:color="auto"/>
        <w:right w:val="none" w:sz="0" w:space="0" w:color="auto"/>
      </w:divBdr>
    </w:div>
    <w:div w:id="991640375">
      <w:bodyDiv w:val="1"/>
      <w:marLeft w:val="0"/>
      <w:marRight w:val="0"/>
      <w:marTop w:val="0"/>
      <w:marBottom w:val="0"/>
      <w:divBdr>
        <w:top w:val="none" w:sz="0" w:space="0" w:color="auto"/>
        <w:left w:val="none" w:sz="0" w:space="0" w:color="auto"/>
        <w:bottom w:val="none" w:sz="0" w:space="0" w:color="auto"/>
        <w:right w:val="none" w:sz="0" w:space="0" w:color="auto"/>
      </w:divBdr>
    </w:div>
    <w:div w:id="992492700">
      <w:bodyDiv w:val="1"/>
      <w:marLeft w:val="0"/>
      <w:marRight w:val="0"/>
      <w:marTop w:val="0"/>
      <w:marBottom w:val="0"/>
      <w:divBdr>
        <w:top w:val="none" w:sz="0" w:space="0" w:color="auto"/>
        <w:left w:val="none" w:sz="0" w:space="0" w:color="auto"/>
        <w:bottom w:val="none" w:sz="0" w:space="0" w:color="auto"/>
        <w:right w:val="none" w:sz="0" w:space="0" w:color="auto"/>
      </w:divBdr>
    </w:div>
    <w:div w:id="992873857">
      <w:bodyDiv w:val="1"/>
      <w:marLeft w:val="0"/>
      <w:marRight w:val="0"/>
      <w:marTop w:val="0"/>
      <w:marBottom w:val="0"/>
      <w:divBdr>
        <w:top w:val="none" w:sz="0" w:space="0" w:color="auto"/>
        <w:left w:val="none" w:sz="0" w:space="0" w:color="auto"/>
        <w:bottom w:val="none" w:sz="0" w:space="0" w:color="auto"/>
        <w:right w:val="none" w:sz="0" w:space="0" w:color="auto"/>
      </w:divBdr>
    </w:div>
    <w:div w:id="993602842">
      <w:bodyDiv w:val="1"/>
      <w:marLeft w:val="0"/>
      <w:marRight w:val="0"/>
      <w:marTop w:val="0"/>
      <w:marBottom w:val="0"/>
      <w:divBdr>
        <w:top w:val="none" w:sz="0" w:space="0" w:color="auto"/>
        <w:left w:val="none" w:sz="0" w:space="0" w:color="auto"/>
        <w:bottom w:val="none" w:sz="0" w:space="0" w:color="auto"/>
        <w:right w:val="none" w:sz="0" w:space="0" w:color="auto"/>
      </w:divBdr>
    </w:div>
    <w:div w:id="994071233">
      <w:bodyDiv w:val="1"/>
      <w:marLeft w:val="0"/>
      <w:marRight w:val="0"/>
      <w:marTop w:val="0"/>
      <w:marBottom w:val="0"/>
      <w:divBdr>
        <w:top w:val="none" w:sz="0" w:space="0" w:color="auto"/>
        <w:left w:val="none" w:sz="0" w:space="0" w:color="auto"/>
        <w:bottom w:val="none" w:sz="0" w:space="0" w:color="auto"/>
        <w:right w:val="none" w:sz="0" w:space="0" w:color="auto"/>
      </w:divBdr>
    </w:div>
    <w:div w:id="996542062">
      <w:bodyDiv w:val="1"/>
      <w:marLeft w:val="0"/>
      <w:marRight w:val="0"/>
      <w:marTop w:val="0"/>
      <w:marBottom w:val="0"/>
      <w:divBdr>
        <w:top w:val="none" w:sz="0" w:space="0" w:color="auto"/>
        <w:left w:val="none" w:sz="0" w:space="0" w:color="auto"/>
        <w:bottom w:val="none" w:sz="0" w:space="0" w:color="auto"/>
        <w:right w:val="none" w:sz="0" w:space="0" w:color="auto"/>
      </w:divBdr>
    </w:div>
    <w:div w:id="997227356">
      <w:bodyDiv w:val="1"/>
      <w:marLeft w:val="0"/>
      <w:marRight w:val="0"/>
      <w:marTop w:val="0"/>
      <w:marBottom w:val="0"/>
      <w:divBdr>
        <w:top w:val="none" w:sz="0" w:space="0" w:color="auto"/>
        <w:left w:val="none" w:sz="0" w:space="0" w:color="auto"/>
        <w:bottom w:val="none" w:sz="0" w:space="0" w:color="auto"/>
        <w:right w:val="none" w:sz="0" w:space="0" w:color="auto"/>
      </w:divBdr>
    </w:div>
    <w:div w:id="997608620">
      <w:bodyDiv w:val="1"/>
      <w:marLeft w:val="0"/>
      <w:marRight w:val="0"/>
      <w:marTop w:val="0"/>
      <w:marBottom w:val="0"/>
      <w:divBdr>
        <w:top w:val="none" w:sz="0" w:space="0" w:color="auto"/>
        <w:left w:val="none" w:sz="0" w:space="0" w:color="auto"/>
        <w:bottom w:val="none" w:sz="0" w:space="0" w:color="auto"/>
        <w:right w:val="none" w:sz="0" w:space="0" w:color="auto"/>
      </w:divBdr>
    </w:div>
    <w:div w:id="998114580">
      <w:bodyDiv w:val="1"/>
      <w:marLeft w:val="0"/>
      <w:marRight w:val="0"/>
      <w:marTop w:val="0"/>
      <w:marBottom w:val="0"/>
      <w:divBdr>
        <w:top w:val="none" w:sz="0" w:space="0" w:color="auto"/>
        <w:left w:val="none" w:sz="0" w:space="0" w:color="auto"/>
        <w:bottom w:val="none" w:sz="0" w:space="0" w:color="auto"/>
        <w:right w:val="none" w:sz="0" w:space="0" w:color="auto"/>
      </w:divBdr>
    </w:div>
    <w:div w:id="999506522">
      <w:bodyDiv w:val="1"/>
      <w:marLeft w:val="0"/>
      <w:marRight w:val="0"/>
      <w:marTop w:val="0"/>
      <w:marBottom w:val="0"/>
      <w:divBdr>
        <w:top w:val="none" w:sz="0" w:space="0" w:color="auto"/>
        <w:left w:val="none" w:sz="0" w:space="0" w:color="auto"/>
        <w:bottom w:val="none" w:sz="0" w:space="0" w:color="auto"/>
        <w:right w:val="none" w:sz="0" w:space="0" w:color="auto"/>
      </w:divBdr>
    </w:div>
    <w:div w:id="999693570">
      <w:bodyDiv w:val="1"/>
      <w:marLeft w:val="0"/>
      <w:marRight w:val="0"/>
      <w:marTop w:val="0"/>
      <w:marBottom w:val="0"/>
      <w:divBdr>
        <w:top w:val="none" w:sz="0" w:space="0" w:color="auto"/>
        <w:left w:val="none" w:sz="0" w:space="0" w:color="auto"/>
        <w:bottom w:val="none" w:sz="0" w:space="0" w:color="auto"/>
        <w:right w:val="none" w:sz="0" w:space="0" w:color="auto"/>
      </w:divBdr>
    </w:div>
    <w:div w:id="999700880">
      <w:bodyDiv w:val="1"/>
      <w:marLeft w:val="0"/>
      <w:marRight w:val="0"/>
      <w:marTop w:val="0"/>
      <w:marBottom w:val="0"/>
      <w:divBdr>
        <w:top w:val="none" w:sz="0" w:space="0" w:color="auto"/>
        <w:left w:val="none" w:sz="0" w:space="0" w:color="auto"/>
        <w:bottom w:val="none" w:sz="0" w:space="0" w:color="auto"/>
        <w:right w:val="none" w:sz="0" w:space="0" w:color="auto"/>
      </w:divBdr>
    </w:div>
    <w:div w:id="999770851">
      <w:bodyDiv w:val="1"/>
      <w:marLeft w:val="0"/>
      <w:marRight w:val="0"/>
      <w:marTop w:val="0"/>
      <w:marBottom w:val="0"/>
      <w:divBdr>
        <w:top w:val="none" w:sz="0" w:space="0" w:color="auto"/>
        <w:left w:val="none" w:sz="0" w:space="0" w:color="auto"/>
        <w:bottom w:val="none" w:sz="0" w:space="0" w:color="auto"/>
        <w:right w:val="none" w:sz="0" w:space="0" w:color="auto"/>
      </w:divBdr>
    </w:div>
    <w:div w:id="999849981">
      <w:bodyDiv w:val="1"/>
      <w:marLeft w:val="0"/>
      <w:marRight w:val="0"/>
      <w:marTop w:val="0"/>
      <w:marBottom w:val="0"/>
      <w:divBdr>
        <w:top w:val="none" w:sz="0" w:space="0" w:color="auto"/>
        <w:left w:val="none" w:sz="0" w:space="0" w:color="auto"/>
        <w:bottom w:val="none" w:sz="0" w:space="0" w:color="auto"/>
        <w:right w:val="none" w:sz="0" w:space="0" w:color="auto"/>
      </w:divBdr>
    </w:div>
    <w:div w:id="1000737451">
      <w:bodyDiv w:val="1"/>
      <w:marLeft w:val="0"/>
      <w:marRight w:val="0"/>
      <w:marTop w:val="0"/>
      <w:marBottom w:val="0"/>
      <w:divBdr>
        <w:top w:val="none" w:sz="0" w:space="0" w:color="auto"/>
        <w:left w:val="none" w:sz="0" w:space="0" w:color="auto"/>
        <w:bottom w:val="none" w:sz="0" w:space="0" w:color="auto"/>
        <w:right w:val="none" w:sz="0" w:space="0" w:color="auto"/>
      </w:divBdr>
    </w:div>
    <w:div w:id="1000815841">
      <w:bodyDiv w:val="1"/>
      <w:marLeft w:val="0"/>
      <w:marRight w:val="0"/>
      <w:marTop w:val="0"/>
      <w:marBottom w:val="0"/>
      <w:divBdr>
        <w:top w:val="none" w:sz="0" w:space="0" w:color="auto"/>
        <w:left w:val="none" w:sz="0" w:space="0" w:color="auto"/>
        <w:bottom w:val="none" w:sz="0" w:space="0" w:color="auto"/>
        <w:right w:val="none" w:sz="0" w:space="0" w:color="auto"/>
      </w:divBdr>
    </w:div>
    <w:div w:id="1001200373">
      <w:bodyDiv w:val="1"/>
      <w:marLeft w:val="0"/>
      <w:marRight w:val="0"/>
      <w:marTop w:val="0"/>
      <w:marBottom w:val="0"/>
      <w:divBdr>
        <w:top w:val="none" w:sz="0" w:space="0" w:color="auto"/>
        <w:left w:val="none" w:sz="0" w:space="0" w:color="auto"/>
        <w:bottom w:val="none" w:sz="0" w:space="0" w:color="auto"/>
        <w:right w:val="none" w:sz="0" w:space="0" w:color="auto"/>
      </w:divBdr>
    </w:div>
    <w:div w:id="1001278846">
      <w:bodyDiv w:val="1"/>
      <w:marLeft w:val="0"/>
      <w:marRight w:val="0"/>
      <w:marTop w:val="0"/>
      <w:marBottom w:val="0"/>
      <w:divBdr>
        <w:top w:val="none" w:sz="0" w:space="0" w:color="auto"/>
        <w:left w:val="none" w:sz="0" w:space="0" w:color="auto"/>
        <w:bottom w:val="none" w:sz="0" w:space="0" w:color="auto"/>
        <w:right w:val="none" w:sz="0" w:space="0" w:color="auto"/>
      </w:divBdr>
    </w:div>
    <w:div w:id="1002314655">
      <w:bodyDiv w:val="1"/>
      <w:marLeft w:val="0"/>
      <w:marRight w:val="0"/>
      <w:marTop w:val="0"/>
      <w:marBottom w:val="0"/>
      <w:divBdr>
        <w:top w:val="none" w:sz="0" w:space="0" w:color="auto"/>
        <w:left w:val="none" w:sz="0" w:space="0" w:color="auto"/>
        <w:bottom w:val="none" w:sz="0" w:space="0" w:color="auto"/>
        <w:right w:val="none" w:sz="0" w:space="0" w:color="auto"/>
      </w:divBdr>
    </w:div>
    <w:div w:id="1003165089">
      <w:bodyDiv w:val="1"/>
      <w:marLeft w:val="0"/>
      <w:marRight w:val="0"/>
      <w:marTop w:val="0"/>
      <w:marBottom w:val="0"/>
      <w:divBdr>
        <w:top w:val="none" w:sz="0" w:space="0" w:color="auto"/>
        <w:left w:val="none" w:sz="0" w:space="0" w:color="auto"/>
        <w:bottom w:val="none" w:sz="0" w:space="0" w:color="auto"/>
        <w:right w:val="none" w:sz="0" w:space="0" w:color="auto"/>
      </w:divBdr>
    </w:div>
    <w:div w:id="1003584255">
      <w:bodyDiv w:val="1"/>
      <w:marLeft w:val="0"/>
      <w:marRight w:val="0"/>
      <w:marTop w:val="0"/>
      <w:marBottom w:val="0"/>
      <w:divBdr>
        <w:top w:val="none" w:sz="0" w:space="0" w:color="auto"/>
        <w:left w:val="none" w:sz="0" w:space="0" w:color="auto"/>
        <w:bottom w:val="none" w:sz="0" w:space="0" w:color="auto"/>
        <w:right w:val="none" w:sz="0" w:space="0" w:color="auto"/>
      </w:divBdr>
    </w:div>
    <w:div w:id="1004472235">
      <w:bodyDiv w:val="1"/>
      <w:marLeft w:val="0"/>
      <w:marRight w:val="0"/>
      <w:marTop w:val="0"/>
      <w:marBottom w:val="0"/>
      <w:divBdr>
        <w:top w:val="none" w:sz="0" w:space="0" w:color="auto"/>
        <w:left w:val="none" w:sz="0" w:space="0" w:color="auto"/>
        <w:bottom w:val="none" w:sz="0" w:space="0" w:color="auto"/>
        <w:right w:val="none" w:sz="0" w:space="0" w:color="auto"/>
      </w:divBdr>
    </w:div>
    <w:div w:id="1005981670">
      <w:bodyDiv w:val="1"/>
      <w:marLeft w:val="0"/>
      <w:marRight w:val="0"/>
      <w:marTop w:val="0"/>
      <w:marBottom w:val="0"/>
      <w:divBdr>
        <w:top w:val="none" w:sz="0" w:space="0" w:color="auto"/>
        <w:left w:val="none" w:sz="0" w:space="0" w:color="auto"/>
        <w:bottom w:val="none" w:sz="0" w:space="0" w:color="auto"/>
        <w:right w:val="none" w:sz="0" w:space="0" w:color="auto"/>
      </w:divBdr>
    </w:div>
    <w:div w:id="1006398127">
      <w:bodyDiv w:val="1"/>
      <w:marLeft w:val="0"/>
      <w:marRight w:val="0"/>
      <w:marTop w:val="0"/>
      <w:marBottom w:val="0"/>
      <w:divBdr>
        <w:top w:val="none" w:sz="0" w:space="0" w:color="auto"/>
        <w:left w:val="none" w:sz="0" w:space="0" w:color="auto"/>
        <w:bottom w:val="none" w:sz="0" w:space="0" w:color="auto"/>
        <w:right w:val="none" w:sz="0" w:space="0" w:color="auto"/>
      </w:divBdr>
    </w:div>
    <w:div w:id="1007250675">
      <w:bodyDiv w:val="1"/>
      <w:marLeft w:val="0"/>
      <w:marRight w:val="0"/>
      <w:marTop w:val="0"/>
      <w:marBottom w:val="0"/>
      <w:divBdr>
        <w:top w:val="none" w:sz="0" w:space="0" w:color="auto"/>
        <w:left w:val="none" w:sz="0" w:space="0" w:color="auto"/>
        <w:bottom w:val="none" w:sz="0" w:space="0" w:color="auto"/>
        <w:right w:val="none" w:sz="0" w:space="0" w:color="auto"/>
      </w:divBdr>
    </w:div>
    <w:div w:id="1007516709">
      <w:bodyDiv w:val="1"/>
      <w:marLeft w:val="0"/>
      <w:marRight w:val="0"/>
      <w:marTop w:val="0"/>
      <w:marBottom w:val="0"/>
      <w:divBdr>
        <w:top w:val="none" w:sz="0" w:space="0" w:color="auto"/>
        <w:left w:val="none" w:sz="0" w:space="0" w:color="auto"/>
        <w:bottom w:val="none" w:sz="0" w:space="0" w:color="auto"/>
        <w:right w:val="none" w:sz="0" w:space="0" w:color="auto"/>
      </w:divBdr>
    </w:div>
    <w:div w:id="1007824572">
      <w:bodyDiv w:val="1"/>
      <w:marLeft w:val="0"/>
      <w:marRight w:val="0"/>
      <w:marTop w:val="0"/>
      <w:marBottom w:val="0"/>
      <w:divBdr>
        <w:top w:val="none" w:sz="0" w:space="0" w:color="auto"/>
        <w:left w:val="none" w:sz="0" w:space="0" w:color="auto"/>
        <w:bottom w:val="none" w:sz="0" w:space="0" w:color="auto"/>
        <w:right w:val="none" w:sz="0" w:space="0" w:color="auto"/>
      </w:divBdr>
    </w:div>
    <w:div w:id="1007906451">
      <w:bodyDiv w:val="1"/>
      <w:marLeft w:val="0"/>
      <w:marRight w:val="0"/>
      <w:marTop w:val="0"/>
      <w:marBottom w:val="0"/>
      <w:divBdr>
        <w:top w:val="none" w:sz="0" w:space="0" w:color="auto"/>
        <w:left w:val="none" w:sz="0" w:space="0" w:color="auto"/>
        <w:bottom w:val="none" w:sz="0" w:space="0" w:color="auto"/>
        <w:right w:val="none" w:sz="0" w:space="0" w:color="auto"/>
      </w:divBdr>
    </w:div>
    <w:div w:id="1008020898">
      <w:bodyDiv w:val="1"/>
      <w:marLeft w:val="0"/>
      <w:marRight w:val="0"/>
      <w:marTop w:val="0"/>
      <w:marBottom w:val="0"/>
      <w:divBdr>
        <w:top w:val="none" w:sz="0" w:space="0" w:color="auto"/>
        <w:left w:val="none" w:sz="0" w:space="0" w:color="auto"/>
        <w:bottom w:val="none" w:sz="0" w:space="0" w:color="auto"/>
        <w:right w:val="none" w:sz="0" w:space="0" w:color="auto"/>
      </w:divBdr>
    </w:div>
    <w:div w:id="1008599219">
      <w:bodyDiv w:val="1"/>
      <w:marLeft w:val="0"/>
      <w:marRight w:val="0"/>
      <w:marTop w:val="0"/>
      <w:marBottom w:val="0"/>
      <w:divBdr>
        <w:top w:val="none" w:sz="0" w:space="0" w:color="auto"/>
        <w:left w:val="none" w:sz="0" w:space="0" w:color="auto"/>
        <w:bottom w:val="none" w:sz="0" w:space="0" w:color="auto"/>
        <w:right w:val="none" w:sz="0" w:space="0" w:color="auto"/>
      </w:divBdr>
    </w:div>
    <w:div w:id="1009211527">
      <w:bodyDiv w:val="1"/>
      <w:marLeft w:val="0"/>
      <w:marRight w:val="0"/>
      <w:marTop w:val="0"/>
      <w:marBottom w:val="0"/>
      <w:divBdr>
        <w:top w:val="none" w:sz="0" w:space="0" w:color="auto"/>
        <w:left w:val="none" w:sz="0" w:space="0" w:color="auto"/>
        <w:bottom w:val="none" w:sz="0" w:space="0" w:color="auto"/>
        <w:right w:val="none" w:sz="0" w:space="0" w:color="auto"/>
      </w:divBdr>
    </w:div>
    <w:div w:id="1009218165">
      <w:bodyDiv w:val="1"/>
      <w:marLeft w:val="0"/>
      <w:marRight w:val="0"/>
      <w:marTop w:val="0"/>
      <w:marBottom w:val="0"/>
      <w:divBdr>
        <w:top w:val="none" w:sz="0" w:space="0" w:color="auto"/>
        <w:left w:val="none" w:sz="0" w:space="0" w:color="auto"/>
        <w:bottom w:val="none" w:sz="0" w:space="0" w:color="auto"/>
        <w:right w:val="none" w:sz="0" w:space="0" w:color="auto"/>
      </w:divBdr>
    </w:div>
    <w:div w:id="1009522112">
      <w:bodyDiv w:val="1"/>
      <w:marLeft w:val="0"/>
      <w:marRight w:val="0"/>
      <w:marTop w:val="0"/>
      <w:marBottom w:val="0"/>
      <w:divBdr>
        <w:top w:val="none" w:sz="0" w:space="0" w:color="auto"/>
        <w:left w:val="none" w:sz="0" w:space="0" w:color="auto"/>
        <w:bottom w:val="none" w:sz="0" w:space="0" w:color="auto"/>
        <w:right w:val="none" w:sz="0" w:space="0" w:color="auto"/>
      </w:divBdr>
    </w:div>
    <w:div w:id="1009866148">
      <w:bodyDiv w:val="1"/>
      <w:marLeft w:val="0"/>
      <w:marRight w:val="0"/>
      <w:marTop w:val="0"/>
      <w:marBottom w:val="0"/>
      <w:divBdr>
        <w:top w:val="none" w:sz="0" w:space="0" w:color="auto"/>
        <w:left w:val="none" w:sz="0" w:space="0" w:color="auto"/>
        <w:bottom w:val="none" w:sz="0" w:space="0" w:color="auto"/>
        <w:right w:val="none" w:sz="0" w:space="0" w:color="auto"/>
      </w:divBdr>
    </w:div>
    <w:div w:id="1010257894">
      <w:bodyDiv w:val="1"/>
      <w:marLeft w:val="0"/>
      <w:marRight w:val="0"/>
      <w:marTop w:val="0"/>
      <w:marBottom w:val="0"/>
      <w:divBdr>
        <w:top w:val="none" w:sz="0" w:space="0" w:color="auto"/>
        <w:left w:val="none" w:sz="0" w:space="0" w:color="auto"/>
        <w:bottom w:val="none" w:sz="0" w:space="0" w:color="auto"/>
        <w:right w:val="none" w:sz="0" w:space="0" w:color="auto"/>
      </w:divBdr>
    </w:div>
    <w:div w:id="1010640195">
      <w:bodyDiv w:val="1"/>
      <w:marLeft w:val="0"/>
      <w:marRight w:val="0"/>
      <w:marTop w:val="0"/>
      <w:marBottom w:val="0"/>
      <w:divBdr>
        <w:top w:val="none" w:sz="0" w:space="0" w:color="auto"/>
        <w:left w:val="none" w:sz="0" w:space="0" w:color="auto"/>
        <w:bottom w:val="none" w:sz="0" w:space="0" w:color="auto"/>
        <w:right w:val="none" w:sz="0" w:space="0" w:color="auto"/>
      </w:divBdr>
    </w:div>
    <w:div w:id="1011224478">
      <w:bodyDiv w:val="1"/>
      <w:marLeft w:val="0"/>
      <w:marRight w:val="0"/>
      <w:marTop w:val="0"/>
      <w:marBottom w:val="0"/>
      <w:divBdr>
        <w:top w:val="none" w:sz="0" w:space="0" w:color="auto"/>
        <w:left w:val="none" w:sz="0" w:space="0" w:color="auto"/>
        <w:bottom w:val="none" w:sz="0" w:space="0" w:color="auto"/>
        <w:right w:val="none" w:sz="0" w:space="0" w:color="auto"/>
      </w:divBdr>
    </w:div>
    <w:div w:id="1011301587">
      <w:bodyDiv w:val="1"/>
      <w:marLeft w:val="0"/>
      <w:marRight w:val="0"/>
      <w:marTop w:val="0"/>
      <w:marBottom w:val="0"/>
      <w:divBdr>
        <w:top w:val="none" w:sz="0" w:space="0" w:color="auto"/>
        <w:left w:val="none" w:sz="0" w:space="0" w:color="auto"/>
        <w:bottom w:val="none" w:sz="0" w:space="0" w:color="auto"/>
        <w:right w:val="none" w:sz="0" w:space="0" w:color="auto"/>
      </w:divBdr>
    </w:div>
    <w:div w:id="1011571707">
      <w:bodyDiv w:val="1"/>
      <w:marLeft w:val="0"/>
      <w:marRight w:val="0"/>
      <w:marTop w:val="0"/>
      <w:marBottom w:val="0"/>
      <w:divBdr>
        <w:top w:val="none" w:sz="0" w:space="0" w:color="auto"/>
        <w:left w:val="none" w:sz="0" w:space="0" w:color="auto"/>
        <w:bottom w:val="none" w:sz="0" w:space="0" w:color="auto"/>
        <w:right w:val="none" w:sz="0" w:space="0" w:color="auto"/>
      </w:divBdr>
    </w:div>
    <w:div w:id="1011882998">
      <w:bodyDiv w:val="1"/>
      <w:marLeft w:val="0"/>
      <w:marRight w:val="0"/>
      <w:marTop w:val="0"/>
      <w:marBottom w:val="0"/>
      <w:divBdr>
        <w:top w:val="none" w:sz="0" w:space="0" w:color="auto"/>
        <w:left w:val="none" w:sz="0" w:space="0" w:color="auto"/>
        <w:bottom w:val="none" w:sz="0" w:space="0" w:color="auto"/>
        <w:right w:val="none" w:sz="0" w:space="0" w:color="auto"/>
      </w:divBdr>
    </w:div>
    <w:div w:id="1012025057">
      <w:bodyDiv w:val="1"/>
      <w:marLeft w:val="0"/>
      <w:marRight w:val="0"/>
      <w:marTop w:val="0"/>
      <w:marBottom w:val="0"/>
      <w:divBdr>
        <w:top w:val="none" w:sz="0" w:space="0" w:color="auto"/>
        <w:left w:val="none" w:sz="0" w:space="0" w:color="auto"/>
        <w:bottom w:val="none" w:sz="0" w:space="0" w:color="auto"/>
        <w:right w:val="none" w:sz="0" w:space="0" w:color="auto"/>
      </w:divBdr>
    </w:div>
    <w:div w:id="1013528268">
      <w:bodyDiv w:val="1"/>
      <w:marLeft w:val="0"/>
      <w:marRight w:val="0"/>
      <w:marTop w:val="0"/>
      <w:marBottom w:val="0"/>
      <w:divBdr>
        <w:top w:val="none" w:sz="0" w:space="0" w:color="auto"/>
        <w:left w:val="none" w:sz="0" w:space="0" w:color="auto"/>
        <w:bottom w:val="none" w:sz="0" w:space="0" w:color="auto"/>
        <w:right w:val="none" w:sz="0" w:space="0" w:color="auto"/>
      </w:divBdr>
    </w:div>
    <w:div w:id="1013606819">
      <w:bodyDiv w:val="1"/>
      <w:marLeft w:val="0"/>
      <w:marRight w:val="0"/>
      <w:marTop w:val="0"/>
      <w:marBottom w:val="0"/>
      <w:divBdr>
        <w:top w:val="none" w:sz="0" w:space="0" w:color="auto"/>
        <w:left w:val="none" w:sz="0" w:space="0" w:color="auto"/>
        <w:bottom w:val="none" w:sz="0" w:space="0" w:color="auto"/>
        <w:right w:val="none" w:sz="0" w:space="0" w:color="auto"/>
      </w:divBdr>
    </w:div>
    <w:div w:id="1014304179">
      <w:bodyDiv w:val="1"/>
      <w:marLeft w:val="0"/>
      <w:marRight w:val="0"/>
      <w:marTop w:val="0"/>
      <w:marBottom w:val="0"/>
      <w:divBdr>
        <w:top w:val="none" w:sz="0" w:space="0" w:color="auto"/>
        <w:left w:val="none" w:sz="0" w:space="0" w:color="auto"/>
        <w:bottom w:val="none" w:sz="0" w:space="0" w:color="auto"/>
        <w:right w:val="none" w:sz="0" w:space="0" w:color="auto"/>
      </w:divBdr>
    </w:div>
    <w:div w:id="1014460455">
      <w:bodyDiv w:val="1"/>
      <w:marLeft w:val="0"/>
      <w:marRight w:val="0"/>
      <w:marTop w:val="0"/>
      <w:marBottom w:val="0"/>
      <w:divBdr>
        <w:top w:val="none" w:sz="0" w:space="0" w:color="auto"/>
        <w:left w:val="none" w:sz="0" w:space="0" w:color="auto"/>
        <w:bottom w:val="none" w:sz="0" w:space="0" w:color="auto"/>
        <w:right w:val="none" w:sz="0" w:space="0" w:color="auto"/>
      </w:divBdr>
    </w:div>
    <w:div w:id="1015111202">
      <w:bodyDiv w:val="1"/>
      <w:marLeft w:val="0"/>
      <w:marRight w:val="0"/>
      <w:marTop w:val="0"/>
      <w:marBottom w:val="0"/>
      <w:divBdr>
        <w:top w:val="none" w:sz="0" w:space="0" w:color="auto"/>
        <w:left w:val="none" w:sz="0" w:space="0" w:color="auto"/>
        <w:bottom w:val="none" w:sz="0" w:space="0" w:color="auto"/>
        <w:right w:val="none" w:sz="0" w:space="0" w:color="auto"/>
      </w:divBdr>
    </w:div>
    <w:div w:id="1015232751">
      <w:bodyDiv w:val="1"/>
      <w:marLeft w:val="0"/>
      <w:marRight w:val="0"/>
      <w:marTop w:val="0"/>
      <w:marBottom w:val="0"/>
      <w:divBdr>
        <w:top w:val="none" w:sz="0" w:space="0" w:color="auto"/>
        <w:left w:val="none" w:sz="0" w:space="0" w:color="auto"/>
        <w:bottom w:val="none" w:sz="0" w:space="0" w:color="auto"/>
        <w:right w:val="none" w:sz="0" w:space="0" w:color="auto"/>
      </w:divBdr>
    </w:div>
    <w:div w:id="1015499030">
      <w:bodyDiv w:val="1"/>
      <w:marLeft w:val="0"/>
      <w:marRight w:val="0"/>
      <w:marTop w:val="0"/>
      <w:marBottom w:val="0"/>
      <w:divBdr>
        <w:top w:val="none" w:sz="0" w:space="0" w:color="auto"/>
        <w:left w:val="none" w:sz="0" w:space="0" w:color="auto"/>
        <w:bottom w:val="none" w:sz="0" w:space="0" w:color="auto"/>
        <w:right w:val="none" w:sz="0" w:space="0" w:color="auto"/>
      </w:divBdr>
    </w:div>
    <w:div w:id="1016348510">
      <w:bodyDiv w:val="1"/>
      <w:marLeft w:val="0"/>
      <w:marRight w:val="0"/>
      <w:marTop w:val="0"/>
      <w:marBottom w:val="0"/>
      <w:divBdr>
        <w:top w:val="none" w:sz="0" w:space="0" w:color="auto"/>
        <w:left w:val="none" w:sz="0" w:space="0" w:color="auto"/>
        <w:bottom w:val="none" w:sz="0" w:space="0" w:color="auto"/>
        <w:right w:val="none" w:sz="0" w:space="0" w:color="auto"/>
      </w:divBdr>
    </w:div>
    <w:div w:id="1016804787">
      <w:bodyDiv w:val="1"/>
      <w:marLeft w:val="0"/>
      <w:marRight w:val="0"/>
      <w:marTop w:val="0"/>
      <w:marBottom w:val="0"/>
      <w:divBdr>
        <w:top w:val="none" w:sz="0" w:space="0" w:color="auto"/>
        <w:left w:val="none" w:sz="0" w:space="0" w:color="auto"/>
        <w:bottom w:val="none" w:sz="0" w:space="0" w:color="auto"/>
        <w:right w:val="none" w:sz="0" w:space="0" w:color="auto"/>
      </w:divBdr>
    </w:div>
    <w:div w:id="1017122369">
      <w:bodyDiv w:val="1"/>
      <w:marLeft w:val="0"/>
      <w:marRight w:val="0"/>
      <w:marTop w:val="0"/>
      <w:marBottom w:val="0"/>
      <w:divBdr>
        <w:top w:val="none" w:sz="0" w:space="0" w:color="auto"/>
        <w:left w:val="none" w:sz="0" w:space="0" w:color="auto"/>
        <w:bottom w:val="none" w:sz="0" w:space="0" w:color="auto"/>
        <w:right w:val="none" w:sz="0" w:space="0" w:color="auto"/>
      </w:divBdr>
    </w:div>
    <w:div w:id="1017192733">
      <w:bodyDiv w:val="1"/>
      <w:marLeft w:val="0"/>
      <w:marRight w:val="0"/>
      <w:marTop w:val="0"/>
      <w:marBottom w:val="0"/>
      <w:divBdr>
        <w:top w:val="none" w:sz="0" w:space="0" w:color="auto"/>
        <w:left w:val="none" w:sz="0" w:space="0" w:color="auto"/>
        <w:bottom w:val="none" w:sz="0" w:space="0" w:color="auto"/>
        <w:right w:val="none" w:sz="0" w:space="0" w:color="auto"/>
      </w:divBdr>
    </w:div>
    <w:div w:id="1018115412">
      <w:bodyDiv w:val="1"/>
      <w:marLeft w:val="0"/>
      <w:marRight w:val="0"/>
      <w:marTop w:val="0"/>
      <w:marBottom w:val="0"/>
      <w:divBdr>
        <w:top w:val="none" w:sz="0" w:space="0" w:color="auto"/>
        <w:left w:val="none" w:sz="0" w:space="0" w:color="auto"/>
        <w:bottom w:val="none" w:sz="0" w:space="0" w:color="auto"/>
        <w:right w:val="none" w:sz="0" w:space="0" w:color="auto"/>
      </w:divBdr>
    </w:div>
    <w:div w:id="1018853987">
      <w:bodyDiv w:val="1"/>
      <w:marLeft w:val="0"/>
      <w:marRight w:val="0"/>
      <w:marTop w:val="0"/>
      <w:marBottom w:val="0"/>
      <w:divBdr>
        <w:top w:val="none" w:sz="0" w:space="0" w:color="auto"/>
        <w:left w:val="none" w:sz="0" w:space="0" w:color="auto"/>
        <w:bottom w:val="none" w:sz="0" w:space="0" w:color="auto"/>
        <w:right w:val="none" w:sz="0" w:space="0" w:color="auto"/>
      </w:divBdr>
    </w:div>
    <w:div w:id="1019042368">
      <w:bodyDiv w:val="1"/>
      <w:marLeft w:val="0"/>
      <w:marRight w:val="0"/>
      <w:marTop w:val="0"/>
      <w:marBottom w:val="0"/>
      <w:divBdr>
        <w:top w:val="none" w:sz="0" w:space="0" w:color="auto"/>
        <w:left w:val="none" w:sz="0" w:space="0" w:color="auto"/>
        <w:bottom w:val="none" w:sz="0" w:space="0" w:color="auto"/>
        <w:right w:val="none" w:sz="0" w:space="0" w:color="auto"/>
      </w:divBdr>
    </w:div>
    <w:div w:id="1019046514">
      <w:bodyDiv w:val="1"/>
      <w:marLeft w:val="0"/>
      <w:marRight w:val="0"/>
      <w:marTop w:val="0"/>
      <w:marBottom w:val="0"/>
      <w:divBdr>
        <w:top w:val="none" w:sz="0" w:space="0" w:color="auto"/>
        <w:left w:val="none" w:sz="0" w:space="0" w:color="auto"/>
        <w:bottom w:val="none" w:sz="0" w:space="0" w:color="auto"/>
        <w:right w:val="none" w:sz="0" w:space="0" w:color="auto"/>
      </w:divBdr>
    </w:div>
    <w:div w:id="1019283868">
      <w:bodyDiv w:val="1"/>
      <w:marLeft w:val="0"/>
      <w:marRight w:val="0"/>
      <w:marTop w:val="0"/>
      <w:marBottom w:val="0"/>
      <w:divBdr>
        <w:top w:val="none" w:sz="0" w:space="0" w:color="auto"/>
        <w:left w:val="none" w:sz="0" w:space="0" w:color="auto"/>
        <w:bottom w:val="none" w:sz="0" w:space="0" w:color="auto"/>
        <w:right w:val="none" w:sz="0" w:space="0" w:color="auto"/>
      </w:divBdr>
    </w:div>
    <w:div w:id="1019430897">
      <w:bodyDiv w:val="1"/>
      <w:marLeft w:val="0"/>
      <w:marRight w:val="0"/>
      <w:marTop w:val="0"/>
      <w:marBottom w:val="0"/>
      <w:divBdr>
        <w:top w:val="none" w:sz="0" w:space="0" w:color="auto"/>
        <w:left w:val="none" w:sz="0" w:space="0" w:color="auto"/>
        <w:bottom w:val="none" w:sz="0" w:space="0" w:color="auto"/>
        <w:right w:val="none" w:sz="0" w:space="0" w:color="auto"/>
      </w:divBdr>
    </w:div>
    <w:div w:id="1019549609">
      <w:bodyDiv w:val="1"/>
      <w:marLeft w:val="0"/>
      <w:marRight w:val="0"/>
      <w:marTop w:val="0"/>
      <w:marBottom w:val="0"/>
      <w:divBdr>
        <w:top w:val="none" w:sz="0" w:space="0" w:color="auto"/>
        <w:left w:val="none" w:sz="0" w:space="0" w:color="auto"/>
        <w:bottom w:val="none" w:sz="0" w:space="0" w:color="auto"/>
        <w:right w:val="none" w:sz="0" w:space="0" w:color="auto"/>
      </w:divBdr>
    </w:div>
    <w:div w:id="1019576215">
      <w:bodyDiv w:val="1"/>
      <w:marLeft w:val="0"/>
      <w:marRight w:val="0"/>
      <w:marTop w:val="0"/>
      <w:marBottom w:val="0"/>
      <w:divBdr>
        <w:top w:val="none" w:sz="0" w:space="0" w:color="auto"/>
        <w:left w:val="none" w:sz="0" w:space="0" w:color="auto"/>
        <w:bottom w:val="none" w:sz="0" w:space="0" w:color="auto"/>
        <w:right w:val="none" w:sz="0" w:space="0" w:color="auto"/>
      </w:divBdr>
    </w:div>
    <w:div w:id="1019821428">
      <w:bodyDiv w:val="1"/>
      <w:marLeft w:val="0"/>
      <w:marRight w:val="0"/>
      <w:marTop w:val="0"/>
      <w:marBottom w:val="0"/>
      <w:divBdr>
        <w:top w:val="none" w:sz="0" w:space="0" w:color="auto"/>
        <w:left w:val="none" w:sz="0" w:space="0" w:color="auto"/>
        <w:bottom w:val="none" w:sz="0" w:space="0" w:color="auto"/>
        <w:right w:val="none" w:sz="0" w:space="0" w:color="auto"/>
      </w:divBdr>
    </w:div>
    <w:div w:id="1020667440">
      <w:bodyDiv w:val="1"/>
      <w:marLeft w:val="0"/>
      <w:marRight w:val="0"/>
      <w:marTop w:val="0"/>
      <w:marBottom w:val="0"/>
      <w:divBdr>
        <w:top w:val="none" w:sz="0" w:space="0" w:color="auto"/>
        <w:left w:val="none" w:sz="0" w:space="0" w:color="auto"/>
        <w:bottom w:val="none" w:sz="0" w:space="0" w:color="auto"/>
        <w:right w:val="none" w:sz="0" w:space="0" w:color="auto"/>
      </w:divBdr>
    </w:div>
    <w:div w:id="1020737579">
      <w:bodyDiv w:val="1"/>
      <w:marLeft w:val="0"/>
      <w:marRight w:val="0"/>
      <w:marTop w:val="0"/>
      <w:marBottom w:val="0"/>
      <w:divBdr>
        <w:top w:val="none" w:sz="0" w:space="0" w:color="auto"/>
        <w:left w:val="none" w:sz="0" w:space="0" w:color="auto"/>
        <w:bottom w:val="none" w:sz="0" w:space="0" w:color="auto"/>
        <w:right w:val="none" w:sz="0" w:space="0" w:color="auto"/>
      </w:divBdr>
    </w:div>
    <w:div w:id="1021054949">
      <w:bodyDiv w:val="1"/>
      <w:marLeft w:val="0"/>
      <w:marRight w:val="0"/>
      <w:marTop w:val="0"/>
      <w:marBottom w:val="0"/>
      <w:divBdr>
        <w:top w:val="none" w:sz="0" w:space="0" w:color="auto"/>
        <w:left w:val="none" w:sz="0" w:space="0" w:color="auto"/>
        <w:bottom w:val="none" w:sz="0" w:space="0" w:color="auto"/>
        <w:right w:val="none" w:sz="0" w:space="0" w:color="auto"/>
      </w:divBdr>
    </w:div>
    <w:div w:id="1021128869">
      <w:bodyDiv w:val="1"/>
      <w:marLeft w:val="0"/>
      <w:marRight w:val="0"/>
      <w:marTop w:val="0"/>
      <w:marBottom w:val="0"/>
      <w:divBdr>
        <w:top w:val="none" w:sz="0" w:space="0" w:color="auto"/>
        <w:left w:val="none" w:sz="0" w:space="0" w:color="auto"/>
        <w:bottom w:val="none" w:sz="0" w:space="0" w:color="auto"/>
        <w:right w:val="none" w:sz="0" w:space="0" w:color="auto"/>
      </w:divBdr>
    </w:div>
    <w:div w:id="1021666653">
      <w:bodyDiv w:val="1"/>
      <w:marLeft w:val="0"/>
      <w:marRight w:val="0"/>
      <w:marTop w:val="0"/>
      <w:marBottom w:val="0"/>
      <w:divBdr>
        <w:top w:val="none" w:sz="0" w:space="0" w:color="auto"/>
        <w:left w:val="none" w:sz="0" w:space="0" w:color="auto"/>
        <w:bottom w:val="none" w:sz="0" w:space="0" w:color="auto"/>
        <w:right w:val="none" w:sz="0" w:space="0" w:color="auto"/>
      </w:divBdr>
    </w:div>
    <w:div w:id="1022055589">
      <w:bodyDiv w:val="1"/>
      <w:marLeft w:val="0"/>
      <w:marRight w:val="0"/>
      <w:marTop w:val="0"/>
      <w:marBottom w:val="0"/>
      <w:divBdr>
        <w:top w:val="none" w:sz="0" w:space="0" w:color="auto"/>
        <w:left w:val="none" w:sz="0" w:space="0" w:color="auto"/>
        <w:bottom w:val="none" w:sz="0" w:space="0" w:color="auto"/>
        <w:right w:val="none" w:sz="0" w:space="0" w:color="auto"/>
      </w:divBdr>
    </w:div>
    <w:div w:id="1022585046">
      <w:bodyDiv w:val="1"/>
      <w:marLeft w:val="0"/>
      <w:marRight w:val="0"/>
      <w:marTop w:val="0"/>
      <w:marBottom w:val="0"/>
      <w:divBdr>
        <w:top w:val="none" w:sz="0" w:space="0" w:color="auto"/>
        <w:left w:val="none" w:sz="0" w:space="0" w:color="auto"/>
        <w:bottom w:val="none" w:sz="0" w:space="0" w:color="auto"/>
        <w:right w:val="none" w:sz="0" w:space="0" w:color="auto"/>
      </w:divBdr>
    </w:div>
    <w:div w:id="1022978166">
      <w:bodyDiv w:val="1"/>
      <w:marLeft w:val="0"/>
      <w:marRight w:val="0"/>
      <w:marTop w:val="0"/>
      <w:marBottom w:val="0"/>
      <w:divBdr>
        <w:top w:val="none" w:sz="0" w:space="0" w:color="auto"/>
        <w:left w:val="none" w:sz="0" w:space="0" w:color="auto"/>
        <w:bottom w:val="none" w:sz="0" w:space="0" w:color="auto"/>
        <w:right w:val="none" w:sz="0" w:space="0" w:color="auto"/>
      </w:divBdr>
    </w:div>
    <w:div w:id="1023557323">
      <w:bodyDiv w:val="1"/>
      <w:marLeft w:val="0"/>
      <w:marRight w:val="0"/>
      <w:marTop w:val="0"/>
      <w:marBottom w:val="0"/>
      <w:divBdr>
        <w:top w:val="none" w:sz="0" w:space="0" w:color="auto"/>
        <w:left w:val="none" w:sz="0" w:space="0" w:color="auto"/>
        <w:bottom w:val="none" w:sz="0" w:space="0" w:color="auto"/>
        <w:right w:val="none" w:sz="0" w:space="0" w:color="auto"/>
      </w:divBdr>
    </w:div>
    <w:div w:id="1023559380">
      <w:bodyDiv w:val="1"/>
      <w:marLeft w:val="0"/>
      <w:marRight w:val="0"/>
      <w:marTop w:val="0"/>
      <w:marBottom w:val="0"/>
      <w:divBdr>
        <w:top w:val="none" w:sz="0" w:space="0" w:color="auto"/>
        <w:left w:val="none" w:sz="0" w:space="0" w:color="auto"/>
        <w:bottom w:val="none" w:sz="0" w:space="0" w:color="auto"/>
        <w:right w:val="none" w:sz="0" w:space="0" w:color="auto"/>
      </w:divBdr>
    </w:div>
    <w:div w:id="1023633271">
      <w:bodyDiv w:val="1"/>
      <w:marLeft w:val="0"/>
      <w:marRight w:val="0"/>
      <w:marTop w:val="0"/>
      <w:marBottom w:val="0"/>
      <w:divBdr>
        <w:top w:val="none" w:sz="0" w:space="0" w:color="auto"/>
        <w:left w:val="none" w:sz="0" w:space="0" w:color="auto"/>
        <w:bottom w:val="none" w:sz="0" w:space="0" w:color="auto"/>
        <w:right w:val="none" w:sz="0" w:space="0" w:color="auto"/>
      </w:divBdr>
    </w:div>
    <w:div w:id="1023895678">
      <w:bodyDiv w:val="1"/>
      <w:marLeft w:val="0"/>
      <w:marRight w:val="0"/>
      <w:marTop w:val="0"/>
      <w:marBottom w:val="0"/>
      <w:divBdr>
        <w:top w:val="none" w:sz="0" w:space="0" w:color="auto"/>
        <w:left w:val="none" w:sz="0" w:space="0" w:color="auto"/>
        <w:bottom w:val="none" w:sz="0" w:space="0" w:color="auto"/>
        <w:right w:val="none" w:sz="0" w:space="0" w:color="auto"/>
      </w:divBdr>
    </w:div>
    <w:div w:id="1023899386">
      <w:bodyDiv w:val="1"/>
      <w:marLeft w:val="0"/>
      <w:marRight w:val="0"/>
      <w:marTop w:val="0"/>
      <w:marBottom w:val="0"/>
      <w:divBdr>
        <w:top w:val="none" w:sz="0" w:space="0" w:color="auto"/>
        <w:left w:val="none" w:sz="0" w:space="0" w:color="auto"/>
        <w:bottom w:val="none" w:sz="0" w:space="0" w:color="auto"/>
        <w:right w:val="none" w:sz="0" w:space="0" w:color="auto"/>
      </w:divBdr>
    </w:div>
    <w:div w:id="1024094385">
      <w:bodyDiv w:val="1"/>
      <w:marLeft w:val="0"/>
      <w:marRight w:val="0"/>
      <w:marTop w:val="0"/>
      <w:marBottom w:val="0"/>
      <w:divBdr>
        <w:top w:val="none" w:sz="0" w:space="0" w:color="auto"/>
        <w:left w:val="none" w:sz="0" w:space="0" w:color="auto"/>
        <w:bottom w:val="none" w:sz="0" w:space="0" w:color="auto"/>
        <w:right w:val="none" w:sz="0" w:space="0" w:color="auto"/>
      </w:divBdr>
    </w:div>
    <w:div w:id="1025062238">
      <w:bodyDiv w:val="1"/>
      <w:marLeft w:val="0"/>
      <w:marRight w:val="0"/>
      <w:marTop w:val="0"/>
      <w:marBottom w:val="0"/>
      <w:divBdr>
        <w:top w:val="none" w:sz="0" w:space="0" w:color="auto"/>
        <w:left w:val="none" w:sz="0" w:space="0" w:color="auto"/>
        <w:bottom w:val="none" w:sz="0" w:space="0" w:color="auto"/>
        <w:right w:val="none" w:sz="0" w:space="0" w:color="auto"/>
      </w:divBdr>
    </w:div>
    <w:div w:id="1025129694">
      <w:bodyDiv w:val="1"/>
      <w:marLeft w:val="0"/>
      <w:marRight w:val="0"/>
      <w:marTop w:val="0"/>
      <w:marBottom w:val="0"/>
      <w:divBdr>
        <w:top w:val="none" w:sz="0" w:space="0" w:color="auto"/>
        <w:left w:val="none" w:sz="0" w:space="0" w:color="auto"/>
        <w:bottom w:val="none" w:sz="0" w:space="0" w:color="auto"/>
        <w:right w:val="none" w:sz="0" w:space="0" w:color="auto"/>
      </w:divBdr>
    </w:div>
    <w:div w:id="1025327165">
      <w:bodyDiv w:val="1"/>
      <w:marLeft w:val="0"/>
      <w:marRight w:val="0"/>
      <w:marTop w:val="0"/>
      <w:marBottom w:val="0"/>
      <w:divBdr>
        <w:top w:val="none" w:sz="0" w:space="0" w:color="auto"/>
        <w:left w:val="none" w:sz="0" w:space="0" w:color="auto"/>
        <w:bottom w:val="none" w:sz="0" w:space="0" w:color="auto"/>
        <w:right w:val="none" w:sz="0" w:space="0" w:color="auto"/>
      </w:divBdr>
    </w:div>
    <w:div w:id="1026520654">
      <w:bodyDiv w:val="1"/>
      <w:marLeft w:val="0"/>
      <w:marRight w:val="0"/>
      <w:marTop w:val="0"/>
      <w:marBottom w:val="0"/>
      <w:divBdr>
        <w:top w:val="none" w:sz="0" w:space="0" w:color="auto"/>
        <w:left w:val="none" w:sz="0" w:space="0" w:color="auto"/>
        <w:bottom w:val="none" w:sz="0" w:space="0" w:color="auto"/>
        <w:right w:val="none" w:sz="0" w:space="0" w:color="auto"/>
      </w:divBdr>
    </w:div>
    <w:div w:id="1026523042">
      <w:bodyDiv w:val="1"/>
      <w:marLeft w:val="0"/>
      <w:marRight w:val="0"/>
      <w:marTop w:val="0"/>
      <w:marBottom w:val="0"/>
      <w:divBdr>
        <w:top w:val="none" w:sz="0" w:space="0" w:color="auto"/>
        <w:left w:val="none" w:sz="0" w:space="0" w:color="auto"/>
        <w:bottom w:val="none" w:sz="0" w:space="0" w:color="auto"/>
        <w:right w:val="none" w:sz="0" w:space="0" w:color="auto"/>
      </w:divBdr>
    </w:div>
    <w:div w:id="1026566646">
      <w:bodyDiv w:val="1"/>
      <w:marLeft w:val="0"/>
      <w:marRight w:val="0"/>
      <w:marTop w:val="0"/>
      <w:marBottom w:val="0"/>
      <w:divBdr>
        <w:top w:val="none" w:sz="0" w:space="0" w:color="auto"/>
        <w:left w:val="none" w:sz="0" w:space="0" w:color="auto"/>
        <w:bottom w:val="none" w:sz="0" w:space="0" w:color="auto"/>
        <w:right w:val="none" w:sz="0" w:space="0" w:color="auto"/>
      </w:divBdr>
    </w:div>
    <w:div w:id="1027024968">
      <w:bodyDiv w:val="1"/>
      <w:marLeft w:val="0"/>
      <w:marRight w:val="0"/>
      <w:marTop w:val="0"/>
      <w:marBottom w:val="0"/>
      <w:divBdr>
        <w:top w:val="none" w:sz="0" w:space="0" w:color="auto"/>
        <w:left w:val="none" w:sz="0" w:space="0" w:color="auto"/>
        <w:bottom w:val="none" w:sz="0" w:space="0" w:color="auto"/>
        <w:right w:val="none" w:sz="0" w:space="0" w:color="auto"/>
      </w:divBdr>
    </w:div>
    <w:div w:id="1027028809">
      <w:bodyDiv w:val="1"/>
      <w:marLeft w:val="0"/>
      <w:marRight w:val="0"/>
      <w:marTop w:val="0"/>
      <w:marBottom w:val="0"/>
      <w:divBdr>
        <w:top w:val="none" w:sz="0" w:space="0" w:color="auto"/>
        <w:left w:val="none" w:sz="0" w:space="0" w:color="auto"/>
        <w:bottom w:val="none" w:sz="0" w:space="0" w:color="auto"/>
        <w:right w:val="none" w:sz="0" w:space="0" w:color="auto"/>
      </w:divBdr>
    </w:div>
    <w:div w:id="1027147264">
      <w:bodyDiv w:val="1"/>
      <w:marLeft w:val="0"/>
      <w:marRight w:val="0"/>
      <w:marTop w:val="0"/>
      <w:marBottom w:val="0"/>
      <w:divBdr>
        <w:top w:val="none" w:sz="0" w:space="0" w:color="auto"/>
        <w:left w:val="none" w:sz="0" w:space="0" w:color="auto"/>
        <w:bottom w:val="none" w:sz="0" w:space="0" w:color="auto"/>
        <w:right w:val="none" w:sz="0" w:space="0" w:color="auto"/>
      </w:divBdr>
    </w:div>
    <w:div w:id="1027945253">
      <w:bodyDiv w:val="1"/>
      <w:marLeft w:val="0"/>
      <w:marRight w:val="0"/>
      <w:marTop w:val="0"/>
      <w:marBottom w:val="0"/>
      <w:divBdr>
        <w:top w:val="none" w:sz="0" w:space="0" w:color="auto"/>
        <w:left w:val="none" w:sz="0" w:space="0" w:color="auto"/>
        <w:bottom w:val="none" w:sz="0" w:space="0" w:color="auto"/>
        <w:right w:val="none" w:sz="0" w:space="0" w:color="auto"/>
      </w:divBdr>
    </w:div>
    <w:div w:id="1028217280">
      <w:bodyDiv w:val="1"/>
      <w:marLeft w:val="0"/>
      <w:marRight w:val="0"/>
      <w:marTop w:val="0"/>
      <w:marBottom w:val="0"/>
      <w:divBdr>
        <w:top w:val="none" w:sz="0" w:space="0" w:color="auto"/>
        <w:left w:val="none" w:sz="0" w:space="0" w:color="auto"/>
        <w:bottom w:val="none" w:sz="0" w:space="0" w:color="auto"/>
        <w:right w:val="none" w:sz="0" w:space="0" w:color="auto"/>
      </w:divBdr>
    </w:div>
    <w:div w:id="1028333812">
      <w:bodyDiv w:val="1"/>
      <w:marLeft w:val="0"/>
      <w:marRight w:val="0"/>
      <w:marTop w:val="0"/>
      <w:marBottom w:val="0"/>
      <w:divBdr>
        <w:top w:val="none" w:sz="0" w:space="0" w:color="auto"/>
        <w:left w:val="none" w:sz="0" w:space="0" w:color="auto"/>
        <w:bottom w:val="none" w:sz="0" w:space="0" w:color="auto"/>
        <w:right w:val="none" w:sz="0" w:space="0" w:color="auto"/>
      </w:divBdr>
    </w:div>
    <w:div w:id="1028335337">
      <w:bodyDiv w:val="1"/>
      <w:marLeft w:val="0"/>
      <w:marRight w:val="0"/>
      <w:marTop w:val="0"/>
      <w:marBottom w:val="0"/>
      <w:divBdr>
        <w:top w:val="none" w:sz="0" w:space="0" w:color="auto"/>
        <w:left w:val="none" w:sz="0" w:space="0" w:color="auto"/>
        <w:bottom w:val="none" w:sz="0" w:space="0" w:color="auto"/>
        <w:right w:val="none" w:sz="0" w:space="0" w:color="auto"/>
      </w:divBdr>
    </w:div>
    <w:div w:id="1028414747">
      <w:bodyDiv w:val="1"/>
      <w:marLeft w:val="0"/>
      <w:marRight w:val="0"/>
      <w:marTop w:val="0"/>
      <w:marBottom w:val="0"/>
      <w:divBdr>
        <w:top w:val="none" w:sz="0" w:space="0" w:color="auto"/>
        <w:left w:val="none" w:sz="0" w:space="0" w:color="auto"/>
        <w:bottom w:val="none" w:sz="0" w:space="0" w:color="auto"/>
        <w:right w:val="none" w:sz="0" w:space="0" w:color="auto"/>
      </w:divBdr>
    </w:div>
    <w:div w:id="1028799236">
      <w:bodyDiv w:val="1"/>
      <w:marLeft w:val="0"/>
      <w:marRight w:val="0"/>
      <w:marTop w:val="0"/>
      <w:marBottom w:val="0"/>
      <w:divBdr>
        <w:top w:val="none" w:sz="0" w:space="0" w:color="auto"/>
        <w:left w:val="none" w:sz="0" w:space="0" w:color="auto"/>
        <w:bottom w:val="none" w:sz="0" w:space="0" w:color="auto"/>
        <w:right w:val="none" w:sz="0" w:space="0" w:color="auto"/>
      </w:divBdr>
    </w:div>
    <w:div w:id="1029450833">
      <w:bodyDiv w:val="1"/>
      <w:marLeft w:val="0"/>
      <w:marRight w:val="0"/>
      <w:marTop w:val="0"/>
      <w:marBottom w:val="0"/>
      <w:divBdr>
        <w:top w:val="none" w:sz="0" w:space="0" w:color="auto"/>
        <w:left w:val="none" w:sz="0" w:space="0" w:color="auto"/>
        <w:bottom w:val="none" w:sz="0" w:space="0" w:color="auto"/>
        <w:right w:val="none" w:sz="0" w:space="0" w:color="auto"/>
      </w:divBdr>
    </w:div>
    <w:div w:id="1030256125">
      <w:bodyDiv w:val="1"/>
      <w:marLeft w:val="0"/>
      <w:marRight w:val="0"/>
      <w:marTop w:val="0"/>
      <w:marBottom w:val="0"/>
      <w:divBdr>
        <w:top w:val="none" w:sz="0" w:space="0" w:color="auto"/>
        <w:left w:val="none" w:sz="0" w:space="0" w:color="auto"/>
        <w:bottom w:val="none" w:sz="0" w:space="0" w:color="auto"/>
        <w:right w:val="none" w:sz="0" w:space="0" w:color="auto"/>
      </w:divBdr>
    </w:div>
    <w:div w:id="1030374143">
      <w:bodyDiv w:val="1"/>
      <w:marLeft w:val="0"/>
      <w:marRight w:val="0"/>
      <w:marTop w:val="0"/>
      <w:marBottom w:val="0"/>
      <w:divBdr>
        <w:top w:val="none" w:sz="0" w:space="0" w:color="auto"/>
        <w:left w:val="none" w:sz="0" w:space="0" w:color="auto"/>
        <w:bottom w:val="none" w:sz="0" w:space="0" w:color="auto"/>
        <w:right w:val="none" w:sz="0" w:space="0" w:color="auto"/>
      </w:divBdr>
    </w:div>
    <w:div w:id="1031028203">
      <w:bodyDiv w:val="1"/>
      <w:marLeft w:val="0"/>
      <w:marRight w:val="0"/>
      <w:marTop w:val="0"/>
      <w:marBottom w:val="0"/>
      <w:divBdr>
        <w:top w:val="none" w:sz="0" w:space="0" w:color="auto"/>
        <w:left w:val="none" w:sz="0" w:space="0" w:color="auto"/>
        <w:bottom w:val="none" w:sz="0" w:space="0" w:color="auto"/>
        <w:right w:val="none" w:sz="0" w:space="0" w:color="auto"/>
      </w:divBdr>
    </w:div>
    <w:div w:id="1031034531">
      <w:bodyDiv w:val="1"/>
      <w:marLeft w:val="0"/>
      <w:marRight w:val="0"/>
      <w:marTop w:val="0"/>
      <w:marBottom w:val="0"/>
      <w:divBdr>
        <w:top w:val="none" w:sz="0" w:space="0" w:color="auto"/>
        <w:left w:val="none" w:sz="0" w:space="0" w:color="auto"/>
        <w:bottom w:val="none" w:sz="0" w:space="0" w:color="auto"/>
        <w:right w:val="none" w:sz="0" w:space="0" w:color="auto"/>
      </w:divBdr>
    </w:div>
    <w:div w:id="1031347731">
      <w:bodyDiv w:val="1"/>
      <w:marLeft w:val="0"/>
      <w:marRight w:val="0"/>
      <w:marTop w:val="0"/>
      <w:marBottom w:val="0"/>
      <w:divBdr>
        <w:top w:val="none" w:sz="0" w:space="0" w:color="auto"/>
        <w:left w:val="none" w:sz="0" w:space="0" w:color="auto"/>
        <w:bottom w:val="none" w:sz="0" w:space="0" w:color="auto"/>
        <w:right w:val="none" w:sz="0" w:space="0" w:color="auto"/>
      </w:divBdr>
    </w:div>
    <w:div w:id="1031608535">
      <w:bodyDiv w:val="1"/>
      <w:marLeft w:val="0"/>
      <w:marRight w:val="0"/>
      <w:marTop w:val="0"/>
      <w:marBottom w:val="0"/>
      <w:divBdr>
        <w:top w:val="none" w:sz="0" w:space="0" w:color="auto"/>
        <w:left w:val="none" w:sz="0" w:space="0" w:color="auto"/>
        <w:bottom w:val="none" w:sz="0" w:space="0" w:color="auto"/>
        <w:right w:val="none" w:sz="0" w:space="0" w:color="auto"/>
      </w:divBdr>
    </w:div>
    <w:div w:id="1032413602">
      <w:bodyDiv w:val="1"/>
      <w:marLeft w:val="0"/>
      <w:marRight w:val="0"/>
      <w:marTop w:val="0"/>
      <w:marBottom w:val="0"/>
      <w:divBdr>
        <w:top w:val="none" w:sz="0" w:space="0" w:color="auto"/>
        <w:left w:val="none" w:sz="0" w:space="0" w:color="auto"/>
        <w:bottom w:val="none" w:sz="0" w:space="0" w:color="auto"/>
        <w:right w:val="none" w:sz="0" w:space="0" w:color="auto"/>
      </w:divBdr>
    </w:div>
    <w:div w:id="1032849190">
      <w:bodyDiv w:val="1"/>
      <w:marLeft w:val="0"/>
      <w:marRight w:val="0"/>
      <w:marTop w:val="0"/>
      <w:marBottom w:val="0"/>
      <w:divBdr>
        <w:top w:val="none" w:sz="0" w:space="0" w:color="auto"/>
        <w:left w:val="none" w:sz="0" w:space="0" w:color="auto"/>
        <w:bottom w:val="none" w:sz="0" w:space="0" w:color="auto"/>
        <w:right w:val="none" w:sz="0" w:space="0" w:color="auto"/>
      </w:divBdr>
    </w:div>
    <w:div w:id="1033383318">
      <w:bodyDiv w:val="1"/>
      <w:marLeft w:val="0"/>
      <w:marRight w:val="0"/>
      <w:marTop w:val="0"/>
      <w:marBottom w:val="0"/>
      <w:divBdr>
        <w:top w:val="none" w:sz="0" w:space="0" w:color="auto"/>
        <w:left w:val="none" w:sz="0" w:space="0" w:color="auto"/>
        <w:bottom w:val="none" w:sz="0" w:space="0" w:color="auto"/>
        <w:right w:val="none" w:sz="0" w:space="0" w:color="auto"/>
      </w:divBdr>
    </w:div>
    <w:div w:id="1033503604">
      <w:bodyDiv w:val="1"/>
      <w:marLeft w:val="0"/>
      <w:marRight w:val="0"/>
      <w:marTop w:val="0"/>
      <w:marBottom w:val="0"/>
      <w:divBdr>
        <w:top w:val="none" w:sz="0" w:space="0" w:color="auto"/>
        <w:left w:val="none" w:sz="0" w:space="0" w:color="auto"/>
        <w:bottom w:val="none" w:sz="0" w:space="0" w:color="auto"/>
        <w:right w:val="none" w:sz="0" w:space="0" w:color="auto"/>
      </w:divBdr>
    </w:div>
    <w:div w:id="1033579408">
      <w:bodyDiv w:val="1"/>
      <w:marLeft w:val="0"/>
      <w:marRight w:val="0"/>
      <w:marTop w:val="0"/>
      <w:marBottom w:val="0"/>
      <w:divBdr>
        <w:top w:val="none" w:sz="0" w:space="0" w:color="auto"/>
        <w:left w:val="none" w:sz="0" w:space="0" w:color="auto"/>
        <w:bottom w:val="none" w:sz="0" w:space="0" w:color="auto"/>
        <w:right w:val="none" w:sz="0" w:space="0" w:color="auto"/>
      </w:divBdr>
    </w:div>
    <w:div w:id="1033581886">
      <w:bodyDiv w:val="1"/>
      <w:marLeft w:val="0"/>
      <w:marRight w:val="0"/>
      <w:marTop w:val="0"/>
      <w:marBottom w:val="0"/>
      <w:divBdr>
        <w:top w:val="none" w:sz="0" w:space="0" w:color="auto"/>
        <w:left w:val="none" w:sz="0" w:space="0" w:color="auto"/>
        <w:bottom w:val="none" w:sz="0" w:space="0" w:color="auto"/>
        <w:right w:val="none" w:sz="0" w:space="0" w:color="auto"/>
      </w:divBdr>
    </w:div>
    <w:div w:id="1033966676">
      <w:bodyDiv w:val="1"/>
      <w:marLeft w:val="0"/>
      <w:marRight w:val="0"/>
      <w:marTop w:val="0"/>
      <w:marBottom w:val="0"/>
      <w:divBdr>
        <w:top w:val="none" w:sz="0" w:space="0" w:color="auto"/>
        <w:left w:val="none" w:sz="0" w:space="0" w:color="auto"/>
        <w:bottom w:val="none" w:sz="0" w:space="0" w:color="auto"/>
        <w:right w:val="none" w:sz="0" w:space="0" w:color="auto"/>
      </w:divBdr>
    </w:div>
    <w:div w:id="1034623331">
      <w:bodyDiv w:val="1"/>
      <w:marLeft w:val="0"/>
      <w:marRight w:val="0"/>
      <w:marTop w:val="0"/>
      <w:marBottom w:val="0"/>
      <w:divBdr>
        <w:top w:val="none" w:sz="0" w:space="0" w:color="auto"/>
        <w:left w:val="none" w:sz="0" w:space="0" w:color="auto"/>
        <w:bottom w:val="none" w:sz="0" w:space="0" w:color="auto"/>
        <w:right w:val="none" w:sz="0" w:space="0" w:color="auto"/>
      </w:divBdr>
    </w:div>
    <w:div w:id="1035471304">
      <w:bodyDiv w:val="1"/>
      <w:marLeft w:val="0"/>
      <w:marRight w:val="0"/>
      <w:marTop w:val="0"/>
      <w:marBottom w:val="0"/>
      <w:divBdr>
        <w:top w:val="none" w:sz="0" w:space="0" w:color="auto"/>
        <w:left w:val="none" w:sz="0" w:space="0" w:color="auto"/>
        <w:bottom w:val="none" w:sz="0" w:space="0" w:color="auto"/>
        <w:right w:val="none" w:sz="0" w:space="0" w:color="auto"/>
      </w:divBdr>
    </w:div>
    <w:div w:id="1036587360">
      <w:bodyDiv w:val="1"/>
      <w:marLeft w:val="0"/>
      <w:marRight w:val="0"/>
      <w:marTop w:val="0"/>
      <w:marBottom w:val="0"/>
      <w:divBdr>
        <w:top w:val="none" w:sz="0" w:space="0" w:color="auto"/>
        <w:left w:val="none" w:sz="0" w:space="0" w:color="auto"/>
        <w:bottom w:val="none" w:sz="0" w:space="0" w:color="auto"/>
        <w:right w:val="none" w:sz="0" w:space="0" w:color="auto"/>
      </w:divBdr>
    </w:div>
    <w:div w:id="1037194525">
      <w:bodyDiv w:val="1"/>
      <w:marLeft w:val="0"/>
      <w:marRight w:val="0"/>
      <w:marTop w:val="0"/>
      <w:marBottom w:val="0"/>
      <w:divBdr>
        <w:top w:val="none" w:sz="0" w:space="0" w:color="auto"/>
        <w:left w:val="none" w:sz="0" w:space="0" w:color="auto"/>
        <w:bottom w:val="none" w:sz="0" w:space="0" w:color="auto"/>
        <w:right w:val="none" w:sz="0" w:space="0" w:color="auto"/>
      </w:divBdr>
    </w:div>
    <w:div w:id="1037704801">
      <w:bodyDiv w:val="1"/>
      <w:marLeft w:val="0"/>
      <w:marRight w:val="0"/>
      <w:marTop w:val="0"/>
      <w:marBottom w:val="0"/>
      <w:divBdr>
        <w:top w:val="none" w:sz="0" w:space="0" w:color="auto"/>
        <w:left w:val="none" w:sz="0" w:space="0" w:color="auto"/>
        <w:bottom w:val="none" w:sz="0" w:space="0" w:color="auto"/>
        <w:right w:val="none" w:sz="0" w:space="0" w:color="auto"/>
      </w:divBdr>
    </w:div>
    <w:div w:id="1038166386">
      <w:bodyDiv w:val="1"/>
      <w:marLeft w:val="0"/>
      <w:marRight w:val="0"/>
      <w:marTop w:val="0"/>
      <w:marBottom w:val="0"/>
      <w:divBdr>
        <w:top w:val="none" w:sz="0" w:space="0" w:color="auto"/>
        <w:left w:val="none" w:sz="0" w:space="0" w:color="auto"/>
        <w:bottom w:val="none" w:sz="0" w:space="0" w:color="auto"/>
        <w:right w:val="none" w:sz="0" w:space="0" w:color="auto"/>
      </w:divBdr>
    </w:div>
    <w:div w:id="1038895258">
      <w:bodyDiv w:val="1"/>
      <w:marLeft w:val="0"/>
      <w:marRight w:val="0"/>
      <w:marTop w:val="0"/>
      <w:marBottom w:val="0"/>
      <w:divBdr>
        <w:top w:val="none" w:sz="0" w:space="0" w:color="auto"/>
        <w:left w:val="none" w:sz="0" w:space="0" w:color="auto"/>
        <w:bottom w:val="none" w:sz="0" w:space="0" w:color="auto"/>
        <w:right w:val="none" w:sz="0" w:space="0" w:color="auto"/>
      </w:divBdr>
    </w:div>
    <w:div w:id="1039428290">
      <w:bodyDiv w:val="1"/>
      <w:marLeft w:val="0"/>
      <w:marRight w:val="0"/>
      <w:marTop w:val="0"/>
      <w:marBottom w:val="0"/>
      <w:divBdr>
        <w:top w:val="none" w:sz="0" w:space="0" w:color="auto"/>
        <w:left w:val="none" w:sz="0" w:space="0" w:color="auto"/>
        <w:bottom w:val="none" w:sz="0" w:space="0" w:color="auto"/>
        <w:right w:val="none" w:sz="0" w:space="0" w:color="auto"/>
      </w:divBdr>
    </w:div>
    <w:div w:id="1039937995">
      <w:bodyDiv w:val="1"/>
      <w:marLeft w:val="0"/>
      <w:marRight w:val="0"/>
      <w:marTop w:val="0"/>
      <w:marBottom w:val="0"/>
      <w:divBdr>
        <w:top w:val="none" w:sz="0" w:space="0" w:color="auto"/>
        <w:left w:val="none" w:sz="0" w:space="0" w:color="auto"/>
        <w:bottom w:val="none" w:sz="0" w:space="0" w:color="auto"/>
        <w:right w:val="none" w:sz="0" w:space="0" w:color="auto"/>
      </w:divBdr>
    </w:div>
    <w:div w:id="1040474960">
      <w:bodyDiv w:val="1"/>
      <w:marLeft w:val="0"/>
      <w:marRight w:val="0"/>
      <w:marTop w:val="0"/>
      <w:marBottom w:val="0"/>
      <w:divBdr>
        <w:top w:val="none" w:sz="0" w:space="0" w:color="auto"/>
        <w:left w:val="none" w:sz="0" w:space="0" w:color="auto"/>
        <w:bottom w:val="none" w:sz="0" w:space="0" w:color="auto"/>
        <w:right w:val="none" w:sz="0" w:space="0" w:color="auto"/>
      </w:divBdr>
    </w:div>
    <w:div w:id="1040590533">
      <w:bodyDiv w:val="1"/>
      <w:marLeft w:val="0"/>
      <w:marRight w:val="0"/>
      <w:marTop w:val="0"/>
      <w:marBottom w:val="0"/>
      <w:divBdr>
        <w:top w:val="none" w:sz="0" w:space="0" w:color="auto"/>
        <w:left w:val="none" w:sz="0" w:space="0" w:color="auto"/>
        <w:bottom w:val="none" w:sz="0" w:space="0" w:color="auto"/>
        <w:right w:val="none" w:sz="0" w:space="0" w:color="auto"/>
      </w:divBdr>
    </w:div>
    <w:div w:id="1040594151">
      <w:bodyDiv w:val="1"/>
      <w:marLeft w:val="0"/>
      <w:marRight w:val="0"/>
      <w:marTop w:val="0"/>
      <w:marBottom w:val="0"/>
      <w:divBdr>
        <w:top w:val="none" w:sz="0" w:space="0" w:color="auto"/>
        <w:left w:val="none" w:sz="0" w:space="0" w:color="auto"/>
        <w:bottom w:val="none" w:sz="0" w:space="0" w:color="auto"/>
        <w:right w:val="none" w:sz="0" w:space="0" w:color="auto"/>
      </w:divBdr>
    </w:div>
    <w:div w:id="1040980430">
      <w:bodyDiv w:val="1"/>
      <w:marLeft w:val="0"/>
      <w:marRight w:val="0"/>
      <w:marTop w:val="0"/>
      <w:marBottom w:val="0"/>
      <w:divBdr>
        <w:top w:val="none" w:sz="0" w:space="0" w:color="auto"/>
        <w:left w:val="none" w:sz="0" w:space="0" w:color="auto"/>
        <w:bottom w:val="none" w:sz="0" w:space="0" w:color="auto"/>
        <w:right w:val="none" w:sz="0" w:space="0" w:color="auto"/>
      </w:divBdr>
    </w:div>
    <w:div w:id="1041712418">
      <w:bodyDiv w:val="1"/>
      <w:marLeft w:val="0"/>
      <w:marRight w:val="0"/>
      <w:marTop w:val="0"/>
      <w:marBottom w:val="0"/>
      <w:divBdr>
        <w:top w:val="none" w:sz="0" w:space="0" w:color="auto"/>
        <w:left w:val="none" w:sz="0" w:space="0" w:color="auto"/>
        <w:bottom w:val="none" w:sz="0" w:space="0" w:color="auto"/>
        <w:right w:val="none" w:sz="0" w:space="0" w:color="auto"/>
      </w:divBdr>
    </w:div>
    <w:div w:id="1042830245">
      <w:bodyDiv w:val="1"/>
      <w:marLeft w:val="0"/>
      <w:marRight w:val="0"/>
      <w:marTop w:val="0"/>
      <w:marBottom w:val="0"/>
      <w:divBdr>
        <w:top w:val="none" w:sz="0" w:space="0" w:color="auto"/>
        <w:left w:val="none" w:sz="0" w:space="0" w:color="auto"/>
        <w:bottom w:val="none" w:sz="0" w:space="0" w:color="auto"/>
        <w:right w:val="none" w:sz="0" w:space="0" w:color="auto"/>
      </w:divBdr>
    </w:div>
    <w:div w:id="1043093427">
      <w:bodyDiv w:val="1"/>
      <w:marLeft w:val="0"/>
      <w:marRight w:val="0"/>
      <w:marTop w:val="0"/>
      <w:marBottom w:val="0"/>
      <w:divBdr>
        <w:top w:val="none" w:sz="0" w:space="0" w:color="auto"/>
        <w:left w:val="none" w:sz="0" w:space="0" w:color="auto"/>
        <w:bottom w:val="none" w:sz="0" w:space="0" w:color="auto"/>
        <w:right w:val="none" w:sz="0" w:space="0" w:color="auto"/>
      </w:divBdr>
    </w:div>
    <w:div w:id="1043136923">
      <w:bodyDiv w:val="1"/>
      <w:marLeft w:val="0"/>
      <w:marRight w:val="0"/>
      <w:marTop w:val="0"/>
      <w:marBottom w:val="0"/>
      <w:divBdr>
        <w:top w:val="none" w:sz="0" w:space="0" w:color="auto"/>
        <w:left w:val="none" w:sz="0" w:space="0" w:color="auto"/>
        <w:bottom w:val="none" w:sz="0" w:space="0" w:color="auto"/>
        <w:right w:val="none" w:sz="0" w:space="0" w:color="auto"/>
      </w:divBdr>
    </w:div>
    <w:div w:id="1043137023">
      <w:bodyDiv w:val="1"/>
      <w:marLeft w:val="0"/>
      <w:marRight w:val="0"/>
      <w:marTop w:val="0"/>
      <w:marBottom w:val="0"/>
      <w:divBdr>
        <w:top w:val="none" w:sz="0" w:space="0" w:color="auto"/>
        <w:left w:val="none" w:sz="0" w:space="0" w:color="auto"/>
        <w:bottom w:val="none" w:sz="0" w:space="0" w:color="auto"/>
        <w:right w:val="none" w:sz="0" w:space="0" w:color="auto"/>
      </w:divBdr>
    </w:div>
    <w:div w:id="1043477505">
      <w:bodyDiv w:val="1"/>
      <w:marLeft w:val="0"/>
      <w:marRight w:val="0"/>
      <w:marTop w:val="0"/>
      <w:marBottom w:val="0"/>
      <w:divBdr>
        <w:top w:val="none" w:sz="0" w:space="0" w:color="auto"/>
        <w:left w:val="none" w:sz="0" w:space="0" w:color="auto"/>
        <w:bottom w:val="none" w:sz="0" w:space="0" w:color="auto"/>
        <w:right w:val="none" w:sz="0" w:space="0" w:color="auto"/>
      </w:divBdr>
    </w:div>
    <w:div w:id="1043869404">
      <w:bodyDiv w:val="1"/>
      <w:marLeft w:val="0"/>
      <w:marRight w:val="0"/>
      <w:marTop w:val="0"/>
      <w:marBottom w:val="0"/>
      <w:divBdr>
        <w:top w:val="none" w:sz="0" w:space="0" w:color="auto"/>
        <w:left w:val="none" w:sz="0" w:space="0" w:color="auto"/>
        <w:bottom w:val="none" w:sz="0" w:space="0" w:color="auto"/>
        <w:right w:val="none" w:sz="0" w:space="0" w:color="auto"/>
      </w:divBdr>
    </w:div>
    <w:div w:id="1044328246">
      <w:bodyDiv w:val="1"/>
      <w:marLeft w:val="0"/>
      <w:marRight w:val="0"/>
      <w:marTop w:val="0"/>
      <w:marBottom w:val="0"/>
      <w:divBdr>
        <w:top w:val="none" w:sz="0" w:space="0" w:color="auto"/>
        <w:left w:val="none" w:sz="0" w:space="0" w:color="auto"/>
        <w:bottom w:val="none" w:sz="0" w:space="0" w:color="auto"/>
        <w:right w:val="none" w:sz="0" w:space="0" w:color="auto"/>
      </w:divBdr>
    </w:div>
    <w:div w:id="1045911139">
      <w:bodyDiv w:val="1"/>
      <w:marLeft w:val="0"/>
      <w:marRight w:val="0"/>
      <w:marTop w:val="0"/>
      <w:marBottom w:val="0"/>
      <w:divBdr>
        <w:top w:val="none" w:sz="0" w:space="0" w:color="auto"/>
        <w:left w:val="none" w:sz="0" w:space="0" w:color="auto"/>
        <w:bottom w:val="none" w:sz="0" w:space="0" w:color="auto"/>
        <w:right w:val="none" w:sz="0" w:space="0" w:color="auto"/>
      </w:divBdr>
    </w:div>
    <w:div w:id="1046294079">
      <w:bodyDiv w:val="1"/>
      <w:marLeft w:val="0"/>
      <w:marRight w:val="0"/>
      <w:marTop w:val="0"/>
      <w:marBottom w:val="0"/>
      <w:divBdr>
        <w:top w:val="none" w:sz="0" w:space="0" w:color="auto"/>
        <w:left w:val="none" w:sz="0" w:space="0" w:color="auto"/>
        <w:bottom w:val="none" w:sz="0" w:space="0" w:color="auto"/>
        <w:right w:val="none" w:sz="0" w:space="0" w:color="auto"/>
      </w:divBdr>
    </w:div>
    <w:div w:id="1046371560">
      <w:bodyDiv w:val="1"/>
      <w:marLeft w:val="0"/>
      <w:marRight w:val="0"/>
      <w:marTop w:val="0"/>
      <w:marBottom w:val="0"/>
      <w:divBdr>
        <w:top w:val="none" w:sz="0" w:space="0" w:color="auto"/>
        <w:left w:val="none" w:sz="0" w:space="0" w:color="auto"/>
        <w:bottom w:val="none" w:sz="0" w:space="0" w:color="auto"/>
        <w:right w:val="none" w:sz="0" w:space="0" w:color="auto"/>
      </w:divBdr>
    </w:div>
    <w:div w:id="1046755904">
      <w:bodyDiv w:val="1"/>
      <w:marLeft w:val="0"/>
      <w:marRight w:val="0"/>
      <w:marTop w:val="0"/>
      <w:marBottom w:val="0"/>
      <w:divBdr>
        <w:top w:val="none" w:sz="0" w:space="0" w:color="auto"/>
        <w:left w:val="none" w:sz="0" w:space="0" w:color="auto"/>
        <w:bottom w:val="none" w:sz="0" w:space="0" w:color="auto"/>
        <w:right w:val="none" w:sz="0" w:space="0" w:color="auto"/>
      </w:divBdr>
    </w:div>
    <w:div w:id="1047023577">
      <w:bodyDiv w:val="1"/>
      <w:marLeft w:val="0"/>
      <w:marRight w:val="0"/>
      <w:marTop w:val="0"/>
      <w:marBottom w:val="0"/>
      <w:divBdr>
        <w:top w:val="none" w:sz="0" w:space="0" w:color="auto"/>
        <w:left w:val="none" w:sz="0" w:space="0" w:color="auto"/>
        <w:bottom w:val="none" w:sz="0" w:space="0" w:color="auto"/>
        <w:right w:val="none" w:sz="0" w:space="0" w:color="auto"/>
      </w:divBdr>
    </w:div>
    <w:div w:id="1047070345">
      <w:bodyDiv w:val="1"/>
      <w:marLeft w:val="0"/>
      <w:marRight w:val="0"/>
      <w:marTop w:val="0"/>
      <w:marBottom w:val="0"/>
      <w:divBdr>
        <w:top w:val="none" w:sz="0" w:space="0" w:color="auto"/>
        <w:left w:val="none" w:sz="0" w:space="0" w:color="auto"/>
        <w:bottom w:val="none" w:sz="0" w:space="0" w:color="auto"/>
        <w:right w:val="none" w:sz="0" w:space="0" w:color="auto"/>
      </w:divBdr>
    </w:div>
    <w:div w:id="1047490062">
      <w:bodyDiv w:val="1"/>
      <w:marLeft w:val="0"/>
      <w:marRight w:val="0"/>
      <w:marTop w:val="0"/>
      <w:marBottom w:val="0"/>
      <w:divBdr>
        <w:top w:val="none" w:sz="0" w:space="0" w:color="auto"/>
        <w:left w:val="none" w:sz="0" w:space="0" w:color="auto"/>
        <w:bottom w:val="none" w:sz="0" w:space="0" w:color="auto"/>
        <w:right w:val="none" w:sz="0" w:space="0" w:color="auto"/>
      </w:divBdr>
    </w:div>
    <w:div w:id="1048411649">
      <w:bodyDiv w:val="1"/>
      <w:marLeft w:val="0"/>
      <w:marRight w:val="0"/>
      <w:marTop w:val="0"/>
      <w:marBottom w:val="0"/>
      <w:divBdr>
        <w:top w:val="none" w:sz="0" w:space="0" w:color="auto"/>
        <w:left w:val="none" w:sz="0" w:space="0" w:color="auto"/>
        <w:bottom w:val="none" w:sz="0" w:space="0" w:color="auto"/>
        <w:right w:val="none" w:sz="0" w:space="0" w:color="auto"/>
      </w:divBdr>
    </w:div>
    <w:div w:id="1048720340">
      <w:bodyDiv w:val="1"/>
      <w:marLeft w:val="0"/>
      <w:marRight w:val="0"/>
      <w:marTop w:val="0"/>
      <w:marBottom w:val="0"/>
      <w:divBdr>
        <w:top w:val="none" w:sz="0" w:space="0" w:color="auto"/>
        <w:left w:val="none" w:sz="0" w:space="0" w:color="auto"/>
        <w:bottom w:val="none" w:sz="0" w:space="0" w:color="auto"/>
        <w:right w:val="none" w:sz="0" w:space="0" w:color="auto"/>
      </w:divBdr>
    </w:div>
    <w:div w:id="1050150211">
      <w:bodyDiv w:val="1"/>
      <w:marLeft w:val="0"/>
      <w:marRight w:val="0"/>
      <w:marTop w:val="0"/>
      <w:marBottom w:val="0"/>
      <w:divBdr>
        <w:top w:val="none" w:sz="0" w:space="0" w:color="auto"/>
        <w:left w:val="none" w:sz="0" w:space="0" w:color="auto"/>
        <w:bottom w:val="none" w:sz="0" w:space="0" w:color="auto"/>
        <w:right w:val="none" w:sz="0" w:space="0" w:color="auto"/>
      </w:divBdr>
    </w:div>
    <w:div w:id="1050156660">
      <w:bodyDiv w:val="1"/>
      <w:marLeft w:val="0"/>
      <w:marRight w:val="0"/>
      <w:marTop w:val="0"/>
      <w:marBottom w:val="0"/>
      <w:divBdr>
        <w:top w:val="none" w:sz="0" w:space="0" w:color="auto"/>
        <w:left w:val="none" w:sz="0" w:space="0" w:color="auto"/>
        <w:bottom w:val="none" w:sz="0" w:space="0" w:color="auto"/>
        <w:right w:val="none" w:sz="0" w:space="0" w:color="auto"/>
      </w:divBdr>
    </w:div>
    <w:div w:id="1050573038">
      <w:bodyDiv w:val="1"/>
      <w:marLeft w:val="0"/>
      <w:marRight w:val="0"/>
      <w:marTop w:val="0"/>
      <w:marBottom w:val="0"/>
      <w:divBdr>
        <w:top w:val="none" w:sz="0" w:space="0" w:color="auto"/>
        <w:left w:val="none" w:sz="0" w:space="0" w:color="auto"/>
        <w:bottom w:val="none" w:sz="0" w:space="0" w:color="auto"/>
        <w:right w:val="none" w:sz="0" w:space="0" w:color="auto"/>
      </w:divBdr>
    </w:div>
    <w:div w:id="1050883141">
      <w:bodyDiv w:val="1"/>
      <w:marLeft w:val="0"/>
      <w:marRight w:val="0"/>
      <w:marTop w:val="0"/>
      <w:marBottom w:val="0"/>
      <w:divBdr>
        <w:top w:val="none" w:sz="0" w:space="0" w:color="auto"/>
        <w:left w:val="none" w:sz="0" w:space="0" w:color="auto"/>
        <w:bottom w:val="none" w:sz="0" w:space="0" w:color="auto"/>
        <w:right w:val="none" w:sz="0" w:space="0" w:color="auto"/>
      </w:divBdr>
    </w:div>
    <w:div w:id="1051225202">
      <w:bodyDiv w:val="1"/>
      <w:marLeft w:val="0"/>
      <w:marRight w:val="0"/>
      <w:marTop w:val="0"/>
      <w:marBottom w:val="0"/>
      <w:divBdr>
        <w:top w:val="none" w:sz="0" w:space="0" w:color="auto"/>
        <w:left w:val="none" w:sz="0" w:space="0" w:color="auto"/>
        <w:bottom w:val="none" w:sz="0" w:space="0" w:color="auto"/>
        <w:right w:val="none" w:sz="0" w:space="0" w:color="auto"/>
      </w:divBdr>
    </w:div>
    <w:div w:id="1051615893">
      <w:bodyDiv w:val="1"/>
      <w:marLeft w:val="0"/>
      <w:marRight w:val="0"/>
      <w:marTop w:val="0"/>
      <w:marBottom w:val="0"/>
      <w:divBdr>
        <w:top w:val="none" w:sz="0" w:space="0" w:color="auto"/>
        <w:left w:val="none" w:sz="0" w:space="0" w:color="auto"/>
        <w:bottom w:val="none" w:sz="0" w:space="0" w:color="auto"/>
        <w:right w:val="none" w:sz="0" w:space="0" w:color="auto"/>
      </w:divBdr>
    </w:div>
    <w:div w:id="1051657545">
      <w:bodyDiv w:val="1"/>
      <w:marLeft w:val="0"/>
      <w:marRight w:val="0"/>
      <w:marTop w:val="0"/>
      <w:marBottom w:val="0"/>
      <w:divBdr>
        <w:top w:val="none" w:sz="0" w:space="0" w:color="auto"/>
        <w:left w:val="none" w:sz="0" w:space="0" w:color="auto"/>
        <w:bottom w:val="none" w:sz="0" w:space="0" w:color="auto"/>
        <w:right w:val="none" w:sz="0" w:space="0" w:color="auto"/>
      </w:divBdr>
    </w:div>
    <w:div w:id="1052116180">
      <w:bodyDiv w:val="1"/>
      <w:marLeft w:val="0"/>
      <w:marRight w:val="0"/>
      <w:marTop w:val="0"/>
      <w:marBottom w:val="0"/>
      <w:divBdr>
        <w:top w:val="none" w:sz="0" w:space="0" w:color="auto"/>
        <w:left w:val="none" w:sz="0" w:space="0" w:color="auto"/>
        <w:bottom w:val="none" w:sz="0" w:space="0" w:color="auto"/>
        <w:right w:val="none" w:sz="0" w:space="0" w:color="auto"/>
      </w:divBdr>
    </w:div>
    <w:div w:id="1053115396">
      <w:bodyDiv w:val="1"/>
      <w:marLeft w:val="0"/>
      <w:marRight w:val="0"/>
      <w:marTop w:val="0"/>
      <w:marBottom w:val="0"/>
      <w:divBdr>
        <w:top w:val="none" w:sz="0" w:space="0" w:color="auto"/>
        <w:left w:val="none" w:sz="0" w:space="0" w:color="auto"/>
        <w:bottom w:val="none" w:sz="0" w:space="0" w:color="auto"/>
        <w:right w:val="none" w:sz="0" w:space="0" w:color="auto"/>
      </w:divBdr>
    </w:div>
    <w:div w:id="1053195596">
      <w:bodyDiv w:val="1"/>
      <w:marLeft w:val="0"/>
      <w:marRight w:val="0"/>
      <w:marTop w:val="0"/>
      <w:marBottom w:val="0"/>
      <w:divBdr>
        <w:top w:val="none" w:sz="0" w:space="0" w:color="auto"/>
        <w:left w:val="none" w:sz="0" w:space="0" w:color="auto"/>
        <w:bottom w:val="none" w:sz="0" w:space="0" w:color="auto"/>
        <w:right w:val="none" w:sz="0" w:space="0" w:color="auto"/>
      </w:divBdr>
    </w:div>
    <w:div w:id="1053389811">
      <w:bodyDiv w:val="1"/>
      <w:marLeft w:val="0"/>
      <w:marRight w:val="0"/>
      <w:marTop w:val="0"/>
      <w:marBottom w:val="0"/>
      <w:divBdr>
        <w:top w:val="none" w:sz="0" w:space="0" w:color="auto"/>
        <w:left w:val="none" w:sz="0" w:space="0" w:color="auto"/>
        <w:bottom w:val="none" w:sz="0" w:space="0" w:color="auto"/>
        <w:right w:val="none" w:sz="0" w:space="0" w:color="auto"/>
      </w:divBdr>
    </w:div>
    <w:div w:id="1054154935">
      <w:bodyDiv w:val="1"/>
      <w:marLeft w:val="0"/>
      <w:marRight w:val="0"/>
      <w:marTop w:val="0"/>
      <w:marBottom w:val="0"/>
      <w:divBdr>
        <w:top w:val="none" w:sz="0" w:space="0" w:color="auto"/>
        <w:left w:val="none" w:sz="0" w:space="0" w:color="auto"/>
        <w:bottom w:val="none" w:sz="0" w:space="0" w:color="auto"/>
        <w:right w:val="none" w:sz="0" w:space="0" w:color="auto"/>
      </w:divBdr>
    </w:div>
    <w:div w:id="1054432957">
      <w:bodyDiv w:val="1"/>
      <w:marLeft w:val="0"/>
      <w:marRight w:val="0"/>
      <w:marTop w:val="0"/>
      <w:marBottom w:val="0"/>
      <w:divBdr>
        <w:top w:val="none" w:sz="0" w:space="0" w:color="auto"/>
        <w:left w:val="none" w:sz="0" w:space="0" w:color="auto"/>
        <w:bottom w:val="none" w:sz="0" w:space="0" w:color="auto"/>
        <w:right w:val="none" w:sz="0" w:space="0" w:color="auto"/>
      </w:divBdr>
    </w:div>
    <w:div w:id="1054500561">
      <w:bodyDiv w:val="1"/>
      <w:marLeft w:val="0"/>
      <w:marRight w:val="0"/>
      <w:marTop w:val="0"/>
      <w:marBottom w:val="0"/>
      <w:divBdr>
        <w:top w:val="none" w:sz="0" w:space="0" w:color="auto"/>
        <w:left w:val="none" w:sz="0" w:space="0" w:color="auto"/>
        <w:bottom w:val="none" w:sz="0" w:space="0" w:color="auto"/>
        <w:right w:val="none" w:sz="0" w:space="0" w:color="auto"/>
      </w:divBdr>
    </w:div>
    <w:div w:id="1054545139">
      <w:bodyDiv w:val="1"/>
      <w:marLeft w:val="0"/>
      <w:marRight w:val="0"/>
      <w:marTop w:val="0"/>
      <w:marBottom w:val="0"/>
      <w:divBdr>
        <w:top w:val="none" w:sz="0" w:space="0" w:color="auto"/>
        <w:left w:val="none" w:sz="0" w:space="0" w:color="auto"/>
        <w:bottom w:val="none" w:sz="0" w:space="0" w:color="auto"/>
        <w:right w:val="none" w:sz="0" w:space="0" w:color="auto"/>
      </w:divBdr>
    </w:div>
    <w:div w:id="1055279951">
      <w:bodyDiv w:val="1"/>
      <w:marLeft w:val="0"/>
      <w:marRight w:val="0"/>
      <w:marTop w:val="0"/>
      <w:marBottom w:val="0"/>
      <w:divBdr>
        <w:top w:val="none" w:sz="0" w:space="0" w:color="auto"/>
        <w:left w:val="none" w:sz="0" w:space="0" w:color="auto"/>
        <w:bottom w:val="none" w:sz="0" w:space="0" w:color="auto"/>
        <w:right w:val="none" w:sz="0" w:space="0" w:color="auto"/>
      </w:divBdr>
    </w:div>
    <w:div w:id="1055352838">
      <w:bodyDiv w:val="1"/>
      <w:marLeft w:val="0"/>
      <w:marRight w:val="0"/>
      <w:marTop w:val="0"/>
      <w:marBottom w:val="0"/>
      <w:divBdr>
        <w:top w:val="none" w:sz="0" w:space="0" w:color="auto"/>
        <w:left w:val="none" w:sz="0" w:space="0" w:color="auto"/>
        <w:bottom w:val="none" w:sz="0" w:space="0" w:color="auto"/>
        <w:right w:val="none" w:sz="0" w:space="0" w:color="auto"/>
      </w:divBdr>
    </w:div>
    <w:div w:id="1055619287">
      <w:bodyDiv w:val="1"/>
      <w:marLeft w:val="0"/>
      <w:marRight w:val="0"/>
      <w:marTop w:val="0"/>
      <w:marBottom w:val="0"/>
      <w:divBdr>
        <w:top w:val="none" w:sz="0" w:space="0" w:color="auto"/>
        <w:left w:val="none" w:sz="0" w:space="0" w:color="auto"/>
        <w:bottom w:val="none" w:sz="0" w:space="0" w:color="auto"/>
        <w:right w:val="none" w:sz="0" w:space="0" w:color="auto"/>
      </w:divBdr>
    </w:div>
    <w:div w:id="1057900714">
      <w:bodyDiv w:val="1"/>
      <w:marLeft w:val="0"/>
      <w:marRight w:val="0"/>
      <w:marTop w:val="0"/>
      <w:marBottom w:val="0"/>
      <w:divBdr>
        <w:top w:val="none" w:sz="0" w:space="0" w:color="auto"/>
        <w:left w:val="none" w:sz="0" w:space="0" w:color="auto"/>
        <w:bottom w:val="none" w:sz="0" w:space="0" w:color="auto"/>
        <w:right w:val="none" w:sz="0" w:space="0" w:color="auto"/>
      </w:divBdr>
    </w:div>
    <w:div w:id="1058281246">
      <w:bodyDiv w:val="1"/>
      <w:marLeft w:val="0"/>
      <w:marRight w:val="0"/>
      <w:marTop w:val="0"/>
      <w:marBottom w:val="0"/>
      <w:divBdr>
        <w:top w:val="none" w:sz="0" w:space="0" w:color="auto"/>
        <w:left w:val="none" w:sz="0" w:space="0" w:color="auto"/>
        <w:bottom w:val="none" w:sz="0" w:space="0" w:color="auto"/>
        <w:right w:val="none" w:sz="0" w:space="0" w:color="auto"/>
      </w:divBdr>
    </w:div>
    <w:div w:id="1059866170">
      <w:bodyDiv w:val="1"/>
      <w:marLeft w:val="0"/>
      <w:marRight w:val="0"/>
      <w:marTop w:val="0"/>
      <w:marBottom w:val="0"/>
      <w:divBdr>
        <w:top w:val="none" w:sz="0" w:space="0" w:color="auto"/>
        <w:left w:val="none" w:sz="0" w:space="0" w:color="auto"/>
        <w:bottom w:val="none" w:sz="0" w:space="0" w:color="auto"/>
        <w:right w:val="none" w:sz="0" w:space="0" w:color="auto"/>
      </w:divBdr>
    </w:div>
    <w:div w:id="1060521571">
      <w:bodyDiv w:val="1"/>
      <w:marLeft w:val="0"/>
      <w:marRight w:val="0"/>
      <w:marTop w:val="0"/>
      <w:marBottom w:val="0"/>
      <w:divBdr>
        <w:top w:val="none" w:sz="0" w:space="0" w:color="auto"/>
        <w:left w:val="none" w:sz="0" w:space="0" w:color="auto"/>
        <w:bottom w:val="none" w:sz="0" w:space="0" w:color="auto"/>
        <w:right w:val="none" w:sz="0" w:space="0" w:color="auto"/>
      </w:divBdr>
    </w:div>
    <w:div w:id="1060641337">
      <w:bodyDiv w:val="1"/>
      <w:marLeft w:val="0"/>
      <w:marRight w:val="0"/>
      <w:marTop w:val="0"/>
      <w:marBottom w:val="0"/>
      <w:divBdr>
        <w:top w:val="none" w:sz="0" w:space="0" w:color="auto"/>
        <w:left w:val="none" w:sz="0" w:space="0" w:color="auto"/>
        <w:bottom w:val="none" w:sz="0" w:space="0" w:color="auto"/>
        <w:right w:val="none" w:sz="0" w:space="0" w:color="auto"/>
      </w:divBdr>
    </w:div>
    <w:div w:id="1060664967">
      <w:bodyDiv w:val="1"/>
      <w:marLeft w:val="0"/>
      <w:marRight w:val="0"/>
      <w:marTop w:val="0"/>
      <w:marBottom w:val="0"/>
      <w:divBdr>
        <w:top w:val="none" w:sz="0" w:space="0" w:color="auto"/>
        <w:left w:val="none" w:sz="0" w:space="0" w:color="auto"/>
        <w:bottom w:val="none" w:sz="0" w:space="0" w:color="auto"/>
        <w:right w:val="none" w:sz="0" w:space="0" w:color="auto"/>
      </w:divBdr>
    </w:div>
    <w:div w:id="1061052777">
      <w:bodyDiv w:val="1"/>
      <w:marLeft w:val="0"/>
      <w:marRight w:val="0"/>
      <w:marTop w:val="0"/>
      <w:marBottom w:val="0"/>
      <w:divBdr>
        <w:top w:val="none" w:sz="0" w:space="0" w:color="auto"/>
        <w:left w:val="none" w:sz="0" w:space="0" w:color="auto"/>
        <w:bottom w:val="none" w:sz="0" w:space="0" w:color="auto"/>
        <w:right w:val="none" w:sz="0" w:space="0" w:color="auto"/>
      </w:divBdr>
    </w:div>
    <w:div w:id="1061251107">
      <w:bodyDiv w:val="1"/>
      <w:marLeft w:val="0"/>
      <w:marRight w:val="0"/>
      <w:marTop w:val="0"/>
      <w:marBottom w:val="0"/>
      <w:divBdr>
        <w:top w:val="none" w:sz="0" w:space="0" w:color="auto"/>
        <w:left w:val="none" w:sz="0" w:space="0" w:color="auto"/>
        <w:bottom w:val="none" w:sz="0" w:space="0" w:color="auto"/>
        <w:right w:val="none" w:sz="0" w:space="0" w:color="auto"/>
      </w:divBdr>
    </w:div>
    <w:div w:id="1061253445">
      <w:bodyDiv w:val="1"/>
      <w:marLeft w:val="0"/>
      <w:marRight w:val="0"/>
      <w:marTop w:val="0"/>
      <w:marBottom w:val="0"/>
      <w:divBdr>
        <w:top w:val="none" w:sz="0" w:space="0" w:color="auto"/>
        <w:left w:val="none" w:sz="0" w:space="0" w:color="auto"/>
        <w:bottom w:val="none" w:sz="0" w:space="0" w:color="auto"/>
        <w:right w:val="none" w:sz="0" w:space="0" w:color="auto"/>
      </w:divBdr>
    </w:div>
    <w:div w:id="1061487235">
      <w:bodyDiv w:val="1"/>
      <w:marLeft w:val="0"/>
      <w:marRight w:val="0"/>
      <w:marTop w:val="0"/>
      <w:marBottom w:val="0"/>
      <w:divBdr>
        <w:top w:val="none" w:sz="0" w:space="0" w:color="auto"/>
        <w:left w:val="none" w:sz="0" w:space="0" w:color="auto"/>
        <w:bottom w:val="none" w:sz="0" w:space="0" w:color="auto"/>
        <w:right w:val="none" w:sz="0" w:space="0" w:color="auto"/>
      </w:divBdr>
    </w:div>
    <w:div w:id="1061514555">
      <w:bodyDiv w:val="1"/>
      <w:marLeft w:val="0"/>
      <w:marRight w:val="0"/>
      <w:marTop w:val="0"/>
      <w:marBottom w:val="0"/>
      <w:divBdr>
        <w:top w:val="none" w:sz="0" w:space="0" w:color="auto"/>
        <w:left w:val="none" w:sz="0" w:space="0" w:color="auto"/>
        <w:bottom w:val="none" w:sz="0" w:space="0" w:color="auto"/>
        <w:right w:val="none" w:sz="0" w:space="0" w:color="auto"/>
      </w:divBdr>
    </w:div>
    <w:div w:id="1061708703">
      <w:bodyDiv w:val="1"/>
      <w:marLeft w:val="0"/>
      <w:marRight w:val="0"/>
      <w:marTop w:val="0"/>
      <w:marBottom w:val="0"/>
      <w:divBdr>
        <w:top w:val="none" w:sz="0" w:space="0" w:color="auto"/>
        <w:left w:val="none" w:sz="0" w:space="0" w:color="auto"/>
        <w:bottom w:val="none" w:sz="0" w:space="0" w:color="auto"/>
        <w:right w:val="none" w:sz="0" w:space="0" w:color="auto"/>
      </w:divBdr>
    </w:div>
    <w:div w:id="1061908004">
      <w:bodyDiv w:val="1"/>
      <w:marLeft w:val="0"/>
      <w:marRight w:val="0"/>
      <w:marTop w:val="0"/>
      <w:marBottom w:val="0"/>
      <w:divBdr>
        <w:top w:val="none" w:sz="0" w:space="0" w:color="auto"/>
        <w:left w:val="none" w:sz="0" w:space="0" w:color="auto"/>
        <w:bottom w:val="none" w:sz="0" w:space="0" w:color="auto"/>
        <w:right w:val="none" w:sz="0" w:space="0" w:color="auto"/>
      </w:divBdr>
    </w:div>
    <w:div w:id="1062291335">
      <w:bodyDiv w:val="1"/>
      <w:marLeft w:val="0"/>
      <w:marRight w:val="0"/>
      <w:marTop w:val="0"/>
      <w:marBottom w:val="0"/>
      <w:divBdr>
        <w:top w:val="none" w:sz="0" w:space="0" w:color="auto"/>
        <w:left w:val="none" w:sz="0" w:space="0" w:color="auto"/>
        <w:bottom w:val="none" w:sz="0" w:space="0" w:color="auto"/>
        <w:right w:val="none" w:sz="0" w:space="0" w:color="auto"/>
      </w:divBdr>
    </w:div>
    <w:div w:id="1063216738">
      <w:bodyDiv w:val="1"/>
      <w:marLeft w:val="0"/>
      <w:marRight w:val="0"/>
      <w:marTop w:val="0"/>
      <w:marBottom w:val="0"/>
      <w:divBdr>
        <w:top w:val="none" w:sz="0" w:space="0" w:color="auto"/>
        <w:left w:val="none" w:sz="0" w:space="0" w:color="auto"/>
        <w:bottom w:val="none" w:sz="0" w:space="0" w:color="auto"/>
        <w:right w:val="none" w:sz="0" w:space="0" w:color="auto"/>
      </w:divBdr>
    </w:div>
    <w:div w:id="1065030641">
      <w:bodyDiv w:val="1"/>
      <w:marLeft w:val="0"/>
      <w:marRight w:val="0"/>
      <w:marTop w:val="0"/>
      <w:marBottom w:val="0"/>
      <w:divBdr>
        <w:top w:val="none" w:sz="0" w:space="0" w:color="auto"/>
        <w:left w:val="none" w:sz="0" w:space="0" w:color="auto"/>
        <w:bottom w:val="none" w:sz="0" w:space="0" w:color="auto"/>
        <w:right w:val="none" w:sz="0" w:space="0" w:color="auto"/>
      </w:divBdr>
    </w:div>
    <w:div w:id="1065451016">
      <w:bodyDiv w:val="1"/>
      <w:marLeft w:val="0"/>
      <w:marRight w:val="0"/>
      <w:marTop w:val="0"/>
      <w:marBottom w:val="0"/>
      <w:divBdr>
        <w:top w:val="none" w:sz="0" w:space="0" w:color="auto"/>
        <w:left w:val="none" w:sz="0" w:space="0" w:color="auto"/>
        <w:bottom w:val="none" w:sz="0" w:space="0" w:color="auto"/>
        <w:right w:val="none" w:sz="0" w:space="0" w:color="auto"/>
      </w:divBdr>
    </w:div>
    <w:div w:id="1066300428">
      <w:bodyDiv w:val="1"/>
      <w:marLeft w:val="0"/>
      <w:marRight w:val="0"/>
      <w:marTop w:val="0"/>
      <w:marBottom w:val="0"/>
      <w:divBdr>
        <w:top w:val="none" w:sz="0" w:space="0" w:color="auto"/>
        <w:left w:val="none" w:sz="0" w:space="0" w:color="auto"/>
        <w:bottom w:val="none" w:sz="0" w:space="0" w:color="auto"/>
        <w:right w:val="none" w:sz="0" w:space="0" w:color="auto"/>
      </w:divBdr>
    </w:div>
    <w:div w:id="1066302309">
      <w:bodyDiv w:val="1"/>
      <w:marLeft w:val="0"/>
      <w:marRight w:val="0"/>
      <w:marTop w:val="0"/>
      <w:marBottom w:val="0"/>
      <w:divBdr>
        <w:top w:val="none" w:sz="0" w:space="0" w:color="auto"/>
        <w:left w:val="none" w:sz="0" w:space="0" w:color="auto"/>
        <w:bottom w:val="none" w:sz="0" w:space="0" w:color="auto"/>
        <w:right w:val="none" w:sz="0" w:space="0" w:color="auto"/>
      </w:divBdr>
    </w:div>
    <w:div w:id="1066610813">
      <w:bodyDiv w:val="1"/>
      <w:marLeft w:val="0"/>
      <w:marRight w:val="0"/>
      <w:marTop w:val="0"/>
      <w:marBottom w:val="0"/>
      <w:divBdr>
        <w:top w:val="none" w:sz="0" w:space="0" w:color="auto"/>
        <w:left w:val="none" w:sz="0" w:space="0" w:color="auto"/>
        <w:bottom w:val="none" w:sz="0" w:space="0" w:color="auto"/>
        <w:right w:val="none" w:sz="0" w:space="0" w:color="auto"/>
      </w:divBdr>
    </w:div>
    <w:div w:id="1066730088">
      <w:bodyDiv w:val="1"/>
      <w:marLeft w:val="0"/>
      <w:marRight w:val="0"/>
      <w:marTop w:val="0"/>
      <w:marBottom w:val="0"/>
      <w:divBdr>
        <w:top w:val="none" w:sz="0" w:space="0" w:color="auto"/>
        <w:left w:val="none" w:sz="0" w:space="0" w:color="auto"/>
        <w:bottom w:val="none" w:sz="0" w:space="0" w:color="auto"/>
        <w:right w:val="none" w:sz="0" w:space="0" w:color="auto"/>
      </w:divBdr>
    </w:div>
    <w:div w:id="1067149760">
      <w:bodyDiv w:val="1"/>
      <w:marLeft w:val="0"/>
      <w:marRight w:val="0"/>
      <w:marTop w:val="0"/>
      <w:marBottom w:val="0"/>
      <w:divBdr>
        <w:top w:val="none" w:sz="0" w:space="0" w:color="auto"/>
        <w:left w:val="none" w:sz="0" w:space="0" w:color="auto"/>
        <w:bottom w:val="none" w:sz="0" w:space="0" w:color="auto"/>
        <w:right w:val="none" w:sz="0" w:space="0" w:color="auto"/>
      </w:divBdr>
    </w:div>
    <w:div w:id="1067340725">
      <w:bodyDiv w:val="1"/>
      <w:marLeft w:val="0"/>
      <w:marRight w:val="0"/>
      <w:marTop w:val="0"/>
      <w:marBottom w:val="0"/>
      <w:divBdr>
        <w:top w:val="none" w:sz="0" w:space="0" w:color="auto"/>
        <w:left w:val="none" w:sz="0" w:space="0" w:color="auto"/>
        <w:bottom w:val="none" w:sz="0" w:space="0" w:color="auto"/>
        <w:right w:val="none" w:sz="0" w:space="0" w:color="auto"/>
      </w:divBdr>
    </w:div>
    <w:div w:id="1068303054">
      <w:bodyDiv w:val="1"/>
      <w:marLeft w:val="0"/>
      <w:marRight w:val="0"/>
      <w:marTop w:val="0"/>
      <w:marBottom w:val="0"/>
      <w:divBdr>
        <w:top w:val="none" w:sz="0" w:space="0" w:color="auto"/>
        <w:left w:val="none" w:sz="0" w:space="0" w:color="auto"/>
        <w:bottom w:val="none" w:sz="0" w:space="0" w:color="auto"/>
        <w:right w:val="none" w:sz="0" w:space="0" w:color="auto"/>
      </w:divBdr>
    </w:div>
    <w:div w:id="1068499846">
      <w:bodyDiv w:val="1"/>
      <w:marLeft w:val="0"/>
      <w:marRight w:val="0"/>
      <w:marTop w:val="0"/>
      <w:marBottom w:val="0"/>
      <w:divBdr>
        <w:top w:val="none" w:sz="0" w:space="0" w:color="auto"/>
        <w:left w:val="none" w:sz="0" w:space="0" w:color="auto"/>
        <w:bottom w:val="none" w:sz="0" w:space="0" w:color="auto"/>
        <w:right w:val="none" w:sz="0" w:space="0" w:color="auto"/>
      </w:divBdr>
    </w:div>
    <w:div w:id="1069377988">
      <w:bodyDiv w:val="1"/>
      <w:marLeft w:val="0"/>
      <w:marRight w:val="0"/>
      <w:marTop w:val="0"/>
      <w:marBottom w:val="0"/>
      <w:divBdr>
        <w:top w:val="none" w:sz="0" w:space="0" w:color="auto"/>
        <w:left w:val="none" w:sz="0" w:space="0" w:color="auto"/>
        <w:bottom w:val="none" w:sz="0" w:space="0" w:color="auto"/>
        <w:right w:val="none" w:sz="0" w:space="0" w:color="auto"/>
      </w:divBdr>
    </w:div>
    <w:div w:id="1069964927">
      <w:bodyDiv w:val="1"/>
      <w:marLeft w:val="0"/>
      <w:marRight w:val="0"/>
      <w:marTop w:val="0"/>
      <w:marBottom w:val="0"/>
      <w:divBdr>
        <w:top w:val="none" w:sz="0" w:space="0" w:color="auto"/>
        <w:left w:val="none" w:sz="0" w:space="0" w:color="auto"/>
        <w:bottom w:val="none" w:sz="0" w:space="0" w:color="auto"/>
        <w:right w:val="none" w:sz="0" w:space="0" w:color="auto"/>
      </w:divBdr>
    </w:div>
    <w:div w:id="1070036937">
      <w:bodyDiv w:val="1"/>
      <w:marLeft w:val="0"/>
      <w:marRight w:val="0"/>
      <w:marTop w:val="0"/>
      <w:marBottom w:val="0"/>
      <w:divBdr>
        <w:top w:val="none" w:sz="0" w:space="0" w:color="auto"/>
        <w:left w:val="none" w:sz="0" w:space="0" w:color="auto"/>
        <w:bottom w:val="none" w:sz="0" w:space="0" w:color="auto"/>
        <w:right w:val="none" w:sz="0" w:space="0" w:color="auto"/>
      </w:divBdr>
    </w:div>
    <w:div w:id="1070083541">
      <w:bodyDiv w:val="1"/>
      <w:marLeft w:val="0"/>
      <w:marRight w:val="0"/>
      <w:marTop w:val="0"/>
      <w:marBottom w:val="0"/>
      <w:divBdr>
        <w:top w:val="none" w:sz="0" w:space="0" w:color="auto"/>
        <w:left w:val="none" w:sz="0" w:space="0" w:color="auto"/>
        <w:bottom w:val="none" w:sz="0" w:space="0" w:color="auto"/>
        <w:right w:val="none" w:sz="0" w:space="0" w:color="auto"/>
      </w:divBdr>
    </w:div>
    <w:div w:id="1070738949">
      <w:bodyDiv w:val="1"/>
      <w:marLeft w:val="0"/>
      <w:marRight w:val="0"/>
      <w:marTop w:val="0"/>
      <w:marBottom w:val="0"/>
      <w:divBdr>
        <w:top w:val="none" w:sz="0" w:space="0" w:color="auto"/>
        <w:left w:val="none" w:sz="0" w:space="0" w:color="auto"/>
        <w:bottom w:val="none" w:sz="0" w:space="0" w:color="auto"/>
        <w:right w:val="none" w:sz="0" w:space="0" w:color="auto"/>
      </w:divBdr>
    </w:div>
    <w:div w:id="1070931175">
      <w:bodyDiv w:val="1"/>
      <w:marLeft w:val="0"/>
      <w:marRight w:val="0"/>
      <w:marTop w:val="0"/>
      <w:marBottom w:val="0"/>
      <w:divBdr>
        <w:top w:val="none" w:sz="0" w:space="0" w:color="auto"/>
        <w:left w:val="none" w:sz="0" w:space="0" w:color="auto"/>
        <w:bottom w:val="none" w:sz="0" w:space="0" w:color="auto"/>
        <w:right w:val="none" w:sz="0" w:space="0" w:color="auto"/>
      </w:divBdr>
    </w:div>
    <w:div w:id="1071806008">
      <w:bodyDiv w:val="1"/>
      <w:marLeft w:val="0"/>
      <w:marRight w:val="0"/>
      <w:marTop w:val="0"/>
      <w:marBottom w:val="0"/>
      <w:divBdr>
        <w:top w:val="none" w:sz="0" w:space="0" w:color="auto"/>
        <w:left w:val="none" w:sz="0" w:space="0" w:color="auto"/>
        <w:bottom w:val="none" w:sz="0" w:space="0" w:color="auto"/>
        <w:right w:val="none" w:sz="0" w:space="0" w:color="auto"/>
      </w:divBdr>
    </w:div>
    <w:div w:id="1071846885">
      <w:bodyDiv w:val="1"/>
      <w:marLeft w:val="0"/>
      <w:marRight w:val="0"/>
      <w:marTop w:val="0"/>
      <w:marBottom w:val="0"/>
      <w:divBdr>
        <w:top w:val="none" w:sz="0" w:space="0" w:color="auto"/>
        <w:left w:val="none" w:sz="0" w:space="0" w:color="auto"/>
        <w:bottom w:val="none" w:sz="0" w:space="0" w:color="auto"/>
        <w:right w:val="none" w:sz="0" w:space="0" w:color="auto"/>
      </w:divBdr>
    </w:div>
    <w:div w:id="1072040689">
      <w:bodyDiv w:val="1"/>
      <w:marLeft w:val="0"/>
      <w:marRight w:val="0"/>
      <w:marTop w:val="0"/>
      <w:marBottom w:val="0"/>
      <w:divBdr>
        <w:top w:val="none" w:sz="0" w:space="0" w:color="auto"/>
        <w:left w:val="none" w:sz="0" w:space="0" w:color="auto"/>
        <w:bottom w:val="none" w:sz="0" w:space="0" w:color="auto"/>
        <w:right w:val="none" w:sz="0" w:space="0" w:color="auto"/>
      </w:divBdr>
    </w:div>
    <w:div w:id="1072238759">
      <w:bodyDiv w:val="1"/>
      <w:marLeft w:val="0"/>
      <w:marRight w:val="0"/>
      <w:marTop w:val="0"/>
      <w:marBottom w:val="0"/>
      <w:divBdr>
        <w:top w:val="none" w:sz="0" w:space="0" w:color="auto"/>
        <w:left w:val="none" w:sz="0" w:space="0" w:color="auto"/>
        <w:bottom w:val="none" w:sz="0" w:space="0" w:color="auto"/>
        <w:right w:val="none" w:sz="0" w:space="0" w:color="auto"/>
      </w:divBdr>
    </w:div>
    <w:div w:id="1072390395">
      <w:bodyDiv w:val="1"/>
      <w:marLeft w:val="0"/>
      <w:marRight w:val="0"/>
      <w:marTop w:val="0"/>
      <w:marBottom w:val="0"/>
      <w:divBdr>
        <w:top w:val="none" w:sz="0" w:space="0" w:color="auto"/>
        <w:left w:val="none" w:sz="0" w:space="0" w:color="auto"/>
        <w:bottom w:val="none" w:sz="0" w:space="0" w:color="auto"/>
        <w:right w:val="none" w:sz="0" w:space="0" w:color="auto"/>
      </w:divBdr>
    </w:div>
    <w:div w:id="1072432970">
      <w:bodyDiv w:val="1"/>
      <w:marLeft w:val="0"/>
      <w:marRight w:val="0"/>
      <w:marTop w:val="0"/>
      <w:marBottom w:val="0"/>
      <w:divBdr>
        <w:top w:val="none" w:sz="0" w:space="0" w:color="auto"/>
        <w:left w:val="none" w:sz="0" w:space="0" w:color="auto"/>
        <w:bottom w:val="none" w:sz="0" w:space="0" w:color="auto"/>
        <w:right w:val="none" w:sz="0" w:space="0" w:color="auto"/>
      </w:divBdr>
    </w:div>
    <w:div w:id="1073355455">
      <w:bodyDiv w:val="1"/>
      <w:marLeft w:val="0"/>
      <w:marRight w:val="0"/>
      <w:marTop w:val="0"/>
      <w:marBottom w:val="0"/>
      <w:divBdr>
        <w:top w:val="none" w:sz="0" w:space="0" w:color="auto"/>
        <w:left w:val="none" w:sz="0" w:space="0" w:color="auto"/>
        <w:bottom w:val="none" w:sz="0" w:space="0" w:color="auto"/>
        <w:right w:val="none" w:sz="0" w:space="0" w:color="auto"/>
      </w:divBdr>
    </w:div>
    <w:div w:id="1073626982">
      <w:bodyDiv w:val="1"/>
      <w:marLeft w:val="0"/>
      <w:marRight w:val="0"/>
      <w:marTop w:val="0"/>
      <w:marBottom w:val="0"/>
      <w:divBdr>
        <w:top w:val="none" w:sz="0" w:space="0" w:color="auto"/>
        <w:left w:val="none" w:sz="0" w:space="0" w:color="auto"/>
        <w:bottom w:val="none" w:sz="0" w:space="0" w:color="auto"/>
        <w:right w:val="none" w:sz="0" w:space="0" w:color="auto"/>
      </w:divBdr>
    </w:div>
    <w:div w:id="1073816505">
      <w:bodyDiv w:val="1"/>
      <w:marLeft w:val="0"/>
      <w:marRight w:val="0"/>
      <w:marTop w:val="0"/>
      <w:marBottom w:val="0"/>
      <w:divBdr>
        <w:top w:val="none" w:sz="0" w:space="0" w:color="auto"/>
        <w:left w:val="none" w:sz="0" w:space="0" w:color="auto"/>
        <w:bottom w:val="none" w:sz="0" w:space="0" w:color="auto"/>
        <w:right w:val="none" w:sz="0" w:space="0" w:color="auto"/>
      </w:divBdr>
    </w:div>
    <w:div w:id="1074470308">
      <w:bodyDiv w:val="1"/>
      <w:marLeft w:val="0"/>
      <w:marRight w:val="0"/>
      <w:marTop w:val="0"/>
      <w:marBottom w:val="0"/>
      <w:divBdr>
        <w:top w:val="none" w:sz="0" w:space="0" w:color="auto"/>
        <w:left w:val="none" w:sz="0" w:space="0" w:color="auto"/>
        <w:bottom w:val="none" w:sz="0" w:space="0" w:color="auto"/>
        <w:right w:val="none" w:sz="0" w:space="0" w:color="auto"/>
      </w:divBdr>
    </w:div>
    <w:div w:id="1074474707">
      <w:bodyDiv w:val="1"/>
      <w:marLeft w:val="0"/>
      <w:marRight w:val="0"/>
      <w:marTop w:val="0"/>
      <w:marBottom w:val="0"/>
      <w:divBdr>
        <w:top w:val="none" w:sz="0" w:space="0" w:color="auto"/>
        <w:left w:val="none" w:sz="0" w:space="0" w:color="auto"/>
        <w:bottom w:val="none" w:sz="0" w:space="0" w:color="auto"/>
        <w:right w:val="none" w:sz="0" w:space="0" w:color="auto"/>
      </w:divBdr>
    </w:div>
    <w:div w:id="1074549175">
      <w:bodyDiv w:val="1"/>
      <w:marLeft w:val="0"/>
      <w:marRight w:val="0"/>
      <w:marTop w:val="0"/>
      <w:marBottom w:val="0"/>
      <w:divBdr>
        <w:top w:val="none" w:sz="0" w:space="0" w:color="auto"/>
        <w:left w:val="none" w:sz="0" w:space="0" w:color="auto"/>
        <w:bottom w:val="none" w:sz="0" w:space="0" w:color="auto"/>
        <w:right w:val="none" w:sz="0" w:space="0" w:color="auto"/>
      </w:divBdr>
    </w:div>
    <w:div w:id="1074595404">
      <w:bodyDiv w:val="1"/>
      <w:marLeft w:val="0"/>
      <w:marRight w:val="0"/>
      <w:marTop w:val="0"/>
      <w:marBottom w:val="0"/>
      <w:divBdr>
        <w:top w:val="none" w:sz="0" w:space="0" w:color="auto"/>
        <w:left w:val="none" w:sz="0" w:space="0" w:color="auto"/>
        <w:bottom w:val="none" w:sz="0" w:space="0" w:color="auto"/>
        <w:right w:val="none" w:sz="0" w:space="0" w:color="auto"/>
      </w:divBdr>
    </w:div>
    <w:div w:id="1074936716">
      <w:bodyDiv w:val="1"/>
      <w:marLeft w:val="0"/>
      <w:marRight w:val="0"/>
      <w:marTop w:val="0"/>
      <w:marBottom w:val="0"/>
      <w:divBdr>
        <w:top w:val="none" w:sz="0" w:space="0" w:color="auto"/>
        <w:left w:val="none" w:sz="0" w:space="0" w:color="auto"/>
        <w:bottom w:val="none" w:sz="0" w:space="0" w:color="auto"/>
        <w:right w:val="none" w:sz="0" w:space="0" w:color="auto"/>
      </w:divBdr>
    </w:div>
    <w:div w:id="1076053903">
      <w:bodyDiv w:val="1"/>
      <w:marLeft w:val="0"/>
      <w:marRight w:val="0"/>
      <w:marTop w:val="0"/>
      <w:marBottom w:val="0"/>
      <w:divBdr>
        <w:top w:val="none" w:sz="0" w:space="0" w:color="auto"/>
        <w:left w:val="none" w:sz="0" w:space="0" w:color="auto"/>
        <w:bottom w:val="none" w:sz="0" w:space="0" w:color="auto"/>
        <w:right w:val="none" w:sz="0" w:space="0" w:color="auto"/>
      </w:divBdr>
    </w:div>
    <w:div w:id="1076171292">
      <w:bodyDiv w:val="1"/>
      <w:marLeft w:val="0"/>
      <w:marRight w:val="0"/>
      <w:marTop w:val="0"/>
      <w:marBottom w:val="0"/>
      <w:divBdr>
        <w:top w:val="none" w:sz="0" w:space="0" w:color="auto"/>
        <w:left w:val="none" w:sz="0" w:space="0" w:color="auto"/>
        <w:bottom w:val="none" w:sz="0" w:space="0" w:color="auto"/>
        <w:right w:val="none" w:sz="0" w:space="0" w:color="auto"/>
      </w:divBdr>
    </w:div>
    <w:div w:id="1076244528">
      <w:bodyDiv w:val="1"/>
      <w:marLeft w:val="0"/>
      <w:marRight w:val="0"/>
      <w:marTop w:val="0"/>
      <w:marBottom w:val="0"/>
      <w:divBdr>
        <w:top w:val="none" w:sz="0" w:space="0" w:color="auto"/>
        <w:left w:val="none" w:sz="0" w:space="0" w:color="auto"/>
        <w:bottom w:val="none" w:sz="0" w:space="0" w:color="auto"/>
        <w:right w:val="none" w:sz="0" w:space="0" w:color="auto"/>
      </w:divBdr>
    </w:div>
    <w:div w:id="1076249466">
      <w:bodyDiv w:val="1"/>
      <w:marLeft w:val="0"/>
      <w:marRight w:val="0"/>
      <w:marTop w:val="0"/>
      <w:marBottom w:val="0"/>
      <w:divBdr>
        <w:top w:val="none" w:sz="0" w:space="0" w:color="auto"/>
        <w:left w:val="none" w:sz="0" w:space="0" w:color="auto"/>
        <w:bottom w:val="none" w:sz="0" w:space="0" w:color="auto"/>
        <w:right w:val="none" w:sz="0" w:space="0" w:color="auto"/>
      </w:divBdr>
    </w:div>
    <w:div w:id="1076784817">
      <w:bodyDiv w:val="1"/>
      <w:marLeft w:val="0"/>
      <w:marRight w:val="0"/>
      <w:marTop w:val="0"/>
      <w:marBottom w:val="0"/>
      <w:divBdr>
        <w:top w:val="none" w:sz="0" w:space="0" w:color="auto"/>
        <w:left w:val="none" w:sz="0" w:space="0" w:color="auto"/>
        <w:bottom w:val="none" w:sz="0" w:space="0" w:color="auto"/>
        <w:right w:val="none" w:sz="0" w:space="0" w:color="auto"/>
      </w:divBdr>
    </w:div>
    <w:div w:id="1077282564">
      <w:bodyDiv w:val="1"/>
      <w:marLeft w:val="0"/>
      <w:marRight w:val="0"/>
      <w:marTop w:val="0"/>
      <w:marBottom w:val="0"/>
      <w:divBdr>
        <w:top w:val="none" w:sz="0" w:space="0" w:color="auto"/>
        <w:left w:val="none" w:sz="0" w:space="0" w:color="auto"/>
        <w:bottom w:val="none" w:sz="0" w:space="0" w:color="auto"/>
        <w:right w:val="none" w:sz="0" w:space="0" w:color="auto"/>
      </w:divBdr>
    </w:div>
    <w:div w:id="1077438794">
      <w:bodyDiv w:val="1"/>
      <w:marLeft w:val="0"/>
      <w:marRight w:val="0"/>
      <w:marTop w:val="0"/>
      <w:marBottom w:val="0"/>
      <w:divBdr>
        <w:top w:val="none" w:sz="0" w:space="0" w:color="auto"/>
        <w:left w:val="none" w:sz="0" w:space="0" w:color="auto"/>
        <w:bottom w:val="none" w:sz="0" w:space="0" w:color="auto"/>
        <w:right w:val="none" w:sz="0" w:space="0" w:color="auto"/>
      </w:divBdr>
    </w:div>
    <w:div w:id="1079592685">
      <w:bodyDiv w:val="1"/>
      <w:marLeft w:val="0"/>
      <w:marRight w:val="0"/>
      <w:marTop w:val="0"/>
      <w:marBottom w:val="0"/>
      <w:divBdr>
        <w:top w:val="none" w:sz="0" w:space="0" w:color="auto"/>
        <w:left w:val="none" w:sz="0" w:space="0" w:color="auto"/>
        <w:bottom w:val="none" w:sz="0" w:space="0" w:color="auto"/>
        <w:right w:val="none" w:sz="0" w:space="0" w:color="auto"/>
      </w:divBdr>
    </w:div>
    <w:div w:id="1080445326">
      <w:bodyDiv w:val="1"/>
      <w:marLeft w:val="0"/>
      <w:marRight w:val="0"/>
      <w:marTop w:val="0"/>
      <w:marBottom w:val="0"/>
      <w:divBdr>
        <w:top w:val="none" w:sz="0" w:space="0" w:color="auto"/>
        <w:left w:val="none" w:sz="0" w:space="0" w:color="auto"/>
        <w:bottom w:val="none" w:sz="0" w:space="0" w:color="auto"/>
        <w:right w:val="none" w:sz="0" w:space="0" w:color="auto"/>
      </w:divBdr>
    </w:div>
    <w:div w:id="1081483043">
      <w:bodyDiv w:val="1"/>
      <w:marLeft w:val="0"/>
      <w:marRight w:val="0"/>
      <w:marTop w:val="0"/>
      <w:marBottom w:val="0"/>
      <w:divBdr>
        <w:top w:val="none" w:sz="0" w:space="0" w:color="auto"/>
        <w:left w:val="none" w:sz="0" w:space="0" w:color="auto"/>
        <w:bottom w:val="none" w:sz="0" w:space="0" w:color="auto"/>
        <w:right w:val="none" w:sz="0" w:space="0" w:color="auto"/>
      </w:divBdr>
    </w:div>
    <w:div w:id="1081608906">
      <w:bodyDiv w:val="1"/>
      <w:marLeft w:val="0"/>
      <w:marRight w:val="0"/>
      <w:marTop w:val="0"/>
      <w:marBottom w:val="0"/>
      <w:divBdr>
        <w:top w:val="none" w:sz="0" w:space="0" w:color="auto"/>
        <w:left w:val="none" w:sz="0" w:space="0" w:color="auto"/>
        <w:bottom w:val="none" w:sz="0" w:space="0" w:color="auto"/>
        <w:right w:val="none" w:sz="0" w:space="0" w:color="auto"/>
      </w:divBdr>
    </w:div>
    <w:div w:id="1081877102">
      <w:bodyDiv w:val="1"/>
      <w:marLeft w:val="0"/>
      <w:marRight w:val="0"/>
      <w:marTop w:val="0"/>
      <w:marBottom w:val="0"/>
      <w:divBdr>
        <w:top w:val="none" w:sz="0" w:space="0" w:color="auto"/>
        <w:left w:val="none" w:sz="0" w:space="0" w:color="auto"/>
        <w:bottom w:val="none" w:sz="0" w:space="0" w:color="auto"/>
        <w:right w:val="none" w:sz="0" w:space="0" w:color="auto"/>
      </w:divBdr>
    </w:div>
    <w:div w:id="1082217758">
      <w:bodyDiv w:val="1"/>
      <w:marLeft w:val="0"/>
      <w:marRight w:val="0"/>
      <w:marTop w:val="0"/>
      <w:marBottom w:val="0"/>
      <w:divBdr>
        <w:top w:val="none" w:sz="0" w:space="0" w:color="auto"/>
        <w:left w:val="none" w:sz="0" w:space="0" w:color="auto"/>
        <w:bottom w:val="none" w:sz="0" w:space="0" w:color="auto"/>
        <w:right w:val="none" w:sz="0" w:space="0" w:color="auto"/>
      </w:divBdr>
    </w:div>
    <w:div w:id="1083067191">
      <w:bodyDiv w:val="1"/>
      <w:marLeft w:val="0"/>
      <w:marRight w:val="0"/>
      <w:marTop w:val="0"/>
      <w:marBottom w:val="0"/>
      <w:divBdr>
        <w:top w:val="none" w:sz="0" w:space="0" w:color="auto"/>
        <w:left w:val="none" w:sz="0" w:space="0" w:color="auto"/>
        <w:bottom w:val="none" w:sz="0" w:space="0" w:color="auto"/>
        <w:right w:val="none" w:sz="0" w:space="0" w:color="auto"/>
      </w:divBdr>
    </w:div>
    <w:div w:id="1083142976">
      <w:bodyDiv w:val="1"/>
      <w:marLeft w:val="0"/>
      <w:marRight w:val="0"/>
      <w:marTop w:val="0"/>
      <w:marBottom w:val="0"/>
      <w:divBdr>
        <w:top w:val="none" w:sz="0" w:space="0" w:color="auto"/>
        <w:left w:val="none" w:sz="0" w:space="0" w:color="auto"/>
        <w:bottom w:val="none" w:sz="0" w:space="0" w:color="auto"/>
        <w:right w:val="none" w:sz="0" w:space="0" w:color="auto"/>
      </w:divBdr>
    </w:div>
    <w:div w:id="1083262938">
      <w:bodyDiv w:val="1"/>
      <w:marLeft w:val="0"/>
      <w:marRight w:val="0"/>
      <w:marTop w:val="0"/>
      <w:marBottom w:val="0"/>
      <w:divBdr>
        <w:top w:val="none" w:sz="0" w:space="0" w:color="auto"/>
        <w:left w:val="none" w:sz="0" w:space="0" w:color="auto"/>
        <w:bottom w:val="none" w:sz="0" w:space="0" w:color="auto"/>
        <w:right w:val="none" w:sz="0" w:space="0" w:color="auto"/>
      </w:divBdr>
    </w:div>
    <w:div w:id="1083647337">
      <w:bodyDiv w:val="1"/>
      <w:marLeft w:val="0"/>
      <w:marRight w:val="0"/>
      <w:marTop w:val="0"/>
      <w:marBottom w:val="0"/>
      <w:divBdr>
        <w:top w:val="none" w:sz="0" w:space="0" w:color="auto"/>
        <w:left w:val="none" w:sz="0" w:space="0" w:color="auto"/>
        <w:bottom w:val="none" w:sz="0" w:space="0" w:color="auto"/>
        <w:right w:val="none" w:sz="0" w:space="0" w:color="auto"/>
      </w:divBdr>
    </w:div>
    <w:div w:id="1083800540">
      <w:bodyDiv w:val="1"/>
      <w:marLeft w:val="0"/>
      <w:marRight w:val="0"/>
      <w:marTop w:val="0"/>
      <w:marBottom w:val="0"/>
      <w:divBdr>
        <w:top w:val="none" w:sz="0" w:space="0" w:color="auto"/>
        <w:left w:val="none" w:sz="0" w:space="0" w:color="auto"/>
        <w:bottom w:val="none" w:sz="0" w:space="0" w:color="auto"/>
        <w:right w:val="none" w:sz="0" w:space="0" w:color="auto"/>
      </w:divBdr>
    </w:div>
    <w:div w:id="1084033114">
      <w:bodyDiv w:val="1"/>
      <w:marLeft w:val="0"/>
      <w:marRight w:val="0"/>
      <w:marTop w:val="0"/>
      <w:marBottom w:val="0"/>
      <w:divBdr>
        <w:top w:val="none" w:sz="0" w:space="0" w:color="auto"/>
        <w:left w:val="none" w:sz="0" w:space="0" w:color="auto"/>
        <w:bottom w:val="none" w:sz="0" w:space="0" w:color="auto"/>
        <w:right w:val="none" w:sz="0" w:space="0" w:color="auto"/>
      </w:divBdr>
    </w:div>
    <w:div w:id="1084456835">
      <w:bodyDiv w:val="1"/>
      <w:marLeft w:val="0"/>
      <w:marRight w:val="0"/>
      <w:marTop w:val="0"/>
      <w:marBottom w:val="0"/>
      <w:divBdr>
        <w:top w:val="none" w:sz="0" w:space="0" w:color="auto"/>
        <w:left w:val="none" w:sz="0" w:space="0" w:color="auto"/>
        <w:bottom w:val="none" w:sz="0" w:space="0" w:color="auto"/>
        <w:right w:val="none" w:sz="0" w:space="0" w:color="auto"/>
      </w:divBdr>
    </w:div>
    <w:div w:id="1084837021">
      <w:bodyDiv w:val="1"/>
      <w:marLeft w:val="0"/>
      <w:marRight w:val="0"/>
      <w:marTop w:val="0"/>
      <w:marBottom w:val="0"/>
      <w:divBdr>
        <w:top w:val="none" w:sz="0" w:space="0" w:color="auto"/>
        <w:left w:val="none" w:sz="0" w:space="0" w:color="auto"/>
        <w:bottom w:val="none" w:sz="0" w:space="0" w:color="auto"/>
        <w:right w:val="none" w:sz="0" w:space="0" w:color="auto"/>
      </w:divBdr>
    </w:div>
    <w:div w:id="1084841465">
      <w:bodyDiv w:val="1"/>
      <w:marLeft w:val="0"/>
      <w:marRight w:val="0"/>
      <w:marTop w:val="0"/>
      <w:marBottom w:val="0"/>
      <w:divBdr>
        <w:top w:val="none" w:sz="0" w:space="0" w:color="auto"/>
        <w:left w:val="none" w:sz="0" w:space="0" w:color="auto"/>
        <w:bottom w:val="none" w:sz="0" w:space="0" w:color="auto"/>
        <w:right w:val="none" w:sz="0" w:space="0" w:color="auto"/>
      </w:divBdr>
    </w:div>
    <w:div w:id="1084959360">
      <w:bodyDiv w:val="1"/>
      <w:marLeft w:val="0"/>
      <w:marRight w:val="0"/>
      <w:marTop w:val="0"/>
      <w:marBottom w:val="0"/>
      <w:divBdr>
        <w:top w:val="none" w:sz="0" w:space="0" w:color="auto"/>
        <w:left w:val="none" w:sz="0" w:space="0" w:color="auto"/>
        <w:bottom w:val="none" w:sz="0" w:space="0" w:color="auto"/>
        <w:right w:val="none" w:sz="0" w:space="0" w:color="auto"/>
      </w:divBdr>
    </w:div>
    <w:div w:id="1085805938">
      <w:bodyDiv w:val="1"/>
      <w:marLeft w:val="0"/>
      <w:marRight w:val="0"/>
      <w:marTop w:val="0"/>
      <w:marBottom w:val="0"/>
      <w:divBdr>
        <w:top w:val="none" w:sz="0" w:space="0" w:color="auto"/>
        <w:left w:val="none" w:sz="0" w:space="0" w:color="auto"/>
        <w:bottom w:val="none" w:sz="0" w:space="0" w:color="auto"/>
        <w:right w:val="none" w:sz="0" w:space="0" w:color="auto"/>
      </w:divBdr>
    </w:div>
    <w:div w:id="1086074675">
      <w:bodyDiv w:val="1"/>
      <w:marLeft w:val="0"/>
      <w:marRight w:val="0"/>
      <w:marTop w:val="0"/>
      <w:marBottom w:val="0"/>
      <w:divBdr>
        <w:top w:val="none" w:sz="0" w:space="0" w:color="auto"/>
        <w:left w:val="none" w:sz="0" w:space="0" w:color="auto"/>
        <w:bottom w:val="none" w:sz="0" w:space="0" w:color="auto"/>
        <w:right w:val="none" w:sz="0" w:space="0" w:color="auto"/>
      </w:divBdr>
    </w:div>
    <w:div w:id="1086224699">
      <w:bodyDiv w:val="1"/>
      <w:marLeft w:val="0"/>
      <w:marRight w:val="0"/>
      <w:marTop w:val="0"/>
      <w:marBottom w:val="0"/>
      <w:divBdr>
        <w:top w:val="none" w:sz="0" w:space="0" w:color="auto"/>
        <w:left w:val="none" w:sz="0" w:space="0" w:color="auto"/>
        <w:bottom w:val="none" w:sz="0" w:space="0" w:color="auto"/>
        <w:right w:val="none" w:sz="0" w:space="0" w:color="auto"/>
      </w:divBdr>
    </w:div>
    <w:div w:id="1086265673">
      <w:bodyDiv w:val="1"/>
      <w:marLeft w:val="0"/>
      <w:marRight w:val="0"/>
      <w:marTop w:val="0"/>
      <w:marBottom w:val="0"/>
      <w:divBdr>
        <w:top w:val="none" w:sz="0" w:space="0" w:color="auto"/>
        <w:left w:val="none" w:sz="0" w:space="0" w:color="auto"/>
        <w:bottom w:val="none" w:sz="0" w:space="0" w:color="auto"/>
        <w:right w:val="none" w:sz="0" w:space="0" w:color="auto"/>
      </w:divBdr>
    </w:div>
    <w:div w:id="1086802727">
      <w:bodyDiv w:val="1"/>
      <w:marLeft w:val="0"/>
      <w:marRight w:val="0"/>
      <w:marTop w:val="0"/>
      <w:marBottom w:val="0"/>
      <w:divBdr>
        <w:top w:val="none" w:sz="0" w:space="0" w:color="auto"/>
        <w:left w:val="none" w:sz="0" w:space="0" w:color="auto"/>
        <w:bottom w:val="none" w:sz="0" w:space="0" w:color="auto"/>
        <w:right w:val="none" w:sz="0" w:space="0" w:color="auto"/>
      </w:divBdr>
    </w:div>
    <w:div w:id="1086877061">
      <w:bodyDiv w:val="1"/>
      <w:marLeft w:val="0"/>
      <w:marRight w:val="0"/>
      <w:marTop w:val="0"/>
      <w:marBottom w:val="0"/>
      <w:divBdr>
        <w:top w:val="none" w:sz="0" w:space="0" w:color="auto"/>
        <w:left w:val="none" w:sz="0" w:space="0" w:color="auto"/>
        <w:bottom w:val="none" w:sz="0" w:space="0" w:color="auto"/>
        <w:right w:val="none" w:sz="0" w:space="0" w:color="auto"/>
      </w:divBdr>
    </w:div>
    <w:div w:id="1087072083">
      <w:bodyDiv w:val="1"/>
      <w:marLeft w:val="0"/>
      <w:marRight w:val="0"/>
      <w:marTop w:val="0"/>
      <w:marBottom w:val="0"/>
      <w:divBdr>
        <w:top w:val="none" w:sz="0" w:space="0" w:color="auto"/>
        <w:left w:val="none" w:sz="0" w:space="0" w:color="auto"/>
        <w:bottom w:val="none" w:sz="0" w:space="0" w:color="auto"/>
        <w:right w:val="none" w:sz="0" w:space="0" w:color="auto"/>
      </w:divBdr>
    </w:div>
    <w:div w:id="1089237526">
      <w:bodyDiv w:val="1"/>
      <w:marLeft w:val="0"/>
      <w:marRight w:val="0"/>
      <w:marTop w:val="0"/>
      <w:marBottom w:val="0"/>
      <w:divBdr>
        <w:top w:val="none" w:sz="0" w:space="0" w:color="auto"/>
        <w:left w:val="none" w:sz="0" w:space="0" w:color="auto"/>
        <w:bottom w:val="none" w:sz="0" w:space="0" w:color="auto"/>
        <w:right w:val="none" w:sz="0" w:space="0" w:color="auto"/>
      </w:divBdr>
    </w:div>
    <w:div w:id="1089732670">
      <w:bodyDiv w:val="1"/>
      <w:marLeft w:val="0"/>
      <w:marRight w:val="0"/>
      <w:marTop w:val="0"/>
      <w:marBottom w:val="0"/>
      <w:divBdr>
        <w:top w:val="none" w:sz="0" w:space="0" w:color="auto"/>
        <w:left w:val="none" w:sz="0" w:space="0" w:color="auto"/>
        <w:bottom w:val="none" w:sz="0" w:space="0" w:color="auto"/>
        <w:right w:val="none" w:sz="0" w:space="0" w:color="auto"/>
      </w:divBdr>
    </w:div>
    <w:div w:id="1090463744">
      <w:bodyDiv w:val="1"/>
      <w:marLeft w:val="0"/>
      <w:marRight w:val="0"/>
      <w:marTop w:val="0"/>
      <w:marBottom w:val="0"/>
      <w:divBdr>
        <w:top w:val="none" w:sz="0" w:space="0" w:color="auto"/>
        <w:left w:val="none" w:sz="0" w:space="0" w:color="auto"/>
        <w:bottom w:val="none" w:sz="0" w:space="0" w:color="auto"/>
        <w:right w:val="none" w:sz="0" w:space="0" w:color="auto"/>
      </w:divBdr>
    </w:div>
    <w:div w:id="1090464167">
      <w:bodyDiv w:val="1"/>
      <w:marLeft w:val="0"/>
      <w:marRight w:val="0"/>
      <w:marTop w:val="0"/>
      <w:marBottom w:val="0"/>
      <w:divBdr>
        <w:top w:val="none" w:sz="0" w:space="0" w:color="auto"/>
        <w:left w:val="none" w:sz="0" w:space="0" w:color="auto"/>
        <w:bottom w:val="none" w:sz="0" w:space="0" w:color="auto"/>
        <w:right w:val="none" w:sz="0" w:space="0" w:color="auto"/>
      </w:divBdr>
    </w:div>
    <w:div w:id="1090656377">
      <w:bodyDiv w:val="1"/>
      <w:marLeft w:val="0"/>
      <w:marRight w:val="0"/>
      <w:marTop w:val="0"/>
      <w:marBottom w:val="0"/>
      <w:divBdr>
        <w:top w:val="none" w:sz="0" w:space="0" w:color="auto"/>
        <w:left w:val="none" w:sz="0" w:space="0" w:color="auto"/>
        <w:bottom w:val="none" w:sz="0" w:space="0" w:color="auto"/>
        <w:right w:val="none" w:sz="0" w:space="0" w:color="auto"/>
      </w:divBdr>
    </w:div>
    <w:div w:id="1090737675">
      <w:bodyDiv w:val="1"/>
      <w:marLeft w:val="0"/>
      <w:marRight w:val="0"/>
      <w:marTop w:val="0"/>
      <w:marBottom w:val="0"/>
      <w:divBdr>
        <w:top w:val="none" w:sz="0" w:space="0" w:color="auto"/>
        <w:left w:val="none" w:sz="0" w:space="0" w:color="auto"/>
        <w:bottom w:val="none" w:sz="0" w:space="0" w:color="auto"/>
        <w:right w:val="none" w:sz="0" w:space="0" w:color="auto"/>
      </w:divBdr>
    </w:div>
    <w:div w:id="1091002333">
      <w:bodyDiv w:val="1"/>
      <w:marLeft w:val="0"/>
      <w:marRight w:val="0"/>
      <w:marTop w:val="0"/>
      <w:marBottom w:val="0"/>
      <w:divBdr>
        <w:top w:val="none" w:sz="0" w:space="0" w:color="auto"/>
        <w:left w:val="none" w:sz="0" w:space="0" w:color="auto"/>
        <w:bottom w:val="none" w:sz="0" w:space="0" w:color="auto"/>
        <w:right w:val="none" w:sz="0" w:space="0" w:color="auto"/>
      </w:divBdr>
    </w:div>
    <w:div w:id="1091200359">
      <w:bodyDiv w:val="1"/>
      <w:marLeft w:val="0"/>
      <w:marRight w:val="0"/>
      <w:marTop w:val="0"/>
      <w:marBottom w:val="0"/>
      <w:divBdr>
        <w:top w:val="none" w:sz="0" w:space="0" w:color="auto"/>
        <w:left w:val="none" w:sz="0" w:space="0" w:color="auto"/>
        <w:bottom w:val="none" w:sz="0" w:space="0" w:color="auto"/>
        <w:right w:val="none" w:sz="0" w:space="0" w:color="auto"/>
      </w:divBdr>
    </w:div>
    <w:div w:id="1091969917">
      <w:bodyDiv w:val="1"/>
      <w:marLeft w:val="0"/>
      <w:marRight w:val="0"/>
      <w:marTop w:val="0"/>
      <w:marBottom w:val="0"/>
      <w:divBdr>
        <w:top w:val="none" w:sz="0" w:space="0" w:color="auto"/>
        <w:left w:val="none" w:sz="0" w:space="0" w:color="auto"/>
        <w:bottom w:val="none" w:sz="0" w:space="0" w:color="auto"/>
        <w:right w:val="none" w:sz="0" w:space="0" w:color="auto"/>
      </w:divBdr>
    </w:div>
    <w:div w:id="1092582698">
      <w:bodyDiv w:val="1"/>
      <w:marLeft w:val="0"/>
      <w:marRight w:val="0"/>
      <w:marTop w:val="0"/>
      <w:marBottom w:val="0"/>
      <w:divBdr>
        <w:top w:val="none" w:sz="0" w:space="0" w:color="auto"/>
        <w:left w:val="none" w:sz="0" w:space="0" w:color="auto"/>
        <w:bottom w:val="none" w:sz="0" w:space="0" w:color="auto"/>
        <w:right w:val="none" w:sz="0" w:space="0" w:color="auto"/>
      </w:divBdr>
    </w:div>
    <w:div w:id="1092774701">
      <w:bodyDiv w:val="1"/>
      <w:marLeft w:val="0"/>
      <w:marRight w:val="0"/>
      <w:marTop w:val="0"/>
      <w:marBottom w:val="0"/>
      <w:divBdr>
        <w:top w:val="none" w:sz="0" w:space="0" w:color="auto"/>
        <w:left w:val="none" w:sz="0" w:space="0" w:color="auto"/>
        <w:bottom w:val="none" w:sz="0" w:space="0" w:color="auto"/>
        <w:right w:val="none" w:sz="0" w:space="0" w:color="auto"/>
      </w:divBdr>
    </w:div>
    <w:div w:id="1092900051">
      <w:bodyDiv w:val="1"/>
      <w:marLeft w:val="0"/>
      <w:marRight w:val="0"/>
      <w:marTop w:val="0"/>
      <w:marBottom w:val="0"/>
      <w:divBdr>
        <w:top w:val="none" w:sz="0" w:space="0" w:color="auto"/>
        <w:left w:val="none" w:sz="0" w:space="0" w:color="auto"/>
        <w:bottom w:val="none" w:sz="0" w:space="0" w:color="auto"/>
        <w:right w:val="none" w:sz="0" w:space="0" w:color="auto"/>
      </w:divBdr>
    </w:div>
    <w:div w:id="1092969426">
      <w:bodyDiv w:val="1"/>
      <w:marLeft w:val="0"/>
      <w:marRight w:val="0"/>
      <w:marTop w:val="0"/>
      <w:marBottom w:val="0"/>
      <w:divBdr>
        <w:top w:val="none" w:sz="0" w:space="0" w:color="auto"/>
        <w:left w:val="none" w:sz="0" w:space="0" w:color="auto"/>
        <w:bottom w:val="none" w:sz="0" w:space="0" w:color="auto"/>
        <w:right w:val="none" w:sz="0" w:space="0" w:color="auto"/>
      </w:divBdr>
    </w:div>
    <w:div w:id="1093087738">
      <w:bodyDiv w:val="1"/>
      <w:marLeft w:val="0"/>
      <w:marRight w:val="0"/>
      <w:marTop w:val="0"/>
      <w:marBottom w:val="0"/>
      <w:divBdr>
        <w:top w:val="none" w:sz="0" w:space="0" w:color="auto"/>
        <w:left w:val="none" w:sz="0" w:space="0" w:color="auto"/>
        <w:bottom w:val="none" w:sz="0" w:space="0" w:color="auto"/>
        <w:right w:val="none" w:sz="0" w:space="0" w:color="auto"/>
      </w:divBdr>
    </w:div>
    <w:div w:id="1093277980">
      <w:bodyDiv w:val="1"/>
      <w:marLeft w:val="0"/>
      <w:marRight w:val="0"/>
      <w:marTop w:val="0"/>
      <w:marBottom w:val="0"/>
      <w:divBdr>
        <w:top w:val="none" w:sz="0" w:space="0" w:color="auto"/>
        <w:left w:val="none" w:sz="0" w:space="0" w:color="auto"/>
        <w:bottom w:val="none" w:sz="0" w:space="0" w:color="auto"/>
        <w:right w:val="none" w:sz="0" w:space="0" w:color="auto"/>
      </w:divBdr>
    </w:div>
    <w:div w:id="1094399108">
      <w:bodyDiv w:val="1"/>
      <w:marLeft w:val="0"/>
      <w:marRight w:val="0"/>
      <w:marTop w:val="0"/>
      <w:marBottom w:val="0"/>
      <w:divBdr>
        <w:top w:val="none" w:sz="0" w:space="0" w:color="auto"/>
        <w:left w:val="none" w:sz="0" w:space="0" w:color="auto"/>
        <w:bottom w:val="none" w:sz="0" w:space="0" w:color="auto"/>
        <w:right w:val="none" w:sz="0" w:space="0" w:color="auto"/>
      </w:divBdr>
    </w:div>
    <w:div w:id="1094522028">
      <w:bodyDiv w:val="1"/>
      <w:marLeft w:val="0"/>
      <w:marRight w:val="0"/>
      <w:marTop w:val="0"/>
      <w:marBottom w:val="0"/>
      <w:divBdr>
        <w:top w:val="none" w:sz="0" w:space="0" w:color="auto"/>
        <w:left w:val="none" w:sz="0" w:space="0" w:color="auto"/>
        <w:bottom w:val="none" w:sz="0" w:space="0" w:color="auto"/>
        <w:right w:val="none" w:sz="0" w:space="0" w:color="auto"/>
      </w:divBdr>
    </w:div>
    <w:div w:id="1095321351">
      <w:bodyDiv w:val="1"/>
      <w:marLeft w:val="0"/>
      <w:marRight w:val="0"/>
      <w:marTop w:val="0"/>
      <w:marBottom w:val="0"/>
      <w:divBdr>
        <w:top w:val="none" w:sz="0" w:space="0" w:color="auto"/>
        <w:left w:val="none" w:sz="0" w:space="0" w:color="auto"/>
        <w:bottom w:val="none" w:sz="0" w:space="0" w:color="auto"/>
        <w:right w:val="none" w:sz="0" w:space="0" w:color="auto"/>
      </w:divBdr>
    </w:div>
    <w:div w:id="1095326699">
      <w:bodyDiv w:val="1"/>
      <w:marLeft w:val="0"/>
      <w:marRight w:val="0"/>
      <w:marTop w:val="0"/>
      <w:marBottom w:val="0"/>
      <w:divBdr>
        <w:top w:val="none" w:sz="0" w:space="0" w:color="auto"/>
        <w:left w:val="none" w:sz="0" w:space="0" w:color="auto"/>
        <w:bottom w:val="none" w:sz="0" w:space="0" w:color="auto"/>
        <w:right w:val="none" w:sz="0" w:space="0" w:color="auto"/>
      </w:divBdr>
    </w:div>
    <w:div w:id="1096171466">
      <w:bodyDiv w:val="1"/>
      <w:marLeft w:val="0"/>
      <w:marRight w:val="0"/>
      <w:marTop w:val="0"/>
      <w:marBottom w:val="0"/>
      <w:divBdr>
        <w:top w:val="none" w:sz="0" w:space="0" w:color="auto"/>
        <w:left w:val="none" w:sz="0" w:space="0" w:color="auto"/>
        <w:bottom w:val="none" w:sz="0" w:space="0" w:color="auto"/>
        <w:right w:val="none" w:sz="0" w:space="0" w:color="auto"/>
      </w:divBdr>
    </w:div>
    <w:div w:id="1096560790">
      <w:bodyDiv w:val="1"/>
      <w:marLeft w:val="0"/>
      <w:marRight w:val="0"/>
      <w:marTop w:val="0"/>
      <w:marBottom w:val="0"/>
      <w:divBdr>
        <w:top w:val="none" w:sz="0" w:space="0" w:color="auto"/>
        <w:left w:val="none" w:sz="0" w:space="0" w:color="auto"/>
        <w:bottom w:val="none" w:sz="0" w:space="0" w:color="auto"/>
        <w:right w:val="none" w:sz="0" w:space="0" w:color="auto"/>
      </w:divBdr>
    </w:div>
    <w:div w:id="1096942991">
      <w:bodyDiv w:val="1"/>
      <w:marLeft w:val="0"/>
      <w:marRight w:val="0"/>
      <w:marTop w:val="0"/>
      <w:marBottom w:val="0"/>
      <w:divBdr>
        <w:top w:val="none" w:sz="0" w:space="0" w:color="auto"/>
        <w:left w:val="none" w:sz="0" w:space="0" w:color="auto"/>
        <w:bottom w:val="none" w:sz="0" w:space="0" w:color="auto"/>
        <w:right w:val="none" w:sz="0" w:space="0" w:color="auto"/>
      </w:divBdr>
    </w:div>
    <w:div w:id="1097142489">
      <w:bodyDiv w:val="1"/>
      <w:marLeft w:val="0"/>
      <w:marRight w:val="0"/>
      <w:marTop w:val="0"/>
      <w:marBottom w:val="0"/>
      <w:divBdr>
        <w:top w:val="none" w:sz="0" w:space="0" w:color="auto"/>
        <w:left w:val="none" w:sz="0" w:space="0" w:color="auto"/>
        <w:bottom w:val="none" w:sz="0" w:space="0" w:color="auto"/>
        <w:right w:val="none" w:sz="0" w:space="0" w:color="auto"/>
      </w:divBdr>
    </w:div>
    <w:div w:id="1097671225">
      <w:bodyDiv w:val="1"/>
      <w:marLeft w:val="0"/>
      <w:marRight w:val="0"/>
      <w:marTop w:val="0"/>
      <w:marBottom w:val="0"/>
      <w:divBdr>
        <w:top w:val="none" w:sz="0" w:space="0" w:color="auto"/>
        <w:left w:val="none" w:sz="0" w:space="0" w:color="auto"/>
        <w:bottom w:val="none" w:sz="0" w:space="0" w:color="auto"/>
        <w:right w:val="none" w:sz="0" w:space="0" w:color="auto"/>
      </w:divBdr>
    </w:div>
    <w:div w:id="1097864487">
      <w:bodyDiv w:val="1"/>
      <w:marLeft w:val="0"/>
      <w:marRight w:val="0"/>
      <w:marTop w:val="0"/>
      <w:marBottom w:val="0"/>
      <w:divBdr>
        <w:top w:val="none" w:sz="0" w:space="0" w:color="auto"/>
        <w:left w:val="none" w:sz="0" w:space="0" w:color="auto"/>
        <w:bottom w:val="none" w:sz="0" w:space="0" w:color="auto"/>
        <w:right w:val="none" w:sz="0" w:space="0" w:color="auto"/>
      </w:divBdr>
    </w:div>
    <w:div w:id="1098211397">
      <w:bodyDiv w:val="1"/>
      <w:marLeft w:val="0"/>
      <w:marRight w:val="0"/>
      <w:marTop w:val="0"/>
      <w:marBottom w:val="0"/>
      <w:divBdr>
        <w:top w:val="none" w:sz="0" w:space="0" w:color="auto"/>
        <w:left w:val="none" w:sz="0" w:space="0" w:color="auto"/>
        <w:bottom w:val="none" w:sz="0" w:space="0" w:color="auto"/>
        <w:right w:val="none" w:sz="0" w:space="0" w:color="auto"/>
      </w:divBdr>
    </w:div>
    <w:div w:id="1098788334">
      <w:bodyDiv w:val="1"/>
      <w:marLeft w:val="0"/>
      <w:marRight w:val="0"/>
      <w:marTop w:val="0"/>
      <w:marBottom w:val="0"/>
      <w:divBdr>
        <w:top w:val="none" w:sz="0" w:space="0" w:color="auto"/>
        <w:left w:val="none" w:sz="0" w:space="0" w:color="auto"/>
        <w:bottom w:val="none" w:sz="0" w:space="0" w:color="auto"/>
        <w:right w:val="none" w:sz="0" w:space="0" w:color="auto"/>
      </w:divBdr>
    </w:div>
    <w:div w:id="1098914700">
      <w:bodyDiv w:val="1"/>
      <w:marLeft w:val="0"/>
      <w:marRight w:val="0"/>
      <w:marTop w:val="0"/>
      <w:marBottom w:val="0"/>
      <w:divBdr>
        <w:top w:val="none" w:sz="0" w:space="0" w:color="auto"/>
        <w:left w:val="none" w:sz="0" w:space="0" w:color="auto"/>
        <w:bottom w:val="none" w:sz="0" w:space="0" w:color="auto"/>
        <w:right w:val="none" w:sz="0" w:space="0" w:color="auto"/>
      </w:divBdr>
    </w:div>
    <w:div w:id="1099063809">
      <w:bodyDiv w:val="1"/>
      <w:marLeft w:val="0"/>
      <w:marRight w:val="0"/>
      <w:marTop w:val="0"/>
      <w:marBottom w:val="0"/>
      <w:divBdr>
        <w:top w:val="none" w:sz="0" w:space="0" w:color="auto"/>
        <w:left w:val="none" w:sz="0" w:space="0" w:color="auto"/>
        <w:bottom w:val="none" w:sz="0" w:space="0" w:color="auto"/>
        <w:right w:val="none" w:sz="0" w:space="0" w:color="auto"/>
      </w:divBdr>
    </w:div>
    <w:div w:id="1099179135">
      <w:bodyDiv w:val="1"/>
      <w:marLeft w:val="0"/>
      <w:marRight w:val="0"/>
      <w:marTop w:val="0"/>
      <w:marBottom w:val="0"/>
      <w:divBdr>
        <w:top w:val="none" w:sz="0" w:space="0" w:color="auto"/>
        <w:left w:val="none" w:sz="0" w:space="0" w:color="auto"/>
        <w:bottom w:val="none" w:sz="0" w:space="0" w:color="auto"/>
        <w:right w:val="none" w:sz="0" w:space="0" w:color="auto"/>
      </w:divBdr>
    </w:div>
    <w:div w:id="1100680680">
      <w:bodyDiv w:val="1"/>
      <w:marLeft w:val="0"/>
      <w:marRight w:val="0"/>
      <w:marTop w:val="0"/>
      <w:marBottom w:val="0"/>
      <w:divBdr>
        <w:top w:val="none" w:sz="0" w:space="0" w:color="auto"/>
        <w:left w:val="none" w:sz="0" w:space="0" w:color="auto"/>
        <w:bottom w:val="none" w:sz="0" w:space="0" w:color="auto"/>
        <w:right w:val="none" w:sz="0" w:space="0" w:color="auto"/>
      </w:divBdr>
    </w:div>
    <w:div w:id="1100686499">
      <w:bodyDiv w:val="1"/>
      <w:marLeft w:val="0"/>
      <w:marRight w:val="0"/>
      <w:marTop w:val="0"/>
      <w:marBottom w:val="0"/>
      <w:divBdr>
        <w:top w:val="none" w:sz="0" w:space="0" w:color="auto"/>
        <w:left w:val="none" w:sz="0" w:space="0" w:color="auto"/>
        <w:bottom w:val="none" w:sz="0" w:space="0" w:color="auto"/>
        <w:right w:val="none" w:sz="0" w:space="0" w:color="auto"/>
      </w:divBdr>
    </w:div>
    <w:div w:id="1101225787">
      <w:bodyDiv w:val="1"/>
      <w:marLeft w:val="0"/>
      <w:marRight w:val="0"/>
      <w:marTop w:val="0"/>
      <w:marBottom w:val="0"/>
      <w:divBdr>
        <w:top w:val="none" w:sz="0" w:space="0" w:color="auto"/>
        <w:left w:val="none" w:sz="0" w:space="0" w:color="auto"/>
        <w:bottom w:val="none" w:sz="0" w:space="0" w:color="auto"/>
        <w:right w:val="none" w:sz="0" w:space="0" w:color="auto"/>
      </w:divBdr>
    </w:div>
    <w:div w:id="1101992072">
      <w:bodyDiv w:val="1"/>
      <w:marLeft w:val="0"/>
      <w:marRight w:val="0"/>
      <w:marTop w:val="0"/>
      <w:marBottom w:val="0"/>
      <w:divBdr>
        <w:top w:val="none" w:sz="0" w:space="0" w:color="auto"/>
        <w:left w:val="none" w:sz="0" w:space="0" w:color="auto"/>
        <w:bottom w:val="none" w:sz="0" w:space="0" w:color="auto"/>
        <w:right w:val="none" w:sz="0" w:space="0" w:color="auto"/>
      </w:divBdr>
    </w:div>
    <w:div w:id="1102260092">
      <w:bodyDiv w:val="1"/>
      <w:marLeft w:val="0"/>
      <w:marRight w:val="0"/>
      <w:marTop w:val="0"/>
      <w:marBottom w:val="0"/>
      <w:divBdr>
        <w:top w:val="none" w:sz="0" w:space="0" w:color="auto"/>
        <w:left w:val="none" w:sz="0" w:space="0" w:color="auto"/>
        <w:bottom w:val="none" w:sz="0" w:space="0" w:color="auto"/>
        <w:right w:val="none" w:sz="0" w:space="0" w:color="auto"/>
      </w:divBdr>
    </w:div>
    <w:div w:id="1102335478">
      <w:bodyDiv w:val="1"/>
      <w:marLeft w:val="0"/>
      <w:marRight w:val="0"/>
      <w:marTop w:val="0"/>
      <w:marBottom w:val="0"/>
      <w:divBdr>
        <w:top w:val="none" w:sz="0" w:space="0" w:color="auto"/>
        <w:left w:val="none" w:sz="0" w:space="0" w:color="auto"/>
        <w:bottom w:val="none" w:sz="0" w:space="0" w:color="auto"/>
        <w:right w:val="none" w:sz="0" w:space="0" w:color="auto"/>
      </w:divBdr>
    </w:div>
    <w:div w:id="1103645795">
      <w:bodyDiv w:val="1"/>
      <w:marLeft w:val="0"/>
      <w:marRight w:val="0"/>
      <w:marTop w:val="0"/>
      <w:marBottom w:val="0"/>
      <w:divBdr>
        <w:top w:val="none" w:sz="0" w:space="0" w:color="auto"/>
        <w:left w:val="none" w:sz="0" w:space="0" w:color="auto"/>
        <w:bottom w:val="none" w:sz="0" w:space="0" w:color="auto"/>
        <w:right w:val="none" w:sz="0" w:space="0" w:color="auto"/>
      </w:divBdr>
    </w:div>
    <w:div w:id="1103650937">
      <w:bodyDiv w:val="1"/>
      <w:marLeft w:val="0"/>
      <w:marRight w:val="0"/>
      <w:marTop w:val="0"/>
      <w:marBottom w:val="0"/>
      <w:divBdr>
        <w:top w:val="none" w:sz="0" w:space="0" w:color="auto"/>
        <w:left w:val="none" w:sz="0" w:space="0" w:color="auto"/>
        <w:bottom w:val="none" w:sz="0" w:space="0" w:color="auto"/>
        <w:right w:val="none" w:sz="0" w:space="0" w:color="auto"/>
      </w:divBdr>
    </w:div>
    <w:div w:id="1104379110">
      <w:bodyDiv w:val="1"/>
      <w:marLeft w:val="0"/>
      <w:marRight w:val="0"/>
      <w:marTop w:val="0"/>
      <w:marBottom w:val="0"/>
      <w:divBdr>
        <w:top w:val="none" w:sz="0" w:space="0" w:color="auto"/>
        <w:left w:val="none" w:sz="0" w:space="0" w:color="auto"/>
        <w:bottom w:val="none" w:sz="0" w:space="0" w:color="auto"/>
        <w:right w:val="none" w:sz="0" w:space="0" w:color="auto"/>
      </w:divBdr>
    </w:div>
    <w:div w:id="1104544565">
      <w:bodyDiv w:val="1"/>
      <w:marLeft w:val="0"/>
      <w:marRight w:val="0"/>
      <w:marTop w:val="0"/>
      <w:marBottom w:val="0"/>
      <w:divBdr>
        <w:top w:val="none" w:sz="0" w:space="0" w:color="auto"/>
        <w:left w:val="none" w:sz="0" w:space="0" w:color="auto"/>
        <w:bottom w:val="none" w:sz="0" w:space="0" w:color="auto"/>
        <w:right w:val="none" w:sz="0" w:space="0" w:color="auto"/>
      </w:divBdr>
    </w:div>
    <w:div w:id="1104571843">
      <w:bodyDiv w:val="1"/>
      <w:marLeft w:val="0"/>
      <w:marRight w:val="0"/>
      <w:marTop w:val="0"/>
      <w:marBottom w:val="0"/>
      <w:divBdr>
        <w:top w:val="none" w:sz="0" w:space="0" w:color="auto"/>
        <w:left w:val="none" w:sz="0" w:space="0" w:color="auto"/>
        <w:bottom w:val="none" w:sz="0" w:space="0" w:color="auto"/>
        <w:right w:val="none" w:sz="0" w:space="0" w:color="auto"/>
      </w:divBdr>
    </w:div>
    <w:div w:id="1104618112">
      <w:bodyDiv w:val="1"/>
      <w:marLeft w:val="0"/>
      <w:marRight w:val="0"/>
      <w:marTop w:val="0"/>
      <w:marBottom w:val="0"/>
      <w:divBdr>
        <w:top w:val="none" w:sz="0" w:space="0" w:color="auto"/>
        <w:left w:val="none" w:sz="0" w:space="0" w:color="auto"/>
        <w:bottom w:val="none" w:sz="0" w:space="0" w:color="auto"/>
        <w:right w:val="none" w:sz="0" w:space="0" w:color="auto"/>
      </w:divBdr>
    </w:div>
    <w:div w:id="1104686452">
      <w:bodyDiv w:val="1"/>
      <w:marLeft w:val="0"/>
      <w:marRight w:val="0"/>
      <w:marTop w:val="0"/>
      <w:marBottom w:val="0"/>
      <w:divBdr>
        <w:top w:val="none" w:sz="0" w:space="0" w:color="auto"/>
        <w:left w:val="none" w:sz="0" w:space="0" w:color="auto"/>
        <w:bottom w:val="none" w:sz="0" w:space="0" w:color="auto"/>
        <w:right w:val="none" w:sz="0" w:space="0" w:color="auto"/>
      </w:divBdr>
    </w:div>
    <w:div w:id="1105344791">
      <w:bodyDiv w:val="1"/>
      <w:marLeft w:val="0"/>
      <w:marRight w:val="0"/>
      <w:marTop w:val="0"/>
      <w:marBottom w:val="0"/>
      <w:divBdr>
        <w:top w:val="none" w:sz="0" w:space="0" w:color="auto"/>
        <w:left w:val="none" w:sz="0" w:space="0" w:color="auto"/>
        <w:bottom w:val="none" w:sz="0" w:space="0" w:color="auto"/>
        <w:right w:val="none" w:sz="0" w:space="0" w:color="auto"/>
      </w:divBdr>
    </w:div>
    <w:div w:id="1105468479">
      <w:bodyDiv w:val="1"/>
      <w:marLeft w:val="0"/>
      <w:marRight w:val="0"/>
      <w:marTop w:val="0"/>
      <w:marBottom w:val="0"/>
      <w:divBdr>
        <w:top w:val="none" w:sz="0" w:space="0" w:color="auto"/>
        <w:left w:val="none" w:sz="0" w:space="0" w:color="auto"/>
        <w:bottom w:val="none" w:sz="0" w:space="0" w:color="auto"/>
        <w:right w:val="none" w:sz="0" w:space="0" w:color="auto"/>
      </w:divBdr>
    </w:div>
    <w:div w:id="1106269870">
      <w:bodyDiv w:val="1"/>
      <w:marLeft w:val="0"/>
      <w:marRight w:val="0"/>
      <w:marTop w:val="0"/>
      <w:marBottom w:val="0"/>
      <w:divBdr>
        <w:top w:val="none" w:sz="0" w:space="0" w:color="auto"/>
        <w:left w:val="none" w:sz="0" w:space="0" w:color="auto"/>
        <w:bottom w:val="none" w:sz="0" w:space="0" w:color="auto"/>
        <w:right w:val="none" w:sz="0" w:space="0" w:color="auto"/>
      </w:divBdr>
    </w:div>
    <w:div w:id="1106340325">
      <w:bodyDiv w:val="1"/>
      <w:marLeft w:val="0"/>
      <w:marRight w:val="0"/>
      <w:marTop w:val="0"/>
      <w:marBottom w:val="0"/>
      <w:divBdr>
        <w:top w:val="none" w:sz="0" w:space="0" w:color="auto"/>
        <w:left w:val="none" w:sz="0" w:space="0" w:color="auto"/>
        <w:bottom w:val="none" w:sz="0" w:space="0" w:color="auto"/>
        <w:right w:val="none" w:sz="0" w:space="0" w:color="auto"/>
      </w:divBdr>
    </w:div>
    <w:div w:id="1106732521">
      <w:bodyDiv w:val="1"/>
      <w:marLeft w:val="0"/>
      <w:marRight w:val="0"/>
      <w:marTop w:val="0"/>
      <w:marBottom w:val="0"/>
      <w:divBdr>
        <w:top w:val="none" w:sz="0" w:space="0" w:color="auto"/>
        <w:left w:val="none" w:sz="0" w:space="0" w:color="auto"/>
        <w:bottom w:val="none" w:sz="0" w:space="0" w:color="auto"/>
        <w:right w:val="none" w:sz="0" w:space="0" w:color="auto"/>
      </w:divBdr>
    </w:div>
    <w:div w:id="1106776692">
      <w:bodyDiv w:val="1"/>
      <w:marLeft w:val="0"/>
      <w:marRight w:val="0"/>
      <w:marTop w:val="0"/>
      <w:marBottom w:val="0"/>
      <w:divBdr>
        <w:top w:val="none" w:sz="0" w:space="0" w:color="auto"/>
        <w:left w:val="none" w:sz="0" w:space="0" w:color="auto"/>
        <w:bottom w:val="none" w:sz="0" w:space="0" w:color="auto"/>
        <w:right w:val="none" w:sz="0" w:space="0" w:color="auto"/>
      </w:divBdr>
    </w:div>
    <w:div w:id="1106851541">
      <w:bodyDiv w:val="1"/>
      <w:marLeft w:val="0"/>
      <w:marRight w:val="0"/>
      <w:marTop w:val="0"/>
      <w:marBottom w:val="0"/>
      <w:divBdr>
        <w:top w:val="none" w:sz="0" w:space="0" w:color="auto"/>
        <w:left w:val="none" w:sz="0" w:space="0" w:color="auto"/>
        <w:bottom w:val="none" w:sz="0" w:space="0" w:color="auto"/>
        <w:right w:val="none" w:sz="0" w:space="0" w:color="auto"/>
      </w:divBdr>
    </w:div>
    <w:div w:id="1107120485">
      <w:bodyDiv w:val="1"/>
      <w:marLeft w:val="0"/>
      <w:marRight w:val="0"/>
      <w:marTop w:val="0"/>
      <w:marBottom w:val="0"/>
      <w:divBdr>
        <w:top w:val="none" w:sz="0" w:space="0" w:color="auto"/>
        <w:left w:val="none" w:sz="0" w:space="0" w:color="auto"/>
        <w:bottom w:val="none" w:sz="0" w:space="0" w:color="auto"/>
        <w:right w:val="none" w:sz="0" w:space="0" w:color="auto"/>
      </w:divBdr>
    </w:div>
    <w:div w:id="1107386707">
      <w:bodyDiv w:val="1"/>
      <w:marLeft w:val="0"/>
      <w:marRight w:val="0"/>
      <w:marTop w:val="0"/>
      <w:marBottom w:val="0"/>
      <w:divBdr>
        <w:top w:val="none" w:sz="0" w:space="0" w:color="auto"/>
        <w:left w:val="none" w:sz="0" w:space="0" w:color="auto"/>
        <w:bottom w:val="none" w:sz="0" w:space="0" w:color="auto"/>
        <w:right w:val="none" w:sz="0" w:space="0" w:color="auto"/>
      </w:divBdr>
    </w:div>
    <w:div w:id="1107429533">
      <w:bodyDiv w:val="1"/>
      <w:marLeft w:val="0"/>
      <w:marRight w:val="0"/>
      <w:marTop w:val="0"/>
      <w:marBottom w:val="0"/>
      <w:divBdr>
        <w:top w:val="none" w:sz="0" w:space="0" w:color="auto"/>
        <w:left w:val="none" w:sz="0" w:space="0" w:color="auto"/>
        <w:bottom w:val="none" w:sz="0" w:space="0" w:color="auto"/>
        <w:right w:val="none" w:sz="0" w:space="0" w:color="auto"/>
      </w:divBdr>
    </w:div>
    <w:div w:id="1107851570">
      <w:bodyDiv w:val="1"/>
      <w:marLeft w:val="0"/>
      <w:marRight w:val="0"/>
      <w:marTop w:val="0"/>
      <w:marBottom w:val="0"/>
      <w:divBdr>
        <w:top w:val="none" w:sz="0" w:space="0" w:color="auto"/>
        <w:left w:val="none" w:sz="0" w:space="0" w:color="auto"/>
        <w:bottom w:val="none" w:sz="0" w:space="0" w:color="auto"/>
        <w:right w:val="none" w:sz="0" w:space="0" w:color="auto"/>
      </w:divBdr>
    </w:div>
    <w:div w:id="1107893065">
      <w:bodyDiv w:val="1"/>
      <w:marLeft w:val="0"/>
      <w:marRight w:val="0"/>
      <w:marTop w:val="0"/>
      <w:marBottom w:val="0"/>
      <w:divBdr>
        <w:top w:val="none" w:sz="0" w:space="0" w:color="auto"/>
        <w:left w:val="none" w:sz="0" w:space="0" w:color="auto"/>
        <w:bottom w:val="none" w:sz="0" w:space="0" w:color="auto"/>
        <w:right w:val="none" w:sz="0" w:space="0" w:color="auto"/>
      </w:divBdr>
    </w:div>
    <w:div w:id="1108625676">
      <w:bodyDiv w:val="1"/>
      <w:marLeft w:val="0"/>
      <w:marRight w:val="0"/>
      <w:marTop w:val="0"/>
      <w:marBottom w:val="0"/>
      <w:divBdr>
        <w:top w:val="none" w:sz="0" w:space="0" w:color="auto"/>
        <w:left w:val="none" w:sz="0" w:space="0" w:color="auto"/>
        <w:bottom w:val="none" w:sz="0" w:space="0" w:color="auto"/>
        <w:right w:val="none" w:sz="0" w:space="0" w:color="auto"/>
      </w:divBdr>
    </w:div>
    <w:div w:id="1108744776">
      <w:bodyDiv w:val="1"/>
      <w:marLeft w:val="0"/>
      <w:marRight w:val="0"/>
      <w:marTop w:val="0"/>
      <w:marBottom w:val="0"/>
      <w:divBdr>
        <w:top w:val="none" w:sz="0" w:space="0" w:color="auto"/>
        <w:left w:val="none" w:sz="0" w:space="0" w:color="auto"/>
        <w:bottom w:val="none" w:sz="0" w:space="0" w:color="auto"/>
        <w:right w:val="none" w:sz="0" w:space="0" w:color="auto"/>
      </w:divBdr>
    </w:div>
    <w:div w:id="1109815606">
      <w:bodyDiv w:val="1"/>
      <w:marLeft w:val="0"/>
      <w:marRight w:val="0"/>
      <w:marTop w:val="0"/>
      <w:marBottom w:val="0"/>
      <w:divBdr>
        <w:top w:val="none" w:sz="0" w:space="0" w:color="auto"/>
        <w:left w:val="none" w:sz="0" w:space="0" w:color="auto"/>
        <w:bottom w:val="none" w:sz="0" w:space="0" w:color="auto"/>
        <w:right w:val="none" w:sz="0" w:space="0" w:color="auto"/>
      </w:divBdr>
    </w:div>
    <w:div w:id="1109856189">
      <w:bodyDiv w:val="1"/>
      <w:marLeft w:val="0"/>
      <w:marRight w:val="0"/>
      <w:marTop w:val="0"/>
      <w:marBottom w:val="0"/>
      <w:divBdr>
        <w:top w:val="none" w:sz="0" w:space="0" w:color="auto"/>
        <w:left w:val="none" w:sz="0" w:space="0" w:color="auto"/>
        <w:bottom w:val="none" w:sz="0" w:space="0" w:color="auto"/>
        <w:right w:val="none" w:sz="0" w:space="0" w:color="auto"/>
      </w:divBdr>
    </w:div>
    <w:div w:id="1109928778">
      <w:bodyDiv w:val="1"/>
      <w:marLeft w:val="0"/>
      <w:marRight w:val="0"/>
      <w:marTop w:val="0"/>
      <w:marBottom w:val="0"/>
      <w:divBdr>
        <w:top w:val="none" w:sz="0" w:space="0" w:color="auto"/>
        <w:left w:val="none" w:sz="0" w:space="0" w:color="auto"/>
        <w:bottom w:val="none" w:sz="0" w:space="0" w:color="auto"/>
        <w:right w:val="none" w:sz="0" w:space="0" w:color="auto"/>
      </w:divBdr>
    </w:div>
    <w:div w:id="1110246859">
      <w:bodyDiv w:val="1"/>
      <w:marLeft w:val="0"/>
      <w:marRight w:val="0"/>
      <w:marTop w:val="0"/>
      <w:marBottom w:val="0"/>
      <w:divBdr>
        <w:top w:val="none" w:sz="0" w:space="0" w:color="auto"/>
        <w:left w:val="none" w:sz="0" w:space="0" w:color="auto"/>
        <w:bottom w:val="none" w:sz="0" w:space="0" w:color="auto"/>
        <w:right w:val="none" w:sz="0" w:space="0" w:color="auto"/>
      </w:divBdr>
    </w:div>
    <w:div w:id="1110397500">
      <w:bodyDiv w:val="1"/>
      <w:marLeft w:val="0"/>
      <w:marRight w:val="0"/>
      <w:marTop w:val="0"/>
      <w:marBottom w:val="0"/>
      <w:divBdr>
        <w:top w:val="none" w:sz="0" w:space="0" w:color="auto"/>
        <w:left w:val="none" w:sz="0" w:space="0" w:color="auto"/>
        <w:bottom w:val="none" w:sz="0" w:space="0" w:color="auto"/>
        <w:right w:val="none" w:sz="0" w:space="0" w:color="auto"/>
      </w:divBdr>
    </w:div>
    <w:div w:id="1110583848">
      <w:bodyDiv w:val="1"/>
      <w:marLeft w:val="0"/>
      <w:marRight w:val="0"/>
      <w:marTop w:val="0"/>
      <w:marBottom w:val="0"/>
      <w:divBdr>
        <w:top w:val="none" w:sz="0" w:space="0" w:color="auto"/>
        <w:left w:val="none" w:sz="0" w:space="0" w:color="auto"/>
        <w:bottom w:val="none" w:sz="0" w:space="0" w:color="auto"/>
        <w:right w:val="none" w:sz="0" w:space="0" w:color="auto"/>
      </w:divBdr>
    </w:div>
    <w:div w:id="1110979451">
      <w:bodyDiv w:val="1"/>
      <w:marLeft w:val="0"/>
      <w:marRight w:val="0"/>
      <w:marTop w:val="0"/>
      <w:marBottom w:val="0"/>
      <w:divBdr>
        <w:top w:val="none" w:sz="0" w:space="0" w:color="auto"/>
        <w:left w:val="none" w:sz="0" w:space="0" w:color="auto"/>
        <w:bottom w:val="none" w:sz="0" w:space="0" w:color="auto"/>
        <w:right w:val="none" w:sz="0" w:space="0" w:color="auto"/>
      </w:divBdr>
    </w:div>
    <w:div w:id="1111126183">
      <w:bodyDiv w:val="1"/>
      <w:marLeft w:val="0"/>
      <w:marRight w:val="0"/>
      <w:marTop w:val="0"/>
      <w:marBottom w:val="0"/>
      <w:divBdr>
        <w:top w:val="none" w:sz="0" w:space="0" w:color="auto"/>
        <w:left w:val="none" w:sz="0" w:space="0" w:color="auto"/>
        <w:bottom w:val="none" w:sz="0" w:space="0" w:color="auto"/>
        <w:right w:val="none" w:sz="0" w:space="0" w:color="auto"/>
      </w:divBdr>
    </w:div>
    <w:div w:id="1111317532">
      <w:bodyDiv w:val="1"/>
      <w:marLeft w:val="0"/>
      <w:marRight w:val="0"/>
      <w:marTop w:val="0"/>
      <w:marBottom w:val="0"/>
      <w:divBdr>
        <w:top w:val="none" w:sz="0" w:space="0" w:color="auto"/>
        <w:left w:val="none" w:sz="0" w:space="0" w:color="auto"/>
        <w:bottom w:val="none" w:sz="0" w:space="0" w:color="auto"/>
        <w:right w:val="none" w:sz="0" w:space="0" w:color="auto"/>
      </w:divBdr>
    </w:div>
    <w:div w:id="1111634143">
      <w:bodyDiv w:val="1"/>
      <w:marLeft w:val="0"/>
      <w:marRight w:val="0"/>
      <w:marTop w:val="0"/>
      <w:marBottom w:val="0"/>
      <w:divBdr>
        <w:top w:val="none" w:sz="0" w:space="0" w:color="auto"/>
        <w:left w:val="none" w:sz="0" w:space="0" w:color="auto"/>
        <w:bottom w:val="none" w:sz="0" w:space="0" w:color="auto"/>
        <w:right w:val="none" w:sz="0" w:space="0" w:color="auto"/>
      </w:divBdr>
    </w:div>
    <w:div w:id="1112282386">
      <w:bodyDiv w:val="1"/>
      <w:marLeft w:val="0"/>
      <w:marRight w:val="0"/>
      <w:marTop w:val="0"/>
      <w:marBottom w:val="0"/>
      <w:divBdr>
        <w:top w:val="none" w:sz="0" w:space="0" w:color="auto"/>
        <w:left w:val="none" w:sz="0" w:space="0" w:color="auto"/>
        <w:bottom w:val="none" w:sz="0" w:space="0" w:color="auto"/>
        <w:right w:val="none" w:sz="0" w:space="0" w:color="auto"/>
      </w:divBdr>
    </w:div>
    <w:div w:id="1112550851">
      <w:bodyDiv w:val="1"/>
      <w:marLeft w:val="0"/>
      <w:marRight w:val="0"/>
      <w:marTop w:val="0"/>
      <w:marBottom w:val="0"/>
      <w:divBdr>
        <w:top w:val="none" w:sz="0" w:space="0" w:color="auto"/>
        <w:left w:val="none" w:sz="0" w:space="0" w:color="auto"/>
        <w:bottom w:val="none" w:sz="0" w:space="0" w:color="auto"/>
        <w:right w:val="none" w:sz="0" w:space="0" w:color="auto"/>
      </w:divBdr>
    </w:div>
    <w:div w:id="1113285554">
      <w:bodyDiv w:val="1"/>
      <w:marLeft w:val="0"/>
      <w:marRight w:val="0"/>
      <w:marTop w:val="0"/>
      <w:marBottom w:val="0"/>
      <w:divBdr>
        <w:top w:val="none" w:sz="0" w:space="0" w:color="auto"/>
        <w:left w:val="none" w:sz="0" w:space="0" w:color="auto"/>
        <w:bottom w:val="none" w:sz="0" w:space="0" w:color="auto"/>
        <w:right w:val="none" w:sz="0" w:space="0" w:color="auto"/>
      </w:divBdr>
    </w:div>
    <w:div w:id="1113331336">
      <w:bodyDiv w:val="1"/>
      <w:marLeft w:val="0"/>
      <w:marRight w:val="0"/>
      <w:marTop w:val="0"/>
      <w:marBottom w:val="0"/>
      <w:divBdr>
        <w:top w:val="none" w:sz="0" w:space="0" w:color="auto"/>
        <w:left w:val="none" w:sz="0" w:space="0" w:color="auto"/>
        <w:bottom w:val="none" w:sz="0" w:space="0" w:color="auto"/>
        <w:right w:val="none" w:sz="0" w:space="0" w:color="auto"/>
      </w:divBdr>
    </w:div>
    <w:div w:id="1113596275">
      <w:bodyDiv w:val="1"/>
      <w:marLeft w:val="0"/>
      <w:marRight w:val="0"/>
      <w:marTop w:val="0"/>
      <w:marBottom w:val="0"/>
      <w:divBdr>
        <w:top w:val="none" w:sz="0" w:space="0" w:color="auto"/>
        <w:left w:val="none" w:sz="0" w:space="0" w:color="auto"/>
        <w:bottom w:val="none" w:sz="0" w:space="0" w:color="auto"/>
        <w:right w:val="none" w:sz="0" w:space="0" w:color="auto"/>
      </w:divBdr>
    </w:div>
    <w:div w:id="1113675082">
      <w:bodyDiv w:val="1"/>
      <w:marLeft w:val="0"/>
      <w:marRight w:val="0"/>
      <w:marTop w:val="0"/>
      <w:marBottom w:val="0"/>
      <w:divBdr>
        <w:top w:val="none" w:sz="0" w:space="0" w:color="auto"/>
        <w:left w:val="none" w:sz="0" w:space="0" w:color="auto"/>
        <w:bottom w:val="none" w:sz="0" w:space="0" w:color="auto"/>
        <w:right w:val="none" w:sz="0" w:space="0" w:color="auto"/>
      </w:divBdr>
    </w:div>
    <w:div w:id="1114790256">
      <w:bodyDiv w:val="1"/>
      <w:marLeft w:val="0"/>
      <w:marRight w:val="0"/>
      <w:marTop w:val="0"/>
      <w:marBottom w:val="0"/>
      <w:divBdr>
        <w:top w:val="none" w:sz="0" w:space="0" w:color="auto"/>
        <w:left w:val="none" w:sz="0" w:space="0" w:color="auto"/>
        <w:bottom w:val="none" w:sz="0" w:space="0" w:color="auto"/>
        <w:right w:val="none" w:sz="0" w:space="0" w:color="auto"/>
      </w:divBdr>
    </w:div>
    <w:div w:id="1114910685">
      <w:bodyDiv w:val="1"/>
      <w:marLeft w:val="0"/>
      <w:marRight w:val="0"/>
      <w:marTop w:val="0"/>
      <w:marBottom w:val="0"/>
      <w:divBdr>
        <w:top w:val="none" w:sz="0" w:space="0" w:color="auto"/>
        <w:left w:val="none" w:sz="0" w:space="0" w:color="auto"/>
        <w:bottom w:val="none" w:sz="0" w:space="0" w:color="auto"/>
        <w:right w:val="none" w:sz="0" w:space="0" w:color="auto"/>
      </w:divBdr>
    </w:div>
    <w:div w:id="1116484031">
      <w:bodyDiv w:val="1"/>
      <w:marLeft w:val="0"/>
      <w:marRight w:val="0"/>
      <w:marTop w:val="0"/>
      <w:marBottom w:val="0"/>
      <w:divBdr>
        <w:top w:val="none" w:sz="0" w:space="0" w:color="auto"/>
        <w:left w:val="none" w:sz="0" w:space="0" w:color="auto"/>
        <w:bottom w:val="none" w:sz="0" w:space="0" w:color="auto"/>
        <w:right w:val="none" w:sz="0" w:space="0" w:color="auto"/>
      </w:divBdr>
    </w:div>
    <w:div w:id="1116681391">
      <w:bodyDiv w:val="1"/>
      <w:marLeft w:val="0"/>
      <w:marRight w:val="0"/>
      <w:marTop w:val="0"/>
      <w:marBottom w:val="0"/>
      <w:divBdr>
        <w:top w:val="none" w:sz="0" w:space="0" w:color="auto"/>
        <w:left w:val="none" w:sz="0" w:space="0" w:color="auto"/>
        <w:bottom w:val="none" w:sz="0" w:space="0" w:color="auto"/>
        <w:right w:val="none" w:sz="0" w:space="0" w:color="auto"/>
      </w:divBdr>
    </w:div>
    <w:div w:id="1117138008">
      <w:bodyDiv w:val="1"/>
      <w:marLeft w:val="0"/>
      <w:marRight w:val="0"/>
      <w:marTop w:val="0"/>
      <w:marBottom w:val="0"/>
      <w:divBdr>
        <w:top w:val="none" w:sz="0" w:space="0" w:color="auto"/>
        <w:left w:val="none" w:sz="0" w:space="0" w:color="auto"/>
        <w:bottom w:val="none" w:sz="0" w:space="0" w:color="auto"/>
        <w:right w:val="none" w:sz="0" w:space="0" w:color="auto"/>
      </w:divBdr>
    </w:div>
    <w:div w:id="1117480837">
      <w:bodyDiv w:val="1"/>
      <w:marLeft w:val="0"/>
      <w:marRight w:val="0"/>
      <w:marTop w:val="0"/>
      <w:marBottom w:val="0"/>
      <w:divBdr>
        <w:top w:val="none" w:sz="0" w:space="0" w:color="auto"/>
        <w:left w:val="none" w:sz="0" w:space="0" w:color="auto"/>
        <w:bottom w:val="none" w:sz="0" w:space="0" w:color="auto"/>
        <w:right w:val="none" w:sz="0" w:space="0" w:color="auto"/>
      </w:divBdr>
    </w:div>
    <w:div w:id="1117485044">
      <w:bodyDiv w:val="1"/>
      <w:marLeft w:val="0"/>
      <w:marRight w:val="0"/>
      <w:marTop w:val="0"/>
      <w:marBottom w:val="0"/>
      <w:divBdr>
        <w:top w:val="none" w:sz="0" w:space="0" w:color="auto"/>
        <w:left w:val="none" w:sz="0" w:space="0" w:color="auto"/>
        <w:bottom w:val="none" w:sz="0" w:space="0" w:color="auto"/>
        <w:right w:val="none" w:sz="0" w:space="0" w:color="auto"/>
      </w:divBdr>
    </w:div>
    <w:div w:id="1117602194">
      <w:bodyDiv w:val="1"/>
      <w:marLeft w:val="0"/>
      <w:marRight w:val="0"/>
      <w:marTop w:val="0"/>
      <w:marBottom w:val="0"/>
      <w:divBdr>
        <w:top w:val="none" w:sz="0" w:space="0" w:color="auto"/>
        <w:left w:val="none" w:sz="0" w:space="0" w:color="auto"/>
        <w:bottom w:val="none" w:sz="0" w:space="0" w:color="auto"/>
        <w:right w:val="none" w:sz="0" w:space="0" w:color="auto"/>
      </w:divBdr>
    </w:div>
    <w:div w:id="1117993331">
      <w:bodyDiv w:val="1"/>
      <w:marLeft w:val="0"/>
      <w:marRight w:val="0"/>
      <w:marTop w:val="0"/>
      <w:marBottom w:val="0"/>
      <w:divBdr>
        <w:top w:val="none" w:sz="0" w:space="0" w:color="auto"/>
        <w:left w:val="none" w:sz="0" w:space="0" w:color="auto"/>
        <w:bottom w:val="none" w:sz="0" w:space="0" w:color="auto"/>
        <w:right w:val="none" w:sz="0" w:space="0" w:color="auto"/>
      </w:divBdr>
    </w:div>
    <w:div w:id="1118453734">
      <w:bodyDiv w:val="1"/>
      <w:marLeft w:val="0"/>
      <w:marRight w:val="0"/>
      <w:marTop w:val="0"/>
      <w:marBottom w:val="0"/>
      <w:divBdr>
        <w:top w:val="none" w:sz="0" w:space="0" w:color="auto"/>
        <w:left w:val="none" w:sz="0" w:space="0" w:color="auto"/>
        <w:bottom w:val="none" w:sz="0" w:space="0" w:color="auto"/>
        <w:right w:val="none" w:sz="0" w:space="0" w:color="auto"/>
      </w:divBdr>
    </w:div>
    <w:div w:id="1118792816">
      <w:bodyDiv w:val="1"/>
      <w:marLeft w:val="0"/>
      <w:marRight w:val="0"/>
      <w:marTop w:val="0"/>
      <w:marBottom w:val="0"/>
      <w:divBdr>
        <w:top w:val="none" w:sz="0" w:space="0" w:color="auto"/>
        <w:left w:val="none" w:sz="0" w:space="0" w:color="auto"/>
        <w:bottom w:val="none" w:sz="0" w:space="0" w:color="auto"/>
        <w:right w:val="none" w:sz="0" w:space="0" w:color="auto"/>
      </w:divBdr>
    </w:div>
    <w:div w:id="1119181598">
      <w:bodyDiv w:val="1"/>
      <w:marLeft w:val="0"/>
      <w:marRight w:val="0"/>
      <w:marTop w:val="0"/>
      <w:marBottom w:val="0"/>
      <w:divBdr>
        <w:top w:val="none" w:sz="0" w:space="0" w:color="auto"/>
        <w:left w:val="none" w:sz="0" w:space="0" w:color="auto"/>
        <w:bottom w:val="none" w:sz="0" w:space="0" w:color="auto"/>
        <w:right w:val="none" w:sz="0" w:space="0" w:color="auto"/>
      </w:divBdr>
    </w:div>
    <w:div w:id="1119253869">
      <w:bodyDiv w:val="1"/>
      <w:marLeft w:val="0"/>
      <w:marRight w:val="0"/>
      <w:marTop w:val="0"/>
      <w:marBottom w:val="0"/>
      <w:divBdr>
        <w:top w:val="none" w:sz="0" w:space="0" w:color="auto"/>
        <w:left w:val="none" w:sz="0" w:space="0" w:color="auto"/>
        <w:bottom w:val="none" w:sz="0" w:space="0" w:color="auto"/>
        <w:right w:val="none" w:sz="0" w:space="0" w:color="auto"/>
      </w:divBdr>
    </w:div>
    <w:div w:id="1119255267">
      <w:bodyDiv w:val="1"/>
      <w:marLeft w:val="0"/>
      <w:marRight w:val="0"/>
      <w:marTop w:val="0"/>
      <w:marBottom w:val="0"/>
      <w:divBdr>
        <w:top w:val="none" w:sz="0" w:space="0" w:color="auto"/>
        <w:left w:val="none" w:sz="0" w:space="0" w:color="auto"/>
        <w:bottom w:val="none" w:sz="0" w:space="0" w:color="auto"/>
        <w:right w:val="none" w:sz="0" w:space="0" w:color="auto"/>
      </w:divBdr>
    </w:div>
    <w:div w:id="1119421247">
      <w:bodyDiv w:val="1"/>
      <w:marLeft w:val="0"/>
      <w:marRight w:val="0"/>
      <w:marTop w:val="0"/>
      <w:marBottom w:val="0"/>
      <w:divBdr>
        <w:top w:val="none" w:sz="0" w:space="0" w:color="auto"/>
        <w:left w:val="none" w:sz="0" w:space="0" w:color="auto"/>
        <w:bottom w:val="none" w:sz="0" w:space="0" w:color="auto"/>
        <w:right w:val="none" w:sz="0" w:space="0" w:color="auto"/>
      </w:divBdr>
    </w:div>
    <w:div w:id="1119493346">
      <w:bodyDiv w:val="1"/>
      <w:marLeft w:val="0"/>
      <w:marRight w:val="0"/>
      <w:marTop w:val="0"/>
      <w:marBottom w:val="0"/>
      <w:divBdr>
        <w:top w:val="none" w:sz="0" w:space="0" w:color="auto"/>
        <w:left w:val="none" w:sz="0" w:space="0" w:color="auto"/>
        <w:bottom w:val="none" w:sz="0" w:space="0" w:color="auto"/>
        <w:right w:val="none" w:sz="0" w:space="0" w:color="auto"/>
      </w:divBdr>
    </w:div>
    <w:div w:id="1119572174">
      <w:bodyDiv w:val="1"/>
      <w:marLeft w:val="0"/>
      <w:marRight w:val="0"/>
      <w:marTop w:val="0"/>
      <w:marBottom w:val="0"/>
      <w:divBdr>
        <w:top w:val="none" w:sz="0" w:space="0" w:color="auto"/>
        <w:left w:val="none" w:sz="0" w:space="0" w:color="auto"/>
        <w:bottom w:val="none" w:sz="0" w:space="0" w:color="auto"/>
        <w:right w:val="none" w:sz="0" w:space="0" w:color="auto"/>
      </w:divBdr>
    </w:div>
    <w:div w:id="1120763229">
      <w:bodyDiv w:val="1"/>
      <w:marLeft w:val="0"/>
      <w:marRight w:val="0"/>
      <w:marTop w:val="0"/>
      <w:marBottom w:val="0"/>
      <w:divBdr>
        <w:top w:val="none" w:sz="0" w:space="0" w:color="auto"/>
        <w:left w:val="none" w:sz="0" w:space="0" w:color="auto"/>
        <w:bottom w:val="none" w:sz="0" w:space="0" w:color="auto"/>
        <w:right w:val="none" w:sz="0" w:space="0" w:color="auto"/>
      </w:divBdr>
    </w:div>
    <w:div w:id="1121071218">
      <w:bodyDiv w:val="1"/>
      <w:marLeft w:val="0"/>
      <w:marRight w:val="0"/>
      <w:marTop w:val="0"/>
      <w:marBottom w:val="0"/>
      <w:divBdr>
        <w:top w:val="none" w:sz="0" w:space="0" w:color="auto"/>
        <w:left w:val="none" w:sz="0" w:space="0" w:color="auto"/>
        <w:bottom w:val="none" w:sz="0" w:space="0" w:color="auto"/>
        <w:right w:val="none" w:sz="0" w:space="0" w:color="auto"/>
      </w:divBdr>
    </w:div>
    <w:div w:id="1121998666">
      <w:bodyDiv w:val="1"/>
      <w:marLeft w:val="0"/>
      <w:marRight w:val="0"/>
      <w:marTop w:val="0"/>
      <w:marBottom w:val="0"/>
      <w:divBdr>
        <w:top w:val="none" w:sz="0" w:space="0" w:color="auto"/>
        <w:left w:val="none" w:sz="0" w:space="0" w:color="auto"/>
        <w:bottom w:val="none" w:sz="0" w:space="0" w:color="auto"/>
        <w:right w:val="none" w:sz="0" w:space="0" w:color="auto"/>
      </w:divBdr>
    </w:div>
    <w:div w:id="1122532659">
      <w:bodyDiv w:val="1"/>
      <w:marLeft w:val="0"/>
      <w:marRight w:val="0"/>
      <w:marTop w:val="0"/>
      <w:marBottom w:val="0"/>
      <w:divBdr>
        <w:top w:val="none" w:sz="0" w:space="0" w:color="auto"/>
        <w:left w:val="none" w:sz="0" w:space="0" w:color="auto"/>
        <w:bottom w:val="none" w:sz="0" w:space="0" w:color="auto"/>
        <w:right w:val="none" w:sz="0" w:space="0" w:color="auto"/>
      </w:divBdr>
    </w:div>
    <w:div w:id="1122765982">
      <w:bodyDiv w:val="1"/>
      <w:marLeft w:val="0"/>
      <w:marRight w:val="0"/>
      <w:marTop w:val="0"/>
      <w:marBottom w:val="0"/>
      <w:divBdr>
        <w:top w:val="none" w:sz="0" w:space="0" w:color="auto"/>
        <w:left w:val="none" w:sz="0" w:space="0" w:color="auto"/>
        <w:bottom w:val="none" w:sz="0" w:space="0" w:color="auto"/>
        <w:right w:val="none" w:sz="0" w:space="0" w:color="auto"/>
      </w:divBdr>
    </w:div>
    <w:div w:id="1122840133">
      <w:bodyDiv w:val="1"/>
      <w:marLeft w:val="0"/>
      <w:marRight w:val="0"/>
      <w:marTop w:val="0"/>
      <w:marBottom w:val="0"/>
      <w:divBdr>
        <w:top w:val="none" w:sz="0" w:space="0" w:color="auto"/>
        <w:left w:val="none" w:sz="0" w:space="0" w:color="auto"/>
        <w:bottom w:val="none" w:sz="0" w:space="0" w:color="auto"/>
        <w:right w:val="none" w:sz="0" w:space="0" w:color="auto"/>
      </w:divBdr>
    </w:div>
    <w:div w:id="1123185934">
      <w:bodyDiv w:val="1"/>
      <w:marLeft w:val="0"/>
      <w:marRight w:val="0"/>
      <w:marTop w:val="0"/>
      <w:marBottom w:val="0"/>
      <w:divBdr>
        <w:top w:val="none" w:sz="0" w:space="0" w:color="auto"/>
        <w:left w:val="none" w:sz="0" w:space="0" w:color="auto"/>
        <w:bottom w:val="none" w:sz="0" w:space="0" w:color="auto"/>
        <w:right w:val="none" w:sz="0" w:space="0" w:color="auto"/>
      </w:divBdr>
    </w:div>
    <w:div w:id="1123890700">
      <w:bodyDiv w:val="1"/>
      <w:marLeft w:val="0"/>
      <w:marRight w:val="0"/>
      <w:marTop w:val="0"/>
      <w:marBottom w:val="0"/>
      <w:divBdr>
        <w:top w:val="none" w:sz="0" w:space="0" w:color="auto"/>
        <w:left w:val="none" w:sz="0" w:space="0" w:color="auto"/>
        <w:bottom w:val="none" w:sz="0" w:space="0" w:color="auto"/>
        <w:right w:val="none" w:sz="0" w:space="0" w:color="auto"/>
      </w:divBdr>
    </w:div>
    <w:div w:id="1123963091">
      <w:bodyDiv w:val="1"/>
      <w:marLeft w:val="0"/>
      <w:marRight w:val="0"/>
      <w:marTop w:val="0"/>
      <w:marBottom w:val="0"/>
      <w:divBdr>
        <w:top w:val="none" w:sz="0" w:space="0" w:color="auto"/>
        <w:left w:val="none" w:sz="0" w:space="0" w:color="auto"/>
        <w:bottom w:val="none" w:sz="0" w:space="0" w:color="auto"/>
        <w:right w:val="none" w:sz="0" w:space="0" w:color="auto"/>
      </w:divBdr>
    </w:div>
    <w:div w:id="1124075477">
      <w:bodyDiv w:val="1"/>
      <w:marLeft w:val="0"/>
      <w:marRight w:val="0"/>
      <w:marTop w:val="0"/>
      <w:marBottom w:val="0"/>
      <w:divBdr>
        <w:top w:val="none" w:sz="0" w:space="0" w:color="auto"/>
        <w:left w:val="none" w:sz="0" w:space="0" w:color="auto"/>
        <w:bottom w:val="none" w:sz="0" w:space="0" w:color="auto"/>
        <w:right w:val="none" w:sz="0" w:space="0" w:color="auto"/>
      </w:divBdr>
    </w:div>
    <w:div w:id="1124272199">
      <w:bodyDiv w:val="1"/>
      <w:marLeft w:val="0"/>
      <w:marRight w:val="0"/>
      <w:marTop w:val="0"/>
      <w:marBottom w:val="0"/>
      <w:divBdr>
        <w:top w:val="none" w:sz="0" w:space="0" w:color="auto"/>
        <w:left w:val="none" w:sz="0" w:space="0" w:color="auto"/>
        <w:bottom w:val="none" w:sz="0" w:space="0" w:color="auto"/>
        <w:right w:val="none" w:sz="0" w:space="0" w:color="auto"/>
      </w:divBdr>
    </w:div>
    <w:div w:id="1124302434">
      <w:bodyDiv w:val="1"/>
      <w:marLeft w:val="0"/>
      <w:marRight w:val="0"/>
      <w:marTop w:val="0"/>
      <w:marBottom w:val="0"/>
      <w:divBdr>
        <w:top w:val="none" w:sz="0" w:space="0" w:color="auto"/>
        <w:left w:val="none" w:sz="0" w:space="0" w:color="auto"/>
        <w:bottom w:val="none" w:sz="0" w:space="0" w:color="auto"/>
        <w:right w:val="none" w:sz="0" w:space="0" w:color="auto"/>
      </w:divBdr>
    </w:div>
    <w:div w:id="1124734493">
      <w:bodyDiv w:val="1"/>
      <w:marLeft w:val="0"/>
      <w:marRight w:val="0"/>
      <w:marTop w:val="0"/>
      <w:marBottom w:val="0"/>
      <w:divBdr>
        <w:top w:val="none" w:sz="0" w:space="0" w:color="auto"/>
        <w:left w:val="none" w:sz="0" w:space="0" w:color="auto"/>
        <w:bottom w:val="none" w:sz="0" w:space="0" w:color="auto"/>
        <w:right w:val="none" w:sz="0" w:space="0" w:color="auto"/>
      </w:divBdr>
    </w:div>
    <w:div w:id="1125346535">
      <w:bodyDiv w:val="1"/>
      <w:marLeft w:val="0"/>
      <w:marRight w:val="0"/>
      <w:marTop w:val="0"/>
      <w:marBottom w:val="0"/>
      <w:divBdr>
        <w:top w:val="none" w:sz="0" w:space="0" w:color="auto"/>
        <w:left w:val="none" w:sz="0" w:space="0" w:color="auto"/>
        <w:bottom w:val="none" w:sz="0" w:space="0" w:color="auto"/>
        <w:right w:val="none" w:sz="0" w:space="0" w:color="auto"/>
      </w:divBdr>
    </w:div>
    <w:div w:id="1126310253">
      <w:bodyDiv w:val="1"/>
      <w:marLeft w:val="0"/>
      <w:marRight w:val="0"/>
      <w:marTop w:val="0"/>
      <w:marBottom w:val="0"/>
      <w:divBdr>
        <w:top w:val="none" w:sz="0" w:space="0" w:color="auto"/>
        <w:left w:val="none" w:sz="0" w:space="0" w:color="auto"/>
        <w:bottom w:val="none" w:sz="0" w:space="0" w:color="auto"/>
        <w:right w:val="none" w:sz="0" w:space="0" w:color="auto"/>
      </w:divBdr>
    </w:div>
    <w:div w:id="1127236532">
      <w:bodyDiv w:val="1"/>
      <w:marLeft w:val="0"/>
      <w:marRight w:val="0"/>
      <w:marTop w:val="0"/>
      <w:marBottom w:val="0"/>
      <w:divBdr>
        <w:top w:val="none" w:sz="0" w:space="0" w:color="auto"/>
        <w:left w:val="none" w:sz="0" w:space="0" w:color="auto"/>
        <w:bottom w:val="none" w:sz="0" w:space="0" w:color="auto"/>
        <w:right w:val="none" w:sz="0" w:space="0" w:color="auto"/>
      </w:divBdr>
    </w:div>
    <w:div w:id="1127894513">
      <w:bodyDiv w:val="1"/>
      <w:marLeft w:val="0"/>
      <w:marRight w:val="0"/>
      <w:marTop w:val="0"/>
      <w:marBottom w:val="0"/>
      <w:divBdr>
        <w:top w:val="none" w:sz="0" w:space="0" w:color="auto"/>
        <w:left w:val="none" w:sz="0" w:space="0" w:color="auto"/>
        <w:bottom w:val="none" w:sz="0" w:space="0" w:color="auto"/>
        <w:right w:val="none" w:sz="0" w:space="0" w:color="auto"/>
      </w:divBdr>
    </w:div>
    <w:div w:id="1128280106">
      <w:bodyDiv w:val="1"/>
      <w:marLeft w:val="0"/>
      <w:marRight w:val="0"/>
      <w:marTop w:val="0"/>
      <w:marBottom w:val="0"/>
      <w:divBdr>
        <w:top w:val="none" w:sz="0" w:space="0" w:color="auto"/>
        <w:left w:val="none" w:sz="0" w:space="0" w:color="auto"/>
        <w:bottom w:val="none" w:sz="0" w:space="0" w:color="auto"/>
        <w:right w:val="none" w:sz="0" w:space="0" w:color="auto"/>
      </w:divBdr>
    </w:div>
    <w:div w:id="1128353355">
      <w:bodyDiv w:val="1"/>
      <w:marLeft w:val="0"/>
      <w:marRight w:val="0"/>
      <w:marTop w:val="0"/>
      <w:marBottom w:val="0"/>
      <w:divBdr>
        <w:top w:val="none" w:sz="0" w:space="0" w:color="auto"/>
        <w:left w:val="none" w:sz="0" w:space="0" w:color="auto"/>
        <w:bottom w:val="none" w:sz="0" w:space="0" w:color="auto"/>
        <w:right w:val="none" w:sz="0" w:space="0" w:color="auto"/>
      </w:divBdr>
    </w:div>
    <w:div w:id="1128668689">
      <w:bodyDiv w:val="1"/>
      <w:marLeft w:val="0"/>
      <w:marRight w:val="0"/>
      <w:marTop w:val="0"/>
      <w:marBottom w:val="0"/>
      <w:divBdr>
        <w:top w:val="none" w:sz="0" w:space="0" w:color="auto"/>
        <w:left w:val="none" w:sz="0" w:space="0" w:color="auto"/>
        <w:bottom w:val="none" w:sz="0" w:space="0" w:color="auto"/>
        <w:right w:val="none" w:sz="0" w:space="0" w:color="auto"/>
      </w:divBdr>
    </w:div>
    <w:div w:id="1129709781">
      <w:bodyDiv w:val="1"/>
      <w:marLeft w:val="0"/>
      <w:marRight w:val="0"/>
      <w:marTop w:val="0"/>
      <w:marBottom w:val="0"/>
      <w:divBdr>
        <w:top w:val="none" w:sz="0" w:space="0" w:color="auto"/>
        <w:left w:val="none" w:sz="0" w:space="0" w:color="auto"/>
        <w:bottom w:val="none" w:sz="0" w:space="0" w:color="auto"/>
        <w:right w:val="none" w:sz="0" w:space="0" w:color="auto"/>
      </w:divBdr>
    </w:div>
    <w:div w:id="1130438458">
      <w:bodyDiv w:val="1"/>
      <w:marLeft w:val="0"/>
      <w:marRight w:val="0"/>
      <w:marTop w:val="0"/>
      <w:marBottom w:val="0"/>
      <w:divBdr>
        <w:top w:val="none" w:sz="0" w:space="0" w:color="auto"/>
        <w:left w:val="none" w:sz="0" w:space="0" w:color="auto"/>
        <w:bottom w:val="none" w:sz="0" w:space="0" w:color="auto"/>
        <w:right w:val="none" w:sz="0" w:space="0" w:color="auto"/>
      </w:divBdr>
    </w:div>
    <w:div w:id="1130629996">
      <w:bodyDiv w:val="1"/>
      <w:marLeft w:val="0"/>
      <w:marRight w:val="0"/>
      <w:marTop w:val="0"/>
      <w:marBottom w:val="0"/>
      <w:divBdr>
        <w:top w:val="none" w:sz="0" w:space="0" w:color="auto"/>
        <w:left w:val="none" w:sz="0" w:space="0" w:color="auto"/>
        <w:bottom w:val="none" w:sz="0" w:space="0" w:color="auto"/>
        <w:right w:val="none" w:sz="0" w:space="0" w:color="auto"/>
      </w:divBdr>
    </w:div>
    <w:div w:id="1130978787">
      <w:bodyDiv w:val="1"/>
      <w:marLeft w:val="0"/>
      <w:marRight w:val="0"/>
      <w:marTop w:val="0"/>
      <w:marBottom w:val="0"/>
      <w:divBdr>
        <w:top w:val="none" w:sz="0" w:space="0" w:color="auto"/>
        <w:left w:val="none" w:sz="0" w:space="0" w:color="auto"/>
        <w:bottom w:val="none" w:sz="0" w:space="0" w:color="auto"/>
        <w:right w:val="none" w:sz="0" w:space="0" w:color="auto"/>
      </w:divBdr>
    </w:div>
    <w:div w:id="1131288983">
      <w:bodyDiv w:val="1"/>
      <w:marLeft w:val="0"/>
      <w:marRight w:val="0"/>
      <w:marTop w:val="0"/>
      <w:marBottom w:val="0"/>
      <w:divBdr>
        <w:top w:val="none" w:sz="0" w:space="0" w:color="auto"/>
        <w:left w:val="none" w:sz="0" w:space="0" w:color="auto"/>
        <w:bottom w:val="none" w:sz="0" w:space="0" w:color="auto"/>
        <w:right w:val="none" w:sz="0" w:space="0" w:color="auto"/>
      </w:divBdr>
    </w:div>
    <w:div w:id="1131441599">
      <w:bodyDiv w:val="1"/>
      <w:marLeft w:val="0"/>
      <w:marRight w:val="0"/>
      <w:marTop w:val="0"/>
      <w:marBottom w:val="0"/>
      <w:divBdr>
        <w:top w:val="none" w:sz="0" w:space="0" w:color="auto"/>
        <w:left w:val="none" w:sz="0" w:space="0" w:color="auto"/>
        <w:bottom w:val="none" w:sz="0" w:space="0" w:color="auto"/>
        <w:right w:val="none" w:sz="0" w:space="0" w:color="auto"/>
      </w:divBdr>
    </w:div>
    <w:div w:id="1131443506">
      <w:bodyDiv w:val="1"/>
      <w:marLeft w:val="0"/>
      <w:marRight w:val="0"/>
      <w:marTop w:val="0"/>
      <w:marBottom w:val="0"/>
      <w:divBdr>
        <w:top w:val="none" w:sz="0" w:space="0" w:color="auto"/>
        <w:left w:val="none" w:sz="0" w:space="0" w:color="auto"/>
        <w:bottom w:val="none" w:sz="0" w:space="0" w:color="auto"/>
        <w:right w:val="none" w:sz="0" w:space="0" w:color="auto"/>
      </w:divBdr>
    </w:div>
    <w:div w:id="1131510323">
      <w:bodyDiv w:val="1"/>
      <w:marLeft w:val="0"/>
      <w:marRight w:val="0"/>
      <w:marTop w:val="0"/>
      <w:marBottom w:val="0"/>
      <w:divBdr>
        <w:top w:val="none" w:sz="0" w:space="0" w:color="auto"/>
        <w:left w:val="none" w:sz="0" w:space="0" w:color="auto"/>
        <w:bottom w:val="none" w:sz="0" w:space="0" w:color="auto"/>
        <w:right w:val="none" w:sz="0" w:space="0" w:color="auto"/>
      </w:divBdr>
    </w:div>
    <w:div w:id="1131703920">
      <w:bodyDiv w:val="1"/>
      <w:marLeft w:val="0"/>
      <w:marRight w:val="0"/>
      <w:marTop w:val="0"/>
      <w:marBottom w:val="0"/>
      <w:divBdr>
        <w:top w:val="none" w:sz="0" w:space="0" w:color="auto"/>
        <w:left w:val="none" w:sz="0" w:space="0" w:color="auto"/>
        <w:bottom w:val="none" w:sz="0" w:space="0" w:color="auto"/>
        <w:right w:val="none" w:sz="0" w:space="0" w:color="auto"/>
      </w:divBdr>
    </w:div>
    <w:div w:id="1131751878">
      <w:bodyDiv w:val="1"/>
      <w:marLeft w:val="0"/>
      <w:marRight w:val="0"/>
      <w:marTop w:val="0"/>
      <w:marBottom w:val="0"/>
      <w:divBdr>
        <w:top w:val="none" w:sz="0" w:space="0" w:color="auto"/>
        <w:left w:val="none" w:sz="0" w:space="0" w:color="auto"/>
        <w:bottom w:val="none" w:sz="0" w:space="0" w:color="auto"/>
        <w:right w:val="none" w:sz="0" w:space="0" w:color="auto"/>
      </w:divBdr>
    </w:div>
    <w:div w:id="1132358561">
      <w:bodyDiv w:val="1"/>
      <w:marLeft w:val="0"/>
      <w:marRight w:val="0"/>
      <w:marTop w:val="0"/>
      <w:marBottom w:val="0"/>
      <w:divBdr>
        <w:top w:val="none" w:sz="0" w:space="0" w:color="auto"/>
        <w:left w:val="none" w:sz="0" w:space="0" w:color="auto"/>
        <w:bottom w:val="none" w:sz="0" w:space="0" w:color="auto"/>
        <w:right w:val="none" w:sz="0" w:space="0" w:color="auto"/>
      </w:divBdr>
    </w:div>
    <w:div w:id="1132480753">
      <w:bodyDiv w:val="1"/>
      <w:marLeft w:val="0"/>
      <w:marRight w:val="0"/>
      <w:marTop w:val="0"/>
      <w:marBottom w:val="0"/>
      <w:divBdr>
        <w:top w:val="none" w:sz="0" w:space="0" w:color="auto"/>
        <w:left w:val="none" w:sz="0" w:space="0" w:color="auto"/>
        <w:bottom w:val="none" w:sz="0" w:space="0" w:color="auto"/>
        <w:right w:val="none" w:sz="0" w:space="0" w:color="auto"/>
      </w:divBdr>
    </w:div>
    <w:div w:id="1132601845">
      <w:bodyDiv w:val="1"/>
      <w:marLeft w:val="0"/>
      <w:marRight w:val="0"/>
      <w:marTop w:val="0"/>
      <w:marBottom w:val="0"/>
      <w:divBdr>
        <w:top w:val="none" w:sz="0" w:space="0" w:color="auto"/>
        <w:left w:val="none" w:sz="0" w:space="0" w:color="auto"/>
        <w:bottom w:val="none" w:sz="0" w:space="0" w:color="auto"/>
        <w:right w:val="none" w:sz="0" w:space="0" w:color="auto"/>
      </w:divBdr>
    </w:div>
    <w:div w:id="1132947317">
      <w:bodyDiv w:val="1"/>
      <w:marLeft w:val="0"/>
      <w:marRight w:val="0"/>
      <w:marTop w:val="0"/>
      <w:marBottom w:val="0"/>
      <w:divBdr>
        <w:top w:val="none" w:sz="0" w:space="0" w:color="auto"/>
        <w:left w:val="none" w:sz="0" w:space="0" w:color="auto"/>
        <w:bottom w:val="none" w:sz="0" w:space="0" w:color="auto"/>
        <w:right w:val="none" w:sz="0" w:space="0" w:color="auto"/>
      </w:divBdr>
    </w:div>
    <w:div w:id="1133256268">
      <w:bodyDiv w:val="1"/>
      <w:marLeft w:val="0"/>
      <w:marRight w:val="0"/>
      <w:marTop w:val="0"/>
      <w:marBottom w:val="0"/>
      <w:divBdr>
        <w:top w:val="none" w:sz="0" w:space="0" w:color="auto"/>
        <w:left w:val="none" w:sz="0" w:space="0" w:color="auto"/>
        <w:bottom w:val="none" w:sz="0" w:space="0" w:color="auto"/>
        <w:right w:val="none" w:sz="0" w:space="0" w:color="auto"/>
      </w:divBdr>
    </w:div>
    <w:div w:id="1134565085">
      <w:bodyDiv w:val="1"/>
      <w:marLeft w:val="0"/>
      <w:marRight w:val="0"/>
      <w:marTop w:val="0"/>
      <w:marBottom w:val="0"/>
      <w:divBdr>
        <w:top w:val="none" w:sz="0" w:space="0" w:color="auto"/>
        <w:left w:val="none" w:sz="0" w:space="0" w:color="auto"/>
        <w:bottom w:val="none" w:sz="0" w:space="0" w:color="auto"/>
        <w:right w:val="none" w:sz="0" w:space="0" w:color="auto"/>
      </w:divBdr>
    </w:div>
    <w:div w:id="1134639482">
      <w:bodyDiv w:val="1"/>
      <w:marLeft w:val="0"/>
      <w:marRight w:val="0"/>
      <w:marTop w:val="0"/>
      <w:marBottom w:val="0"/>
      <w:divBdr>
        <w:top w:val="none" w:sz="0" w:space="0" w:color="auto"/>
        <w:left w:val="none" w:sz="0" w:space="0" w:color="auto"/>
        <w:bottom w:val="none" w:sz="0" w:space="0" w:color="auto"/>
        <w:right w:val="none" w:sz="0" w:space="0" w:color="auto"/>
      </w:divBdr>
    </w:div>
    <w:div w:id="1135173716">
      <w:bodyDiv w:val="1"/>
      <w:marLeft w:val="0"/>
      <w:marRight w:val="0"/>
      <w:marTop w:val="0"/>
      <w:marBottom w:val="0"/>
      <w:divBdr>
        <w:top w:val="none" w:sz="0" w:space="0" w:color="auto"/>
        <w:left w:val="none" w:sz="0" w:space="0" w:color="auto"/>
        <w:bottom w:val="none" w:sz="0" w:space="0" w:color="auto"/>
        <w:right w:val="none" w:sz="0" w:space="0" w:color="auto"/>
      </w:divBdr>
    </w:div>
    <w:div w:id="1136877133">
      <w:bodyDiv w:val="1"/>
      <w:marLeft w:val="0"/>
      <w:marRight w:val="0"/>
      <w:marTop w:val="0"/>
      <w:marBottom w:val="0"/>
      <w:divBdr>
        <w:top w:val="none" w:sz="0" w:space="0" w:color="auto"/>
        <w:left w:val="none" w:sz="0" w:space="0" w:color="auto"/>
        <w:bottom w:val="none" w:sz="0" w:space="0" w:color="auto"/>
        <w:right w:val="none" w:sz="0" w:space="0" w:color="auto"/>
      </w:divBdr>
    </w:div>
    <w:div w:id="1136948835">
      <w:bodyDiv w:val="1"/>
      <w:marLeft w:val="0"/>
      <w:marRight w:val="0"/>
      <w:marTop w:val="0"/>
      <w:marBottom w:val="0"/>
      <w:divBdr>
        <w:top w:val="none" w:sz="0" w:space="0" w:color="auto"/>
        <w:left w:val="none" w:sz="0" w:space="0" w:color="auto"/>
        <w:bottom w:val="none" w:sz="0" w:space="0" w:color="auto"/>
        <w:right w:val="none" w:sz="0" w:space="0" w:color="auto"/>
      </w:divBdr>
    </w:div>
    <w:div w:id="1137066780">
      <w:bodyDiv w:val="1"/>
      <w:marLeft w:val="0"/>
      <w:marRight w:val="0"/>
      <w:marTop w:val="0"/>
      <w:marBottom w:val="0"/>
      <w:divBdr>
        <w:top w:val="none" w:sz="0" w:space="0" w:color="auto"/>
        <w:left w:val="none" w:sz="0" w:space="0" w:color="auto"/>
        <w:bottom w:val="none" w:sz="0" w:space="0" w:color="auto"/>
        <w:right w:val="none" w:sz="0" w:space="0" w:color="auto"/>
      </w:divBdr>
    </w:div>
    <w:div w:id="1137573965">
      <w:bodyDiv w:val="1"/>
      <w:marLeft w:val="0"/>
      <w:marRight w:val="0"/>
      <w:marTop w:val="0"/>
      <w:marBottom w:val="0"/>
      <w:divBdr>
        <w:top w:val="none" w:sz="0" w:space="0" w:color="auto"/>
        <w:left w:val="none" w:sz="0" w:space="0" w:color="auto"/>
        <w:bottom w:val="none" w:sz="0" w:space="0" w:color="auto"/>
        <w:right w:val="none" w:sz="0" w:space="0" w:color="auto"/>
      </w:divBdr>
    </w:div>
    <w:div w:id="1137725759">
      <w:bodyDiv w:val="1"/>
      <w:marLeft w:val="0"/>
      <w:marRight w:val="0"/>
      <w:marTop w:val="0"/>
      <w:marBottom w:val="0"/>
      <w:divBdr>
        <w:top w:val="none" w:sz="0" w:space="0" w:color="auto"/>
        <w:left w:val="none" w:sz="0" w:space="0" w:color="auto"/>
        <w:bottom w:val="none" w:sz="0" w:space="0" w:color="auto"/>
        <w:right w:val="none" w:sz="0" w:space="0" w:color="auto"/>
      </w:divBdr>
    </w:div>
    <w:div w:id="1137801406">
      <w:bodyDiv w:val="1"/>
      <w:marLeft w:val="0"/>
      <w:marRight w:val="0"/>
      <w:marTop w:val="0"/>
      <w:marBottom w:val="0"/>
      <w:divBdr>
        <w:top w:val="none" w:sz="0" w:space="0" w:color="auto"/>
        <w:left w:val="none" w:sz="0" w:space="0" w:color="auto"/>
        <w:bottom w:val="none" w:sz="0" w:space="0" w:color="auto"/>
        <w:right w:val="none" w:sz="0" w:space="0" w:color="auto"/>
      </w:divBdr>
    </w:div>
    <w:div w:id="1137836431">
      <w:bodyDiv w:val="1"/>
      <w:marLeft w:val="0"/>
      <w:marRight w:val="0"/>
      <w:marTop w:val="0"/>
      <w:marBottom w:val="0"/>
      <w:divBdr>
        <w:top w:val="none" w:sz="0" w:space="0" w:color="auto"/>
        <w:left w:val="none" w:sz="0" w:space="0" w:color="auto"/>
        <w:bottom w:val="none" w:sz="0" w:space="0" w:color="auto"/>
        <w:right w:val="none" w:sz="0" w:space="0" w:color="auto"/>
      </w:divBdr>
    </w:div>
    <w:div w:id="1137988672">
      <w:bodyDiv w:val="1"/>
      <w:marLeft w:val="0"/>
      <w:marRight w:val="0"/>
      <w:marTop w:val="0"/>
      <w:marBottom w:val="0"/>
      <w:divBdr>
        <w:top w:val="none" w:sz="0" w:space="0" w:color="auto"/>
        <w:left w:val="none" w:sz="0" w:space="0" w:color="auto"/>
        <w:bottom w:val="none" w:sz="0" w:space="0" w:color="auto"/>
        <w:right w:val="none" w:sz="0" w:space="0" w:color="auto"/>
      </w:divBdr>
    </w:div>
    <w:div w:id="1138644843">
      <w:bodyDiv w:val="1"/>
      <w:marLeft w:val="0"/>
      <w:marRight w:val="0"/>
      <w:marTop w:val="0"/>
      <w:marBottom w:val="0"/>
      <w:divBdr>
        <w:top w:val="none" w:sz="0" w:space="0" w:color="auto"/>
        <w:left w:val="none" w:sz="0" w:space="0" w:color="auto"/>
        <w:bottom w:val="none" w:sz="0" w:space="0" w:color="auto"/>
        <w:right w:val="none" w:sz="0" w:space="0" w:color="auto"/>
      </w:divBdr>
    </w:div>
    <w:div w:id="1139154990">
      <w:bodyDiv w:val="1"/>
      <w:marLeft w:val="0"/>
      <w:marRight w:val="0"/>
      <w:marTop w:val="0"/>
      <w:marBottom w:val="0"/>
      <w:divBdr>
        <w:top w:val="none" w:sz="0" w:space="0" w:color="auto"/>
        <w:left w:val="none" w:sz="0" w:space="0" w:color="auto"/>
        <w:bottom w:val="none" w:sz="0" w:space="0" w:color="auto"/>
        <w:right w:val="none" w:sz="0" w:space="0" w:color="auto"/>
      </w:divBdr>
    </w:div>
    <w:div w:id="1139883077">
      <w:bodyDiv w:val="1"/>
      <w:marLeft w:val="0"/>
      <w:marRight w:val="0"/>
      <w:marTop w:val="0"/>
      <w:marBottom w:val="0"/>
      <w:divBdr>
        <w:top w:val="none" w:sz="0" w:space="0" w:color="auto"/>
        <w:left w:val="none" w:sz="0" w:space="0" w:color="auto"/>
        <w:bottom w:val="none" w:sz="0" w:space="0" w:color="auto"/>
        <w:right w:val="none" w:sz="0" w:space="0" w:color="auto"/>
      </w:divBdr>
    </w:div>
    <w:div w:id="1140073774">
      <w:bodyDiv w:val="1"/>
      <w:marLeft w:val="0"/>
      <w:marRight w:val="0"/>
      <w:marTop w:val="0"/>
      <w:marBottom w:val="0"/>
      <w:divBdr>
        <w:top w:val="none" w:sz="0" w:space="0" w:color="auto"/>
        <w:left w:val="none" w:sz="0" w:space="0" w:color="auto"/>
        <w:bottom w:val="none" w:sz="0" w:space="0" w:color="auto"/>
        <w:right w:val="none" w:sz="0" w:space="0" w:color="auto"/>
      </w:divBdr>
    </w:div>
    <w:div w:id="1140149966">
      <w:bodyDiv w:val="1"/>
      <w:marLeft w:val="0"/>
      <w:marRight w:val="0"/>
      <w:marTop w:val="0"/>
      <w:marBottom w:val="0"/>
      <w:divBdr>
        <w:top w:val="none" w:sz="0" w:space="0" w:color="auto"/>
        <w:left w:val="none" w:sz="0" w:space="0" w:color="auto"/>
        <w:bottom w:val="none" w:sz="0" w:space="0" w:color="auto"/>
        <w:right w:val="none" w:sz="0" w:space="0" w:color="auto"/>
      </w:divBdr>
    </w:div>
    <w:div w:id="1140264144">
      <w:bodyDiv w:val="1"/>
      <w:marLeft w:val="0"/>
      <w:marRight w:val="0"/>
      <w:marTop w:val="0"/>
      <w:marBottom w:val="0"/>
      <w:divBdr>
        <w:top w:val="none" w:sz="0" w:space="0" w:color="auto"/>
        <w:left w:val="none" w:sz="0" w:space="0" w:color="auto"/>
        <w:bottom w:val="none" w:sz="0" w:space="0" w:color="auto"/>
        <w:right w:val="none" w:sz="0" w:space="0" w:color="auto"/>
      </w:divBdr>
    </w:div>
    <w:div w:id="1140919857">
      <w:bodyDiv w:val="1"/>
      <w:marLeft w:val="0"/>
      <w:marRight w:val="0"/>
      <w:marTop w:val="0"/>
      <w:marBottom w:val="0"/>
      <w:divBdr>
        <w:top w:val="none" w:sz="0" w:space="0" w:color="auto"/>
        <w:left w:val="none" w:sz="0" w:space="0" w:color="auto"/>
        <w:bottom w:val="none" w:sz="0" w:space="0" w:color="auto"/>
        <w:right w:val="none" w:sz="0" w:space="0" w:color="auto"/>
      </w:divBdr>
    </w:div>
    <w:div w:id="1141116467">
      <w:bodyDiv w:val="1"/>
      <w:marLeft w:val="0"/>
      <w:marRight w:val="0"/>
      <w:marTop w:val="0"/>
      <w:marBottom w:val="0"/>
      <w:divBdr>
        <w:top w:val="none" w:sz="0" w:space="0" w:color="auto"/>
        <w:left w:val="none" w:sz="0" w:space="0" w:color="auto"/>
        <w:bottom w:val="none" w:sz="0" w:space="0" w:color="auto"/>
        <w:right w:val="none" w:sz="0" w:space="0" w:color="auto"/>
      </w:divBdr>
    </w:div>
    <w:div w:id="1141966742">
      <w:bodyDiv w:val="1"/>
      <w:marLeft w:val="0"/>
      <w:marRight w:val="0"/>
      <w:marTop w:val="0"/>
      <w:marBottom w:val="0"/>
      <w:divBdr>
        <w:top w:val="none" w:sz="0" w:space="0" w:color="auto"/>
        <w:left w:val="none" w:sz="0" w:space="0" w:color="auto"/>
        <w:bottom w:val="none" w:sz="0" w:space="0" w:color="auto"/>
        <w:right w:val="none" w:sz="0" w:space="0" w:color="auto"/>
      </w:divBdr>
    </w:div>
    <w:div w:id="1142193628">
      <w:bodyDiv w:val="1"/>
      <w:marLeft w:val="0"/>
      <w:marRight w:val="0"/>
      <w:marTop w:val="0"/>
      <w:marBottom w:val="0"/>
      <w:divBdr>
        <w:top w:val="none" w:sz="0" w:space="0" w:color="auto"/>
        <w:left w:val="none" w:sz="0" w:space="0" w:color="auto"/>
        <w:bottom w:val="none" w:sz="0" w:space="0" w:color="auto"/>
        <w:right w:val="none" w:sz="0" w:space="0" w:color="auto"/>
      </w:divBdr>
    </w:div>
    <w:div w:id="1142383952">
      <w:bodyDiv w:val="1"/>
      <w:marLeft w:val="0"/>
      <w:marRight w:val="0"/>
      <w:marTop w:val="0"/>
      <w:marBottom w:val="0"/>
      <w:divBdr>
        <w:top w:val="none" w:sz="0" w:space="0" w:color="auto"/>
        <w:left w:val="none" w:sz="0" w:space="0" w:color="auto"/>
        <w:bottom w:val="none" w:sz="0" w:space="0" w:color="auto"/>
        <w:right w:val="none" w:sz="0" w:space="0" w:color="auto"/>
      </w:divBdr>
    </w:div>
    <w:div w:id="1143159989">
      <w:bodyDiv w:val="1"/>
      <w:marLeft w:val="0"/>
      <w:marRight w:val="0"/>
      <w:marTop w:val="0"/>
      <w:marBottom w:val="0"/>
      <w:divBdr>
        <w:top w:val="none" w:sz="0" w:space="0" w:color="auto"/>
        <w:left w:val="none" w:sz="0" w:space="0" w:color="auto"/>
        <w:bottom w:val="none" w:sz="0" w:space="0" w:color="auto"/>
        <w:right w:val="none" w:sz="0" w:space="0" w:color="auto"/>
      </w:divBdr>
    </w:div>
    <w:div w:id="1143545375">
      <w:bodyDiv w:val="1"/>
      <w:marLeft w:val="0"/>
      <w:marRight w:val="0"/>
      <w:marTop w:val="0"/>
      <w:marBottom w:val="0"/>
      <w:divBdr>
        <w:top w:val="none" w:sz="0" w:space="0" w:color="auto"/>
        <w:left w:val="none" w:sz="0" w:space="0" w:color="auto"/>
        <w:bottom w:val="none" w:sz="0" w:space="0" w:color="auto"/>
        <w:right w:val="none" w:sz="0" w:space="0" w:color="auto"/>
      </w:divBdr>
    </w:div>
    <w:div w:id="1144393395">
      <w:bodyDiv w:val="1"/>
      <w:marLeft w:val="0"/>
      <w:marRight w:val="0"/>
      <w:marTop w:val="0"/>
      <w:marBottom w:val="0"/>
      <w:divBdr>
        <w:top w:val="none" w:sz="0" w:space="0" w:color="auto"/>
        <w:left w:val="none" w:sz="0" w:space="0" w:color="auto"/>
        <w:bottom w:val="none" w:sz="0" w:space="0" w:color="auto"/>
        <w:right w:val="none" w:sz="0" w:space="0" w:color="auto"/>
      </w:divBdr>
    </w:div>
    <w:div w:id="1144734410">
      <w:bodyDiv w:val="1"/>
      <w:marLeft w:val="0"/>
      <w:marRight w:val="0"/>
      <w:marTop w:val="0"/>
      <w:marBottom w:val="0"/>
      <w:divBdr>
        <w:top w:val="none" w:sz="0" w:space="0" w:color="auto"/>
        <w:left w:val="none" w:sz="0" w:space="0" w:color="auto"/>
        <w:bottom w:val="none" w:sz="0" w:space="0" w:color="auto"/>
        <w:right w:val="none" w:sz="0" w:space="0" w:color="auto"/>
      </w:divBdr>
    </w:div>
    <w:div w:id="1144738344">
      <w:bodyDiv w:val="1"/>
      <w:marLeft w:val="0"/>
      <w:marRight w:val="0"/>
      <w:marTop w:val="0"/>
      <w:marBottom w:val="0"/>
      <w:divBdr>
        <w:top w:val="none" w:sz="0" w:space="0" w:color="auto"/>
        <w:left w:val="none" w:sz="0" w:space="0" w:color="auto"/>
        <w:bottom w:val="none" w:sz="0" w:space="0" w:color="auto"/>
        <w:right w:val="none" w:sz="0" w:space="0" w:color="auto"/>
      </w:divBdr>
    </w:div>
    <w:div w:id="1144741979">
      <w:bodyDiv w:val="1"/>
      <w:marLeft w:val="0"/>
      <w:marRight w:val="0"/>
      <w:marTop w:val="0"/>
      <w:marBottom w:val="0"/>
      <w:divBdr>
        <w:top w:val="none" w:sz="0" w:space="0" w:color="auto"/>
        <w:left w:val="none" w:sz="0" w:space="0" w:color="auto"/>
        <w:bottom w:val="none" w:sz="0" w:space="0" w:color="auto"/>
        <w:right w:val="none" w:sz="0" w:space="0" w:color="auto"/>
      </w:divBdr>
    </w:div>
    <w:div w:id="1144783711">
      <w:bodyDiv w:val="1"/>
      <w:marLeft w:val="0"/>
      <w:marRight w:val="0"/>
      <w:marTop w:val="0"/>
      <w:marBottom w:val="0"/>
      <w:divBdr>
        <w:top w:val="none" w:sz="0" w:space="0" w:color="auto"/>
        <w:left w:val="none" w:sz="0" w:space="0" w:color="auto"/>
        <w:bottom w:val="none" w:sz="0" w:space="0" w:color="auto"/>
        <w:right w:val="none" w:sz="0" w:space="0" w:color="auto"/>
      </w:divBdr>
    </w:div>
    <w:div w:id="1144927462">
      <w:bodyDiv w:val="1"/>
      <w:marLeft w:val="0"/>
      <w:marRight w:val="0"/>
      <w:marTop w:val="0"/>
      <w:marBottom w:val="0"/>
      <w:divBdr>
        <w:top w:val="none" w:sz="0" w:space="0" w:color="auto"/>
        <w:left w:val="none" w:sz="0" w:space="0" w:color="auto"/>
        <w:bottom w:val="none" w:sz="0" w:space="0" w:color="auto"/>
        <w:right w:val="none" w:sz="0" w:space="0" w:color="auto"/>
      </w:divBdr>
    </w:div>
    <w:div w:id="1144929737">
      <w:bodyDiv w:val="1"/>
      <w:marLeft w:val="0"/>
      <w:marRight w:val="0"/>
      <w:marTop w:val="0"/>
      <w:marBottom w:val="0"/>
      <w:divBdr>
        <w:top w:val="none" w:sz="0" w:space="0" w:color="auto"/>
        <w:left w:val="none" w:sz="0" w:space="0" w:color="auto"/>
        <w:bottom w:val="none" w:sz="0" w:space="0" w:color="auto"/>
        <w:right w:val="none" w:sz="0" w:space="0" w:color="auto"/>
      </w:divBdr>
    </w:div>
    <w:div w:id="1145270123">
      <w:bodyDiv w:val="1"/>
      <w:marLeft w:val="0"/>
      <w:marRight w:val="0"/>
      <w:marTop w:val="0"/>
      <w:marBottom w:val="0"/>
      <w:divBdr>
        <w:top w:val="none" w:sz="0" w:space="0" w:color="auto"/>
        <w:left w:val="none" w:sz="0" w:space="0" w:color="auto"/>
        <w:bottom w:val="none" w:sz="0" w:space="0" w:color="auto"/>
        <w:right w:val="none" w:sz="0" w:space="0" w:color="auto"/>
      </w:divBdr>
    </w:div>
    <w:div w:id="1145777491">
      <w:bodyDiv w:val="1"/>
      <w:marLeft w:val="0"/>
      <w:marRight w:val="0"/>
      <w:marTop w:val="0"/>
      <w:marBottom w:val="0"/>
      <w:divBdr>
        <w:top w:val="none" w:sz="0" w:space="0" w:color="auto"/>
        <w:left w:val="none" w:sz="0" w:space="0" w:color="auto"/>
        <w:bottom w:val="none" w:sz="0" w:space="0" w:color="auto"/>
        <w:right w:val="none" w:sz="0" w:space="0" w:color="auto"/>
      </w:divBdr>
    </w:div>
    <w:div w:id="1146434888">
      <w:bodyDiv w:val="1"/>
      <w:marLeft w:val="0"/>
      <w:marRight w:val="0"/>
      <w:marTop w:val="0"/>
      <w:marBottom w:val="0"/>
      <w:divBdr>
        <w:top w:val="none" w:sz="0" w:space="0" w:color="auto"/>
        <w:left w:val="none" w:sz="0" w:space="0" w:color="auto"/>
        <w:bottom w:val="none" w:sz="0" w:space="0" w:color="auto"/>
        <w:right w:val="none" w:sz="0" w:space="0" w:color="auto"/>
      </w:divBdr>
    </w:div>
    <w:div w:id="1146583963">
      <w:bodyDiv w:val="1"/>
      <w:marLeft w:val="0"/>
      <w:marRight w:val="0"/>
      <w:marTop w:val="0"/>
      <w:marBottom w:val="0"/>
      <w:divBdr>
        <w:top w:val="none" w:sz="0" w:space="0" w:color="auto"/>
        <w:left w:val="none" w:sz="0" w:space="0" w:color="auto"/>
        <w:bottom w:val="none" w:sz="0" w:space="0" w:color="auto"/>
        <w:right w:val="none" w:sz="0" w:space="0" w:color="auto"/>
      </w:divBdr>
    </w:div>
    <w:div w:id="1146701810">
      <w:bodyDiv w:val="1"/>
      <w:marLeft w:val="0"/>
      <w:marRight w:val="0"/>
      <w:marTop w:val="0"/>
      <w:marBottom w:val="0"/>
      <w:divBdr>
        <w:top w:val="none" w:sz="0" w:space="0" w:color="auto"/>
        <w:left w:val="none" w:sz="0" w:space="0" w:color="auto"/>
        <w:bottom w:val="none" w:sz="0" w:space="0" w:color="auto"/>
        <w:right w:val="none" w:sz="0" w:space="0" w:color="auto"/>
      </w:divBdr>
    </w:div>
    <w:div w:id="1147550380">
      <w:bodyDiv w:val="1"/>
      <w:marLeft w:val="0"/>
      <w:marRight w:val="0"/>
      <w:marTop w:val="0"/>
      <w:marBottom w:val="0"/>
      <w:divBdr>
        <w:top w:val="none" w:sz="0" w:space="0" w:color="auto"/>
        <w:left w:val="none" w:sz="0" w:space="0" w:color="auto"/>
        <w:bottom w:val="none" w:sz="0" w:space="0" w:color="auto"/>
        <w:right w:val="none" w:sz="0" w:space="0" w:color="auto"/>
      </w:divBdr>
    </w:div>
    <w:div w:id="1148588908">
      <w:bodyDiv w:val="1"/>
      <w:marLeft w:val="0"/>
      <w:marRight w:val="0"/>
      <w:marTop w:val="0"/>
      <w:marBottom w:val="0"/>
      <w:divBdr>
        <w:top w:val="none" w:sz="0" w:space="0" w:color="auto"/>
        <w:left w:val="none" w:sz="0" w:space="0" w:color="auto"/>
        <w:bottom w:val="none" w:sz="0" w:space="0" w:color="auto"/>
        <w:right w:val="none" w:sz="0" w:space="0" w:color="auto"/>
      </w:divBdr>
    </w:div>
    <w:div w:id="1148983606">
      <w:bodyDiv w:val="1"/>
      <w:marLeft w:val="0"/>
      <w:marRight w:val="0"/>
      <w:marTop w:val="0"/>
      <w:marBottom w:val="0"/>
      <w:divBdr>
        <w:top w:val="none" w:sz="0" w:space="0" w:color="auto"/>
        <w:left w:val="none" w:sz="0" w:space="0" w:color="auto"/>
        <w:bottom w:val="none" w:sz="0" w:space="0" w:color="auto"/>
        <w:right w:val="none" w:sz="0" w:space="0" w:color="auto"/>
      </w:divBdr>
    </w:div>
    <w:div w:id="1149135329">
      <w:bodyDiv w:val="1"/>
      <w:marLeft w:val="0"/>
      <w:marRight w:val="0"/>
      <w:marTop w:val="0"/>
      <w:marBottom w:val="0"/>
      <w:divBdr>
        <w:top w:val="none" w:sz="0" w:space="0" w:color="auto"/>
        <w:left w:val="none" w:sz="0" w:space="0" w:color="auto"/>
        <w:bottom w:val="none" w:sz="0" w:space="0" w:color="auto"/>
        <w:right w:val="none" w:sz="0" w:space="0" w:color="auto"/>
      </w:divBdr>
    </w:div>
    <w:div w:id="1150176453">
      <w:bodyDiv w:val="1"/>
      <w:marLeft w:val="0"/>
      <w:marRight w:val="0"/>
      <w:marTop w:val="0"/>
      <w:marBottom w:val="0"/>
      <w:divBdr>
        <w:top w:val="none" w:sz="0" w:space="0" w:color="auto"/>
        <w:left w:val="none" w:sz="0" w:space="0" w:color="auto"/>
        <w:bottom w:val="none" w:sz="0" w:space="0" w:color="auto"/>
        <w:right w:val="none" w:sz="0" w:space="0" w:color="auto"/>
      </w:divBdr>
    </w:div>
    <w:div w:id="1151555091">
      <w:bodyDiv w:val="1"/>
      <w:marLeft w:val="0"/>
      <w:marRight w:val="0"/>
      <w:marTop w:val="0"/>
      <w:marBottom w:val="0"/>
      <w:divBdr>
        <w:top w:val="none" w:sz="0" w:space="0" w:color="auto"/>
        <w:left w:val="none" w:sz="0" w:space="0" w:color="auto"/>
        <w:bottom w:val="none" w:sz="0" w:space="0" w:color="auto"/>
        <w:right w:val="none" w:sz="0" w:space="0" w:color="auto"/>
      </w:divBdr>
    </w:div>
    <w:div w:id="1151750433">
      <w:bodyDiv w:val="1"/>
      <w:marLeft w:val="0"/>
      <w:marRight w:val="0"/>
      <w:marTop w:val="0"/>
      <w:marBottom w:val="0"/>
      <w:divBdr>
        <w:top w:val="none" w:sz="0" w:space="0" w:color="auto"/>
        <w:left w:val="none" w:sz="0" w:space="0" w:color="auto"/>
        <w:bottom w:val="none" w:sz="0" w:space="0" w:color="auto"/>
        <w:right w:val="none" w:sz="0" w:space="0" w:color="auto"/>
      </w:divBdr>
    </w:div>
    <w:div w:id="1152480626">
      <w:bodyDiv w:val="1"/>
      <w:marLeft w:val="0"/>
      <w:marRight w:val="0"/>
      <w:marTop w:val="0"/>
      <w:marBottom w:val="0"/>
      <w:divBdr>
        <w:top w:val="none" w:sz="0" w:space="0" w:color="auto"/>
        <w:left w:val="none" w:sz="0" w:space="0" w:color="auto"/>
        <w:bottom w:val="none" w:sz="0" w:space="0" w:color="auto"/>
        <w:right w:val="none" w:sz="0" w:space="0" w:color="auto"/>
      </w:divBdr>
    </w:div>
    <w:div w:id="1152797854">
      <w:bodyDiv w:val="1"/>
      <w:marLeft w:val="0"/>
      <w:marRight w:val="0"/>
      <w:marTop w:val="0"/>
      <w:marBottom w:val="0"/>
      <w:divBdr>
        <w:top w:val="none" w:sz="0" w:space="0" w:color="auto"/>
        <w:left w:val="none" w:sz="0" w:space="0" w:color="auto"/>
        <w:bottom w:val="none" w:sz="0" w:space="0" w:color="auto"/>
        <w:right w:val="none" w:sz="0" w:space="0" w:color="auto"/>
      </w:divBdr>
    </w:div>
    <w:div w:id="1153061864">
      <w:bodyDiv w:val="1"/>
      <w:marLeft w:val="0"/>
      <w:marRight w:val="0"/>
      <w:marTop w:val="0"/>
      <w:marBottom w:val="0"/>
      <w:divBdr>
        <w:top w:val="none" w:sz="0" w:space="0" w:color="auto"/>
        <w:left w:val="none" w:sz="0" w:space="0" w:color="auto"/>
        <w:bottom w:val="none" w:sz="0" w:space="0" w:color="auto"/>
        <w:right w:val="none" w:sz="0" w:space="0" w:color="auto"/>
      </w:divBdr>
    </w:div>
    <w:div w:id="1153524607">
      <w:bodyDiv w:val="1"/>
      <w:marLeft w:val="0"/>
      <w:marRight w:val="0"/>
      <w:marTop w:val="0"/>
      <w:marBottom w:val="0"/>
      <w:divBdr>
        <w:top w:val="none" w:sz="0" w:space="0" w:color="auto"/>
        <w:left w:val="none" w:sz="0" w:space="0" w:color="auto"/>
        <w:bottom w:val="none" w:sz="0" w:space="0" w:color="auto"/>
        <w:right w:val="none" w:sz="0" w:space="0" w:color="auto"/>
      </w:divBdr>
    </w:div>
    <w:div w:id="1154250906">
      <w:bodyDiv w:val="1"/>
      <w:marLeft w:val="0"/>
      <w:marRight w:val="0"/>
      <w:marTop w:val="0"/>
      <w:marBottom w:val="0"/>
      <w:divBdr>
        <w:top w:val="none" w:sz="0" w:space="0" w:color="auto"/>
        <w:left w:val="none" w:sz="0" w:space="0" w:color="auto"/>
        <w:bottom w:val="none" w:sz="0" w:space="0" w:color="auto"/>
        <w:right w:val="none" w:sz="0" w:space="0" w:color="auto"/>
      </w:divBdr>
    </w:div>
    <w:div w:id="1155338161">
      <w:bodyDiv w:val="1"/>
      <w:marLeft w:val="0"/>
      <w:marRight w:val="0"/>
      <w:marTop w:val="0"/>
      <w:marBottom w:val="0"/>
      <w:divBdr>
        <w:top w:val="none" w:sz="0" w:space="0" w:color="auto"/>
        <w:left w:val="none" w:sz="0" w:space="0" w:color="auto"/>
        <w:bottom w:val="none" w:sz="0" w:space="0" w:color="auto"/>
        <w:right w:val="none" w:sz="0" w:space="0" w:color="auto"/>
      </w:divBdr>
    </w:div>
    <w:div w:id="1156608708">
      <w:bodyDiv w:val="1"/>
      <w:marLeft w:val="0"/>
      <w:marRight w:val="0"/>
      <w:marTop w:val="0"/>
      <w:marBottom w:val="0"/>
      <w:divBdr>
        <w:top w:val="none" w:sz="0" w:space="0" w:color="auto"/>
        <w:left w:val="none" w:sz="0" w:space="0" w:color="auto"/>
        <w:bottom w:val="none" w:sz="0" w:space="0" w:color="auto"/>
        <w:right w:val="none" w:sz="0" w:space="0" w:color="auto"/>
      </w:divBdr>
    </w:div>
    <w:div w:id="1157115370">
      <w:bodyDiv w:val="1"/>
      <w:marLeft w:val="0"/>
      <w:marRight w:val="0"/>
      <w:marTop w:val="0"/>
      <w:marBottom w:val="0"/>
      <w:divBdr>
        <w:top w:val="none" w:sz="0" w:space="0" w:color="auto"/>
        <w:left w:val="none" w:sz="0" w:space="0" w:color="auto"/>
        <w:bottom w:val="none" w:sz="0" w:space="0" w:color="auto"/>
        <w:right w:val="none" w:sz="0" w:space="0" w:color="auto"/>
      </w:divBdr>
    </w:div>
    <w:div w:id="1157766446">
      <w:bodyDiv w:val="1"/>
      <w:marLeft w:val="0"/>
      <w:marRight w:val="0"/>
      <w:marTop w:val="0"/>
      <w:marBottom w:val="0"/>
      <w:divBdr>
        <w:top w:val="none" w:sz="0" w:space="0" w:color="auto"/>
        <w:left w:val="none" w:sz="0" w:space="0" w:color="auto"/>
        <w:bottom w:val="none" w:sz="0" w:space="0" w:color="auto"/>
        <w:right w:val="none" w:sz="0" w:space="0" w:color="auto"/>
      </w:divBdr>
    </w:div>
    <w:div w:id="1157919761">
      <w:bodyDiv w:val="1"/>
      <w:marLeft w:val="0"/>
      <w:marRight w:val="0"/>
      <w:marTop w:val="0"/>
      <w:marBottom w:val="0"/>
      <w:divBdr>
        <w:top w:val="none" w:sz="0" w:space="0" w:color="auto"/>
        <w:left w:val="none" w:sz="0" w:space="0" w:color="auto"/>
        <w:bottom w:val="none" w:sz="0" w:space="0" w:color="auto"/>
        <w:right w:val="none" w:sz="0" w:space="0" w:color="auto"/>
      </w:divBdr>
    </w:div>
    <w:div w:id="1158810276">
      <w:bodyDiv w:val="1"/>
      <w:marLeft w:val="0"/>
      <w:marRight w:val="0"/>
      <w:marTop w:val="0"/>
      <w:marBottom w:val="0"/>
      <w:divBdr>
        <w:top w:val="none" w:sz="0" w:space="0" w:color="auto"/>
        <w:left w:val="none" w:sz="0" w:space="0" w:color="auto"/>
        <w:bottom w:val="none" w:sz="0" w:space="0" w:color="auto"/>
        <w:right w:val="none" w:sz="0" w:space="0" w:color="auto"/>
      </w:divBdr>
    </w:div>
    <w:div w:id="1159420137">
      <w:bodyDiv w:val="1"/>
      <w:marLeft w:val="0"/>
      <w:marRight w:val="0"/>
      <w:marTop w:val="0"/>
      <w:marBottom w:val="0"/>
      <w:divBdr>
        <w:top w:val="none" w:sz="0" w:space="0" w:color="auto"/>
        <w:left w:val="none" w:sz="0" w:space="0" w:color="auto"/>
        <w:bottom w:val="none" w:sz="0" w:space="0" w:color="auto"/>
        <w:right w:val="none" w:sz="0" w:space="0" w:color="auto"/>
      </w:divBdr>
    </w:div>
    <w:div w:id="1159424970">
      <w:bodyDiv w:val="1"/>
      <w:marLeft w:val="0"/>
      <w:marRight w:val="0"/>
      <w:marTop w:val="0"/>
      <w:marBottom w:val="0"/>
      <w:divBdr>
        <w:top w:val="none" w:sz="0" w:space="0" w:color="auto"/>
        <w:left w:val="none" w:sz="0" w:space="0" w:color="auto"/>
        <w:bottom w:val="none" w:sz="0" w:space="0" w:color="auto"/>
        <w:right w:val="none" w:sz="0" w:space="0" w:color="auto"/>
      </w:divBdr>
    </w:div>
    <w:div w:id="1160196389">
      <w:bodyDiv w:val="1"/>
      <w:marLeft w:val="0"/>
      <w:marRight w:val="0"/>
      <w:marTop w:val="0"/>
      <w:marBottom w:val="0"/>
      <w:divBdr>
        <w:top w:val="none" w:sz="0" w:space="0" w:color="auto"/>
        <w:left w:val="none" w:sz="0" w:space="0" w:color="auto"/>
        <w:bottom w:val="none" w:sz="0" w:space="0" w:color="auto"/>
        <w:right w:val="none" w:sz="0" w:space="0" w:color="auto"/>
      </w:divBdr>
    </w:div>
    <w:div w:id="1160317314">
      <w:bodyDiv w:val="1"/>
      <w:marLeft w:val="0"/>
      <w:marRight w:val="0"/>
      <w:marTop w:val="0"/>
      <w:marBottom w:val="0"/>
      <w:divBdr>
        <w:top w:val="none" w:sz="0" w:space="0" w:color="auto"/>
        <w:left w:val="none" w:sz="0" w:space="0" w:color="auto"/>
        <w:bottom w:val="none" w:sz="0" w:space="0" w:color="auto"/>
        <w:right w:val="none" w:sz="0" w:space="0" w:color="auto"/>
      </w:divBdr>
    </w:div>
    <w:div w:id="1161388081">
      <w:bodyDiv w:val="1"/>
      <w:marLeft w:val="0"/>
      <w:marRight w:val="0"/>
      <w:marTop w:val="0"/>
      <w:marBottom w:val="0"/>
      <w:divBdr>
        <w:top w:val="none" w:sz="0" w:space="0" w:color="auto"/>
        <w:left w:val="none" w:sz="0" w:space="0" w:color="auto"/>
        <w:bottom w:val="none" w:sz="0" w:space="0" w:color="auto"/>
        <w:right w:val="none" w:sz="0" w:space="0" w:color="auto"/>
      </w:divBdr>
    </w:div>
    <w:div w:id="1161434471">
      <w:bodyDiv w:val="1"/>
      <w:marLeft w:val="0"/>
      <w:marRight w:val="0"/>
      <w:marTop w:val="0"/>
      <w:marBottom w:val="0"/>
      <w:divBdr>
        <w:top w:val="none" w:sz="0" w:space="0" w:color="auto"/>
        <w:left w:val="none" w:sz="0" w:space="0" w:color="auto"/>
        <w:bottom w:val="none" w:sz="0" w:space="0" w:color="auto"/>
        <w:right w:val="none" w:sz="0" w:space="0" w:color="auto"/>
      </w:divBdr>
    </w:div>
    <w:div w:id="1161626936">
      <w:bodyDiv w:val="1"/>
      <w:marLeft w:val="0"/>
      <w:marRight w:val="0"/>
      <w:marTop w:val="0"/>
      <w:marBottom w:val="0"/>
      <w:divBdr>
        <w:top w:val="none" w:sz="0" w:space="0" w:color="auto"/>
        <w:left w:val="none" w:sz="0" w:space="0" w:color="auto"/>
        <w:bottom w:val="none" w:sz="0" w:space="0" w:color="auto"/>
        <w:right w:val="none" w:sz="0" w:space="0" w:color="auto"/>
      </w:divBdr>
    </w:div>
    <w:div w:id="1161696681">
      <w:bodyDiv w:val="1"/>
      <w:marLeft w:val="0"/>
      <w:marRight w:val="0"/>
      <w:marTop w:val="0"/>
      <w:marBottom w:val="0"/>
      <w:divBdr>
        <w:top w:val="none" w:sz="0" w:space="0" w:color="auto"/>
        <w:left w:val="none" w:sz="0" w:space="0" w:color="auto"/>
        <w:bottom w:val="none" w:sz="0" w:space="0" w:color="auto"/>
        <w:right w:val="none" w:sz="0" w:space="0" w:color="auto"/>
      </w:divBdr>
    </w:div>
    <w:div w:id="1162115939">
      <w:bodyDiv w:val="1"/>
      <w:marLeft w:val="0"/>
      <w:marRight w:val="0"/>
      <w:marTop w:val="0"/>
      <w:marBottom w:val="0"/>
      <w:divBdr>
        <w:top w:val="none" w:sz="0" w:space="0" w:color="auto"/>
        <w:left w:val="none" w:sz="0" w:space="0" w:color="auto"/>
        <w:bottom w:val="none" w:sz="0" w:space="0" w:color="auto"/>
        <w:right w:val="none" w:sz="0" w:space="0" w:color="auto"/>
      </w:divBdr>
    </w:div>
    <w:div w:id="1162353097">
      <w:bodyDiv w:val="1"/>
      <w:marLeft w:val="0"/>
      <w:marRight w:val="0"/>
      <w:marTop w:val="0"/>
      <w:marBottom w:val="0"/>
      <w:divBdr>
        <w:top w:val="none" w:sz="0" w:space="0" w:color="auto"/>
        <w:left w:val="none" w:sz="0" w:space="0" w:color="auto"/>
        <w:bottom w:val="none" w:sz="0" w:space="0" w:color="auto"/>
        <w:right w:val="none" w:sz="0" w:space="0" w:color="auto"/>
      </w:divBdr>
    </w:div>
    <w:div w:id="1162504084">
      <w:bodyDiv w:val="1"/>
      <w:marLeft w:val="0"/>
      <w:marRight w:val="0"/>
      <w:marTop w:val="0"/>
      <w:marBottom w:val="0"/>
      <w:divBdr>
        <w:top w:val="none" w:sz="0" w:space="0" w:color="auto"/>
        <w:left w:val="none" w:sz="0" w:space="0" w:color="auto"/>
        <w:bottom w:val="none" w:sz="0" w:space="0" w:color="auto"/>
        <w:right w:val="none" w:sz="0" w:space="0" w:color="auto"/>
      </w:divBdr>
    </w:div>
    <w:div w:id="1163006179">
      <w:bodyDiv w:val="1"/>
      <w:marLeft w:val="0"/>
      <w:marRight w:val="0"/>
      <w:marTop w:val="0"/>
      <w:marBottom w:val="0"/>
      <w:divBdr>
        <w:top w:val="none" w:sz="0" w:space="0" w:color="auto"/>
        <w:left w:val="none" w:sz="0" w:space="0" w:color="auto"/>
        <w:bottom w:val="none" w:sz="0" w:space="0" w:color="auto"/>
        <w:right w:val="none" w:sz="0" w:space="0" w:color="auto"/>
      </w:divBdr>
    </w:div>
    <w:div w:id="1163276463">
      <w:bodyDiv w:val="1"/>
      <w:marLeft w:val="0"/>
      <w:marRight w:val="0"/>
      <w:marTop w:val="0"/>
      <w:marBottom w:val="0"/>
      <w:divBdr>
        <w:top w:val="none" w:sz="0" w:space="0" w:color="auto"/>
        <w:left w:val="none" w:sz="0" w:space="0" w:color="auto"/>
        <w:bottom w:val="none" w:sz="0" w:space="0" w:color="auto"/>
        <w:right w:val="none" w:sz="0" w:space="0" w:color="auto"/>
      </w:divBdr>
    </w:div>
    <w:div w:id="1163282148">
      <w:bodyDiv w:val="1"/>
      <w:marLeft w:val="0"/>
      <w:marRight w:val="0"/>
      <w:marTop w:val="0"/>
      <w:marBottom w:val="0"/>
      <w:divBdr>
        <w:top w:val="none" w:sz="0" w:space="0" w:color="auto"/>
        <w:left w:val="none" w:sz="0" w:space="0" w:color="auto"/>
        <w:bottom w:val="none" w:sz="0" w:space="0" w:color="auto"/>
        <w:right w:val="none" w:sz="0" w:space="0" w:color="auto"/>
      </w:divBdr>
    </w:div>
    <w:div w:id="1164200139">
      <w:bodyDiv w:val="1"/>
      <w:marLeft w:val="0"/>
      <w:marRight w:val="0"/>
      <w:marTop w:val="0"/>
      <w:marBottom w:val="0"/>
      <w:divBdr>
        <w:top w:val="none" w:sz="0" w:space="0" w:color="auto"/>
        <w:left w:val="none" w:sz="0" w:space="0" w:color="auto"/>
        <w:bottom w:val="none" w:sz="0" w:space="0" w:color="auto"/>
        <w:right w:val="none" w:sz="0" w:space="0" w:color="auto"/>
      </w:divBdr>
    </w:div>
    <w:div w:id="1164278290">
      <w:bodyDiv w:val="1"/>
      <w:marLeft w:val="0"/>
      <w:marRight w:val="0"/>
      <w:marTop w:val="0"/>
      <w:marBottom w:val="0"/>
      <w:divBdr>
        <w:top w:val="none" w:sz="0" w:space="0" w:color="auto"/>
        <w:left w:val="none" w:sz="0" w:space="0" w:color="auto"/>
        <w:bottom w:val="none" w:sz="0" w:space="0" w:color="auto"/>
        <w:right w:val="none" w:sz="0" w:space="0" w:color="auto"/>
      </w:divBdr>
    </w:div>
    <w:div w:id="1165053385">
      <w:bodyDiv w:val="1"/>
      <w:marLeft w:val="0"/>
      <w:marRight w:val="0"/>
      <w:marTop w:val="0"/>
      <w:marBottom w:val="0"/>
      <w:divBdr>
        <w:top w:val="none" w:sz="0" w:space="0" w:color="auto"/>
        <w:left w:val="none" w:sz="0" w:space="0" w:color="auto"/>
        <w:bottom w:val="none" w:sz="0" w:space="0" w:color="auto"/>
        <w:right w:val="none" w:sz="0" w:space="0" w:color="auto"/>
      </w:divBdr>
    </w:div>
    <w:div w:id="1165121927">
      <w:bodyDiv w:val="1"/>
      <w:marLeft w:val="0"/>
      <w:marRight w:val="0"/>
      <w:marTop w:val="0"/>
      <w:marBottom w:val="0"/>
      <w:divBdr>
        <w:top w:val="none" w:sz="0" w:space="0" w:color="auto"/>
        <w:left w:val="none" w:sz="0" w:space="0" w:color="auto"/>
        <w:bottom w:val="none" w:sz="0" w:space="0" w:color="auto"/>
        <w:right w:val="none" w:sz="0" w:space="0" w:color="auto"/>
      </w:divBdr>
    </w:div>
    <w:div w:id="1165433080">
      <w:bodyDiv w:val="1"/>
      <w:marLeft w:val="0"/>
      <w:marRight w:val="0"/>
      <w:marTop w:val="0"/>
      <w:marBottom w:val="0"/>
      <w:divBdr>
        <w:top w:val="none" w:sz="0" w:space="0" w:color="auto"/>
        <w:left w:val="none" w:sz="0" w:space="0" w:color="auto"/>
        <w:bottom w:val="none" w:sz="0" w:space="0" w:color="auto"/>
        <w:right w:val="none" w:sz="0" w:space="0" w:color="auto"/>
      </w:divBdr>
    </w:div>
    <w:div w:id="1165778946">
      <w:bodyDiv w:val="1"/>
      <w:marLeft w:val="0"/>
      <w:marRight w:val="0"/>
      <w:marTop w:val="0"/>
      <w:marBottom w:val="0"/>
      <w:divBdr>
        <w:top w:val="none" w:sz="0" w:space="0" w:color="auto"/>
        <w:left w:val="none" w:sz="0" w:space="0" w:color="auto"/>
        <w:bottom w:val="none" w:sz="0" w:space="0" w:color="auto"/>
        <w:right w:val="none" w:sz="0" w:space="0" w:color="auto"/>
      </w:divBdr>
    </w:div>
    <w:div w:id="1168978454">
      <w:bodyDiv w:val="1"/>
      <w:marLeft w:val="0"/>
      <w:marRight w:val="0"/>
      <w:marTop w:val="0"/>
      <w:marBottom w:val="0"/>
      <w:divBdr>
        <w:top w:val="none" w:sz="0" w:space="0" w:color="auto"/>
        <w:left w:val="none" w:sz="0" w:space="0" w:color="auto"/>
        <w:bottom w:val="none" w:sz="0" w:space="0" w:color="auto"/>
        <w:right w:val="none" w:sz="0" w:space="0" w:color="auto"/>
      </w:divBdr>
    </w:div>
    <w:div w:id="1169178427">
      <w:bodyDiv w:val="1"/>
      <w:marLeft w:val="0"/>
      <w:marRight w:val="0"/>
      <w:marTop w:val="0"/>
      <w:marBottom w:val="0"/>
      <w:divBdr>
        <w:top w:val="none" w:sz="0" w:space="0" w:color="auto"/>
        <w:left w:val="none" w:sz="0" w:space="0" w:color="auto"/>
        <w:bottom w:val="none" w:sz="0" w:space="0" w:color="auto"/>
        <w:right w:val="none" w:sz="0" w:space="0" w:color="auto"/>
      </w:divBdr>
    </w:div>
    <w:div w:id="1169254185">
      <w:bodyDiv w:val="1"/>
      <w:marLeft w:val="0"/>
      <w:marRight w:val="0"/>
      <w:marTop w:val="0"/>
      <w:marBottom w:val="0"/>
      <w:divBdr>
        <w:top w:val="none" w:sz="0" w:space="0" w:color="auto"/>
        <w:left w:val="none" w:sz="0" w:space="0" w:color="auto"/>
        <w:bottom w:val="none" w:sz="0" w:space="0" w:color="auto"/>
        <w:right w:val="none" w:sz="0" w:space="0" w:color="auto"/>
      </w:divBdr>
    </w:div>
    <w:div w:id="1170023715">
      <w:bodyDiv w:val="1"/>
      <w:marLeft w:val="0"/>
      <w:marRight w:val="0"/>
      <w:marTop w:val="0"/>
      <w:marBottom w:val="0"/>
      <w:divBdr>
        <w:top w:val="none" w:sz="0" w:space="0" w:color="auto"/>
        <w:left w:val="none" w:sz="0" w:space="0" w:color="auto"/>
        <w:bottom w:val="none" w:sz="0" w:space="0" w:color="auto"/>
        <w:right w:val="none" w:sz="0" w:space="0" w:color="auto"/>
      </w:divBdr>
    </w:div>
    <w:div w:id="1170873156">
      <w:bodyDiv w:val="1"/>
      <w:marLeft w:val="0"/>
      <w:marRight w:val="0"/>
      <w:marTop w:val="0"/>
      <w:marBottom w:val="0"/>
      <w:divBdr>
        <w:top w:val="none" w:sz="0" w:space="0" w:color="auto"/>
        <w:left w:val="none" w:sz="0" w:space="0" w:color="auto"/>
        <w:bottom w:val="none" w:sz="0" w:space="0" w:color="auto"/>
        <w:right w:val="none" w:sz="0" w:space="0" w:color="auto"/>
      </w:divBdr>
    </w:div>
    <w:div w:id="1170950957">
      <w:bodyDiv w:val="1"/>
      <w:marLeft w:val="0"/>
      <w:marRight w:val="0"/>
      <w:marTop w:val="0"/>
      <w:marBottom w:val="0"/>
      <w:divBdr>
        <w:top w:val="none" w:sz="0" w:space="0" w:color="auto"/>
        <w:left w:val="none" w:sz="0" w:space="0" w:color="auto"/>
        <w:bottom w:val="none" w:sz="0" w:space="0" w:color="auto"/>
        <w:right w:val="none" w:sz="0" w:space="0" w:color="auto"/>
      </w:divBdr>
    </w:div>
    <w:div w:id="1171525639">
      <w:bodyDiv w:val="1"/>
      <w:marLeft w:val="0"/>
      <w:marRight w:val="0"/>
      <w:marTop w:val="0"/>
      <w:marBottom w:val="0"/>
      <w:divBdr>
        <w:top w:val="none" w:sz="0" w:space="0" w:color="auto"/>
        <w:left w:val="none" w:sz="0" w:space="0" w:color="auto"/>
        <w:bottom w:val="none" w:sz="0" w:space="0" w:color="auto"/>
        <w:right w:val="none" w:sz="0" w:space="0" w:color="auto"/>
      </w:divBdr>
    </w:div>
    <w:div w:id="1172140752">
      <w:bodyDiv w:val="1"/>
      <w:marLeft w:val="0"/>
      <w:marRight w:val="0"/>
      <w:marTop w:val="0"/>
      <w:marBottom w:val="0"/>
      <w:divBdr>
        <w:top w:val="none" w:sz="0" w:space="0" w:color="auto"/>
        <w:left w:val="none" w:sz="0" w:space="0" w:color="auto"/>
        <w:bottom w:val="none" w:sz="0" w:space="0" w:color="auto"/>
        <w:right w:val="none" w:sz="0" w:space="0" w:color="auto"/>
      </w:divBdr>
    </w:div>
    <w:div w:id="1172181105">
      <w:bodyDiv w:val="1"/>
      <w:marLeft w:val="0"/>
      <w:marRight w:val="0"/>
      <w:marTop w:val="0"/>
      <w:marBottom w:val="0"/>
      <w:divBdr>
        <w:top w:val="none" w:sz="0" w:space="0" w:color="auto"/>
        <w:left w:val="none" w:sz="0" w:space="0" w:color="auto"/>
        <w:bottom w:val="none" w:sz="0" w:space="0" w:color="auto"/>
        <w:right w:val="none" w:sz="0" w:space="0" w:color="auto"/>
      </w:divBdr>
    </w:div>
    <w:div w:id="1172404567">
      <w:bodyDiv w:val="1"/>
      <w:marLeft w:val="0"/>
      <w:marRight w:val="0"/>
      <w:marTop w:val="0"/>
      <w:marBottom w:val="0"/>
      <w:divBdr>
        <w:top w:val="none" w:sz="0" w:space="0" w:color="auto"/>
        <w:left w:val="none" w:sz="0" w:space="0" w:color="auto"/>
        <w:bottom w:val="none" w:sz="0" w:space="0" w:color="auto"/>
        <w:right w:val="none" w:sz="0" w:space="0" w:color="auto"/>
      </w:divBdr>
    </w:div>
    <w:div w:id="1172792236">
      <w:bodyDiv w:val="1"/>
      <w:marLeft w:val="0"/>
      <w:marRight w:val="0"/>
      <w:marTop w:val="0"/>
      <w:marBottom w:val="0"/>
      <w:divBdr>
        <w:top w:val="none" w:sz="0" w:space="0" w:color="auto"/>
        <w:left w:val="none" w:sz="0" w:space="0" w:color="auto"/>
        <w:bottom w:val="none" w:sz="0" w:space="0" w:color="auto"/>
        <w:right w:val="none" w:sz="0" w:space="0" w:color="auto"/>
      </w:divBdr>
    </w:div>
    <w:div w:id="1173491092">
      <w:bodyDiv w:val="1"/>
      <w:marLeft w:val="0"/>
      <w:marRight w:val="0"/>
      <w:marTop w:val="0"/>
      <w:marBottom w:val="0"/>
      <w:divBdr>
        <w:top w:val="none" w:sz="0" w:space="0" w:color="auto"/>
        <w:left w:val="none" w:sz="0" w:space="0" w:color="auto"/>
        <w:bottom w:val="none" w:sz="0" w:space="0" w:color="auto"/>
        <w:right w:val="none" w:sz="0" w:space="0" w:color="auto"/>
      </w:divBdr>
    </w:div>
    <w:div w:id="1174031825">
      <w:bodyDiv w:val="1"/>
      <w:marLeft w:val="0"/>
      <w:marRight w:val="0"/>
      <w:marTop w:val="0"/>
      <w:marBottom w:val="0"/>
      <w:divBdr>
        <w:top w:val="none" w:sz="0" w:space="0" w:color="auto"/>
        <w:left w:val="none" w:sz="0" w:space="0" w:color="auto"/>
        <w:bottom w:val="none" w:sz="0" w:space="0" w:color="auto"/>
        <w:right w:val="none" w:sz="0" w:space="0" w:color="auto"/>
      </w:divBdr>
    </w:div>
    <w:div w:id="1174299374">
      <w:bodyDiv w:val="1"/>
      <w:marLeft w:val="0"/>
      <w:marRight w:val="0"/>
      <w:marTop w:val="0"/>
      <w:marBottom w:val="0"/>
      <w:divBdr>
        <w:top w:val="none" w:sz="0" w:space="0" w:color="auto"/>
        <w:left w:val="none" w:sz="0" w:space="0" w:color="auto"/>
        <w:bottom w:val="none" w:sz="0" w:space="0" w:color="auto"/>
        <w:right w:val="none" w:sz="0" w:space="0" w:color="auto"/>
      </w:divBdr>
    </w:div>
    <w:div w:id="1174763313">
      <w:bodyDiv w:val="1"/>
      <w:marLeft w:val="0"/>
      <w:marRight w:val="0"/>
      <w:marTop w:val="0"/>
      <w:marBottom w:val="0"/>
      <w:divBdr>
        <w:top w:val="none" w:sz="0" w:space="0" w:color="auto"/>
        <w:left w:val="none" w:sz="0" w:space="0" w:color="auto"/>
        <w:bottom w:val="none" w:sz="0" w:space="0" w:color="auto"/>
        <w:right w:val="none" w:sz="0" w:space="0" w:color="auto"/>
      </w:divBdr>
    </w:div>
    <w:div w:id="1175415353">
      <w:bodyDiv w:val="1"/>
      <w:marLeft w:val="0"/>
      <w:marRight w:val="0"/>
      <w:marTop w:val="0"/>
      <w:marBottom w:val="0"/>
      <w:divBdr>
        <w:top w:val="none" w:sz="0" w:space="0" w:color="auto"/>
        <w:left w:val="none" w:sz="0" w:space="0" w:color="auto"/>
        <w:bottom w:val="none" w:sz="0" w:space="0" w:color="auto"/>
        <w:right w:val="none" w:sz="0" w:space="0" w:color="auto"/>
      </w:divBdr>
    </w:div>
    <w:div w:id="1175731580">
      <w:bodyDiv w:val="1"/>
      <w:marLeft w:val="0"/>
      <w:marRight w:val="0"/>
      <w:marTop w:val="0"/>
      <w:marBottom w:val="0"/>
      <w:divBdr>
        <w:top w:val="none" w:sz="0" w:space="0" w:color="auto"/>
        <w:left w:val="none" w:sz="0" w:space="0" w:color="auto"/>
        <w:bottom w:val="none" w:sz="0" w:space="0" w:color="auto"/>
        <w:right w:val="none" w:sz="0" w:space="0" w:color="auto"/>
      </w:divBdr>
    </w:div>
    <w:div w:id="1176772574">
      <w:bodyDiv w:val="1"/>
      <w:marLeft w:val="0"/>
      <w:marRight w:val="0"/>
      <w:marTop w:val="0"/>
      <w:marBottom w:val="0"/>
      <w:divBdr>
        <w:top w:val="none" w:sz="0" w:space="0" w:color="auto"/>
        <w:left w:val="none" w:sz="0" w:space="0" w:color="auto"/>
        <w:bottom w:val="none" w:sz="0" w:space="0" w:color="auto"/>
        <w:right w:val="none" w:sz="0" w:space="0" w:color="auto"/>
      </w:divBdr>
    </w:div>
    <w:div w:id="1178497947">
      <w:bodyDiv w:val="1"/>
      <w:marLeft w:val="0"/>
      <w:marRight w:val="0"/>
      <w:marTop w:val="0"/>
      <w:marBottom w:val="0"/>
      <w:divBdr>
        <w:top w:val="none" w:sz="0" w:space="0" w:color="auto"/>
        <w:left w:val="none" w:sz="0" w:space="0" w:color="auto"/>
        <w:bottom w:val="none" w:sz="0" w:space="0" w:color="auto"/>
        <w:right w:val="none" w:sz="0" w:space="0" w:color="auto"/>
      </w:divBdr>
    </w:div>
    <w:div w:id="1178816057">
      <w:bodyDiv w:val="1"/>
      <w:marLeft w:val="0"/>
      <w:marRight w:val="0"/>
      <w:marTop w:val="0"/>
      <w:marBottom w:val="0"/>
      <w:divBdr>
        <w:top w:val="none" w:sz="0" w:space="0" w:color="auto"/>
        <w:left w:val="none" w:sz="0" w:space="0" w:color="auto"/>
        <w:bottom w:val="none" w:sz="0" w:space="0" w:color="auto"/>
        <w:right w:val="none" w:sz="0" w:space="0" w:color="auto"/>
      </w:divBdr>
    </w:div>
    <w:div w:id="1179343977">
      <w:bodyDiv w:val="1"/>
      <w:marLeft w:val="0"/>
      <w:marRight w:val="0"/>
      <w:marTop w:val="0"/>
      <w:marBottom w:val="0"/>
      <w:divBdr>
        <w:top w:val="none" w:sz="0" w:space="0" w:color="auto"/>
        <w:left w:val="none" w:sz="0" w:space="0" w:color="auto"/>
        <w:bottom w:val="none" w:sz="0" w:space="0" w:color="auto"/>
        <w:right w:val="none" w:sz="0" w:space="0" w:color="auto"/>
      </w:divBdr>
    </w:div>
    <w:div w:id="1179732096">
      <w:bodyDiv w:val="1"/>
      <w:marLeft w:val="0"/>
      <w:marRight w:val="0"/>
      <w:marTop w:val="0"/>
      <w:marBottom w:val="0"/>
      <w:divBdr>
        <w:top w:val="none" w:sz="0" w:space="0" w:color="auto"/>
        <w:left w:val="none" w:sz="0" w:space="0" w:color="auto"/>
        <w:bottom w:val="none" w:sz="0" w:space="0" w:color="auto"/>
        <w:right w:val="none" w:sz="0" w:space="0" w:color="auto"/>
      </w:divBdr>
    </w:div>
    <w:div w:id="1179807734">
      <w:bodyDiv w:val="1"/>
      <w:marLeft w:val="0"/>
      <w:marRight w:val="0"/>
      <w:marTop w:val="0"/>
      <w:marBottom w:val="0"/>
      <w:divBdr>
        <w:top w:val="none" w:sz="0" w:space="0" w:color="auto"/>
        <w:left w:val="none" w:sz="0" w:space="0" w:color="auto"/>
        <w:bottom w:val="none" w:sz="0" w:space="0" w:color="auto"/>
        <w:right w:val="none" w:sz="0" w:space="0" w:color="auto"/>
      </w:divBdr>
    </w:div>
    <w:div w:id="1179924613">
      <w:bodyDiv w:val="1"/>
      <w:marLeft w:val="0"/>
      <w:marRight w:val="0"/>
      <w:marTop w:val="0"/>
      <w:marBottom w:val="0"/>
      <w:divBdr>
        <w:top w:val="none" w:sz="0" w:space="0" w:color="auto"/>
        <w:left w:val="none" w:sz="0" w:space="0" w:color="auto"/>
        <w:bottom w:val="none" w:sz="0" w:space="0" w:color="auto"/>
        <w:right w:val="none" w:sz="0" w:space="0" w:color="auto"/>
      </w:divBdr>
    </w:div>
    <w:div w:id="1180041750">
      <w:bodyDiv w:val="1"/>
      <w:marLeft w:val="0"/>
      <w:marRight w:val="0"/>
      <w:marTop w:val="0"/>
      <w:marBottom w:val="0"/>
      <w:divBdr>
        <w:top w:val="none" w:sz="0" w:space="0" w:color="auto"/>
        <w:left w:val="none" w:sz="0" w:space="0" w:color="auto"/>
        <w:bottom w:val="none" w:sz="0" w:space="0" w:color="auto"/>
        <w:right w:val="none" w:sz="0" w:space="0" w:color="auto"/>
      </w:divBdr>
    </w:div>
    <w:div w:id="1180125270">
      <w:bodyDiv w:val="1"/>
      <w:marLeft w:val="0"/>
      <w:marRight w:val="0"/>
      <w:marTop w:val="0"/>
      <w:marBottom w:val="0"/>
      <w:divBdr>
        <w:top w:val="none" w:sz="0" w:space="0" w:color="auto"/>
        <w:left w:val="none" w:sz="0" w:space="0" w:color="auto"/>
        <w:bottom w:val="none" w:sz="0" w:space="0" w:color="auto"/>
        <w:right w:val="none" w:sz="0" w:space="0" w:color="auto"/>
      </w:divBdr>
    </w:div>
    <w:div w:id="1180464038">
      <w:bodyDiv w:val="1"/>
      <w:marLeft w:val="0"/>
      <w:marRight w:val="0"/>
      <w:marTop w:val="0"/>
      <w:marBottom w:val="0"/>
      <w:divBdr>
        <w:top w:val="none" w:sz="0" w:space="0" w:color="auto"/>
        <w:left w:val="none" w:sz="0" w:space="0" w:color="auto"/>
        <w:bottom w:val="none" w:sz="0" w:space="0" w:color="auto"/>
        <w:right w:val="none" w:sz="0" w:space="0" w:color="auto"/>
      </w:divBdr>
    </w:div>
    <w:div w:id="1181043854">
      <w:bodyDiv w:val="1"/>
      <w:marLeft w:val="0"/>
      <w:marRight w:val="0"/>
      <w:marTop w:val="0"/>
      <w:marBottom w:val="0"/>
      <w:divBdr>
        <w:top w:val="none" w:sz="0" w:space="0" w:color="auto"/>
        <w:left w:val="none" w:sz="0" w:space="0" w:color="auto"/>
        <w:bottom w:val="none" w:sz="0" w:space="0" w:color="auto"/>
        <w:right w:val="none" w:sz="0" w:space="0" w:color="auto"/>
      </w:divBdr>
    </w:div>
    <w:div w:id="1181119816">
      <w:bodyDiv w:val="1"/>
      <w:marLeft w:val="0"/>
      <w:marRight w:val="0"/>
      <w:marTop w:val="0"/>
      <w:marBottom w:val="0"/>
      <w:divBdr>
        <w:top w:val="none" w:sz="0" w:space="0" w:color="auto"/>
        <w:left w:val="none" w:sz="0" w:space="0" w:color="auto"/>
        <w:bottom w:val="none" w:sz="0" w:space="0" w:color="auto"/>
        <w:right w:val="none" w:sz="0" w:space="0" w:color="auto"/>
      </w:divBdr>
    </w:div>
    <w:div w:id="1181318202">
      <w:bodyDiv w:val="1"/>
      <w:marLeft w:val="0"/>
      <w:marRight w:val="0"/>
      <w:marTop w:val="0"/>
      <w:marBottom w:val="0"/>
      <w:divBdr>
        <w:top w:val="none" w:sz="0" w:space="0" w:color="auto"/>
        <w:left w:val="none" w:sz="0" w:space="0" w:color="auto"/>
        <w:bottom w:val="none" w:sz="0" w:space="0" w:color="auto"/>
        <w:right w:val="none" w:sz="0" w:space="0" w:color="auto"/>
      </w:divBdr>
    </w:div>
    <w:div w:id="1181622385">
      <w:bodyDiv w:val="1"/>
      <w:marLeft w:val="0"/>
      <w:marRight w:val="0"/>
      <w:marTop w:val="0"/>
      <w:marBottom w:val="0"/>
      <w:divBdr>
        <w:top w:val="none" w:sz="0" w:space="0" w:color="auto"/>
        <w:left w:val="none" w:sz="0" w:space="0" w:color="auto"/>
        <w:bottom w:val="none" w:sz="0" w:space="0" w:color="auto"/>
        <w:right w:val="none" w:sz="0" w:space="0" w:color="auto"/>
      </w:divBdr>
    </w:div>
    <w:div w:id="1181623779">
      <w:bodyDiv w:val="1"/>
      <w:marLeft w:val="0"/>
      <w:marRight w:val="0"/>
      <w:marTop w:val="0"/>
      <w:marBottom w:val="0"/>
      <w:divBdr>
        <w:top w:val="none" w:sz="0" w:space="0" w:color="auto"/>
        <w:left w:val="none" w:sz="0" w:space="0" w:color="auto"/>
        <w:bottom w:val="none" w:sz="0" w:space="0" w:color="auto"/>
        <w:right w:val="none" w:sz="0" w:space="0" w:color="auto"/>
      </w:divBdr>
    </w:div>
    <w:div w:id="1181972241">
      <w:bodyDiv w:val="1"/>
      <w:marLeft w:val="0"/>
      <w:marRight w:val="0"/>
      <w:marTop w:val="0"/>
      <w:marBottom w:val="0"/>
      <w:divBdr>
        <w:top w:val="none" w:sz="0" w:space="0" w:color="auto"/>
        <w:left w:val="none" w:sz="0" w:space="0" w:color="auto"/>
        <w:bottom w:val="none" w:sz="0" w:space="0" w:color="auto"/>
        <w:right w:val="none" w:sz="0" w:space="0" w:color="auto"/>
      </w:divBdr>
    </w:div>
    <w:div w:id="1182545976">
      <w:bodyDiv w:val="1"/>
      <w:marLeft w:val="0"/>
      <w:marRight w:val="0"/>
      <w:marTop w:val="0"/>
      <w:marBottom w:val="0"/>
      <w:divBdr>
        <w:top w:val="none" w:sz="0" w:space="0" w:color="auto"/>
        <w:left w:val="none" w:sz="0" w:space="0" w:color="auto"/>
        <w:bottom w:val="none" w:sz="0" w:space="0" w:color="auto"/>
        <w:right w:val="none" w:sz="0" w:space="0" w:color="auto"/>
      </w:divBdr>
    </w:div>
    <w:div w:id="1183279564">
      <w:bodyDiv w:val="1"/>
      <w:marLeft w:val="0"/>
      <w:marRight w:val="0"/>
      <w:marTop w:val="0"/>
      <w:marBottom w:val="0"/>
      <w:divBdr>
        <w:top w:val="none" w:sz="0" w:space="0" w:color="auto"/>
        <w:left w:val="none" w:sz="0" w:space="0" w:color="auto"/>
        <w:bottom w:val="none" w:sz="0" w:space="0" w:color="auto"/>
        <w:right w:val="none" w:sz="0" w:space="0" w:color="auto"/>
      </w:divBdr>
    </w:div>
    <w:div w:id="1183326946">
      <w:bodyDiv w:val="1"/>
      <w:marLeft w:val="0"/>
      <w:marRight w:val="0"/>
      <w:marTop w:val="0"/>
      <w:marBottom w:val="0"/>
      <w:divBdr>
        <w:top w:val="none" w:sz="0" w:space="0" w:color="auto"/>
        <w:left w:val="none" w:sz="0" w:space="0" w:color="auto"/>
        <w:bottom w:val="none" w:sz="0" w:space="0" w:color="auto"/>
        <w:right w:val="none" w:sz="0" w:space="0" w:color="auto"/>
      </w:divBdr>
    </w:div>
    <w:div w:id="1185632079">
      <w:bodyDiv w:val="1"/>
      <w:marLeft w:val="0"/>
      <w:marRight w:val="0"/>
      <w:marTop w:val="0"/>
      <w:marBottom w:val="0"/>
      <w:divBdr>
        <w:top w:val="none" w:sz="0" w:space="0" w:color="auto"/>
        <w:left w:val="none" w:sz="0" w:space="0" w:color="auto"/>
        <w:bottom w:val="none" w:sz="0" w:space="0" w:color="auto"/>
        <w:right w:val="none" w:sz="0" w:space="0" w:color="auto"/>
      </w:divBdr>
    </w:div>
    <w:div w:id="1185754440">
      <w:bodyDiv w:val="1"/>
      <w:marLeft w:val="0"/>
      <w:marRight w:val="0"/>
      <w:marTop w:val="0"/>
      <w:marBottom w:val="0"/>
      <w:divBdr>
        <w:top w:val="none" w:sz="0" w:space="0" w:color="auto"/>
        <w:left w:val="none" w:sz="0" w:space="0" w:color="auto"/>
        <w:bottom w:val="none" w:sz="0" w:space="0" w:color="auto"/>
        <w:right w:val="none" w:sz="0" w:space="0" w:color="auto"/>
      </w:divBdr>
    </w:div>
    <w:div w:id="1185942265">
      <w:bodyDiv w:val="1"/>
      <w:marLeft w:val="0"/>
      <w:marRight w:val="0"/>
      <w:marTop w:val="0"/>
      <w:marBottom w:val="0"/>
      <w:divBdr>
        <w:top w:val="none" w:sz="0" w:space="0" w:color="auto"/>
        <w:left w:val="none" w:sz="0" w:space="0" w:color="auto"/>
        <w:bottom w:val="none" w:sz="0" w:space="0" w:color="auto"/>
        <w:right w:val="none" w:sz="0" w:space="0" w:color="auto"/>
      </w:divBdr>
    </w:div>
    <w:div w:id="1186090026">
      <w:bodyDiv w:val="1"/>
      <w:marLeft w:val="0"/>
      <w:marRight w:val="0"/>
      <w:marTop w:val="0"/>
      <w:marBottom w:val="0"/>
      <w:divBdr>
        <w:top w:val="none" w:sz="0" w:space="0" w:color="auto"/>
        <w:left w:val="none" w:sz="0" w:space="0" w:color="auto"/>
        <w:bottom w:val="none" w:sz="0" w:space="0" w:color="auto"/>
        <w:right w:val="none" w:sz="0" w:space="0" w:color="auto"/>
      </w:divBdr>
    </w:div>
    <w:div w:id="1186365363">
      <w:bodyDiv w:val="1"/>
      <w:marLeft w:val="0"/>
      <w:marRight w:val="0"/>
      <w:marTop w:val="0"/>
      <w:marBottom w:val="0"/>
      <w:divBdr>
        <w:top w:val="none" w:sz="0" w:space="0" w:color="auto"/>
        <w:left w:val="none" w:sz="0" w:space="0" w:color="auto"/>
        <w:bottom w:val="none" w:sz="0" w:space="0" w:color="auto"/>
        <w:right w:val="none" w:sz="0" w:space="0" w:color="auto"/>
      </w:divBdr>
    </w:div>
    <w:div w:id="1186675055">
      <w:bodyDiv w:val="1"/>
      <w:marLeft w:val="0"/>
      <w:marRight w:val="0"/>
      <w:marTop w:val="0"/>
      <w:marBottom w:val="0"/>
      <w:divBdr>
        <w:top w:val="none" w:sz="0" w:space="0" w:color="auto"/>
        <w:left w:val="none" w:sz="0" w:space="0" w:color="auto"/>
        <w:bottom w:val="none" w:sz="0" w:space="0" w:color="auto"/>
        <w:right w:val="none" w:sz="0" w:space="0" w:color="auto"/>
      </w:divBdr>
    </w:div>
    <w:div w:id="1188175295">
      <w:bodyDiv w:val="1"/>
      <w:marLeft w:val="0"/>
      <w:marRight w:val="0"/>
      <w:marTop w:val="0"/>
      <w:marBottom w:val="0"/>
      <w:divBdr>
        <w:top w:val="none" w:sz="0" w:space="0" w:color="auto"/>
        <w:left w:val="none" w:sz="0" w:space="0" w:color="auto"/>
        <w:bottom w:val="none" w:sz="0" w:space="0" w:color="auto"/>
        <w:right w:val="none" w:sz="0" w:space="0" w:color="auto"/>
      </w:divBdr>
    </w:div>
    <w:div w:id="1188329317">
      <w:bodyDiv w:val="1"/>
      <w:marLeft w:val="0"/>
      <w:marRight w:val="0"/>
      <w:marTop w:val="0"/>
      <w:marBottom w:val="0"/>
      <w:divBdr>
        <w:top w:val="none" w:sz="0" w:space="0" w:color="auto"/>
        <w:left w:val="none" w:sz="0" w:space="0" w:color="auto"/>
        <w:bottom w:val="none" w:sz="0" w:space="0" w:color="auto"/>
        <w:right w:val="none" w:sz="0" w:space="0" w:color="auto"/>
      </w:divBdr>
    </w:div>
    <w:div w:id="1188759318">
      <w:bodyDiv w:val="1"/>
      <w:marLeft w:val="0"/>
      <w:marRight w:val="0"/>
      <w:marTop w:val="0"/>
      <w:marBottom w:val="0"/>
      <w:divBdr>
        <w:top w:val="none" w:sz="0" w:space="0" w:color="auto"/>
        <w:left w:val="none" w:sz="0" w:space="0" w:color="auto"/>
        <w:bottom w:val="none" w:sz="0" w:space="0" w:color="auto"/>
        <w:right w:val="none" w:sz="0" w:space="0" w:color="auto"/>
      </w:divBdr>
    </w:div>
    <w:div w:id="1189415850">
      <w:bodyDiv w:val="1"/>
      <w:marLeft w:val="0"/>
      <w:marRight w:val="0"/>
      <w:marTop w:val="0"/>
      <w:marBottom w:val="0"/>
      <w:divBdr>
        <w:top w:val="none" w:sz="0" w:space="0" w:color="auto"/>
        <w:left w:val="none" w:sz="0" w:space="0" w:color="auto"/>
        <w:bottom w:val="none" w:sz="0" w:space="0" w:color="auto"/>
        <w:right w:val="none" w:sz="0" w:space="0" w:color="auto"/>
      </w:divBdr>
    </w:div>
    <w:div w:id="1189755621">
      <w:bodyDiv w:val="1"/>
      <w:marLeft w:val="0"/>
      <w:marRight w:val="0"/>
      <w:marTop w:val="0"/>
      <w:marBottom w:val="0"/>
      <w:divBdr>
        <w:top w:val="none" w:sz="0" w:space="0" w:color="auto"/>
        <w:left w:val="none" w:sz="0" w:space="0" w:color="auto"/>
        <w:bottom w:val="none" w:sz="0" w:space="0" w:color="auto"/>
        <w:right w:val="none" w:sz="0" w:space="0" w:color="auto"/>
      </w:divBdr>
    </w:div>
    <w:div w:id="1190023614">
      <w:bodyDiv w:val="1"/>
      <w:marLeft w:val="0"/>
      <w:marRight w:val="0"/>
      <w:marTop w:val="0"/>
      <w:marBottom w:val="0"/>
      <w:divBdr>
        <w:top w:val="none" w:sz="0" w:space="0" w:color="auto"/>
        <w:left w:val="none" w:sz="0" w:space="0" w:color="auto"/>
        <w:bottom w:val="none" w:sz="0" w:space="0" w:color="auto"/>
        <w:right w:val="none" w:sz="0" w:space="0" w:color="auto"/>
      </w:divBdr>
    </w:div>
    <w:div w:id="1190333240">
      <w:bodyDiv w:val="1"/>
      <w:marLeft w:val="0"/>
      <w:marRight w:val="0"/>
      <w:marTop w:val="0"/>
      <w:marBottom w:val="0"/>
      <w:divBdr>
        <w:top w:val="none" w:sz="0" w:space="0" w:color="auto"/>
        <w:left w:val="none" w:sz="0" w:space="0" w:color="auto"/>
        <w:bottom w:val="none" w:sz="0" w:space="0" w:color="auto"/>
        <w:right w:val="none" w:sz="0" w:space="0" w:color="auto"/>
      </w:divBdr>
    </w:div>
    <w:div w:id="1190337739">
      <w:bodyDiv w:val="1"/>
      <w:marLeft w:val="0"/>
      <w:marRight w:val="0"/>
      <w:marTop w:val="0"/>
      <w:marBottom w:val="0"/>
      <w:divBdr>
        <w:top w:val="none" w:sz="0" w:space="0" w:color="auto"/>
        <w:left w:val="none" w:sz="0" w:space="0" w:color="auto"/>
        <w:bottom w:val="none" w:sz="0" w:space="0" w:color="auto"/>
        <w:right w:val="none" w:sz="0" w:space="0" w:color="auto"/>
      </w:divBdr>
    </w:div>
    <w:div w:id="1191452414">
      <w:bodyDiv w:val="1"/>
      <w:marLeft w:val="0"/>
      <w:marRight w:val="0"/>
      <w:marTop w:val="0"/>
      <w:marBottom w:val="0"/>
      <w:divBdr>
        <w:top w:val="none" w:sz="0" w:space="0" w:color="auto"/>
        <w:left w:val="none" w:sz="0" w:space="0" w:color="auto"/>
        <w:bottom w:val="none" w:sz="0" w:space="0" w:color="auto"/>
        <w:right w:val="none" w:sz="0" w:space="0" w:color="auto"/>
      </w:divBdr>
    </w:div>
    <w:div w:id="1191532274">
      <w:bodyDiv w:val="1"/>
      <w:marLeft w:val="0"/>
      <w:marRight w:val="0"/>
      <w:marTop w:val="0"/>
      <w:marBottom w:val="0"/>
      <w:divBdr>
        <w:top w:val="none" w:sz="0" w:space="0" w:color="auto"/>
        <w:left w:val="none" w:sz="0" w:space="0" w:color="auto"/>
        <w:bottom w:val="none" w:sz="0" w:space="0" w:color="auto"/>
        <w:right w:val="none" w:sz="0" w:space="0" w:color="auto"/>
      </w:divBdr>
    </w:div>
    <w:div w:id="1191799351">
      <w:bodyDiv w:val="1"/>
      <w:marLeft w:val="0"/>
      <w:marRight w:val="0"/>
      <w:marTop w:val="0"/>
      <w:marBottom w:val="0"/>
      <w:divBdr>
        <w:top w:val="none" w:sz="0" w:space="0" w:color="auto"/>
        <w:left w:val="none" w:sz="0" w:space="0" w:color="auto"/>
        <w:bottom w:val="none" w:sz="0" w:space="0" w:color="auto"/>
        <w:right w:val="none" w:sz="0" w:space="0" w:color="auto"/>
      </w:divBdr>
    </w:div>
    <w:div w:id="1191838322">
      <w:bodyDiv w:val="1"/>
      <w:marLeft w:val="0"/>
      <w:marRight w:val="0"/>
      <w:marTop w:val="0"/>
      <w:marBottom w:val="0"/>
      <w:divBdr>
        <w:top w:val="none" w:sz="0" w:space="0" w:color="auto"/>
        <w:left w:val="none" w:sz="0" w:space="0" w:color="auto"/>
        <w:bottom w:val="none" w:sz="0" w:space="0" w:color="auto"/>
        <w:right w:val="none" w:sz="0" w:space="0" w:color="auto"/>
      </w:divBdr>
    </w:div>
    <w:div w:id="1193113199">
      <w:bodyDiv w:val="1"/>
      <w:marLeft w:val="0"/>
      <w:marRight w:val="0"/>
      <w:marTop w:val="0"/>
      <w:marBottom w:val="0"/>
      <w:divBdr>
        <w:top w:val="none" w:sz="0" w:space="0" w:color="auto"/>
        <w:left w:val="none" w:sz="0" w:space="0" w:color="auto"/>
        <w:bottom w:val="none" w:sz="0" w:space="0" w:color="auto"/>
        <w:right w:val="none" w:sz="0" w:space="0" w:color="auto"/>
      </w:divBdr>
    </w:div>
    <w:div w:id="1193156408">
      <w:bodyDiv w:val="1"/>
      <w:marLeft w:val="0"/>
      <w:marRight w:val="0"/>
      <w:marTop w:val="0"/>
      <w:marBottom w:val="0"/>
      <w:divBdr>
        <w:top w:val="none" w:sz="0" w:space="0" w:color="auto"/>
        <w:left w:val="none" w:sz="0" w:space="0" w:color="auto"/>
        <w:bottom w:val="none" w:sz="0" w:space="0" w:color="auto"/>
        <w:right w:val="none" w:sz="0" w:space="0" w:color="auto"/>
      </w:divBdr>
    </w:div>
    <w:div w:id="1193373904">
      <w:bodyDiv w:val="1"/>
      <w:marLeft w:val="0"/>
      <w:marRight w:val="0"/>
      <w:marTop w:val="0"/>
      <w:marBottom w:val="0"/>
      <w:divBdr>
        <w:top w:val="none" w:sz="0" w:space="0" w:color="auto"/>
        <w:left w:val="none" w:sz="0" w:space="0" w:color="auto"/>
        <w:bottom w:val="none" w:sz="0" w:space="0" w:color="auto"/>
        <w:right w:val="none" w:sz="0" w:space="0" w:color="auto"/>
      </w:divBdr>
    </w:div>
    <w:div w:id="1193809198">
      <w:bodyDiv w:val="1"/>
      <w:marLeft w:val="0"/>
      <w:marRight w:val="0"/>
      <w:marTop w:val="0"/>
      <w:marBottom w:val="0"/>
      <w:divBdr>
        <w:top w:val="none" w:sz="0" w:space="0" w:color="auto"/>
        <w:left w:val="none" w:sz="0" w:space="0" w:color="auto"/>
        <w:bottom w:val="none" w:sz="0" w:space="0" w:color="auto"/>
        <w:right w:val="none" w:sz="0" w:space="0" w:color="auto"/>
      </w:divBdr>
    </w:div>
    <w:div w:id="1194612152">
      <w:bodyDiv w:val="1"/>
      <w:marLeft w:val="0"/>
      <w:marRight w:val="0"/>
      <w:marTop w:val="0"/>
      <w:marBottom w:val="0"/>
      <w:divBdr>
        <w:top w:val="none" w:sz="0" w:space="0" w:color="auto"/>
        <w:left w:val="none" w:sz="0" w:space="0" w:color="auto"/>
        <w:bottom w:val="none" w:sz="0" w:space="0" w:color="auto"/>
        <w:right w:val="none" w:sz="0" w:space="0" w:color="auto"/>
      </w:divBdr>
    </w:div>
    <w:div w:id="1194998201">
      <w:bodyDiv w:val="1"/>
      <w:marLeft w:val="0"/>
      <w:marRight w:val="0"/>
      <w:marTop w:val="0"/>
      <w:marBottom w:val="0"/>
      <w:divBdr>
        <w:top w:val="none" w:sz="0" w:space="0" w:color="auto"/>
        <w:left w:val="none" w:sz="0" w:space="0" w:color="auto"/>
        <w:bottom w:val="none" w:sz="0" w:space="0" w:color="auto"/>
        <w:right w:val="none" w:sz="0" w:space="0" w:color="auto"/>
      </w:divBdr>
    </w:div>
    <w:div w:id="1195508059">
      <w:bodyDiv w:val="1"/>
      <w:marLeft w:val="0"/>
      <w:marRight w:val="0"/>
      <w:marTop w:val="0"/>
      <w:marBottom w:val="0"/>
      <w:divBdr>
        <w:top w:val="none" w:sz="0" w:space="0" w:color="auto"/>
        <w:left w:val="none" w:sz="0" w:space="0" w:color="auto"/>
        <w:bottom w:val="none" w:sz="0" w:space="0" w:color="auto"/>
        <w:right w:val="none" w:sz="0" w:space="0" w:color="auto"/>
      </w:divBdr>
    </w:div>
    <w:div w:id="1195772831">
      <w:bodyDiv w:val="1"/>
      <w:marLeft w:val="0"/>
      <w:marRight w:val="0"/>
      <w:marTop w:val="0"/>
      <w:marBottom w:val="0"/>
      <w:divBdr>
        <w:top w:val="none" w:sz="0" w:space="0" w:color="auto"/>
        <w:left w:val="none" w:sz="0" w:space="0" w:color="auto"/>
        <w:bottom w:val="none" w:sz="0" w:space="0" w:color="auto"/>
        <w:right w:val="none" w:sz="0" w:space="0" w:color="auto"/>
      </w:divBdr>
    </w:div>
    <w:div w:id="1196700719">
      <w:bodyDiv w:val="1"/>
      <w:marLeft w:val="0"/>
      <w:marRight w:val="0"/>
      <w:marTop w:val="0"/>
      <w:marBottom w:val="0"/>
      <w:divBdr>
        <w:top w:val="none" w:sz="0" w:space="0" w:color="auto"/>
        <w:left w:val="none" w:sz="0" w:space="0" w:color="auto"/>
        <w:bottom w:val="none" w:sz="0" w:space="0" w:color="auto"/>
        <w:right w:val="none" w:sz="0" w:space="0" w:color="auto"/>
      </w:divBdr>
    </w:div>
    <w:div w:id="1197888169">
      <w:bodyDiv w:val="1"/>
      <w:marLeft w:val="0"/>
      <w:marRight w:val="0"/>
      <w:marTop w:val="0"/>
      <w:marBottom w:val="0"/>
      <w:divBdr>
        <w:top w:val="none" w:sz="0" w:space="0" w:color="auto"/>
        <w:left w:val="none" w:sz="0" w:space="0" w:color="auto"/>
        <w:bottom w:val="none" w:sz="0" w:space="0" w:color="auto"/>
        <w:right w:val="none" w:sz="0" w:space="0" w:color="auto"/>
      </w:divBdr>
    </w:div>
    <w:div w:id="1198469487">
      <w:bodyDiv w:val="1"/>
      <w:marLeft w:val="0"/>
      <w:marRight w:val="0"/>
      <w:marTop w:val="0"/>
      <w:marBottom w:val="0"/>
      <w:divBdr>
        <w:top w:val="none" w:sz="0" w:space="0" w:color="auto"/>
        <w:left w:val="none" w:sz="0" w:space="0" w:color="auto"/>
        <w:bottom w:val="none" w:sz="0" w:space="0" w:color="auto"/>
        <w:right w:val="none" w:sz="0" w:space="0" w:color="auto"/>
      </w:divBdr>
    </w:div>
    <w:div w:id="1198664290">
      <w:bodyDiv w:val="1"/>
      <w:marLeft w:val="0"/>
      <w:marRight w:val="0"/>
      <w:marTop w:val="0"/>
      <w:marBottom w:val="0"/>
      <w:divBdr>
        <w:top w:val="none" w:sz="0" w:space="0" w:color="auto"/>
        <w:left w:val="none" w:sz="0" w:space="0" w:color="auto"/>
        <w:bottom w:val="none" w:sz="0" w:space="0" w:color="auto"/>
        <w:right w:val="none" w:sz="0" w:space="0" w:color="auto"/>
      </w:divBdr>
    </w:div>
    <w:div w:id="1198852776">
      <w:bodyDiv w:val="1"/>
      <w:marLeft w:val="0"/>
      <w:marRight w:val="0"/>
      <w:marTop w:val="0"/>
      <w:marBottom w:val="0"/>
      <w:divBdr>
        <w:top w:val="none" w:sz="0" w:space="0" w:color="auto"/>
        <w:left w:val="none" w:sz="0" w:space="0" w:color="auto"/>
        <w:bottom w:val="none" w:sz="0" w:space="0" w:color="auto"/>
        <w:right w:val="none" w:sz="0" w:space="0" w:color="auto"/>
      </w:divBdr>
    </w:div>
    <w:div w:id="1198856864">
      <w:bodyDiv w:val="1"/>
      <w:marLeft w:val="0"/>
      <w:marRight w:val="0"/>
      <w:marTop w:val="0"/>
      <w:marBottom w:val="0"/>
      <w:divBdr>
        <w:top w:val="none" w:sz="0" w:space="0" w:color="auto"/>
        <w:left w:val="none" w:sz="0" w:space="0" w:color="auto"/>
        <w:bottom w:val="none" w:sz="0" w:space="0" w:color="auto"/>
        <w:right w:val="none" w:sz="0" w:space="0" w:color="auto"/>
      </w:divBdr>
    </w:div>
    <w:div w:id="1199851028">
      <w:bodyDiv w:val="1"/>
      <w:marLeft w:val="0"/>
      <w:marRight w:val="0"/>
      <w:marTop w:val="0"/>
      <w:marBottom w:val="0"/>
      <w:divBdr>
        <w:top w:val="none" w:sz="0" w:space="0" w:color="auto"/>
        <w:left w:val="none" w:sz="0" w:space="0" w:color="auto"/>
        <w:bottom w:val="none" w:sz="0" w:space="0" w:color="auto"/>
        <w:right w:val="none" w:sz="0" w:space="0" w:color="auto"/>
      </w:divBdr>
    </w:div>
    <w:div w:id="1200707889">
      <w:bodyDiv w:val="1"/>
      <w:marLeft w:val="0"/>
      <w:marRight w:val="0"/>
      <w:marTop w:val="0"/>
      <w:marBottom w:val="0"/>
      <w:divBdr>
        <w:top w:val="none" w:sz="0" w:space="0" w:color="auto"/>
        <w:left w:val="none" w:sz="0" w:space="0" w:color="auto"/>
        <w:bottom w:val="none" w:sz="0" w:space="0" w:color="auto"/>
        <w:right w:val="none" w:sz="0" w:space="0" w:color="auto"/>
      </w:divBdr>
    </w:div>
    <w:div w:id="1200894427">
      <w:bodyDiv w:val="1"/>
      <w:marLeft w:val="0"/>
      <w:marRight w:val="0"/>
      <w:marTop w:val="0"/>
      <w:marBottom w:val="0"/>
      <w:divBdr>
        <w:top w:val="none" w:sz="0" w:space="0" w:color="auto"/>
        <w:left w:val="none" w:sz="0" w:space="0" w:color="auto"/>
        <w:bottom w:val="none" w:sz="0" w:space="0" w:color="auto"/>
        <w:right w:val="none" w:sz="0" w:space="0" w:color="auto"/>
      </w:divBdr>
    </w:div>
    <w:div w:id="1201019583">
      <w:bodyDiv w:val="1"/>
      <w:marLeft w:val="0"/>
      <w:marRight w:val="0"/>
      <w:marTop w:val="0"/>
      <w:marBottom w:val="0"/>
      <w:divBdr>
        <w:top w:val="none" w:sz="0" w:space="0" w:color="auto"/>
        <w:left w:val="none" w:sz="0" w:space="0" w:color="auto"/>
        <w:bottom w:val="none" w:sz="0" w:space="0" w:color="auto"/>
        <w:right w:val="none" w:sz="0" w:space="0" w:color="auto"/>
      </w:divBdr>
    </w:div>
    <w:div w:id="1201043428">
      <w:bodyDiv w:val="1"/>
      <w:marLeft w:val="0"/>
      <w:marRight w:val="0"/>
      <w:marTop w:val="0"/>
      <w:marBottom w:val="0"/>
      <w:divBdr>
        <w:top w:val="none" w:sz="0" w:space="0" w:color="auto"/>
        <w:left w:val="none" w:sz="0" w:space="0" w:color="auto"/>
        <w:bottom w:val="none" w:sz="0" w:space="0" w:color="auto"/>
        <w:right w:val="none" w:sz="0" w:space="0" w:color="auto"/>
      </w:divBdr>
    </w:div>
    <w:div w:id="1201167466">
      <w:bodyDiv w:val="1"/>
      <w:marLeft w:val="0"/>
      <w:marRight w:val="0"/>
      <w:marTop w:val="0"/>
      <w:marBottom w:val="0"/>
      <w:divBdr>
        <w:top w:val="none" w:sz="0" w:space="0" w:color="auto"/>
        <w:left w:val="none" w:sz="0" w:space="0" w:color="auto"/>
        <w:bottom w:val="none" w:sz="0" w:space="0" w:color="auto"/>
        <w:right w:val="none" w:sz="0" w:space="0" w:color="auto"/>
      </w:divBdr>
    </w:div>
    <w:div w:id="1201749574">
      <w:bodyDiv w:val="1"/>
      <w:marLeft w:val="0"/>
      <w:marRight w:val="0"/>
      <w:marTop w:val="0"/>
      <w:marBottom w:val="0"/>
      <w:divBdr>
        <w:top w:val="none" w:sz="0" w:space="0" w:color="auto"/>
        <w:left w:val="none" w:sz="0" w:space="0" w:color="auto"/>
        <w:bottom w:val="none" w:sz="0" w:space="0" w:color="auto"/>
        <w:right w:val="none" w:sz="0" w:space="0" w:color="auto"/>
      </w:divBdr>
    </w:div>
    <w:div w:id="1202012891">
      <w:bodyDiv w:val="1"/>
      <w:marLeft w:val="0"/>
      <w:marRight w:val="0"/>
      <w:marTop w:val="0"/>
      <w:marBottom w:val="0"/>
      <w:divBdr>
        <w:top w:val="none" w:sz="0" w:space="0" w:color="auto"/>
        <w:left w:val="none" w:sz="0" w:space="0" w:color="auto"/>
        <w:bottom w:val="none" w:sz="0" w:space="0" w:color="auto"/>
        <w:right w:val="none" w:sz="0" w:space="0" w:color="auto"/>
      </w:divBdr>
    </w:div>
    <w:div w:id="1202014505">
      <w:bodyDiv w:val="1"/>
      <w:marLeft w:val="0"/>
      <w:marRight w:val="0"/>
      <w:marTop w:val="0"/>
      <w:marBottom w:val="0"/>
      <w:divBdr>
        <w:top w:val="none" w:sz="0" w:space="0" w:color="auto"/>
        <w:left w:val="none" w:sz="0" w:space="0" w:color="auto"/>
        <w:bottom w:val="none" w:sz="0" w:space="0" w:color="auto"/>
        <w:right w:val="none" w:sz="0" w:space="0" w:color="auto"/>
      </w:divBdr>
    </w:div>
    <w:div w:id="1202131084">
      <w:bodyDiv w:val="1"/>
      <w:marLeft w:val="0"/>
      <w:marRight w:val="0"/>
      <w:marTop w:val="0"/>
      <w:marBottom w:val="0"/>
      <w:divBdr>
        <w:top w:val="none" w:sz="0" w:space="0" w:color="auto"/>
        <w:left w:val="none" w:sz="0" w:space="0" w:color="auto"/>
        <w:bottom w:val="none" w:sz="0" w:space="0" w:color="auto"/>
        <w:right w:val="none" w:sz="0" w:space="0" w:color="auto"/>
      </w:divBdr>
    </w:div>
    <w:div w:id="1202475479">
      <w:bodyDiv w:val="1"/>
      <w:marLeft w:val="0"/>
      <w:marRight w:val="0"/>
      <w:marTop w:val="0"/>
      <w:marBottom w:val="0"/>
      <w:divBdr>
        <w:top w:val="none" w:sz="0" w:space="0" w:color="auto"/>
        <w:left w:val="none" w:sz="0" w:space="0" w:color="auto"/>
        <w:bottom w:val="none" w:sz="0" w:space="0" w:color="auto"/>
        <w:right w:val="none" w:sz="0" w:space="0" w:color="auto"/>
      </w:divBdr>
    </w:div>
    <w:div w:id="1202786916">
      <w:bodyDiv w:val="1"/>
      <w:marLeft w:val="0"/>
      <w:marRight w:val="0"/>
      <w:marTop w:val="0"/>
      <w:marBottom w:val="0"/>
      <w:divBdr>
        <w:top w:val="none" w:sz="0" w:space="0" w:color="auto"/>
        <w:left w:val="none" w:sz="0" w:space="0" w:color="auto"/>
        <w:bottom w:val="none" w:sz="0" w:space="0" w:color="auto"/>
        <w:right w:val="none" w:sz="0" w:space="0" w:color="auto"/>
      </w:divBdr>
    </w:div>
    <w:div w:id="1202786971">
      <w:bodyDiv w:val="1"/>
      <w:marLeft w:val="0"/>
      <w:marRight w:val="0"/>
      <w:marTop w:val="0"/>
      <w:marBottom w:val="0"/>
      <w:divBdr>
        <w:top w:val="none" w:sz="0" w:space="0" w:color="auto"/>
        <w:left w:val="none" w:sz="0" w:space="0" w:color="auto"/>
        <w:bottom w:val="none" w:sz="0" w:space="0" w:color="auto"/>
        <w:right w:val="none" w:sz="0" w:space="0" w:color="auto"/>
      </w:divBdr>
    </w:div>
    <w:div w:id="1203132551">
      <w:bodyDiv w:val="1"/>
      <w:marLeft w:val="0"/>
      <w:marRight w:val="0"/>
      <w:marTop w:val="0"/>
      <w:marBottom w:val="0"/>
      <w:divBdr>
        <w:top w:val="none" w:sz="0" w:space="0" w:color="auto"/>
        <w:left w:val="none" w:sz="0" w:space="0" w:color="auto"/>
        <w:bottom w:val="none" w:sz="0" w:space="0" w:color="auto"/>
        <w:right w:val="none" w:sz="0" w:space="0" w:color="auto"/>
      </w:divBdr>
    </w:div>
    <w:div w:id="1203250445">
      <w:bodyDiv w:val="1"/>
      <w:marLeft w:val="0"/>
      <w:marRight w:val="0"/>
      <w:marTop w:val="0"/>
      <w:marBottom w:val="0"/>
      <w:divBdr>
        <w:top w:val="none" w:sz="0" w:space="0" w:color="auto"/>
        <w:left w:val="none" w:sz="0" w:space="0" w:color="auto"/>
        <w:bottom w:val="none" w:sz="0" w:space="0" w:color="auto"/>
        <w:right w:val="none" w:sz="0" w:space="0" w:color="auto"/>
      </w:divBdr>
    </w:div>
    <w:div w:id="1204247512">
      <w:bodyDiv w:val="1"/>
      <w:marLeft w:val="0"/>
      <w:marRight w:val="0"/>
      <w:marTop w:val="0"/>
      <w:marBottom w:val="0"/>
      <w:divBdr>
        <w:top w:val="none" w:sz="0" w:space="0" w:color="auto"/>
        <w:left w:val="none" w:sz="0" w:space="0" w:color="auto"/>
        <w:bottom w:val="none" w:sz="0" w:space="0" w:color="auto"/>
        <w:right w:val="none" w:sz="0" w:space="0" w:color="auto"/>
      </w:divBdr>
    </w:div>
    <w:div w:id="1204639308">
      <w:bodyDiv w:val="1"/>
      <w:marLeft w:val="0"/>
      <w:marRight w:val="0"/>
      <w:marTop w:val="0"/>
      <w:marBottom w:val="0"/>
      <w:divBdr>
        <w:top w:val="none" w:sz="0" w:space="0" w:color="auto"/>
        <w:left w:val="none" w:sz="0" w:space="0" w:color="auto"/>
        <w:bottom w:val="none" w:sz="0" w:space="0" w:color="auto"/>
        <w:right w:val="none" w:sz="0" w:space="0" w:color="auto"/>
      </w:divBdr>
    </w:div>
    <w:div w:id="1205098449">
      <w:bodyDiv w:val="1"/>
      <w:marLeft w:val="0"/>
      <w:marRight w:val="0"/>
      <w:marTop w:val="0"/>
      <w:marBottom w:val="0"/>
      <w:divBdr>
        <w:top w:val="none" w:sz="0" w:space="0" w:color="auto"/>
        <w:left w:val="none" w:sz="0" w:space="0" w:color="auto"/>
        <w:bottom w:val="none" w:sz="0" w:space="0" w:color="auto"/>
        <w:right w:val="none" w:sz="0" w:space="0" w:color="auto"/>
      </w:divBdr>
    </w:div>
    <w:div w:id="1205563417">
      <w:bodyDiv w:val="1"/>
      <w:marLeft w:val="0"/>
      <w:marRight w:val="0"/>
      <w:marTop w:val="0"/>
      <w:marBottom w:val="0"/>
      <w:divBdr>
        <w:top w:val="none" w:sz="0" w:space="0" w:color="auto"/>
        <w:left w:val="none" w:sz="0" w:space="0" w:color="auto"/>
        <w:bottom w:val="none" w:sz="0" w:space="0" w:color="auto"/>
        <w:right w:val="none" w:sz="0" w:space="0" w:color="auto"/>
      </w:divBdr>
    </w:div>
    <w:div w:id="1205681275">
      <w:bodyDiv w:val="1"/>
      <w:marLeft w:val="0"/>
      <w:marRight w:val="0"/>
      <w:marTop w:val="0"/>
      <w:marBottom w:val="0"/>
      <w:divBdr>
        <w:top w:val="none" w:sz="0" w:space="0" w:color="auto"/>
        <w:left w:val="none" w:sz="0" w:space="0" w:color="auto"/>
        <w:bottom w:val="none" w:sz="0" w:space="0" w:color="auto"/>
        <w:right w:val="none" w:sz="0" w:space="0" w:color="auto"/>
      </w:divBdr>
    </w:div>
    <w:div w:id="1207836970">
      <w:bodyDiv w:val="1"/>
      <w:marLeft w:val="0"/>
      <w:marRight w:val="0"/>
      <w:marTop w:val="0"/>
      <w:marBottom w:val="0"/>
      <w:divBdr>
        <w:top w:val="none" w:sz="0" w:space="0" w:color="auto"/>
        <w:left w:val="none" w:sz="0" w:space="0" w:color="auto"/>
        <w:bottom w:val="none" w:sz="0" w:space="0" w:color="auto"/>
        <w:right w:val="none" w:sz="0" w:space="0" w:color="auto"/>
      </w:divBdr>
    </w:div>
    <w:div w:id="1208950013">
      <w:bodyDiv w:val="1"/>
      <w:marLeft w:val="0"/>
      <w:marRight w:val="0"/>
      <w:marTop w:val="0"/>
      <w:marBottom w:val="0"/>
      <w:divBdr>
        <w:top w:val="none" w:sz="0" w:space="0" w:color="auto"/>
        <w:left w:val="none" w:sz="0" w:space="0" w:color="auto"/>
        <w:bottom w:val="none" w:sz="0" w:space="0" w:color="auto"/>
        <w:right w:val="none" w:sz="0" w:space="0" w:color="auto"/>
      </w:divBdr>
    </w:div>
    <w:div w:id="1208953242">
      <w:bodyDiv w:val="1"/>
      <w:marLeft w:val="0"/>
      <w:marRight w:val="0"/>
      <w:marTop w:val="0"/>
      <w:marBottom w:val="0"/>
      <w:divBdr>
        <w:top w:val="none" w:sz="0" w:space="0" w:color="auto"/>
        <w:left w:val="none" w:sz="0" w:space="0" w:color="auto"/>
        <w:bottom w:val="none" w:sz="0" w:space="0" w:color="auto"/>
        <w:right w:val="none" w:sz="0" w:space="0" w:color="auto"/>
      </w:divBdr>
    </w:div>
    <w:div w:id="1209142948">
      <w:bodyDiv w:val="1"/>
      <w:marLeft w:val="0"/>
      <w:marRight w:val="0"/>
      <w:marTop w:val="0"/>
      <w:marBottom w:val="0"/>
      <w:divBdr>
        <w:top w:val="none" w:sz="0" w:space="0" w:color="auto"/>
        <w:left w:val="none" w:sz="0" w:space="0" w:color="auto"/>
        <w:bottom w:val="none" w:sz="0" w:space="0" w:color="auto"/>
        <w:right w:val="none" w:sz="0" w:space="0" w:color="auto"/>
      </w:divBdr>
    </w:div>
    <w:div w:id="1209564170">
      <w:bodyDiv w:val="1"/>
      <w:marLeft w:val="0"/>
      <w:marRight w:val="0"/>
      <w:marTop w:val="0"/>
      <w:marBottom w:val="0"/>
      <w:divBdr>
        <w:top w:val="none" w:sz="0" w:space="0" w:color="auto"/>
        <w:left w:val="none" w:sz="0" w:space="0" w:color="auto"/>
        <w:bottom w:val="none" w:sz="0" w:space="0" w:color="auto"/>
        <w:right w:val="none" w:sz="0" w:space="0" w:color="auto"/>
      </w:divBdr>
    </w:div>
    <w:div w:id="1209731451">
      <w:bodyDiv w:val="1"/>
      <w:marLeft w:val="0"/>
      <w:marRight w:val="0"/>
      <w:marTop w:val="0"/>
      <w:marBottom w:val="0"/>
      <w:divBdr>
        <w:top w:val="none" w:sz="0" w:space="0" w:color="auto"/>
        <w:left w:val="none" w:sz="0" w:space="0" w:color="auto"/>
        <w:bottom w:val="none" w:sz="0" w:space="0" w:color="auto"/>
        <w:right w:val="none" w:sz="0" w:space="0" w:color="auto"/>
      </w:divBdr>
    </w:div>
    <w:div w:id="1209994705">
      <w:bodyDiv w:val="1"/>
      <w:marLeft w:val="0"/>
      <w:marRight w:val="0"/>
      <w:marTop w:val="0"/>
      <w:marBottom w:val="0"/>
      <w:divBdr>
        <w:top w:val="none" w:sz="0" w:space="0" w:color="auto"/>
        <w:left w:val="none" w:sz="0" w:space="0" w:color="auto"/>
        <w:bottom w:val="none" w:sz="0" w:space="0" w:color="auto"/>
        <w:right w:val="none" w:sz="0" w:space="0" w:color="auto"/>
      </w:divBdr>
    </w:div>
    <w:div w:id="1210261235">
      <w:bodyDiv w:val="1"/>
      <w:marLeft w:val="0"/>
      <w:marRight w:val="0"/>
      <w:marTop w:val="0"/>
      <w:marBottom w:val="0"/>
      <w:divBdr>
        <w:top w:val="none" w:sz="0" w:space="0" w:color="auto"/>
        <w:left w:val="none" w:sz="0" w:space="0" w:color="auto"/>
        <w:bottom w:val="none" w:sz="0" w:space="0" w:color="auto"/>
        <w:right w:val="none" w:sz="0" w:space="0" w:color="auto"/>
      </w:divBdr>
    </w:div>
    <w:div w:id="1210411843">
      <w:bodyDiv w:val="1"/>
      <w:marLeft w:val="0"/>
      <w:marRight w:val="0"/>
      <w:marTop w:val="0"/>
      <w:marBottom w:val="0"/>
      <w:divBdr>
        <w:top w:val="none" w:sz="0" w:space="0" w:color="auto"/>
        <w:left w:val="none" w:sz="0" w:space="0" w:color="auto"/>
        <w:bottom w:val="none" w:sz="0" w:space="0" w:color="auto"/>
        <w:right w:val="none" w:sz="0" w:space="0" w:color="auto"/>
      </w:divBdr>
    </w:div>
    <w:div w:id="1212108899">
      <w:bodyDiv w:val="1"/>
      <w:marLeft w:val="0"/>
      <w:marRight w:val="0"/>
      <w:marTop w:val="0"/>
      <w:marBottom w:val="0"/>
      <w:divBdr>
        <w:top w:val="none" w:sz="0" w:space="0" w:color="auto"/>
        <w:left w:val="none" w:sz="0" w:space="0" w:color="auto"/>
        <w:bottom w:val="none" w:sz="0" w:space="0" w:color="auto"/>
        <w:right w:val="none" w:sz="0" w:space="0" w:color="auto"/>
      </w:divBdr>
    </w:div>
    <w:div w:id="1212351034">
      <w:bodyDiv w:val="1"/>
      <w:marLeft w:val="0"/>
      <w:marRight w:val="0"/>
      <w:marTop w:val="0"/>
      <w:marBottom w:val="0"/>
      <w:divBdr>
        <w:top w:val="none" w:sz="0" w:space="0" w:color="auto"/>
        <w:left w:val="none" w:sz="0" w:space="0" w:color="auto"/>
        <w:bottom w:val="none" w:sz="0" w:space="0" w:color="auto"/>
        <w:right w:val="none" w:sz="0" w:space="0" w:color="auto"/>
      </w:divBdr>
    </w:div>
    <w:div w:id="1212810778">
      <w:bodyDiv w:val="1"/>
      <w:marLeft w:val="0"/>
      <w:marRight w:val="0"/>
      <w:marTop w:val="0"/>
      <w:marBottom w:val="0"/>
      <w:divBdr>
        <w:top w:val="none" w:sz="0" w:space="0" w:color="auto"/>
        <w:left w:val="none" w:sz="0" w:space="0" w:color="auto"/>
        <w:bottom w:val="none" w:sz="0" w:space="0" w:color="auto"/>
        <w:right w:val="none" w:sz="0" w:space="0" w:color="auto"/>
      </w:divBdr>
    </w:div>
    <w:div w:id="1212961450">
      <w:bodyDiv w:val="1"/>
      <w:marLeft w:val="0"/>
      <w:marRight w:val="0"/>
      <w:marTop w:val="0"/>
      <w:marBottom w:val="0"/>
      <w:divBdr>
        <w:top w:val="none" w:sz="0" w:space="0" w:color="auto"/>
        <w:left w:val="none" w:sz="0" w:space="0" w:color="auto"/>
        <w:bottom w:val="none" w:sz="0" w:space="0" w:color="auto"/>
        <w:right w:val="none" w:sz="0" w:space="0" w:color="auto"/>
      </w:divBdr>
    </w:div>
    <w:div w:id="1213425250">
      <w:bodyDiv w:val="1"/>
      <w:marLeft w:val="0"/>
      <w:marRight w:val="0"/>
      <w:marTop w:val="0"/>
      <w:marBottom w:val="0"/>
      <w:divBdr>
        <w:top w:val="none" w:sz="0" w:space="0" w:color="auto"/>
        <w:left w:val="none" w:sz="0" w:space="0" w:color="auto"/>
        <w:bottom w:val="none" w:sz="0" w:space="0" w:color="auto"/>
        <w:right w:val="none" w:sz="0" w:space="0" w:color="auto"/>
      </w:divBdr>
    </w:div>
    <w:div w:id="1213465758">
      <w:bodyDiv w:val="1"/>
      <w:marLeft w:val="0"/>
      <w:marRight w:val="0"/>
      <w:marTop w:val="0"/>
      <w:marBottom w:val="0"/>
      <w:divBdr>
        <w:top w:val="none" w:sz="0" w:space="0" w:color="auto"/>
        <w:left w:val="none" w:sz="0" w:space="0" w:color="auto"/>
        <w:bottom w:val="none" w:sz="0" w:space="0" w:color="auto"/>
        <w:right w:val="none" w:sz="0" w:space="0" w:color="auto"/>
      </w:divBdr>
    </w:div>
    <w:div w:id="1214385862">
      <w:bodyDiv w:val="1"/>
      <w:marLeft w:val="0"/>
      <w:marRight w:val="0"/>
      <w:marTop w:val="0"/>
      <w:marBottom w:val="0"/>
      <w:divBdr>
        <w:top w:val="none" w:sz="0" w:space="0" w:color="auto"/>
        <w:left w:val="none" w:sz="0" w:space="0" w:color="auto"/>
        <w:bottom w:val="none" w:sz="0" w:space="0" w:color="auto"/>
        <w:right w:val="none" w:sz="0" w:space="0" w:color="auto"/>
      </w:divBdr>
    </w:div>
    <w:div w:id="1214538023">
      <w:bodyDiv w:val="1"/>
      <w:marLeft w:val="0"/>
      <w:marRight w:val="0"/>
      <w:marTop w:val="0"/>
      <w:marBottom w:val="0"/>
      <w:divBdr>
        <w:top w:val="none" w:sz="0" w:space="0" w:color="auto"/>
        <w:left w:val="none" w:sz="0" w:space="0" w:color="auto"/>
        <w:bottom w:val="none" w:sz="0" w:space="0" w:color="auto"/>
        <w:right w:val="none" w:sz="0" w:space="0" w:color="auto"/>
      </w:divBdr>
    </w:div>
    <w:div w:id="1214542606">
      <w:bodyDiv w:val="1"/>
      <w:marLeft w:val="0"/>
      <w:marRight w:val="0"/>
      <w:marTop w:val="0"/>
      <w:marBottom w:val="0"/>
      <w:divBdr>
        <w:top w:val="none" w:sz="0" w:space="0" w:color="auto"/>
        <w:left w:val="none" w:sz="0" w:space="0" w:color="auto"/>
        <w:bottom w:val="none" w:sz="0" w:space="0" w:color="auto"/>
        <w:right w:val="none" w:sz="0" w:space="0" w:color="auto"/>
      </w:divBdr>
    </w:div>
    <w:div w:id="1216088005">
      <w:bodyDiv w:val="1"/>
      <w:marLeft w:val="0"/>
      <w:marRight w:val="0"/>
      <w:marTop w:val="0"/>
      <w:marBottom w:val="0"/>
      <w:divBdr>
        <w:top w:val="none" w:sz="0" w:space="0" w:color="auto"/>
        <w:left w:val="none" w:sz="0" w:space="0" w:color="auto"/>
        <w:bottom w:val="none" w:sz="0" w:space="0" w:color="auto"/>
        <w:right w:val="none" w:sz="0" w:space="0" w:color="auto"/>
      </w:divBdr>
    </w:div>
    <w:div w:id="1216160923">
      <w:bodyDiv w:val="1"/>
      <w:marLeft w:val="0"/>
      <w:marRight w:val="0"/>
      <w:marTop w:val="0"/>
      <w:marBottom w:val="0"/>
      <w:divBdr>
        <w:top w:val="none" w:sz="0" w:space="0" w:color="auto"/>
        <w:left w:val="none" w:sz="0" w:space="0" w:color="auto"/>
        <w:bottom w:val="none" w:sz="0" w:space="0" w:color="auto"/>
        <w:right w:val="none" w:sz="0" w:space="0" w:color="auto"/>
      </w:divBdr>
    </w:div>
    <w:div w:id="1216626294">
      <w:bodyDiv w:val="1"/>
      <w:marLeft w:val="0"/>
      <w:marRight w:val="0"/>
      <w:marTop w:val="0"/>
      <w:marBottom w:val="0"/>
      <w:divBdr>
        <w:top w:val="none" w:sz="0" w:space="0" w:color="auto"/>
        <w:left w:val="none" w:sz="0" w:space="0" w:color="auto"/>
        <w:bottom w:val="none" w:sz="0" w:space="0" w:color="auto"/>
        <w:right w:val="none" w:sz="0" w:space="0" w:color="auto"/>
      </w:divBdr>
    </w:div>
    <w:div w:id="1217474224">
      <w:bodyDiv w:val="1"/>
      <w:marLeft w:val="0"/>
      <w:marRight w:val="0"/>
      <w:marTop w:val="0"/>
      <w:marBottom w:val="0"/>
      <w:divBdr>
        <w:top w:val="none" w:sz="0" w:space="0" w:color="auto"/>
        <w:left w:val="none" w:sz="0" w:space="0" w:color="auto"/>
        <w:bottom w:val="none" w:sz="0" w:space="0" w:color="auto"/>
        <w:right w:val="none" w:sz="0" w:space="0" w:color="auto"/>
      </w:divBdr>
    </w:div>
    <w:div w:id="1217622848">
      <w:bodyDiv w:val="1"/>
      <w:marLeft w:val="0"/>
      <w:marRight w:val="0"/>
      <w:marTop w:val="0"/>
      <w:marBottom w:val="0"/>
      <w:divBdr>
        <w:top w:val="none" w:sz="0" w:space="0" w:color="auto"/>
        <w:left w:val="none" w:sz="0" w:space="0" w:color="auto"/>
        <w:bottom w:val="none" w:sz="0" w:space="0" w:color="auto"/>
        <w:right w:val="none" w:sz="0" w:space="0" w:color="auto"/>
      </w:divBdr>
    </w:div>
    <w:div w:id="1218279691">
      <w:bodyDiv w:val="1"/>
      <w:marLeft w:val="0"/>
      <w:marRight w:val="0"/>
      <w:marTop w:val="0"/>
      <w:marBottom w:val="0"/>
      <w:divBdr>
        <w:top w:val="none" w:sz="0" w:space="0" w:color="auto"/>
        <w:left w:val="none" w:sz="0" w:space="0" w:color="auto"/>
        <w:bottom w:val="none" w:sz="0" w:space="0" w:color="auto"/>
        <w:right w:val="none" w:sz="0" w:space="0" w:color="auto"/>
      </w:divBdr>
    </w:div>
    <w:div w:id="1218587540">
      <w:bodyDiv w:val="1"/>
      <w:marLeft w:val="0"/>
      <w:marRight w:val="0"/>
      <w:marTop w:val="0"/>
      <w:marBottom w:val="0"/>
      <w:divBdr>
        <w:top w:val="none" w:sz="0" w:space="0" w:color="auto"/>
        <w:left w:val="none" w:sz="0" w:space="0" w:color="auto"/>
        <w:bottom w:val="none" w:sz="0" w:space="0" w:color="auto"/>
        <w:right w:val="none" w:sz="0" w:space="0" w:color="auto"/>
      </w:divBdr>
    </w:div>
    <w:div w:id="1218664022">
      <w:bodyDiv w:val="1"/>
      <w:marLeft w:val="0"/>
      <w:marRight w:val="0"/>
      <w:marTop w:val="0"/>
      <w:marBottom w:val="0"/>
      <w:divBdr>
        <w:top w:val="none" w:sz="0" w:space="0" w:color="auto"/>
        <w:left w:val="none" w:sz="0" w:space="0" w:color="auto"/>
        <w:bottom w:val="none" w:sz="0" w:space="0" w:color="auto"/>
        <w:right w:val="none" w:sz="0" w:space="0" w:color="auto"/>
      </w:divBdr>
    </w:div>
    <w:div w:id="1220361684">
      <w:bodyDiv w:val="1"/>
      <w:marLeft w:val="0"/>
      <w:marRight w:val="0"/>
      <w:marTop w:val="0"/>
      <w:marBottom w:val="0"/>
      <w:divBdr>
        <w:top w:val="none" w:sz="0" w:space="0" w:color="auto"/>
        <w:left w:val="none" w:sz="0" w:space="0" w:color="auto"/>
        <w:bottom w:val="none" w:sz="0" w:space="0" w:color="auto"/>
        <w:right w:val="none" w:sz="0" w:space="0" w:color="auto"/>
      </w:divBdr>
    </w:div>
    <w:div w:id="1220705336">
      <w:bodyDiv w:val="1"/>
      <w:marLeft w:val="0"/>
      <w:marRight w:val="0"/>
      <w:marTop w:val="0"/>
      <w:marBottom w:val="0"/>
      <w:divBdr>
        <w:top w:val="none" w:sz="0" w:space="0" w:color="auto"/>
        <w:left w:val="none" w:sz="0" w:space="0" w:color="auto"/>
        <w:bottom w:val="none" w:sz="0" w:space="0" w:color="auto"/>
        <w:right w:val="none" w:sz="0" w:space="0" w:color="auto"/>
      </w:divBdr>
    </w:div>
    <w:div w:id="1220825663">
      <w:bodyDiv w:val="1"/>
      <w:marLeft w:val="0"/>
      <w:marRight w:val="0"/>
      <w:marTop w:val="0"/>
      <w:marBottom w:val="0"/>
      <w:divBdr>
        <w:top w:val="none" w:sz="0" w:space="0" w:color="auto"/>
        <w:left w:val="none" w:sz="0" w:space="0" w:color="auto"/>
        <w:bottom w:val="none" w:sz="0" w:space="0" w:color="auto"/>
        <w:right w:val="none" w:sz="0" w:space="0" w:color="auto"/>
      </w:divBdr>
    </w:div>
    <w:div w:id="1221358757">
      <w:bodyDiv w:val="1"/>
      <w:marLeft w:val="0"/>
      <w:marRight w:val="0"/>
      <w:marTop w:val="0"/>
      <w:marBottom w:val="0"/>
      <w:divBdr>
        <w:top w:val="none" w:sz="0" w:space="0" w:color="auto"/>
        <w:left w:val="none" w:sz="0" w:space="0" w:color="auto"/>
        <w:bottom w:val="none" w:sz="0" w:space="0" w:color="auto"/>
        <w:right w:val="none" w:sz="0" w:space="0" w:color="auto"/>
      </w:divBdr>
    </w:div>
    <w:div w:id="1223100454">
      <w:bodyDiv w:val="1"/>
      <w:marLeft w:val="0"/>
      <w:marRight w:val="0"/>
      <w:marTop w:val="0"/>
      <w:marBottom w:val="0"/>
      <w:divBdr>
        <w:top w:val="none" w:sz="0" w:space="0" w:color="auto"/>
        <w:left w:val="none" w:sz="0" w:space="0" w:color="auto"/>
        <w:bottom w:val="none" w:sz="0" w:space="0" w:color="auto"/>
        <w:right w:val="none" w:sz="0" w:space="0" w:color="auto"/>
      </w:divBdr>
    </w:div>
    <w:div w:id="1223102385">
      <w:bodyDiv w:val="1"/>
      <w:marLeft w:val="0"/>
      <w:marRight w:val="0"/>
      <w:marTop w:val="0"/>
      <w:marBottom w:val="0"/>
      <w:divBdr>
        <w:top w:val="none" w:sz="0" w:space="0" w:color="auto"/>
        <w:left w:val="none" w:sz="0" w:space="0" w:color="auto"/>
        <w:bottom w:val="none" w:sz="0" w:space="0" w:color="auto"/>
        <w:right w:val="none" w:sz="0" w:space="0" w:color="auto"/>
      </w:divBdr>
    </w:div>
    <w:div w:id="1223517507">
      <w:bodyDiv w:val="1"/>
      <w:marLeft w:val="0"/>
      <w:marRight w:val="0"/>
      <w:marTop w:val="0"/>
      <w:marBottom w:val="0"/>
      <w:divBdr>
        <w:top w:val="none" w:sz="0" w:space="0" w:color="auto"/>
        <w:left w:val="none" w:sz="0" w:space="0" w:color="auto"/>
        <w:bottom w:val="none" w:sz="0" w:space="0" w:color="auto"/>
        <w:right w:val="none" w:sz="0" w:space="0" w:color="auto"/>
      </w:divBdr>
    </w:div>
    <w:div w:id="1223561655">
      <w:bodyDiv w:val="1"/>
      <w:marLeft w:val="0"/>
      <w:marRight w:val="0"/>
      <w:marTop w:val="0"/>
      <w:marBottom w:val="0"/>
      <w:divBdr>
        <w:top w:val="none" w:sz="0" w:space="0" w:color="auto"/>
        <w:left w:val="none" w:sz="0" w:space="0" w:color="auto"/>
        <w:bottom w:val="none" w:sz="0" w:space="0" w:color="auto"/>
        <w:right w:val="none" w:sz="0" w:space="0" w:color="auto"/>
      </w:divBdr>
    </w:div>
    <w:div w:id="1223906510">
      <w:bodyDiv w:val="1"/>
      <w:marLeft w:val="0"/>
      <w:marRight w:val="0"/>
      <w:marTop w:val="0"/>
      <w:marBottom w:val="0"/>
      <w:divBdr>
        <w:top w:val="none" w:sz="0" w:space="0" w:color="auto"/>
        <w:left w:val="none" w:sz="0" w:space="0" w:color="auto"/>
        <w:bottom w:val="none" w:sz="0" w:space="0" w:color="auto"/>
        <w:right w:val="none" w:sz="0" w:space="0" w:color="auto"/>
      </w:divBdr>
    </w:div>
    <w:div w:id="1224289515">
      <w:bodyDiv w:val="1"/>
      <w:marLeft w:val="0"/>
      <w:marRight w:val="0"/>
      <w:marTop w:val="0"/>
      <w:marBottom w:val="0"/>
      <w:divBdr>
        <w:top w:val="none" w:sz="0" w:space="0" w:color="auto"/>
        <w:left w:val="none" w:sz="0" w:space="0" w:color="auto"/>
        <w:bottom w:val="none" w:sz="0" w:space="0" w:color="auto"/>
        <w:right w:val="none" w:sz="0" w:space="0" w:color="auto"/>
      </w:divBdr>
    </w:div>
    <w:div w:id="1224558866">
      <w:bodyDiv w:val="1"/>
      <w:marLeft w:val="0"/>
      <w:marRight w:val="0"/>
      <w:marTop w:val="0"/>
      <w:marBottom w:val="0"/>
      <w:divBdr>
        <w:top w:val="none" w:sz="0" w:space="0" w:color="auto"/>
        <w:left w:val="none" w:sz="0" w:space="0" w:color="auto"/>
        <w:bottom w:val="none" w:sz="0" w:space="0" w:color="auto"/>
        <w:right w:val="none" w:sz="0" w:space="0" w:color="auto"/>
      </w:divBdr>
    </w:div>
    <w:div w:id="1224636876">
      <w:bodyDiv w:val="1"/>
      <w:marLeft w:val="0"/>
      <w:marRight w:val="0"/>
      <w:marTop w:val="0"/>
      <w:marBottom w:val="0"/>
      <w:divBdr>
        <w:top w:val="none" w:sz="0" w:space="0" w:color="auto"/>
        <w:left w:val="none" w:sz="0" w:space="0" w:color="auto"/>
        <w:bottom w:val="none" w:sz="0" w:space="0" w:color="auto"/>
        <w:right w:val="none" w:sz="0" w:space="0" w:color="auto"/>
      </w:divBdr>
    </w:div>
    <w:div w:id="1224828956">
      <w:bodyDiv w:val="1"/>
      <w:marLeft w:val="0"/>
      <w:marRight w:val="0"/>
      <w:marTop w:val="0"/>
      <w:marBottom w:val="0"/>
      <w:divBdr>
        <w:top w:val="none" w:sz="0" w:space="0" w:color="auto"/>
        <w:left w:val="none" w:sz="0" w:space="0" w:color="auto"/>
        <w:bottom w:val="none" w:sz="0" w:space="0" w:color="auto"/>
        <w:right w:val="none" w:sz="0" w:space="0" w:color="auto"/>
      </w:divBdr>
    </w:div>
    <w:div w:id="1225024533">
      <w:bodyDiv w:val="1"/>
      <w:marLeft w:val="0"/>
      <w:marRight w:val="0"/>
      <w:marTop w:val="0"/>
      <w:marBottom w:val="0"/>
      <w:divBdr>
        <w:top w:val="none" w:sz="0" w:space="0" w:color="auto"/>
        <w:left w:val="none" w:sz="0" w:space="0" w:color="auto"/>
        <w:bottom w:val="none" w:sz="0" w:space="0" w:color="auto"/>
        <w:right w:val="none" w:sz="0" w:space="0" w:color="auto"/>
      </w:divBdr>
    </w:div>
    <w:div w:id="1225797277">
      <w:bodyDiv w:val="1"/>
      <w:marLeft w:val="0"/>
      <w:marRight w:val="0"/>
      <w:marTop w:val="0"/>
      <w:marBottom w:val="0"/>
      <w:divBdr>
        <w:top w:val="none" w:sz="0" w:space="0" w:color="auto"/>
        <w:left w:val="none" w:sz="0" w:space="0" w:color="auto"/>
        <w:bottom w:val="none" w:sz="0" w:space="0" w:color="auto"/>
        <w:right w:val="none" w:sz="0" w:space="0" w:color="auto"/>
      </w:divBdr>
    </w:div>
    <w:div w:id="1225801832">
      <w:bodyDiv w:val="1"/>
      <w:marLeft w:val="0"/>
      <w:marRight w:val="0"/>
      <w:marTop w:val="0"/>
      <w:marBottom w:val="0"/>
      <w:divBdr>
        <w:top w:val="none" w:sz="0" w:space="0" w:color="auto"/>
        <w:left w:val="none" w:sz="0" w:space="0" w:color="auto"/>
        <w:bottom w:val="none" w:sz="0" w:space="0" w:color="auto"/>
        <w:right w:val="none" w:sz="0" w:space="0" w:color="auto"/>
      </w:divBdr>
    </w:div>
    <w:div w:id="1226263192">
      <w:bodyDiv w:val="1"/>
      <w:marLeft w:val="0"/>
      <w:marRight w:val="0"/>
      <w:marTop w:val="0"/>
      <w:marBottom w:val="0"/>
      <w:divBdr>
        <w:top w:val="none" w:sz="0" w:space="0" w:color="auto"/>
        <w:left w:val="none" w:sz="0" w:space="0" w:color="auto"/>
        <w:bottom w:val="none" w:sz="0" w:space="0" w:color="auto"/>
        <w:right w:val="none" w:sz="0" w:space="0" w:color="auto"/>
      </w:divBdr>
    </w:div>
    <w:div w:id="1226724796">
      <w:bodyDiv w:val="1"/>
      <w:marLeft w:val="0"/>
      <w:marRight w:val="0"/>
      <w:marTop w:val="0"/>
      <w:marBottom w:val="0"/>
      <w:divBdr>
        <w:top w:val="none" w:sz="0" w:space="0" w:color="auto"/>
        <w:left w:val="none" w:sz="0" w:space="0" w:color="auto"/>
        <w:bottom w:val="none" w:sz="0" w:space="0" w:color="auto"/>
        <w:right w:val="none" w:sz="0" w:space="0" w:color="auto"/>
      </w:divBdr>
    </w:div>
    <w:div w:id="1226796768">
      <w:bodyDiv w:val="1"/>
      <w:marLeft w:val="0"/>
      <w:marRight w:val="0"/>
      <w:marTop w:val="0"/>
      <w:marBottom w:val="0"/>
      <w:divBdr>
        <w:top w:val="none" w:sz="0" w:space="0" w:color="auto"/>
        <w:left w:val="none" w:sz="0" w:space="0" w:color="auto"/>
        <w:bottom w:val="none" w:sz="0" w:space="0" w:color="auto"/>
        <w:right w:val="none" w:sz="0" w:space="0" w:color="auto"/>
      </w:divBdr>
    </w:div>
    <w:div w:id="1227229512">
      <w:bodyDiv w:val="1"/>
      <w:marLeft w:val="0"/>
      <w:marRight w:val="0"/>
      <w:marTop w:val="0"/>
      <w:marBottom w:val="0"/>
      <w:divBdr>
        <w:top w:val="none" w:sz="0" w:space="0" w:color="auto"/>
        <w:left w:val="none" w:sz="0" w:space="0" w:color="auto"/>
        <w:bottom w:val="none" w:sz="0" w:space="0" w:color="auto"/>
        <w:right w:val="none" w:sz="0" w:space="0" w:color="auto"/>
      </w:divBdr>
    </w:div>
    <w:div w:id="1227452960">
      <w:bodyDiv w:val="1"/>
      <w:marLeft w:val="0"/>
      <w:marRight w:val="0"/>
      <w:marTop w:val="0"/>
      <w:marBottom w:val="0"/>
      <w:divBdr>
        <w:top w:val="none" w:sz="0" w:space="0" w:color="auto"/>
        <w:left w:val="none" w:sz="0" w:space="0" w:color="auto"/>
        <w:bottom w:val="none" w:sz="0" w:space="0" w:color="auto"/>
        <w:right w:val="none" w:sz="0" w:space="0" w:color="auto"/>
      </w:divBdr>
    </w:div>
    <w:div w:id="1228102395">
      <w:bodyDiv w:val="1"/>
      <w:marLeft w:val="0"/>
      <w:marRight w:val="0"/>
      <w:marTop w:val="0"/>
      <w:marBottom w:val="0"/>
      <w:divBdr>
        <w:top w:val="none" w:sz="0" w:space="0" w:color="auto"/>
        <w:left w:val="none" w:sz="0" w:space="0" w:color="auto"/>
        <w:bottom w:val="none" w:sz="0" w:space="0" w:color="auto"/>
        <w:right w:val="none" w:sz="0" w:space="0" w:color="auto"/>
      </w:divBdr>
    </w:div>
    <w:div w:id="1228148996">
      <w:bodyDiv w:val="1"/>
      <w:marLeft w:val="0"/>
      <w:marRight w:val="0"/>
      <w:marTop w:val="0"/>
      <w:marBottom w:val="0"/>
      <w:divBdr>
        <w:top w:val="none" w:sz="0" w:space="0" w:color="auto"/>
        <w:left w:val="none" w:sz="0" w:space="0" w:color="auto"/>
        <w:bottom w:val="none" w:sz="0" w:space="0" w:color="auto"/>
        <w:right w:val="none" w:sz="0" w:space="0" w:color="auto"/>
      </w:divBdr>
    </w:div>
    <w:div w:id="1228302013">
      <w:bodyDiv w:val="1"/>
      <w:marLeft w:val="0"/>
      <w:marRight w:val="0"/>
      <w:marTop w:val="0"/>
      <w:marBottom w:val="0"/>
      <w:divBdr>
        <w:top w:val="none" w:sz="0" w:space="0" w:color="auto"/>
        <w:left w:val="none" w:sz="0" w:space="0" w:color="auto"/>
        <w:bottom w:val="none" w:sz="0" w:space="0" w:color="auto"/>
        <w:right w:val="none" w:sz="0" w:space="0" w:color="auto"/>
      </w:divBdr>
    </w:div>
    <w:div w:id="1228304483">
      <w:bodyDiv w:val="1"/>
      <w:marLeft w:val="0"/>
      <w:marRight w:val="0"/>
      <w:marTop w:val="0"/>
      <w:marBottom w:val="0"/>
      <w:divBdr>
        <w:top w:val="none" w:sz="0" w:space="0" w:color="auto"/>
        <w:left w:val="none" w:sz="0" w:space="0" w:color="auto"/>
        <w:bottom w:val="none" w:sz="0" w:space="0" w:color="auto"/>
        <w:right w:val="none" w:sz="0" w:space="0" w:color="auto"/>
      </w:divBdr>
    </w:div>
    <w:div w:id="1229417150">
      <w:bodyDiv w:val="1"/>
      <w:marLeft w:val="0"/>
      <w:marRight w:val="0"/>
      <w:marTop w:val="0"/>
      <w:marBottom w:val="0"/>
      <w:divBdr>
        <w:top w:val="none" w:sz="0" w:space="0" w:color="auto"/>
        <w:left w:val="none" w:sz="0" w:space="0" w:color="auto"/>
        <w:bottom w:val="none" w:sz="0" w:space="0" w:color="auto"/>
        <w:right w:val="none" w:sz="0" w:space="0" w:color="auto"/>
      </w:divBdr>
    </w:div>
    <w:div w:id="1229612298">
      <w:bodyDiv w:val="1"/>
      <w:marLeft w:val="0"/>
      <w:marRight w:val="0"/>
      <w:marTop w:val="0"/>
      <w:marBottom w:val="0"/>
      <w:divBdr>
        <w:top w:val="none" w:sz="0" w:space="0" w:color="auto"/>
        <w:left w:val="none" w:sz="0" w:space="0" w:color="auto"/>
        <w:bottom w:val="none" w:sz="0" w:space="0" w:color="auto"/>
        <w:right w:val="none" w:sz="0" w:space="0" w:color="auto"/>
      </w:divBdr>
    </w:div>
    <w:div w:id="1229875848">
      <w:bodyDiv w:val="1"/>
      <w:marLeft w:val="0"/>
      <w:marRight w:val="0"/>
      <w:marTop w:val="0"/>
      <w:marBottom w:val="0"/>
      <w:divBdr>
        <w:top w:val="none" w:sz="0" w:space="0" w:color="auto"/>
        <w:left w:val="none" w:sz="0" w:space="0" w:color="auto"/>
        <w:bottom w:val="none" w:sz="0" w:space="0" w:color="auto"/>
        <w:right w:val="none" w:sz="0" w:space="0" w:color="auto"/>
      </w:divBdr>
    </w:div>
    <w:div w:id="1229878434">
      <w:bodyDiv w:val="1"/>
      <w:marLeft w:val="0"/>
      <w:marRight w:val="0"/>
      <w:marTop w:val="0"/>
      <w:marBottom w:val="0"/>
      <w:divBdr>
        <w:top w:val="none" w:sz="0" w:space="0" w:color="auto"/>
        <w:left w:val="none" w:sz="0" w:space="0" w:color="auto"/>
        <w:bottom w:val="none" w:sz="0" w:space="0" w:color="auto"/>
        <w:right w:val="none" w:sz="0" w:space="0" w:color="auto"/>
      </w:divBdr>
    </w:div>
    <w:div w:id="1230504932">
      <w:bodyDiv w:val="1"/>
      <w:marLeft w:val="0"/>
      <w:marRight w:val="0"/>
      <w:marTop w:val="0"/>
      <w:marBottom w:val="0"/>
      <w:divBdr>
        <w:top w:val="none" w:sz="0" w:space="0" w:color="auto"/>
        <w:left w:val="none" w:sz="0" w:space="0" w:color="auto"/>
        <w:bottom w:val="none" w:sz="0" w:space="0" w:color="auto"/>
        <w:right w:val="none" w:sz="0" w:space="0" w:color="auto"/>
      </w:divBdr>
    </w:div>
    <w:div w:id="1231112532">
      <w:bodyDiv w:val="1"/>
      <w:marLeft w:val="0"/>
      <w:marRight w:val="0"/>
      <w:marTop w:val="0"/>
      <w:marBottom w:val="0"/>
      <w:divBdr>
        <w:top w:val="none" w:sz="0" w:space="0" w:color="auto"/>
        <w:left w:val="none" w:sz="0" w:space="0" w:color="auto"/>
        <w:bottom w:val="none" w:sz="0" w:space="0" w:color="auto"/>
        <w:right w:val="none" w:sz="0" w:space="0" w:color="auto"/>
      </w:divBdr>
    </w:div>
    <w:div w:id="1231429028">
      <w:bodyDiv w:val="1"/>
      <w:marLeft w:val="0"/>
      <w:marRight w:val="0"/>
      <w:marTop w:val="0"/>
      <w:marBottom w:val="0"/>
      <w:divBdr>
        <w:top w:val="none" w:sz="0" w:space="0" w:color="auto"/>
        <w:left w:val="none" w:sz="0" w:space="0" w:color="auto"/>
        <w:bottom w:val="none" w:sz="0" w:space="0" w:color="auto"/>
        <w:right w:val="none" w:sz="0" w:space="0" w:color="auto"/>
      </w:divBdr>
    </w:div>
    <w:div w:id="1231575415">
      <w:bodyDiv w:val="1"/>
      <w:marLeft w:val="0"/>
      <w:marRight w:val="0"/>
      <w:marTop w:val="0"/>
      <w:marBottom w:val="0"/>
      <w:divBdr>
        <w:top w:val="none" w:sz="0" w:space="0" w:color="auto"/>
        <w:left w:val="none" w:sz="0" w:space="0" w:color="auto"/>
        <w:bottom w:val="none" w:sz="0" w:space="0" w:color="auto"/>
        <w:right w:val="none" w:sz="0" w:space="0" w:color="auto"/>
      </w:divBdr>
    </w:div>
    <w:div w:id="1231577545">
      <w:bodyDiv w:val="1"/>
      <w:marLeft w:val="0"/>
      <w:marRight w:val="0"/>
      <w:marTop w:val="0"/>
      <w:marBottom w:val="0"/>
      <w:divBdr>
        <w:top w:val="none" w:sz="0" w:space="0" w:color="auto"/>
        <w:left w:val="none" w:sz="0" w:space="0" w:color="auto"/>
        <w:bottom w:val="none" w:sz="0" w:space="0" w:color="auto"/>
        <w:right w:val="none" w:sz="0" w:space="0" w:color="auto"/>
      </w:divBdr>
    </w:div>
    <w:div w:id="1231966721">
      <w:bodyDiv w:val="1"/>
      <w:marLeft w:val="0"/>
      <w:marRight w:val="0"/>
      <w:marTop w:val="0"/>
      <w:marBottom w:val="0"/>
      <w:divBdr>
        <w:top w:val="none" w:sz="0" w:space="0" w:color="auto"/>
        <w:left w:val="none" w:sz="0" w:space="0" w:color="auto"/>
        <w:bottom w:val="none" w:sz="0" w:space="0" w:color="auto"/>
        <w:right w:val="none" w:sz="0" w:space="0" w:color="auto"/>
      </w:divBdr>
    </w:div>
    <w:div w:id="1232613917">
      <w:bodyDiv w:val="1"/>
      <w:marLeft w:val="0"/>
      <w:marRight w:val="0"/>
      <w:marTop w:val="0"/>
      <w:marBottom w:val="0"/>
      <w:divBdr>
        <w:top w:val="none" w:sz="0" w:space="0" w:color="auto"/>
        <w:left w:val="none" w:sz="0" w:space="0" w:color="auto"/>
        <w:bottom w:val="none" w:sz="0" w:space="0" w:color="auto"/>
        <w:right w:val="none" w:sz="0" w:space="0" w:color="auto"/>
      </w:divBdr>
    </w:div>
    <w:div w:id="1232694685">
      <w:bodyDiv w:val="1"/>
      <w:marLeft w:val="0"/>
      <w:marRight w:val="0"/>
      <w:marTop w:val="0"/>
      <w:marBottom w:val="0"/>
      <w:divBdr>
        <w:top w:val="none" w:sz="0" w:space="0" w:color="auto"/>
        <w:left w:val="none" w:sz="0" w:space="0" w:color="auto"/>
        <w:bottom w:val="none" w:sz="0" w:space="0" w:color="auto"/>
        <w:right w:val="none" w:sz="0" w:space="0" w:color="auto"/>
      </w:divBdr>
    </w:div>
    <w:div w:id="1232735719">
      <w:bodyDiv w:val="1"/>
      <w:marLeft w:val="0"/>
      <w:marRight w:val="0"/>
      <w:marTop w:val="0"/>
      <w:marBottom w:val="0"/>
      <w:divBdr>
        <w:top w:val="none" w:sz="0" w:space="0" w:color="auto"/>
        <w:left w:val="none" w:sz="0" w:space="0" w:color="auto"/>
        <w:bottom w:val="none" w:sz="0" w:space="0" w:color="auto"/>
        <w:right w:val="none" w:sz="0" w:space="0" w:color="auto"/>
      </w:divBdr>
    </w:div>
    <w:div w:id="1233077959">
      <w:bodyDiv w:val="1"/>
      <w:marLeft w:val="0"/>
      <w:marRight w:val="0"/>
      <w:marTop w:val="0"/>
      <w:marBottom w:val="0"/>
      <w:divBdr>
        <w:top w:val="none" w:sz="0" w:space="0" w:color="auto"/>
        <w:left w:val="none" w:sz="0" w:space="0" w:color="auto"/>
        <w:bottom w:val="none" w:sz="0" w:space="0" w:color="auto"/>
        <w:right w:val="none" w:sz="0" w:space="0" w:color="auto"/>
      </w:divBdr>
    </w:div>
    <w:div w:id="1233587814">
      <w:bodyDiv w:val="1"/>
      <w:marLeft w:val="0"/>
      <w:marRight w:val="0"/>
      <w:marTop w:val="0"/>
      <w:marBottom w:val="0"/>
      <w:divBdr>
        <w:top w:val="none" w:sz="0" w:space="0" w:color="auto"/>
        <w:left w:val="none" w:sz="0" w:space="0" w:color="auto"/>
        <w:bottom w:val="none" w:sz="0" w:space="0" w:color="auto"/>
        <w:right w:val="none" w:sz="0" w:space="0" w:color="auto"/>
      </w:divBdr>
    </w:div>
    <w:div w:id="1233806523">
      <w:bodyDiv w:val="1"/>
      <w:marLeft w:val="0"/>
      <w:marRight w:val="0"/>
      <w:marTop w:val="0"/>
      <w:marBottom w:val="0"/>
      <w:divBdr>
        <w:top w:val="none" w:sz="0" w:space="0" w:color="auto"/>
        <w:left w:val="none" w:sz="0" w:space="0" w:color="auto"/>
        <w:bottom w:val="none" w:sz="0" w:space="0" w:color="auto"/>
        <w:right w:val="none" w:sz="0" w:space="0" w:color="auto"/>
      </w:divBdr>
    </w:div>
    <w:div w:id="1233926831">
      <w:bodyDiv w:val="1"/>
      <w:marLeft w:val="0"/>
      <w:marRight w:val="0"/>
      <w:marTop w:val="0"/>
      <w:marBottom w:val="0"/>
      <w:divBdr>
        <w:top w:val="none" w:sz="0" w:space="0" w:color="auto"/>
        <w:left w:val="none" w:sz="0" w:space="0" w:color="auto"/>
        <w:bottom w:val="none" w:sz="0" w:space="0" w:color="auto"/>
        <w:right w:val="none" w:sz="0" w:space="0" w:color="auto"/>
      </w:divBdr>
    </w:div>
    <w:div w:id="1234705236">
      <w:bodyDiv w:val="1"/>
      <w:marLeft w:val="0"/>
      <w:marRight w:val="0"/>
      <w:marTop w:val="0"/>
      <w:marBottom w:val="0"/>
      <w:divBdr>
        <w:top w:val="none" w:sz="0" w:space="0" w:color="auto"/>
        <w:left w:val="none" w:sz="0" w:space="0" w:color="auto"/>
        <w:bottom w:val="none" w:sz="0" w:space="0" w:color="auto"/>
        <w:right w:val="none" w:sz="0" w:space="0" w:color="auto"/>
      </w:divBdr>
    </w:div>
    <w:div w:id="1234706407">
      <w:bodyDiv w:val="1"/>
      <w:marLeft w:val="0"/>
      <w:marRight w:val="0"/>
      <w:marTop w:val="0"/>
      <w:marBottom w:val="0"/>
      <w:divBdr>
        <w:top w:val="none" w:sz="0" w:space="0" w:color="auto"/>
        <w:left w:val="none" w:sz="0" w:space="0" w:color="auto"/>
        <w:bottom w:val="none" w:sz="0" w:space="0" w:color="auto"/>
        <w:right w:val="none" w:sz="0" w:space="0" w:color="auto"/>
      </w:divBdr>
    </w:div>
    <w:div w:id="1235507742">
      <w:bodyDiv w:val="1"/>
      <w:marLeft w:val="0"/>
      <w:marRight w:val="0"/>
      <w:marTop w:val="0"/>
      <w:marBottom w:val="0"/>
      <w:divBdr>
        <w:top w:val="none" w:sz="0" w:space="0" w:color="auto"/>
        <w:left w:val="none" w:sz="0" w:space="0" w:color="auto"/>
        <w:bottom w:val="none" w:sz="0" w:space="0" w:color="auto"/>
        <w:right w:val="none" w:sz="0" w:space="0" w:color="auto"/>
      </w:divBdr>
    </w:div>
    <w:div w:id="1235625477">
      <w:bodyDiv w:val="1"/>
      <w:marLeft w:val="0"/>
      <w:marRight w:val="0"/>
      <w:marTop w:val="0"/>
      <w:marBottom w:val="0"/>
      <w:divBdr>
        <w:top w:val="none" w:sz="0" w:space="0" w:color="auto"/>
        <w:left w:val="none" w:sz="0" w:space="0" w:color="auto"/>
        <w:bottom w:val="none" w:sz="0" w:space="0" w:color="auto"/>
        <w:right w:val="none" w:sz="0" w:space="0" w:color="auto"/>
      </w:divBdr>
    </w:div>
    <w:div w:id="1235702002">
      <w:bodyDiv w:val="1"/>
      <w:marLeft w:val="0"/>
      <w:marRight w:val="0"/>
      <w:marTop w:val="0"/>
      <w:marBottom w:val="0"/>
      <w:divBdr>
        <w:top w:val="none" w:sz="0" w:space="0" w:color="auto"/>
        <w:left w:val="none" w:sz="0" w:space="0" w:color="auto"/>
        <w:bottom w:val="none" w:sz="0" w:space="0" w:color="auto"/>
        <w:right w:val="none" w:sz="0" w:space="0" w:color="auto"/>
      </w:divBdr>
    </w:div>
    <w:div w:id="1236208796">
      <w:bodyDiv w:val="1"/>
      <w:marLeft w:val="0"/>
      <w:marRight w:val="0"/>
      <w:marTop w:val="0"/>
      <w:marBottom w:val="0"/>
      <w:divBdr>
        <w:top w:val="none" w:sz="0" w:space="0" w:color="auto"/>
        <w:left w:val="none" w:sz="0" w:space="0" w:color="auto"/>
        <w:bottom w:val="none" w:sz="0" w:space="0" w:color="auto"/>
        <w:right w:val="none" w:sz="0" w:space="0" w:color="auto"/>
      </w:divBdr>
    </w:div>
    <w:div w:id="1236353482">
      <w:bodyDiv w:val="1"/>
      <w:marLeft w:val="0"/>
      <w:marRight w:val="0"/>
      <w:marTop w:val="0"/>
      <w:marBottom w:val="0"/>
      <w:divBdr>
        <w:top w:val="none" w:sz="0" w:space="0" w:color="auto"/>
        <w:left w:val="none" w:sz="0" w:space="0" w:color="auto"/>
        <w:bottom w:val="none" w:sz="0" w:space="0" w:color="auto"/>
        <w:right w:val="none" w:sz="0" w:space="0" w:color="auto"/>
      </w:divBdr>
    </w:div>
    <w:div w:id="1236478322">
      <w:bodyDiv w:val="1"/>
      <w:marLeft w:val="0"/>
      <w:marRight w:val="0"/>
      <w:marTop w:val="0"/>
      <w:marBottom w:val="0"/>
      <w:divBdr>
        <w:top w:val="none" w:sz="0" w:space="0" w:color="auto"/>
        <w:left w:val="none" w:sz="0" w:space="0" w:color="auto"/>
        <w:bottom w:val="none" w:sz="0" w:space="0" w:color="auto"/>
        <w:right w:val="none" w:sz="0" w:space="0" w:color="auto"/>
      </w:divBdr>
    </w:div>
    <w:div w:id="1236940816">
      <w:bodyDiv w:val="1"/>
      <w:marLeft w:val="0"/>
      <w:marRight w:val="0"/>
      <w:marTop w:val="0"/>
      <w:marBottom w:val="0"/>
      <w:divBdr>
        <w:top w:val="none" w:sz="0" w:space="0" w:color="auto"/>
        <w:left w:val="none" w:sz="0" w:space="0" w:color="auto"/>
        <w:bottom w:val="none" w:sz="0" w:space="0" w:color="auto"/>
        <w:right w:val="none" w:sz="0" w:space="0" w:color="auto"/>
      </w:divBdr>
    </w:div>
    <w:div w:id="1237201032">
      <w:bodyDiv w:val="1"/>
      <w:marLeft w:val="0"/>
      <w:marRight w:val="0"/>
      <w:marTop w:val="0"/>
      <w:marBottom w:val="0"/>
      <w:divBdr>
        <w:top w:val="none" w:sz="0" w:space="0" w:color="auto"/>
        <w:left w:val="none" w:sz="0" w:space="0" w:color="auto"/>
        <w:bottom w:val="none" w:sz="0" w:space="0" w:color="auto"/>
        <w:right w:val="none" w:sz="0" w:space="0" w:color="auto"/>
      </w:divBdr>
    </w:div>
    <w:div w:id="1237980881">
      <w:bodyDiv w:val="1"/>
      <w:marLeft w:val="0"/>
      <w:marRight w:val="0"/>
      <w:marTop w:val="0"/>
      <w:marBottom w:val="0"/>
      <w:divBdr>
        <w:top w:val="none" w:sz="0" w:space="0" w:color="auto"/>
        <w:left w:val="none" w:sz="0" w:space="0" w:color="auto"/>
        <w:bottom w:val="none" w:sz="0" w:space="0" w:color="auto"/>
        <w:right w:val="none" w:sz="0" w:space="0" w:color="auto"/>
      </w:divBdr>
    </w:div>
    <w:div w:id="1238007793">
      <w:bodyDiv w:val="1"/>
      <w:marLeft w:val="0"/>
      <w:marRight w:val="0"/>
      <w:marTop w:val="0"/>
      <w:marBottom w:val="0"/>
      <w:divBdr>
        <w:top w:val="none" w:sz="0" w:space="0" w:color="auto"/>
        <w:left w:val="none" w:sz="0" w:space="0" w:color="auto"/>
        <w:bottom w:val="none" w:sz="0" w:space="0" w:color="auto"/>
        <w:right w:val="none" w:sz="0" w:space="0" w:color="auto"/>
      </w:divBdr>
    </w:div>
    <w:div w:id="1238176741">
      <w:bodyDiv w:val="1"/>
      <w:marLeft w:val="0"/>
      <w:marRight w:val="0"/>
      <w:marTop w:val="0"/>
      <w:marBottom w:val="0"/>
      <w:divBdr>
        <w:top w:val="none" w:sz="0" w:space="0" w:color="auto"/>
        <w:left w:val="none" w:sz="0" w:space="0" w:color="auto"/>
        <w:bottom w:val="none" w:sz="0" w:space="0" w:color="auto"/>
        <w:right w:val="none" w:sz="0" w:space="0" w:color="auto"/>
      </w:divBdr>
    </w:div>
    <w:div w:id="1238250335">
      <w:bodyDiv w:val="1"/>
      <w:marLeft w:val="0"/>
      <w:marRight w:val="0"/>
      <w:marTop w:val="0"/>
      <w:marBottom w:val="0"/>
      <w:divBdr>
        <w:top w:val="none" w:sz="0" w:space="0" w:color="auto"/>
        <w:left w:val="none" w:sz="0" w:space="0" w:color="auto"/>
        <w:bottom w:val="none" w:sz="0" w:space="0" w:color="auto"/>
        <w:right w:val="none" w:sz="0" w:space="0" w:color="auto"/>
      </w:divBdr>
    </w:div>
    <w:div w:id="1238902088">
      <w:bodyDiv w:val="1"/>
      <w:marLeft w:val="0"/>
      <w:marRight w:val="0"/>
      <w:marTop w:val="0"/>
      <w:marBottom w:val="0"/>
      <w:divBdr>
        <w:top w:val="none" w:sz="0" w:space="0" w:color="auto"/>
        <w:left w:val="none" w:sz="0" w:space="0" w:color="auto"/>
        <w:bottom w:val="none" w:sz="0" w:space="0" w:color="auto"/>
        <w:right w:val="none" w:sz="0" w:space="0" w:color="auto"/>
      </w:divBdr>
    </w:div>
    <w:div w:id="1238978465">
      <w:bodyDiv w:val="1"/>
      <w:marLeft w:val="0"/>
      <w:marRight w:val="0"/>
      <w:marTop w:val="0"/>
      <w:marBottom w:val="0"/>
      <w:divBdr>
        <w:top w:val="none" w:sz="0" w:space="0" w:color="auto"/>
        <w:left w:val="none" w:sz="0" w:space="0" w:color="auto"/>
        <w:bottom w:val="none" w:sz="0" w:space="0" w:color="auto"/>
        <w:right w:val="none" w:sz="0" w:space="0" w:color="auto"/>
      </w:divBdr>
    </w:div>
    <w:div w:id="1239436265">
      <w:bodyDiv w:val="1"/>
      <w:marLeft w:val="0"/>
      <w:marRight w:val="0"/>
      <w:marTop w:val="0"/>
      <w:marBottom w:val="0"/>
      <w:divBdr>
        <w:top w:val="none" w:sz="0" w:space="0" w:color="auto"/>
        <w:left w:val="none" w:sz="0" w:space="0" w:color="auto"/>
        <w:bottom w:val="none" w:sz="0" w:space="0" w:color="auto"/>
        <w:right w:val="none" w:sz="0" w:space="0" w:color="auto"/>
      </w:divBdr>
    </w:div>
    <w:div w:id="1240096901">
      <w:bodyDiv w:val="1"/>
      <w:marLeft w:val="0"/>
      <w:marRight w:val="0"/>
      <w:marTop w:val="0"/>
      <w:marBottom w:val="0"/>
      <w:divBdr>
        <w:top w:val="none" w:sz="0" w:space="0" w:color="auto"/>
        <w:left w:val="none" w:sz="0" w:space="0" w:color="auto"/>
        <w:bottom w:val="none" w:sz="0" w:space="0" w:color="auto"/>
        <w:right w:val="none" w:sz="0" w:space="0" w:color="auto"/>
      </w:divBdr>
    </w:div>
    <w:div w:id="1240405909">
      <w:bodyDiv w:val="1"/>
      <w:marLeft w:val="0"/>
      <w:marRight w:val="0"/>
      <w:marTop w:val="0"/>
      <w:marBottom w:val="0"/>
      <w:divBdr>
        <w:top w:val="none" w:sz="0" w:space="0" w:color="auto"/>
        <w:left w:val="none" w:sz="0" w:space="0" w:color="auto"/>
        <w:bottom w:val="none" w:sz="0" w:space="0" w:color="auto"/>
        <w:right w:val="none" w:sz="0" w:space="0" w:color="auto"/>
      </w:divBdr>
    </w:div>
    <w:div w:id="1241719971">
      <w:bodyDiv w:val="1"/>
      <w:marLeft w:val="0"/>
      <w:marRight w:val="0"/>
      <w:marTop w:val="0"/>
      <w:marBottom w:val="0"/>
      <w:divBdr>
        <w:top w:val="none" w:sz="0" w:space="0" w:color="auto"/>
        <w:left w:val="none" w:sz="0" w:space="0" w:color="auto"/>
        <w:bottom w:val="none" w:sz="0" w:space="0" w:color="auto"/>
        <w:right w:val="none" w:sz="0" w:space="0" w:color="auto"/>
      </w:divBdr>
    </w:div>
    <w:div w:id="1241988924">
      <w:bodyDiv w:val="1"/>
      <w:marLeft w:val="0"/>
      <w:marRight w:val="0"/>
      <w:marTop w:val="0"/>
      <w:marBottom w:val="0"/>
      <w:divBdr>
        <w:top w:val="none" w:sz="0" w:space="0" w:color="auto"/>
        <w:left w:val="none" w:sz="0" w:space="0" w:color="auto"/>
        <w:bottom w:val="none" w:sz="0" w:space="0" w:color="auto"/>
        <w:right w:val="none" w:sz="0" w:space="0" w:color="auto"/>
      </w:divBdr>
    </w:div>
    <w:div w:id="1242258856">
      <w:bodyDiv w:val="1"/>
      <w:marLeft w:val="0"/>
      <w:marRight w:val="0"/>
      <w:marTop w:val="0"/>
      <w:marBottom w:val="0"/>
      <w:divBdr>
        <w:top w:val="none" w:sz="0" w:space="0" w:color="auto"/>
        <w:left w:val="none" w:sz="0" w:space="0" w:color="auto"/>
        <w:bottom w:val="none" w:sz="0" w:space="0" w:color="auto"/>
        <w:right w:val="none" w:sz="0" w:space="0" w:color="auto"/>
      </w:divBdr>
    </w:div>
    <w:div w:id="1242331222">
      <w:bodyDiv w:val="1"/>
      <w:marLeft w:val="0"/>
      <w:marRight w:val="0"/>
      <w:marTop w:val="0"/>
      <w:marBottom w:val="0"/>
      <w:divBdr>
        <w:top w:val="none" w:sz="0" w:space="0" w:color="auto"/>
        <w:left w:val="none" w:sz="0" w:space="0" w:color="auto"/>
        <w:bottom w:val="none" w:sz="0" w:space="0" w:color="auto"/>
        <w:right w:val="none" w:sz="0" w:space="0" w:color="auto"/>
      </w:divBdr>
    </w:div>
    <w:div w:id="1242368395">
      <w:bodyDiv w:val="1"/>
      <w:marLeft w:val="0"/>
      <w:marRight w:val="0"/>
      <w:marTop w:val="0"/>
      <w:marBottom w:val="0"/>
      <w:divBdr>
        <w:top w:val="none" w:sz="0" w:space="0" w:color="auto"/>
        <w:left w:val="none" w:sz="0" w:space="0" w:color="auto"/>
        <w:bottom w:val="none" w:sz="0" w:space="0" w:color="auto"/>
        <w:right w:val="none" w:sz="0" w:space="0" w:color="auto"/>
      </w:divBdr>
    </w:div>
    <w:div w:id="1242714317">
      <w:bodyDiv w:val="1"/>
      <w:marLeft w:val="0"/>
      <w:marRight w:val="0"/>
      <w:marTop w:val="0"/>
      <w:marBottom w:val="0"/>
      <w:divBdr>
        <w:top w:val="none" w:sz="0" w:space="0" w:color="auto"/>
        <w:left w:val="none" w:sz="0" w:space="0" w:color="auto"/>
        <w:bottom w:val="none" w:sz="0" w:space="0" w:color="auto"/>
        <w:right w:val="none" w:sz="0" w:space="0" w:color="auto"/>
      </w:divBdr>
    </w:div>
    <w:div w:id="1242790665">
      <w:bodyDiv w:val="1"/>
      <w:marLeft w:val="0"/>
      <w:marRight w:val="0"/>
      <w:marTop w:val="0"/>
      <w:marBottom w:val="0"/>
      <w:divBdr>
        <w:top w:val="none" w:sz="0" w:space="0" w:color="auto"/>
        <w:left w:val="none" w:sz="0" w:space="0" w:color="auto"/>
        <w:bottom w:val="none" w:sz="0" w:space="0" w:color="auto"/>
        <w:right w:val="none" w:sz="0" w:space="0" w:color="auto"/>
      </w:divBdr>
    </w:div>
    <w:div w:id="1243223706">
      <w:bodyDiv w:val="1"/>
      <w:marLeft w:val="0"/>
      <w:marRight w:val="0"/>
      <w:marTop w:val="0"/>
      <w:marBottom w:val="0"/>
      <w:divBdr>
        <w:top w:val="none" w:sz="0" w:space="0" w:color="auto"/>
        <w:left w:val="none" w:sz="0" w:space="0" w:color="auto"/>
        <w:bottom w:val="none" w:sz="0" w:space="0" w:color="auto"/>
        <w:right w:val="none" w:sz="0" w:space="0" w:color="auto"/>
      </w:divBdr>
    </w:div>
    <w:div w:id="1243568886">
      <w:bodyDiv w:val="1"/>
      <w:marLeft w:val="0"/>
      <w:marRight w:val="0"/>
      <w:marTop w:val="0"/>
      <w:marBottom w:val="0"/>
      <w:divBdr>
        <w:top w:val="none" w:sz="0" w:space="0" w:color="auto"/>
        <w:left w:val="none" w:sz="0" w:space="0" w:color="auto"/>
        <w:bottom w:val="none" w:sz="0" w:space="0" w:color="auto"/>
        <w:right w:val="none" w:sz="0" w:space="0" w:color="auto"/>
      </w:divBdr>
    </w:div>
    <w:div w:id="1245452027">
      <w:bodyDiv w:val="1"/>
      <w:marLeft w:val="0"/>
      <w:marRight w:val="0"/>
      <w:marTop w:val="0"/>
      <w:marBottom w:val="0"/>
      <w:divBdr>
        <w:top w:val="none" w:sz="0" w:space="0" w:color="auto"/>
        <w:left w:val="none" w:sz="0" w:space="0" w:color="auto"/>
        <w:bottom w:val="none" w:sz="0" w:space="0" w:color="auto"/>
        <w:right w:val="none" w:sz="0" w:space="0" w:color="auto"/>
      </w:divBdr>
    </w:div>
    <w:div w:id="1245602600">
      <w:bodyDiv w:val="1"/>
      <w:marLeft w:val="0"/>
      <w:marRight w:val="0"/>
      <w:marTop w:val="0"/>
      <w:marBottom w:val="0"/>
      <w:divBdr>
        <w:top w:val="none" w:sz="0" w:space="0" w:color="auto"/>
        <w:left w:val="none" w:sz="0" w:space="0" w:color="auto"/>
        <w:bottom w:val="none" w:sz="0" w:space="0" w:color="auto"/>
        <w:right w:val="none" w:sz="0" w:space="0" w:color="auto"/>
      </w:divBdr>
    </w:div>
    <w:div w:id="1246113227">
      <w:bodyDiv w:val="1"/>
      <w:marLeft w:val="0"/>
      <w:marRight w:val="0"/>
      <w:marTop w:val="0"/>
      <w:marBottom w:val="0"/>
      <w:divBdr>
        <w:top w:val="none" w:sz="0" w:space="0" w:color="auto"/>
        <w:left w:val="none" w:sz="0" w:space="0" w:color="auto"/>
        <w:bottom w:val="none" w:sz="0" w:space="0" w:color="auto"/>
        <w:right w:val="none" w:sz="0" w:space="0" w:color="auto"/>
      </w:divBdr>
    </w:div>
    <w:div w:id="1246261410">
      <w:bodyDiv w:val="1"/>
      <w:marLeft w:val="0"/>
      <w:marRight w:val="0"/>
      <w:marTop w:val="0"/>
      <w:marBottom w:val="0"/>
      <w:divBdr>
        <w:top w:val="none" w:sz="0" w:space="0" w:color="auto"/>
        <w:left w:val="none" w:sz="0" w:space="0" w:color="auto"/>
        <w:bottom w:val="none" w:sz="0" w:space="0" w:color="auto"/>
        <w:right w:val="none" w:sz="0" w:space="0" w:color="auto"/>
      </w:divBdr>
    </w:div>
    <w:div w:id="1246498408">
      <w:bodyDiv w:val="1"/>
      <w:marLeft w:val="0"/>
      <w:marRight w:val="0"/>
      <w:marTop w:val="0"/>
      <w:marBottom w:val="0"/>
      <w:divBdr>
        <w:top w:val="none" w:sz="0" w:space="0" w:color="auto"/>
        <w:left w:val="none" w:sz="0" w:space="0" w:color="auto"/>
        <w:bottom w:val="none" w:sz="0" w:space="0" w:color="auto"/>
        <w:right w:val="none" w:sz="0" w:space="0" w:color="auto"/>
      </w:divBdr>
    </w:div>
    <w:div w:id="1247693690">
      <w:bodyDiv w:val="1"/>
      <w:marLeft w:val="0"/>
      <w:marRight w:val="0"/>
      <w:marTop w:val="0"/>
      <w:marBottom w:val="0"/>
      <w:divBdr>
        <w:top w:val="none" w:sz="0" w:space="0" w:color="auto"/>
        <w:left w:val="none" w:sz="0" w:space="0" w:color="auto"/>
        <w:bottom w:val="none" w:sz="0" w:space="0" w:color="auto"/>
        <w:right w:val="none" w:sz="0" w:space="0" w:color="auto"/>
      </w:divBdr>
    </w:div>
    <w:div w:id="1247836267">
      <w:bodyDiv w:val="1"/>
      <w:marLeft w:val="0"/>
      <w:marRight w:val="0"/>
      <w:marTop w:val="0"/>
      <w:marBottom w:val="0"/>
      <w:divBdr>
        <w:top w:val="none" w:sz="0" w:space="0" w:color="auto"/>
        <w:left w:val="none" w:sz="0" w:space="0" w:color="auto"/>
        <w:bottom w:val="none" w:sz="0" w:space="0" w:color="auto"/>
        <w:right w:val="none" w:sz="0" w:space="0" w:color="auto"/>
      </w:divBdr>
    </w:div>
    <w:div w:id="1248076787">
      <w:bodyDiv w:val="1"/>
      <w:marLeft w:val="0"/>
      <w:marRight w:val="0"/>
      <w:marTop w:val="0"/>
      <w:marBottom w:val="0"/>
      <w:divBdr>
        <w:top w:val="none" w:sz="0" w:space="0" w:color="auto"/>
        <w:left w:val="none" w:sz="0" w:space="0" w:color="auto"/>
        <w:bottom w:val="none" w:sz="0" w:space="0" w:color="auto"/>
        <w:right w:val="none" w:sz="0" w:space="0" w:color="auto"/>
      </w:divBdr>
    </w:div>
    <w:div w:id="1248080286">
      <w:bodyDiv w:val="1"/>
      <w:marLeft w:val="0"/>
      <w:marRight w:val="0"/>
      <w:marTop w:val="0"/>
      <w:marBottom w:val="0"/>
      <w:divBdr>
        <w:top w:val="none" w:sz="0" w:space="0" w:color="auto"/>
        <w:left w:val="none" w:sz="0" w:space="0" w:color="auto"/>
        <w:bottom w:val="none" w:sz="0" w:space="0" w:color="auto"/>
        <w:right w:val="none" w:sz="0" w:space="0" w:color="auto"/>
      </w:divBdr>
    </w:div>
    <w:div w:id="1249391161">
      <w:bodyDiv w:val="1"/>
      <w:marLeft w:val="0"/>
      <w:marRight w:val="0"/>
      <w:marTop w:val="0"/>
      <w:marBottom w:val="0"/>
      <w:divBdr>
        <w:top w:val="none" w:sz="0" w:space="0" w:color="auto"/>
        <w:left w:val="none" w:sz="0" w:space="0" w:color="auto"/>
        <w:bottom w:val="none" w:sz="0" w:space="0" w:color="auto"/>
        <w:right w:val="none" w:sz="0" w:space="0" w:color="auto"/>
      </w:divBdr>
    </w:div>
    <w:div w:id="1250656029">
      <w:bodyDiv w:val="1"/>
      <w:marLeft w:val="0"/>
      <w:marRight w:val="0"/>
      <w:marTop w:val="0"/>
      <w:marBottom w:val="0"/>
      <w:divBdr>
        <w:top w:val="none" w:sz="0" w:space="0" w:color="auto"/>
        <w:left w:val="none" w:sz="0" w:space="0" w:color="auto"/>
        <w:bottom w:val="none" w:sz="0" w:space="0" w:color="auto"/>
        <w:right w:val="none" w:sz="0" w:space="0" w:color="auto"/>
      </w:divBdr>
    </w:div>
    <w:div w:id="1251163982">
      <w:bodyDiv w:val="1"/>
      <w:marLeft w:val="0"/>
      <w:marRight w:val="0"/>
      <w:marTop w:val="0"/>
      <w:marBottom w:val="0"/>
      <w:divBdr>
        <w:top w:val="none" w:sz="0" w:space="0" w:color="auto"/>
        <w:left w:val="none" w:sz="0" w:space="0" w:color="auto"/>
        <w:bottom w:val="none" w:sz="0" w:space="0" w:color="auto"/>
        <w:right w:val="none" w:sz="0" w:space="0" w:color="auto"/>
      </w:divBdr>
    </w:div>
    <w:div w:id="1252470181">
      <w:bodyDiv w:val="1"/>
      <w:marLeft w:val="0"/>
      <w:marRight w:val="0"/>
      <w:marTop w:val="0"/>
      <w:marBottom w:val="0"/>
      <w:divBdr>
        <w:top w:val="none" w:sz="0" w:space="0" w:color="auto"/>
        <w:left w:val="none" w:sz="0" w:space="0" w:color="auto"/>
        <w:bottom w:val="none" w:sz="0" w:space="0" w:color="auto"/>
        <w:right w:val="none" w:sz="0" w:space="0" w:color="auto"/>
      </w:divBdr>
    </w:div>
    <w:div w:id="1252853912">
      <w:bodyDiv w:val="1"/>
      <w:marLeft w:val="0"/>
      <w:marRight w:val="0"/>
      <w:marTop w:val="0"/>
      <w:marBottom w:val="0"/>
      <w:divBdr>
        <w:top w:val="none" w:sz="0" w:space="0" w:color="auto"/>
        <w:left w:val="none" w:sz="0" w:space="0" w:color="auto"/>
        <w:bottom w:val="none" w:sz="0" w:space="0" w:color="auto"/>
        <w:right w:val="none" w:sz="0" w:space="0" w:color="auto"/>
      </w:divBdr>
    </w:div>
    <w:div w:id="1252861429">
      <w:bodyDiv w:val="1"/>
      <w:marLeft w:val="0"/>
      <w:marRight w:val="0"/>
      <w:marTop w:val="0"/>
      <w:marBottom w:val="0"/>
      <w:divBdr>
        <w:top w:val="none" w:sz="0" w:space="0" w:color="auto"/>
        <w:left w:val="none" w:sz="0" w:space="0" w:color="auto"/>
        <w:bottom w:val="none" w:sz="0" w:space="0" w:color="auto"/>
        <w:right w:val="none" w:sz="0" w:space="0" w:color="auto"/>
      </w:divBdr>
    </w:div>
    <w:div w:id="1252934818">
      <w:bodyDiv w:val="1"/>
      <w:marLeft w:val="0"/>
      <w:marRight w:val="0"/>
      <w:marTop w:val="0"/>
      <w:marBottom w:val="0"/>
      <w:divBdr>
        <w:top w:val="none" w:sz="0" w:space="0" w:color="auto"/>
        <w:left w:val="none" w:sz="0" w:space="0" w:color="auto"/>
        <w:bottom w:val="none" w:sz="0" w:space="0" w:color="auto"/>
        <w:right w:val="none" w:sz="0" w:space="0" w:color="auto"/>
      </w:divBdr>
    </w:div>
    <w:div w:id="1253660169">
      <w:bodyDiv w:val="1"/>
      <w:marLeft w:val="0"/>
      <w:marRight w:val="0"/>
      <w:marTop w:val="0"/>
      <w:marBottom w:val="0"/>
      <w:divBdr>
        <w:top w:val="none" w:sz="0" w:space="0" w:color="auto"/>
        <w:left w:val="none" w:sz="0" w:space="0" w:color="auto"/>
        <w:bottom w:val="none" w:sz="0" w:space="0" w:color="auto"/>
        <w:right w:val="none" w:sz="0" w:space="0" w:color="auto"/>
      </w:divBdr>
    </w:div>
    <w:div w:id="1253664145">
      <w:bodyDiv w:val="1"/>
      <w:marLeft w:val="0"/>
      <w:marRight w:val="0"/>
      <w:marTop w:val="0"/>
      <w:marBottom w:val="0"/>
      <w:divBdr>
        <w:top w:val="none" w:sz="0" w:space="0" w:color="auto"/>
        <w:left w:val="none" w:sz="0" w:space="0" w:color="auto"/>
        <w:bottom w:val="none" w:sz="0" w:space="0" w:color="auto"/>
        <w:right w:val="none" w:sz="0" w:space="0" w:color="auto"/>
      </w:divBdr>
    </w:div>
    <w:div w:id="1253929235">
      <w:bodyDiv w:val="1"/>
      <w:marLeft w:val="0"/>
      <w:marRight w:val="0"/>
      <w:marTop w:val="0"/>
      <w:marBottom w:val="0"/>
      <w:divBdr>
        <w:top w:val="none" w:sz="0" w:space="0" w:color="auto"/>
        <w:left w:val="none" w:sz="0" w:space="0" w:color="auto"/>
        <w:bottom w:val="none" w:sz="0" w:space="0" w:color="auto"/>
        <w:right w:val="none" w:sz="0" w:space="0" w:color="auto"/>
      </w:divBdr>
    </w:div>
    <w:div w:id="1254515247">
      <w:bodyDiv w:val="1"/>
      <w:marLeft w:val="0"/>
      <w:marRight w:val="0"/>
      <w:marTop w:val="0"/>
      <w:marBottom w:val="0"/>
      <w:divBdr>
        <w:top w:val="none" w:sz="0" w:space="0" w:color="auto"/>
        <w:left w:val="none" w:sz="0" w:space="0" w:color="auto"/>
        <w:bottom w:val="none" w:sz="0" w:space="0" w:color="auto"/>
        <w:right w:val="none" w:sz="0" w:space="0" w:color="auto"/>
      </w:divBdr>
    </w:div>
    <w:div w:id="1254629465">
      <w:bodyDiv w:val="1"/>
      <w:marLeft w:val="0"/>
      <w:marRight w:val="0"/>
      <w:marTop w:val="0"/>
      <w:marBottom w:val="0"/>
      <w:divBdr>
        <w:top w:val="none" w:sz="0" w:space="0" w:color="auto"/>
        <w:left w:val="none" w:sz="0" w:space="0" w:color="auto"/>
        <w:bottom w:val="none" w:sz="0" w:space="0" w:color="auto"/>
        <w:right w:val="none" w:sz="0" w:space="0" w:color="auto"/>
      </w:divBdr>
    </w:div>
    <w:div w:id="1255818423">
      <w:bodyDiv w:val="1"/>
      <w:marLeft w:val="0"/>
      <w:marRight w:val="0"/>
      <w:marTop w:val="0"/>
      <w:marBottom w:val="0"/>
      <w:divBdr>
        <w:top w:val="none" w:sz="0" w:space="0" w:color="auto"/>
        <w:left w:val="none" w:sz="0" w:space="0" w:color="auto"/>
        <w:bottom w:val="none" w:sz="0" w:space="0" w:color="auto"/>
        <w:right w:val="none" w:sz="0" w:space="0" w:color="auto"/>
      </w:divBdr>
    </w:div>
    <w:div w:id="1255944413">
      <w:bodyDiv w:val="1"/>
      <w:marLeft w:val="0"/>
      <w:marRight w:val="0"/>
      <w:marTop w:val="0"/>
      <w:marBottom w:val="0"/>
      <w:divBdr>
        <w:top w:val="none" w:sz="0" w:space="0" w:color="auto"/>
        <w:left w:val="none" w:sz="0" w:space="0" w:color="auto"/>
        <w:bottom w:val="none" w:sz="0" w:space="0" w:color="auto"/>
        <w:right w:val="none" w:sz="0" w:space="0" w:color="auto"/>
      </w:divBdr>
    </w:div>
    <w:div w:id="1257204409">
      <w:bodyDiv w:val="1"/>
      <w:marLeft w:val="0"/>
      <w:marRight w:val="0"/>
      <w:marTop w:val="0"/>
      <w:marBottom w:val="0"/>
      <w:divBdr>
        <w:top w:val="none" w:sz="0" w:space="0" w:color="auto"/>
        <w:left w:val="none" w:sz="0" w:space="0" w:color="auto"/>
        <w:bottom w:val="none" w:sz="0" w:space="0" w:color="auto"/>
        <w:right w:val="none" w:sz="0" w:space="0" w:color="auto"/>
      </w:divBdr>
    </w:div>
    <w:div w:id="1258102335">
      <w:bodyDiv w:val="1"/>
      <w:marLeft w:val="0"/>
      <w:marRight w:val="0"/>
      <w:marTop w:val="0"/>
      <w:marBottom w:val="0"/>
      <w:divBdr>
        <w:top w:val="none" w:sz="0" w:space="0" w:color="auto"/>
        <w:left w:val="none" w:sz="0" w:space="0" w:color="auto"/>
        <w:bottom w:val="none" w:sz="0" w:space="0" w:color="auto"/>
        <w:right w:val="none" w:sz="0" w:space="0" w:color="auto"/>
      </w:divBdr>
    </w:div>
    <w:div w:id="1258244964">
      <w:bodyDiv w:val="1"/>
      <w:marLeft w:val="0"/>
      <w:marRight w:val="0"/>
      <w:marTop w:val="0"/>
      <w:marBottom w:val="0"/>
      <w:divBdr>
        <w:top w:val="none" w:sz="0" w:space="0" w:color="auto"/>
        <w:left w:val="none" w:sz="0" w:space="0" w:color="auto"/>
        <w:bottom w:val="none" w:sz="0" w:space="0" w:color="auto"/>
        <w:right w:val="none" w:sz="0" w:space="0" w:color="auto"/>
      </w:divBdr>
    </w:div>
    <w:div w:id="1259220700">
      <w:bodyDiv w:val="1"/>
      <w:marLeft w:val="0"/>
      <w:marRight w:val="0"/>
      <w:marTop w:val="0"/>
      <w:marBottom w:val="0"/>
      <w:divBdr>
        <w:top w:val="none" w:sz="0" w:space="0" w:color="auto"/>
        <w:left w:val="none" w:sz="0" w:space="0" w:color="auto"/>
        <w:bottom w:val="none" w:sz="0" w:space="0" w:color="auto"/>
        <w:right w:val="none" w:sz="0" w:space="0" w:color="auto"/>
      </w:divBdr>
    </w:div>
    <w:div w:id="1259409621">
      <w:bodyDiv w:val="1"/>
      <w:marLeft w:val="0"/>
      <w:marRight w:val="0"/>
      <w:marTop w:val="0"/>
      <w:marBottom w:val="0"/>
      <w:divBdr>
        <w:top w:val="none" w:sz="0" w:space="0" w:color="auto"/>
        <w:left w:val="none" w:sz="0" w:space="0" w:color="auto"/>
        <w:bottom w:val="none" w:sz="0" w:space="0" w:color="auto"/>
        <w:right w:val="none" w:sz="0" w:space="0" w:color="auto"/>
      </w:divBdr>
    </w:div>
    <w:div w:id="1259942306">
      <w:bodyDiv w:val="1"/>
      <w:marLeft w:val="0"/>
      <w:marRight w:val="0"/>
      <w:marTop w:val="0"/>
      <w:marBottom w:val="0"/>
      <w:divBdr>
        <w:top w:val="none" w:sz="0" w:space="0" w:color="auto"/>
        <w:left w:val="none" w:sz="0" w:space="0" w:color="auto"/>
        <w:bottom w:val="none" w:sz="0" w:space="0" w:color="auto"/>
        <w:right w:val="none" w:sz="0" w:space="0" w:color="auto"/>
      </w:divBdr>
    </w:div>
    <w:div w:id="1260093268">
      <w:bodyDiv w:val="1"/>
      <w:marLeft w:val="0"/>
      <w:marRight w:val="0"/>
      <w:marTop w:val="0"/>
      <w:marBottom w:val="0"/>
      <w:divBdr>
        <w:top w:val="none" w:sz="0" w:space="0" w:color="auto"/>
        <w:left w:val="none" w:sz="0" w:space="0" w:color="auto"/>
        <w:bottom w:val="none" w:sz="0" w:space="0" w:color="auto"/>
        <w:right w:val="none" w:sz="0" w:space="0" w:color="auto"/>
      </w:divBdr>
    </w:div>
    <w:div w:id="1260986996">
      <w:bodyDiv w:val="1"/>
      <w:marLeft w:val="0"/>
      <w:marRight w:val="0"/>
      <w:marTop w:val="0"/>
      <w:marBottom w:val="0"/>
      <w:divBdr>
        <w:top w:val="none" w:sz="0" w:space="0" w:color="auto"/>
        <w:left w:val="none" w:sz="0" w:space="0" w:color="auto"/>
        <w:bottom w:val="none" w:sz="0" w:space="0" w:color="auto"/>
        <w:right w:val="none" w:sz="0" w:space="0" w:color="auto"/>
      </w:divBdr>
    </w:div>
    <w:div w:id="1261641511">
      <w:bodyDiv w:val="1"/>
      <w:marLeft w:val="0"/>
      <w:marRight w:val="0"/>
      <w:marTop w:val="0"/>
      <w:marBottom w:val="0"/>
      <w:divBdr>
        <w:top w:val="none" w:sz="0" w:space="0" w:color="auto"/>
        <w:left w:val="none" w:sz="0" w:space="0" w:color="auto"/>
        <w:bottom w:val="none" w:sz="0" w:space="0" w:color="auto"/>
        <w:right w:val="none" w:sz="0" w:space="0" w:color="auto"/>
      </w:divBdr>
    </w:div>
    <w:div w:id="1262104406">
      <w:bodyDiv w:val="1"/>
      <w:marLeft w:val="0"/>
      <w:marRight w:val="0"/>
      <w:marTop w:val="0"/>
      <w:marBottom w:val="0"/>
      <w:divBdr>
        <w:top w:val="none" w:sz="0" w:space="0" w:color="auto"/>
        <w:left w:val="none" w:sz="0" w:space="0" w:color="auto"/>
        <w:bottom w:val="none" w:sz="0" w:space="0" w:color="auto"/>
        <w:right w:val="none" w:sz="0" w:space="0" w:color="auto"/>
      </w:divBdr>
    </w:div>
    <w:div w:id="1262182437">
      <w:bodyDiv w:val="1"/>
      <w:marLeft w:val="0"/>
      <w:marRight w:val="0"/>
      <w:marTop w:val="0"/>
      <w:marBottom w:val="0"/>
      <w:divBdr>
        <w:top w:val="none" w:sz="0" w:space="0" w:color="auto"/>
        <w:left w:val="none" w:sz="0" w:space="0" w:color="auto"/>
        <w:bottom w:val="none" w:sz="0" w:space="0" w:color="auto"/>
        <w:right w:val="none" w:sz="0" w:space="0" w:color="auto"/>
      </w:divBdr>
    </w:div>
    <w:div w:id="1262294641">
      <w:bodyDiv w:val="1"/>
      <w:marLeft w:val="0"/>
      <w:marRight w:val="0"/>
      <w:marTop w:val="0"/>
      <w:marBottom w:val="0"/>
      <w:divBdr>
        <w:top w:val="none" w:sz="0" w:space="0" w:color="auto"/>
        <w:left w:val="none" w:sz="0" w:space="0" w:color="auto"/>
        <w:bottom w:val="none" w:sz="0" w:space="0" w:color="auto"/>
        <w:right w:val="none" w:sz="0" w:space="0" w:color="auto"/>
      </w:divBdr>
    </w:div>
    <w:div w:id="1262764984">
      <w:bodyDiv w:val="1"/>
      <w:marLeft w:val="0"/>
      <w:marRight w:val="0"/>
      <w:marTop w:val="0"/>
      <w:marBottom w:val="0"/>
      <w:divBdr>
        <w:top w:val="none" w:sz="0" w:space="0" w:color="auto"/>
        <w:left w:val="none" w:sz="0" w:space="0" w:color="auto"/>
        <w:bottom w:val="none" w:sz="0" w:space="0" w:color="auto"/>
        <w:right w:val="none" w:sz="0" w:space="0" w:color="auto"/>
      </w:divBdr>
    </w:div>
    <w:div w:id="1263341360">
      <w:bodyDiv w:val="1"/>
      <w:marLeft w:val="0"/>
      <w:marRight w:val="0"/>
      <w:marTop w:val="0"/>
      <w:marBottom w:val="0"/>
      <w:divBdr>
        <w:top w:val="none" w:sz="0" w:space="0" w:color="auto"/>
        <w:left w:val="none" w:sz="0" w:space="0" w:color="auto"/>
        <w:bottom w:val="none" w:sz="0" w:space="0" w:color="auto"/>
        <w:right w:val="none" w:sz="0" w:space="0" w:color="auto"/>
      </w:divBdr>
    </w:div>
    <w:div w:id="1263758193">
      <w:bodyDiv w:val="1"/>
      <w:marLeft w:val="0"/>
      <w:marRight w:val="0"/>
      <w:marTop w:val="0"/>
      <w:marBottom w:val="0"/>
      <w:divBdr>
        <w:top w:val="none" w:sz="0" w:space="0" w:color="auto"/>
        <w:left w:val="none" w:sz="0" w:space="0" w:color="auto"/>
        <w:bottom w:val="none" w:sz="0" w:space="0" w:color="auto"/>
        <w:right w:val="none" w:sz="0" w:space="0" w:color="auto"/>
      </w:divBdr>
    </w:div>
    <w:div w:id="1264342813">
      <w:bodyDiv w:val="1"/>
      <w:marLeft w:val="0"/>
      <w:marRight w:val="0"/>
      <w:marTop w:val="0"/>
      <w:marBottom w:val="0"/>
      <w:divBdr>
        <w:top w:val="none" w:sz="0" w:space="0" w:color="auto"/>
        <w:left w:val="none" w:sz="0" w:space="0" w:color="auto"/>
        <w:bottom w:val="none" w:sz="0" w:space="0" w:color="auto"/>
        <w:right w:val="none" w:sz="0" w:space="0" w:color="auto"/>
      </w:divBdr>
    </w:div>
    <w:div w:id="1264535576">
      <w:bodyDiv w:val="1"/>
      <w:marLeft w:val="0"/>
      <w:marRight w:val="0"/>
      <w:marTop w:val="0"/>
      <w:marBottom w:val="0"/>
      <w:divBdr>
        <w:top w:val="none" w:sz="0" w:space="0" w:color="auto"/>
        <w:left w:val="none" w:sz="0" w:space="0" w:color="auto"/>
        <w:bottom w:val="none" w:sz="0" w:space="0" w:color="auto"/>
        <w:right w:val="none" w:sz="0" w:space="0" w:color="auto"/>
      </w:divBdr>
    </w:div>
    <w:div w:id="1264847553">
      <w:bodyDiv w:val="1"/>
      <w:marLeft w:val="0"/>
      <w:marRight w:val="0"/>
      <w:marTop w:val="0"/>
      <w:marBottom w:val="0"/>
      <w:divBdr>
        <w:top w:val="none" w:sz="0" w:space="0" w:color="auto"/>
        <w:left w:val="none" w:sz="0" w:space="0" w:color="auto"/>
        <w:bottom w:val="none" w:sz="0" w:space="0" w:color="auto"/>
        <w:right w:val="none" w:sz="0" w:space="0" w:color="auto"/>
      </w:divBdr>
    </w:div>
    <w:div w:id="1264918145">
      <w:bodyDiv w:val="1"/>
      <w:marLeft w:val="0"/>
      <w:marRight w:val="0"/>
      <w:marTop w:val="0"/>
      <w:marBottom w:val="0"/>
      <w:divBdr>
        <w:top w:val="none" w:sz="0" w:space="0" w:color="auto"/>
        <w:left w:val="none" w:sz="0" w:space="0" w:color="auto"/>
        <w:bottom w:val="none" w:sz="0" w:space="0" w:color="auto"/>
        <w:right w:val="none" w:sz="0" w:space="0" w:color="auto"/>
      </w:divBdr>
    </w:div>
    <w:div w:id="1264920914">
      <w:bodyDiv w:val="1"/>
      <w:marLeft w:val="0"/>
      <w:marRight w:val="0"/>
      <w:marTop w:val="0"/>
      <w:marBottom w:val="0"/>
      <w:divBdr>
        <w:top w:val="none" w:sz="0" w:space="0" w:color="auto"/>
        <w:left w:val="none" w:sz="0" w:space="0" w:color="auto"/>
        <w:bottom w:val="none" w:sz="0" w:space="0" w:color="auto"/>
        <w:right w:val="none" w:sz="0" w:space="0" w:color="auto"/>
      </w:divBdr>
    </w:div>
    <w:div w:id="1265460197">
      <w:bodyDiv w:val="1"/>
      <w:marLeft w:val="0"/>
      <w:marRight w:val="0"/>
      <w:marTop w:val="0"/>
      <w:marBottom w:val="0"/>
      <w:divBdr>
        <w:top w:val="none" w:sz="0" w:space="0" w:color="auto"/>
        <w:left w:val="none" w:sz="0" w:space="0" w:color="auto"/>
        <w:bottom w:val="none" w:sz="0" w:space="0" w:color="auto"/>
        <w:right w:val="none" w:sz="0" w:space="0" w:color="auto"/>
      </w:divBdr>
    </w:div>
    <w:div w:id="1266184722">
      <w:bodyDiv w:val="1"/>
      <w:marLeft w:val="0"/>
      <w:marRight w:val="0"/>
      <w:marTop w:val="0"/>
      <w:marBottom w:val="0"/>
      <w:divBdr>
        <w:top w:val="none" w:sz="0" w:space="0" w:color="auto"/>
        <w:left w:val="none" w:sz="0" w:space="0" w:color="auto"/>
        <w:bottom w:val="none" w:sz="0" w:space="0" w:color="auto"/>
        <w:right w:val="none" w:sz="0" w:space="0" w:color="auto"/>
      </w:divBdr>
    </w:div>
    <w:div w:id="1266621963">
      <w:bodyDiv w:val="1"/>
      <w:marLeft w:val="0"/>
      <w:marRight w:val="0"/>
      <w:marTop w:val="0"/>
      <w:marBottom w:val="0"/>
      <w:divBdr>
        <w:top w:val="none" w:sz="0" w:space="0" w:color="auto"/>
        <w:left w:val="none" w:sz="0" w:space="0" w:color="auto"/>
        <w:bottom w:val="none" w:sz="0" w:space="0" w:color="auto"/>
        <w:right w:val="none" w:sz="0" w:space="0" w:color="auto"/>
      </w:divBdr>
    </w:div>
    <w:div w:id="1266814993">
      <w:bodyDiv w:val="1"/>
      <w:marLeft w:val="0"/>
      <w:marRight w:val="0"/>
      <w:marTop w:val="0"/>
      <w:marBottom w:val="0"/>
      <w:divBdr>
        <w:top w:val="none" w:sz="0" w:space="0" w:color="auto"/>
        <w:left w:val="none" w:sz="0" w:space="0" w:color="auto"/>
        <w:bottom w:val="none" w:sz="0" w:space="0" w:color="auto"/>
        <w:right w:val="none" w:sz="0" w:space="0" w:color="auto"/>
      </w:divBdr>
    </w:div>
    <w:div w:id="1267081533">
      <w:bodyDiv w:val="1"/>
      <w:marLeft w:val="0"/>
      <w:marRight w:val="0"/>
      <w:marTop w:val="0"/>
      <w:marBottom w:val="0"/>
      <w:divBdr>
        <w:top w:val="none" w:sz="0" w:space="0" w:color="auto"/>
        <w:left w:val="none" w:sz="0" w:space="0" w:color="auto"/>
        <w:bottom w:val="none" w:sz="0" w:space="0" w:color="auto"/>
        <w:right w:val="none" w:sz="0" w:space="0" w:color="auto"/>
      </w:divBdr>
    </w:div>
    <w:div w:id="1267884971">
      <w:bodyDiv w:val="1"/>
      <w:marLeft w:val="0"/>
      <w:marRight w:val="0"/>
      <w:marTop w:val="0"/>
      <w:marBottom w:val="0"/>
      <w:divBdr>
        <w:top w:val="none" w:sz="0" w:space="0" w:color="auto"/>
        <w:left w:val="none" w:sz="0" w:space="0" w:color="auto"/>
        <w:bottom w:val="none" w:sz="0" w:space="0" w:color="auto"/>
        <w:right w:val="none" w:sz="0" w:space="0" w:color="auto"/>
      </w:divBdr>
    </w:div>
    <w:div w:id="1269774047">
      <w:bodyDiv w:val="1"/>
      <w:marLeft w:val="0"/>
      <w:marRight w:val="0"/>
      <w:marTop w:val="0"/>
      <w:marBottom w:val="0"/>
      <w:divBdr>
        <w:top w:val="none" w:sz="0" w:space="0" w:color="auto"/>
        <w:left w:val="none" w:sz="0" w:space="0" w:color="auto"/>
        <w:bottom w:val="none" w:sz="0" w:space="0" w:color="auto"/>
        <w:right w:val="none" w:sz="0" w:space="0" w:color="auto"/>
      </w:divBdr>
    </w:div>
    <w:div w:id="1270233082">
      <w:bodyDiv w:val="1"/>
      <w:marLeft w:val="0"/>
      <w:marRight w:val="0"/>
      <w:marTop w:val="0"/>
      <w:marBottom w:val="0"/>
      <w:divBdr>
        <w:top w:val="none" w:sz="0" w:space="0" w:color="auto"/>
        <w:left w:val="none" w:sz="0" w:space="0" w:color="auto"/>
        <w:bottom w:val="none" w:sz="0" w:space="0" w:color="auto"/>
        <w:right w:val="none" w:sz="0" w:space="0" w:color="auto"/>
      </w:divBdr>
    </w:div>
    <w:div w:id="1270312148">
      <w:bodyDiv w:val="1"/>
      <w:marLeft w:val="0"/>
      <w:marRight w:val="0"/>
      <w:marTop w:val="0"/>
      <w:marBottom w:val="0"/>
      <w:divBdr>
        <w:top w:val="none" w:sz="0" w:space="0" w:color="auto"/>
        <w:left w:val="none" w:sz="0" w:space="0" w:color="auto"/>
        <w:bottom w:val="none" w:sz="0" w:space="0" w:color="auto"/>
        <w:right w:val="none" w:sz="0" w:space="0" w:color="auto"/>
      </w:divBdr>
    </w:div>
    <w:div w:id="1270358646">
      <w:bodyDiv w:val="1"/>
      <w:marLeft w:val="0"/>
      <w:marRight w:val="0"/>
      <w:marTop w:val="0"/>
      <w:marBottom w:val="0"/>
      <w:divBdr>
        <w:top w:val="none" w:sz="0" w:space="0" w:color="auto"/>
        <w:left w:val="none" w:sz="0" w:space="0" w:color="auto"/>
        <w:bottom w:val="none" w:sz="0" w:space="0" w:color="auto"/>
        <w:right w:val="none" w:sz="0" w:space="0" w:color="auto"/>
      </w:divBdr>
    </w:div>
    <w:div w:id="1270553408">
      <w:bodyDiv w:val="1"/>
      <w:marLeft w:val="0"/>
      <w:marRight w:val="0"/>
      <w:marTop w:val="0"/>
      <w:marBottom w:val="0"/>
      <w:divBdr>
        <w:top w:val="none" w:sz="0" w:space="0" w:color="auto"/>
        <w:left w:val="none" w:sz="0" w:space="0" w:color="auto"/>
        <w:bottom w:val="none" w:sz="0" w:space="0" w:color="auto"/>
        <w:right w:val="none" w:sz="0" w:space="0" w:color="auto"/>
      </w:divBdr>
    </w:div>
    <w:div w:id="1270699593">
      <w:bodyDiv w:val="1"/>
      <w:marLeft w:val="0"/>
      <w:marRight w:val="0"/>
      <w:marTop w:val="0"/>
      <w:marBottom w:val="0"/>
      <w:divBdr>
        <w:top w:val="none" w:sz="0" w:space="0" w:color="auto"/>
        <w:left w:val="none" w:sz="0" w:space="0" w:color="auto"/>
        <w:bottom w:val="none" w:sz="0" w:space="0" w:color="auto"/>
        <w:right w:val="none" w:sz="0" w:space="0" w:color="auto"/>
      </w:divBdr>
    </w:div>
    <w:div w:id="1271595436">
      <w:bodyDiv w:val="1"/>
      <w:marLeft w:val="0"/>
      <w:marRight w:val="0"/>
      <w:marTop w:val="0"/>
      <w:marBottom w:val="0"/>
      <w:divBdr>
        <w:top w:val="none" w:sz="0" w:space="0" w:color="auto"/>
        <w:left w:val="none" w:sz="0" w:space="0" w:color="auto"/>
        <w:bottom w:val="none" w:sz="0" w:space="0" w:color="auto"/>
        <w:right w:val="none" w:sz="0" w:space="0" w:color="auto"/>
      </w:divBdr>
    </w:div>
    <w:div w:id="1272010453">
      <w:bodyDiv w:val="1"/>
      <w:marLeft w:val="0"/>
      <w:marRight w:val="0"/>
      <w:marTop w:val="0"/>
      <w:marBottom w:val="0"/>
      <w:divBdr>
        <w:top w:val="none" w:sz="0" w:space="0" w:color="auto"/>
        <w:left w:val="none" w:sz="0" w:space="0" w:color="auto"/>
        <w:bottom w:val="none" w:sz="0" w:space="0" w:color="auto"/>
        <w:right w:val="none" w:sz="0" w:space="0" w:color="auto"/>
      </w:divBdr>
    </w:div>
    <w:div w:id="1272082315">
      <w:bodyDiv w:val="1"/>
      <w:marLeft w:val="0"/>
      <w:marRight w:val="0"/>
      <w:marTop w:val="0"/>
      <w:marBottom w:val="0"/>
      <w:divBdr>
        <w:top w:val="none" w:sz="0" w:space="0" w:color="auto"/>
        <w:left w:val="none" w:sz="0" w:space="0" w:color="auto"/>
        <w:bottom w:val="none" w:sz="0" w:space="0" w:color="auto"/>
        <w:right w:val="none" w:sz="0" w:space="0" w:color="auto"/>
      </w:divBdr>
    </w:div>
    <w:div w:id="1272280403">
      <w:bodyDiv w:val="1"/>
      <w:marLeft w:val="0"/>
      <w:marRight w:val="0"/>
      <w:marTop w:val="0"/>
      <w:marBottom w:val="0"/>
      <w:divBdr>
        <w:top w:val="none" w:sz="0" w:space="0" w:color="auto"/>
        <w:left w:val="none" w:sz="0" w:space="0" w:color="auto"/>
        <w:bottom w:val="none" w:sz="0" w:space="0" w:color="auto"/>
        <w:right w:val="none" w:sz="0" w:space="0" w:color="auto"/>
      </w:divBdr>
    </w:div>
    <w:div w:id="1272938488">
      <w:bodyDiv w:val="1"/>
      <w:marLeft w:val="0"/>
      <w:marRight w:val="0"/>
      <w:marTop w:val="0"/>
      <w:marBottom w:val="0"/>
      <w:divBdr>
        <w:top w:val="none" w:sz="0" w:space="0" w:color="auto"/>
        <w:left w:val="none" w:sz="0" w:space="0" w:color="auto"/>
        <w:bottom w:val="none" w:sz="0" w:space="0" w:color="auto"/>
        <w:right w:val="none" w:sz="0" w:space="0" w:color="auto"/>
      </w:divBdr>
    </w:div>
    <w:div w:id="1273517328">
      <w:bodyDiv w:val="1"/>
      <w:marLeft w:val="0"/>
      <w:marRight w:val="0"/>
      <w:marTop w:val="0"/>
      <w:marBottom w:val="0"/>
      <w:divBdr>
        <w:top w:val="none" w:sz="0" w:space="0" w:color="auto"/>
        <w:left w:val="none" w:sz="0" w:space="0" w:color="auto"/>
        <w:bottom w:val="none" w:sz="0" w:space="0" w:color="auto"/>
        <w:right w:val="none" w:sz="0" w:space="0" w:color="auto"/>
      </w:divBdr>
    </w:div>
    <w:div w:id="1274554289">
      <w:bodyDiv w:val="1"/>
      <w:marLeft w:val="0"/>
      <w:marRight w:val="0"/>
      <w:marTop w:val="0"/>
      <w:marBottom w:val="0"/>
      <w:divBdr>
        <w:top w:val="none" w:sz="0" w:space="0" w:color="auto"/>
        <w:left w:val="none" w:sz="0" w:space="0" w:color="auto"/>
        <w:bottom w:val="none" w:sz="0" w:space="0" w:color="auto"/>
        <w:right w:val="none" w:sz="0" w:space="0" w:color="auto"/>
      </w:divBdr>
    </w:div>
    <w:div w:id="1275089607">
      <w:bodyDiv w:val="1"/>
      <w:marLeft w:val="0"/>
      <w:marRight w:val="0"/>
      <w:marTop w:val="0"/>
      <w:marBottom w:val="0"/>
      <w:divBdr>
        <w:top w:val="none" w:sz="0" w:space="0" w:color="auto"/>
        <w:left w:val="none" w:sz="0" w:space="0" w:color="auto"/>
        <w:bottom w:val="none" w:sz="0" w:space="0" w:color="auto"/>
        <w:right w:val="none" w:sz="0" w:space="0" w:color="auto"/>
      </w:divBdr>
    </w:div>
    <w:div w:id="1275357150">
      <w:bodyDiv w:val="1"/>
      <w:marLeft w:val="0"/>
      <w:marRight w:val="0"/>
      <w:marTop w:val="0"/>
      <w:marBottom w:val="0"/>
      <w:divBdr>
        <w:top w:val="none" w:sz="0" w:space="0" w:color="auto"/>
        <w:left w:val="none" w:sz="0" w:space="0" w:color="auto"/>
        <w:bottom w:val="none" w:sz="0" w:space="0" w:color="auto"/>
        <w:right w:val="none" w:sz="0" w:space="0" w:color="auto"/>
      </w:divBdr>
    </w:div>
    <w:div w:id="1275938998">
      <w:bodyDiv w:val="1"/>
      <w:marLeft w:val="0"/>
      <w:marRight w:val="0"/>
      <w:marTop w:val="0"/>
      <w:marBottom w:val="0"/>
      <w:divBdr>
        <w:top w:val="none" w:sz="0" w:space="0" w:color="auto"/>
        <w:left w:val="none" w:sz="0" w:space="0" w:color="auto"/>
        <w:bottom w:val="none" w:sz="0" w:space="0" w:color="auto"/>
        <w:right w:val="none" w:sz="0" w:space="0" w:color="auto"/>
      </w:divBdr>
    </w:div>
    <w:div w:id="1275940438">
      <w:bodyDiv w:val="1"/>
      <w:marLeft w:val="0"/>
      <w:marRight w:val="0"/>
      <w:marTop w:val="0"/>
      <w:marBottom w:val="0"/>
      <w:divBdr>
        <w:top w:val="none" w:sz="0" w:space="0" w:color="auto"/>
        <w:left w:val="none" w:sz="0" w:space="0" w:color="auto"/>
        <w:bottom w:val="none" w:sz="0" w:space="0" w:color="auto"/>
        <w:right w:val="none" w:sz="0" w:space="0" w:color="auto"/>
      </w:divBdr>
    </w:div>
    <w:div w:id="1275946264">
      <w:bodyDiv w:val="1"/>
      <w:marLeft w:val="0"/>
      <w:marRight w:val="0"/>
      <w:marTop w:val="0"/>
      <w:marBottom w:val="0"/>
      <w:divBdr>
        <w:top w:val="none" w:sz="0" w:space="0" w:color="auto"/>
        <w:left w:val="none" w:sz="0" w:space="0" w:color="auto"/>
        <w:bottom w:val="none" w:sz="0" w:space="0" w:color="auto"/>
        <w:right w:val="none" w:sz="0" w:space="0" w:color="auto"/>
      </w:divBdr>
    </w:div>
    <w:div w:id="1276014183">
      <w:bodyDiv w:val="1"/>
      <w:marLeft w:val="0"/>
      <w:marRight w:val="0"/>
      <w:marTop w:val="0"/>
      <w:marBottom w:val="0"/>
      <w:divBdr>
        <w:top w:val="none" w:sz="0" w:space="0" w:color="auto"/>
        <w:left w:val="none" w:sz="0" w:space="0" w:color="auto"/>
        <w:bottom w:val="none" w:sz="0" w:space="0" w:color="auto"/>
        <w:right w:val="none" w:sz="0" w:space="0" w:color="auto"/>
      </w:divBdr>
    </w:div>
    <w:div w:id="1276324521">
      <w:bodyDiv w:val="1"/>
      <w:marLeft w:val="0"/>
      <w:marRight w:val="0"/>
      <w:marTop w:val="0"/>
      <w:marBottom w:val="0"/>
      <w:divBdr>
        <w:top w:val="none" w:sz="0" w:space="0" w:color="auto"/>
        <w:left w:val="none" w:sz="0" w:space="0" w:color="auto"/>
        <w:bottom w:val="none" w:sz="0" w:space="0" w:color="auto"/>
        <w:right w:val="none" w:sz="0" w:space="0" w:color="auto"/>
      </w:divBdr>
    </w:div>
    <w:div w:id="1276407218">
      <w:bodyDiv w:val="1"/>
      <w:marLeft w:val="0"/>
      <w:marRight w:val="0"/>
      <w:marTop w:val="0"/>
      <w:marBottom w:val="0"/>
      <w:divBdr>
        <w:top w:val="none" w:sz="0" w:space="0" w:color="auto"/>
        <w:left w:val="none" w:sz="0" w:space="0" w:color="auto"/>
        <w:bottom w:val="none" w:sz="0" w:space="0" w:color="auto"/>
        <w:right w:val="none" w:sz="0" w:space="0" w:color="auto"/>
      </w:divBdr>
    </w:div>
    <w:div w:id="1276593579">
      <w:bodyDiv w:val="1"/>
      <w:marLeft w:val="0"/>
      <w:marRight w:val="0"/>
      <w:marTop w:val="0"/>
      <w:marBottom w:val="0"/>
      <w:divBdr>
        <w:top w:val="none" w:sz="0" w:space="0" w:color="auto"/>
        <w:left w:val="none" w:sz="0" w:space="0" w:color="auto"/>
        <w:bottom w:val="none" w:sz="0" w:space="0" w:color="auto"/>
        <w:right w:val="none" w:sz="0" w:space="0" w:color="auto"/>
      </w:divBdr>
    </w:div>
    <w:div w:id="1276600221">
      <w:bodyDiv w:val="1"/>
      <w:marLeft w:val="0"/>
      <w:marRight w:val="0"/>
      <w:marTop w:val="0"/>
      <w:marBottom w:val="0"/>
      <w:divBdr>
        <w:top w:val="none" w:sz="0" w:space="0" w:color="auto"/>
        <w:left w:val="none" w:sz="0" w:space="0" w:color="auto"/>
        <w:bottom w:val="none" w:sz="0" w:space="0" w:color="auto"/>
        <w:right w:val="none" w:sz="0" w:space="0" w:color="auto"/>
      </w:divBdr>
    </w:div>
    <w:div w:id="1276866262">
      <w:bodyDiv w:val="1"/>
      <w:marLeft w:val="0"/>
      <w:marRight w:val="0"/>
      <w:marTop w:val="0"/>
      <w:marBottom w:val="0"/>
      <w:divBdr>
        <w:top w:val="none" w:sz="0" w:space="0" w:color="auto"/>
        <w:left w:val="none" w:sz="0" w:space="0" w:color="auto"/>
        <w:bottom w:val="none" w:sz="0" w:space="0" w:color="auto"/>
        <w:right w:val="none" w:sz="0" w:space="0" w:color="auto"/>
      </w:divBdr>
    </w:div>
    <w:div w:id="1279752659">
      <w:bodyDiv w:val="1"/>
      <w:marLeft w:val="0"/>
      <w:marRight w:val="0"/>
      <w:marTop w:val="0"/>
      <w:marBottom w:val="0"/>
      <w:divBdr>
        <w:top w:val="none" w:sz="0" w:space="0" w:color="auto"/>
        <w:left w:val="none" w:sz="0" w:space="0" w:color="auto"/>
        <w:bottom w:val="none" w:sz="0" w:space="0" w:color="auto"/>
        <w:right w:val="none" w:sz="0" w:space="0" w:color="auto"/>
      </w:divBdr>
    </w:div>
    <w:div w:id="1280340199">
      <w:bodyDiv w:val="1"/>
      <w:marLeft w:val="0"/>
      <w:marRight w:val="0"/>
      <w:marTop w:val="0"/>
      <w:marBottom w:val="0"/>
      <w:divBdr>
        <w:top w:val="none" w:sz="0" w:space="0" w:color="auto"/>
        <w:left w:val="none" w:sz="0" w:space="0" w:color="auto"/>
        <w:bottom w:val="none" w:sz="0" w:space="0" w:color="auto"/>
        <w:right w:val="none" w:sz="0" w:space="0" w:color="auto"/>
      </w:divBdr>
    </w:div>
    <w:div w:id="1280840944">
      <w:bodyDiv w:val="1"/>
      <w:marLeft w:val="0"/>
      <w:marRight w:val="0"/>
      <w:marTop w:val="0"/>
      <w:marBottom w:val="0"/>
      <w:divBdr>
        <w:top w:val="none" w:sz="0" w:space="0" w:color="auto"/>
        <w:left w:val="none" w:sz="0" w:space="0" w:color="auto"/>
        <w:bottom w:val="none" w:sz="0" w:space="0" w:color="auto"/>
        <w:right w:val="none" w:sz="0" w:space="0" w:color="auto"/>
      </w:divBdr>
    </w:div>
    <w:div w:id="1281299644">
      <w:bodyDiv w:val="1"/>
      <w:marLeft w:val="0"/>
      <w:marRight w:val="0"/>
      <w:marTop w:val="0"/>
      <w:marBottom w:val="0"/>
      <w:divBdr>
        <w:top w:val="none" w:sz="0" w:space="0" w:color="auto"/>
        <w:left w:val="none" w:sz="0" w:space="0" w:color="auto"/>
        <w:bottom w:val="none" w:sz="0" w:space="0" w:color="auto"/>
        <w:right w:val="none" w:sz="0" w:space="0" w:color="auto"/>
      </w:divBdr>
    </w:div>
    <w:div w:id="1281692828">
      <w:bodyDiv w:val="1"/>
      <w:marLeft w:val="0"/>
      <w:marRight w:val="0"/>
      <w:marTop w:val="0"/>
      <w:marBottom w:val="0"/>
      <w:divBdr>
        <w:top w:val="none" w:sz="0" w:space="0" w:color="auto"/>
        <w:left w:val="none" w:sz="0" w:space="0" w:color="auto"/>
        <w:bottom w:val="none" w:sz="0" w:space="0" w:color="auto"/>
        <w:right w:val="none" w:sz="0" w:space="0" w:color="auto"/>
      </w:divBdr>
    </w:div>
    <w:div w:id="1282105553">
      <w:bodyDiv w:val="1"/>
      <w:marLeft w:val="0"/>
      <w:marRight w:val="0"/>
      <w:marTop w:val="0"/>
      <w:marBottom w:val="0"/>
      <w:divBdr>
        <w:top w:val="none" w:sz="0" w:space="0" w:color="auto"/>
        <w:left w:val="none" w:sz="0" w:space="0" w:color="auto"/>
        <w:bottom w:val="none" w:sz="0" w:space="0" w:color="auto"/>
        <w:right w:val="none" w:sz="0" w:space="0" w:color="auto"/>
      </w:divBdr>
    </w:div>
    <w:div w:id="1283267310">
      <w:bodyDiv w:val="1"/>
      <w:marLeft w:val="0"/>
      <w:marRight w:val="0"/>
      <w:marTop w:val="0"/>
      <w:marBottom w:val="0"/>
      <w:divBdr>
        <w:top w:val="none" w:sz="0" w:space="0" w:color="auto"/>
        <w:left w:val="none" w:sz="0" w:space="0" w:color="auto"/>
        <w:bottom w:val="none" w:sz="0" w:space="0" w:color="auto"/>
        <w:right w:val="none" w:sz="0" w:space="0" w:color="auto"/>
      </w:divBdr>
    </w:div>
    <w:div w:id="1283414141">
      <w:bodyDiv w:val="1"/>
      <w:marLeft w:val="0"/>
      <w:marRight w:val="0"/>
      <w:marTop w:val="0"/>
      <w:marBottom w:val="0"/>
      <w:divBdr>
        <w:top w:val="none" w:sz="0" w:space="0" w:color="auto"/>
        <w:left w:val="none" w:sz="0" w:space="0" w:color="auto"/>
        <w:bottom w:val="none" w:sz="0" w:space="0" w:color="auto"/>
        <w:right w:val="none" w:sz="0" w:space="0" w:color="auto"/>
      </w:divBdr>
    </w:div>
    <w:div w:id="1284192337">
      <w:bodyDiv w:val="1"/>
      <w:marLeft w:val="0"/>
      <w:marRight w:val="0"/>
      <w:marTop w:val="0"/>
      <w:marBottom w:val="0"/>
      <w:divBdr>
        <w:top w:val="none" w:sz="0" w:space="0" w:color="auto"/>
        <w:left w:val="none" w:sz="0" w:space="0" w:color="auto"/>
        <w:bottom w:val="none" w:sz="0" w:space="0" w:color="auto"/>
        <w:right w:val="none" w:sz="0" w:space="0" w:color="auto"/>
      </w:divBdr>
    </w:div>
    <w:div w:id="1284729301">
      <w:bodyDiv w:val="1"/>
      <w:marLeft w:val="0"/>
      <w:marRight w:val="0"/>
      <w:marTop w:val="0"/>
      <w:marBottom w:val="0"/>
      <w:divBdr>
        <w:top w:val="none" w:sz="0" w:space="0" w:color="auto"/>
        <w:left w:val="none" w:sz="0" w:space="0" w:color="auto"/>
        <w:bottom w:val="none" w:sz="0" w:space="0" w:color="auto"/>
        <w:right w:val="none" w:sz="0" w:space="0" w:color="auto"/>
      </w:divBdr>
    </w:div>
    <w:div w:id="1284919334">
      <w:bodyDiv w:val="1"/>
      <w:marLeft w:val="0"/>
      <w:marRight w:val="0"/>
      <w:marTop w:val="0"/>
      <w:marBottom w:val="0"/>
      <w:divBdr>
        <w:top w:val="none" w:sz="0" w:space="0" w:color="auto"/>
        <w:left w:val="none" w:sz="0" w:space="0" w:color="auto"/>
        <w:bottom w:val="none" w:sz="0" w:space="0" w:color="auto"/>
        <w:right w:val="none" w:sz="0" w:space="0" w:color="auto"/>
      </w:divBdr>
    </w:div>
    <w:div w:id="1285967245">
      <w:bodyDiv w:val="1"/>
      <w:marLeft w:val="0"/>
      <w:marRight w:val="0"/>
      <w:marTop w:val="0"/>
      <w:marBottom w:val="0"/>
      <w:divBdr>
        <w:top w:val="none" w:sz="0" w:space="0" w:color="auto"/>
        <w:left w:val="none" w:sz="0" w:space="0" w:color="auto"/>
        <w:bottom w:val="none" w:sz="0" w:space="0" w:color="auto"/>
        <w:right w:val="none" w:sz="0" w:space="0" w:color="auto"/>
      </w:divBdr>
    </w:div>
    <w:div w:id="1286086694">
      <w:bodyDiv w:val="1"/>
      <w:marLeft w:val="0"/>
      <w:marRight w:val="0"/>
      <w:marTop w:val="0"/>
      <w:marBottom w:val="0"/>
      <w:divBdr>
        <w:top w:val="none" w:sz="0" w:space="0" w:color="auto"/>
        <w:left w:val="none" w:sz="0" w:space="0" w:color="auto"/>
        <w:bottom w:val="none" w:sz="0" w:space="0" w:color="auto"/>
        <w:right w:val="none" w:sz="0" w:space="0" w:color="auto"/>
      </w:divBdr>
    </w:div>
    <w:div w:id="1286933413">
      <w:bodyDiv w:val="1"/>
      <w:marLeft w:val="0"/>
      <w:marRight w:val="0"/>
      <w:marTop w:val="0"/>
      <w:marBottom w:val="0"/>
      <w:divBdr>
        <w:top w:val="none" w:sz="0" w:space="0" w:color="auto"/>
        <w:left w:val="none" w:sz="0" w:space="0" w:color="auto"/>
        <w:bottom w:val="none" w:sz="0" w:space="0" w:color="auto"/>
        <w:right w:val="none" w:sz="0" w:space="0" w:color="auto"/>
      </w:divBdr>
    </w:div>
    <w:div w:id="1287347023">
      <w:bodyDiv w:val="1"/>
      <w:marLeft w:val="0"/>
      <w:marRight w:val="0"/>
      <w:marTop w:val="0"/>
      <w:marBottom w:val="0"/>
      <w:divBdr>
        <w:top w:val="none" w:sz="0" w:space="0" w:color="auto"/>
        <w:left w:val="none" w:sz="0" w:space="0" w:color="auto"/>
        <w:bottom w:val="none" w:sz="0" w:space="0" w:color="auto"/>
        <w:right w:val="none" w:sz="0" w:space="0" w:color="auto"/>
      </w:divBdr>
    </w:div>
    <w:div w:id="1287657957">
      <w:bodyDiv w:val="1"/>
      <w:marLeft w:val="0"/>
      <w:marRight w:val="0"/>
      <w:marTop w:val="0"/>
      <w:marBottom w:val="0"/>
      <w:divBdr>
        <w:top w:val="none" w:sz="0" w:space="0" w:color="auto"/>
        <w:left w:val="none" w:sz="0" w:space="0" w:color="auto"/>
        <w:bottom w:val="none" w:sz="0" w:space="0" w:color="auto"/>
        <w:right w:val="none" w:sz="0" w:space="0" w:color="auto"/>
      </w:divBdr>
    </w:div>
    <w:div w:id="1287854884">
      <w:bodyDiv w:val="1"/>
      <w:marLeft w:val="0"/>
      <w:marRight w:val="0"/>
      <w:marTop w:val="0"/>
      <w:marBottom w:val="0"/>
      <w:divBdr>
        <w:top w:val="none" w:sz="0" w:space="0" w:color="auto"/>
        <w:left w:val="none" w:sz="0" w:space="0" w:color="auto"/>
        <w:bottom w:val="none" w:sz="0" w:space="0" w:color="auto"/>
        <w:right w:val="none" w:sz="0" w:space="0" w:color="auto"/>
      </w:divBdr>
    </w:div>
    <w:div w:id="1288126529">
      <w:bodyDiv w:val="1"/>
      <w:marLeft w:val="0"/>
      <w:marRight w:val="0"/>
      <w:marTop w:val="0"/>
      <w:marBottom w:val="0"/>
      <w:divBdr>
        <w:top w:val="none" w:sz="0" w:space="0" w:color="auto"/>
        <w:left w:val="none" w:sz="0" w:space="0" w:color="auto"/>
        <w:bottom w:val="none" w:sz="0" w:space="0" w:color="auto"/>
        <w:right w:val="none" w:sz="0" w:space="0" w:color="auto"/>
      </w:divBdr>
    </w:div>
    <w:div w:id="1288662525">
      <w:bodyDiv w:val="1"/>
      <w:marLeft w:val="0"/>
      <w:marRight w:val="0"/>
      <w:marTop w:val="0"/>
      <w:marBottom w:val="0"/>
      <w:divBdr>
        <w:top w:val="none" w:sz="0" w:space="0" w:color="auto"/>
        <w:left w:val="none" w:sz="0" w:space="0" w:color="auto"/>
        <w:bottom w:val="none" w:sz="0" w:space="0" w:color="auto"/>
        <w:right w:val="none" w:sz="0" w:space="0" w:color="auto"/>
      </w:divBdr>
    </w:div>
    <w:div w:id="1289555283">
      <w:bodyDiv w:val="1"/>
      <w:marLeft w:val="0"/>
      <w:marRight w:val="0"/>
      <w:marTop w:val="0"/>
      <w:marBottom w:val="0"/>
      <w:divBdr>
        <w:top w:val="none" w:sz="0" w:space="0" w:color="auto"/>
        <w:left w:val="none" w:sz="0" w:space="0" w:color="auto"/>
        <w:bottom w:val="none" w:sz="0" w:space="0" w:color="auto"/>
        <w:right w:val="none" w:sz="0" w:space="0" w:color="auto"/>
      </w:divBdr>
    </w:div>
    <w:div w:id="1289624180">
      <w:bodyDiv w:val="1"/>
      <w:marLeft w:val="0"/>
      <w:marRight w:val="0"/>
      <w:marTop w:val="0"/>
      <w:marBottom w:val="0"/>
      <w:divBdr>
        <w:top w:val="none" w:sz="0" w:space="0" w:color="auto"/>
        <w:left w:val="none" w:sz="0" w:space="0" w:color="auto"/>
        <w:bottom w:val="none" w:sz="0" w:space="0" w:color="auto"/>
        <w:right w:val="none" w:sz="0" w:space="0" w:color="auto"/>
      </w:divBdr>
    </w:div>
    <w:div w:id="1289627819">
      <w:bodyDiv w:val="1"/>
      <w:marLeft w:val="0"/>
      <w:marRight w:val="0"/>
      <w:marTop w:val="0"/>
      <w:marBottom w:val="0"/>
      <w:divBdr>
        <w:top w:val="none" w:sz="0" w:space="0" w:color="auto"/>
        <w:left w:val="none" w:sz="0" w:space="0" w:color="auto"/>
        <w:bottom w:val="none" w:sz="0" w:space="0" w:color="auto"/>
        <w:right w:val="none" w:sz="0" w:space="0" w:color="auto"/>
      </w:divBdr>
    </w:div>
    <w:div w:id="1289780326">
      <w:bodyDiv w:val="1"/>
      <w:marLeft w:val="0"/>
      <w:marRight w:val="0"/>
      <w:marTop w:val="0"/>
      <w:marBottom w:val="0"/>
      <w:divBdr>
        <w:top w:val="none" w:sz="0" w:space="0" w:color="auto"/>
        <w:left w:val="none" w:sz="0" w:space="0" w:color="auto"/>
        <w:bottom w:val="none" w:sz="0" w:space="0" w:color="auto"/>
        <w:right w:val="none" w:sz="0" w:space="0" w:color="auto"/>
      </w:divBdr>
    </w:div>
    <w:div w:id="1290088909">
      <w:bodyDiv w:val="1"/>
      <w:marLeft w:val="0"/>
      <w:marRight w:val="0"/>
      <w:marTop w:val="0"/>
      <w:marBottom w:val="0"/>
      <w:divBdr>
        <w:top w:val="none" w:sz="0" w:space="0" w:color="auto"/>
        <w:left w:val="none" w:sz="0" w:space="0" w:color="auto"/>
        <w:bottom w:val="none" w:sz="0" w:space="0" w:color="auto"/>
        <w:right w:val="none" w:sz="0" w:space="0" w:color="auto"/>
      </w:divBdr>
    </w:div>
    <w:div w:id="1291206009">
      <w:bodyDiv w:val="1"/>
      <w:marLeft w:val="0"/>
      <w:marRight w:val="0"/>
      <w:marTop w:val="0"/>
      <w:marBottom w:val="0"/>
      <w:divBdr>
        <w:top w:val="none" w:sz="0" w:space="0" w:color="auto"/>
        <w:left w:val="none" w:sz="0" w:space="0" w:color="auto"/>
        <w:bottom w:val="none" w:sz="0" w:space="0" w:color="auto"/>
        <w:right w:val="none" w:sz="0" w:space="0" w:color="auto"/>
      </w:divBdr>
    </w:div>
    <w:div w:id="1291592991">
      <w:bodyDiv w:val="1"/>
      <w:marLeft w:val="0"/>
      <w:marRight w:val="0"/>
      <w:marTop w:val="0"/>
      <w:marBottom w:val="0"/>
      <w:divBdr>
        <w:top w:val="none" w:sz="0" w:space="0" w:color="auto"/>
        <w:left w:val="none" w:sz="0" w:space="0" w:color="auto"/>
        <w:bottom w:val="none" w:sz="0" w:space="0" w:color="auto"/>
        <w:right w:val="none" w:sz="0" w:space="0" w:color="auto"/>
      </w:divBdr>
    </w:div>
    <w:div w:id="1292126945">
      <w:bodyDiv w:val="1"/>
      <w:marLeft w:val="0"/>
      <w:marRight w:val="0"/>
      <w:marTop w:val="0"/>
      <w:marBottom w:val="0"/>
      <w:divBdr>
        <w:top w:val="none" w:sz="0" w:space="0" w:color="auto"/>
        <w:left w:val="none" w:sz="0" w:space="0" w:color="auto"/>
        <w:bottom w:val="none" w:sz="0" w:space="0" w:color="auto"/>
        <w:right w:val="none" w:sz="0" w:space="0" w:color="auto"/>
      </w:divBdr>
    </w:div>
    <w:div w:id="1292173761">
      <w:bodyDiv w:val="1"/>
      <w:marLeft w:val="0"/>
      <w:marRight w:val="0"/>
      <w:marTop w:val="0"/>
      <w:marBottom w:val="0"/>
      <w:divBdr>
        <w:top w:val="none" w:sz="0" w:space="0" w:color="auto"/>
        <w:left w:val="none" w:sz="0" w:space="0" w:color="auto"/>
        <w:bottom w:val="none" w:sz="0" w:space="0" w:color="auto"/>
        <w:right w:val="none" w:sz="0" w:space="0" w:color="auto"/>
      </w:divBdr>
    </w:div>
    <w:div w:id="1292638091">
      <w:bodyDiv w:val="1"/>
      <w:marLeft w:val="0"/>
      <w:marRight w:val="0"/>
      <w:marTop w:val="0"/>
      <w:marBottom w:val="0"/>
      <w:divBdr>
        <w:top w:val="none" w:sz="0" w:space="0" w:color="auto"/>
        <w:left w:val="none" w:sz="0" w:space="0" w:color="auto"/>
        <w:bottom w:val="none" w:sz="0" w:space="0" w:color="auto"/>
        <w:right w:val="none" w:sz="0" w:space="0" w:color="auto"/>
      </w:divBdr>
    </w:div>
    <w:div w:id="1293559456">
      <w:bodyDiv w:val="1"/>
      <w:marLeft w:val="0"/>
      <w:marRight w:val="0"/>
      <w:marTop w:val="0"/>
      <w:marBottom w:val="0"/>
      <w:divBdr>
        <w:top w:val="none" w:sz="0" w:space="0" w:color="auto"/>
        <w:left w:val="none" w:sz="0" w:space="0" w:color="auto"/>
        <w:bottom w:val="none" w:sz="0" w:space="0" w:color="auto"/>
        <w:right w:val="none" w:sz="0" w:space="0" w:color="auto"/>
      </w:divBdr>
    </w:div>
    <w:div w:id="1295524890">
      <w:bodyDiv w:val="1"/>
      <w:marLeft w:val="0"/>
      <w:marRight w:val="0"/>
      <w:marTop w:val="0"/>
      <w:marBottom w:val="0"/>
      <w:divBdr>
        <w:top w:val="none" w:sz="0" w:space="0" w:color="auto"/>
        <w:left w:val="none" w:sz="0" w:space="0" w:color="auto"/>
        <w:bottom w:val="none" w:sz="0" w:space="0" w:color="auto"/>
        <w:right w:val="none" w:sz="0" w:space="0" w:color="auto"/>
      </w:divBdr>
    </w:div>
    <w:div w:id="1296257234">
      <w:bodyDiv w:val="1"/>
      <w:marLeft w:val="0"/>
      <w:marRight w:val="0"/>
      <w:marTop w:val="0"/>
      <w:marBottom w:val="0"/>
      <w:divBdr>
        <w:top w:val="none" w:sz="0" w:space="0" w:color="auto"/>
        <w:left w:val="none" w:sz="0" w:space="0" w:color="auto"/>
        <w:bottom w:val="none" w:sz="0" w:space="0" w:color="auto"/>
        <w:right w:val="none" w:sz="0" w:space="0" w:color="auto"/>
      </w:divBdr>
    </w:div>
    <w:div w:id="1296834775">
      <w:bodyDiv w:val="1"/>
      <w:marLeft w:val="0"/>
      <w:marRight w:val="0"/>
      <w:marTop w:val="0"/>
      <w:marBottom w:val="0"/>
      <w:divBdr>
        <w:top w:val="none" w:sz="0" w:space="0" w:color="auto"/>
        <w:left w:val="none" w:sz="0" w:space="0" w:color="auto"/>
        <w:bottom w:val="none" w:sz="0" w:space="0" w:color="auto"/>
        <w:right w:val="none" w:sz="0" w:space="0" w:color="auto"/>
      </w:divBdr>
    </w:div>
    <w:div w:id="1298681319">
      <w:bodyDiv w:val="1"/>
      <w:marLeft w:val="0"/>
      <w:marRight w:val="0"/>
      <w:marTop w:val="0"/>
      <w:marBottom w:val="0"/>
      <w:divBdr>
        <w:top w:val="none" w:sz="0" w:space="0" w:color="auto"/>
        <w:left w:val="none" w:sz="0" w:space="0" w:color="auto"/>
        <w:bottom w:val="none" w:sz="0" w:space="0" w:color="auto"/>
        <w:right w:val="none" w:sz="0" w:space="0" w:color="auto"/>
      </w:divBdr>
    </w:div>
    <w:div w:id="1298805227">
      <w:bodyDiv w:val="1"/>
      <w:marLeft w:val="0"/>
      <w:marRight w:val="0"/>
      <w:marTop w:val="0"/>
      <w:marBottom w:val="0"/>
      <w:divBdr>
        <w:top w:val="none" w:sz="0" w:space="0" w:color="auto"/>
        <w:left w:val="none" w:sz="0" w:space="0" w:color="auto"/>
        <w:bottom w:val="none" w:sz="0" w:space="0" w:color="auto"/>
        <w:right w:val="none" w:sz="0" w:space="0" w:color="auto"/>
      </w:divBdr>
    </w:div>
    <w:div w:id="1299451959">
      <w:bodyDiv w:val="1"/>
      <w:marLeft w:val="0"/>
      <w:marRight w:val="0"/>
      <w:marTop w:val="0"/>
      <w:marBottom w:val="0"/>
      <w:divBdr>
        <w:top w:val="none" w:sz="0" w:space="0" w:color="auto"/>
        <w:left w:val="none" w:sz="0" w:space="0" w:color="auto"/>
        <w:bottom w:val="none" w:sz="0" w:space="0" w:color="auto"/>
        <w:right w:val="none" w:sz="0" w:space="0" w:color="auto"/>
      </w:divBdr>
    </w:div>
    <w:div w:id="1301419609">
      <w:bodyDiv w:val="1"/>
      <w:marLeft w:val="0"/>
      <w:marRight w:val="0"/>
      <w:marTop w:val="0"/>
      <w:marBottom w:val="0"/>
      <w:divBdr>
        <w:top w:val="none" w:sz="0" w:space="0" w:color="auto"/>
        <w:left w:val="none" w:sz="0" w:space="0" w:color="auto"/>
        <w:bottom w:val="none" w:sz="0" w:space="0" w:color="auto"/>
        <w:right w:val="none" w:sz="0" w:space="0" w:color="auto"/>
      </w:divBdr>
    </w:div>
    <w:div w:id="1301763803">
      <w:bodyDiv w:val="1"/>
      <w:marLeft w:val="0"/>
      <w:marRight w:val="0"/>
      <w:marTop w:val="0"/>
      <w:marBottom w:val="0"/>
      <w:divBdr>
        <w:top w:val="none" w:sz="0" w:space="0" w:color="auto"/>
        <w:left w:val="none" w:sz="0" w:space="0" w:color="auto"/>
        <w:bottom w:val="none" w:sz="0" w:space="0" w:color="auto"/>
        <w:right w:val="none" w:sz="0" w:space="0" w:color="auto"/>
      </w:divBdr>
    </w:div>
    <w:div w:id="1303542859">
      <w:bodyDiv w:val="1"/>
      <w:marLeft w:val="0"/>
      <w:marRight w:val="0"/>
      <w:marTop w:val="0"/>
      <w:marBottom w:val="0"/>
      <w:divBdr>
        <w:top w:val="none" w:sz="0" w:space="0" w:color="auto"/>
        <w:left w:val="none" w:sz="0" w:space="0" w:color="auto"/>
        <w:bottom w:val="none" w:sz="0" w:space="0" w:color="auto"/>
        <w:right w:val="none" w:sz="0" w:space="0" w:color="auto"/>
      </w:divBdr>
    </w:div>
    <w:div w:id="1303735175">
      <w:bodyDiv w:val="1"/>
      <w:marLeft w:val="0"/>
      <w:marRight w:val="0"/>
      <w:marTop w:val="0"/>
      <w:marBottom w:val="0"/>
      <w:divBdr>
        <w:top w:val="none" w:sz="0" w:space="0" w:color="auto"/>
        <w:left w:val="none" w:sz="0" w:space="0" w:color="auto"/>
        <w:bottom w:val="none" w:sz="0" w:space="0" w:color="auto"/>
        <w:right w:val="none" w:sz="0" w:space="0" w:color="auto"/>
      </w:divBdr>
    </w:div>
    <w:div w:id="1305543808">
      <w:bodyDiv w:val="1"/>
      <w:marLeft w:val="0"/>
      <w:marRight w:val="0"/>
      <w:marTop w:val="0"/>
      <w:marBottom w:val="0"/>
      <w:divBdr>
        <w:top w:val="none" w:sz="0" w:space="0" w:color="auto"/>
        <w:left w:val="none" w:sz="0" w:space="0" w:color="auto"/>
        <w:bottom w:val="none" w:sz="0" w:space="0" w:color="auto"/>
        <w:right w:val="none" w:sz="0" w:space="0" w:color="auto"/>
      </w:divBdr>
    </w:div>
    <w:div w:id="1305695669">
      <w:bodyDiv w:val="1"/>
      <w:marLeft w:val="0"/>
      <w:marRight w:val="0"/>
      <w:marTop w:val="0"/>
      <w:marBottom w:val="0"/>
      <w:divBdr>
        <w:top w:val="none" w:sz="0" w:space="0" w:color="auto"/>
        <w:left w:val="none" w:sz="0" w:space="0" w:color="auto"/>
        <w:bottom w:val="none" w:sz="0" w:space="0" w:color="auto"/>
        <w:right w:val="none" w:sz="0" w:space="0" w:color="auto"/>
      </w:divBdr>
    </w:div>
    <w:div w:id="1305696173">
      <w:bodyDiv w:val="1"/>
      <w:marLeft w:val="0"/>
      <w:marRight w:val="0"/>
      <w:marTop w:val="0"/>
      <w:marBottom w:val="0"/>
      <w:divBdr>
        <w:top w:val="none" w:sz="0" w:space="0" w:color="auto"/>
        <w:left w:val="none" w:sz="0" w:space="0" w:color="auto"/>
        <w:bottom w:val="none" w:sz="0" w:space="0" w:color="auto"/>
        <w:right w:val="none" w:sz="0" w:space="0" w:color="auto"/>
      </w:divBdr>
    </w:div>
    <w:div w:id="1305887844">
      <w:bodyDiv w:val="1"/>
      <w:marLeft w:val="0"/>
      <w:marRight w:val="0"/>
      <w:marTop w:val="0"/>
      <w:marBottom w:val="0"/>
      <w:divBdr>
        <w:top w:val="none" w:sz="0" w:space="0" w:color="auto"/>
        <w:left w:val="none" w:sz="0" w:space="0" w:color="auto"/>
        <w:bottom w:val="none" w:sz="0" w:space="0" w:color="auto"/>
        <w:right w:val="none" w:sz="0" w:space="0" w:color="auto"/>
      </w:divBdr>
    </w:div>
    <w:div w:id="1306007807">
      <w:bodyDiv w:val="1"/>
      <w:marLeft w:val="0"/>
      <w:marRight w:val="0"/>
      <w:marTop w:val="0"/>
      <w:marBottom w:val="0"/>
      <w:divBdr>
        <w:top w:val="none" w:sz="0" w:space="0" w:color="auto"/>
        <w:left w:val="none" w:sz="0" w:space="0" w:color="auto"/>
        <w:bottom w:val="none" w:sz="0" w:space="0" w:color="auto"/>
        <w:right w:val="none" w:sz="0" w:space="0" w:color="auto"/>
      </w:divBdr>
    </w:div>
    <w:div w:id="1306349309">
      <w:bodyDiv w:val="1"/>
      <w:marLeft w:val="0"/>
      <w:marRight w:val="0"/>
      <w:marTop w:val="0"/>
      <w:marBottom w:val="0"/>
      <w:divBdr>
        <w:top w:val="none" w:sz="0" w:space="0" w:color="auto"/>
        <w:left w:val="none" w:sz="0" w:space="0" w:color="auto"/>
        <w:bottom w:val="none" w:sz="0" w:space="0" w:color="auto"/>
        <w:right w:val="none" w:sz="0" w:space="0" w:color="auto"/>
      </w:divBdr>
    </w:div>
    <w:div w:id="1307664716">
      <w:bodyDiv w:val="1"/>
      <w:marLeft w:val="0"/>
      <w:marRight w:val="0"/>
      <w:marTop w:val="0"/>
      <w:marBottom w:val="0"/>
      <w:divBdr>
        <w:top w:val="none" w:sz="0" w:space="0" w:color="auto"/>
        <w:left w:val="none" w:sz="0" w:space="0" w:color="auto"/>
        <w:bottom w:val="none" w:sz="0" w:space="0" w:color="auto"/>
        <w:right w:val="none" w:sz="0" w:space="0" w:color="auto"/>
      </w:divBdr>
    </w:div>
    <w:div w:id="1307785539">
      <w:bodyDiv w:val="1"/>
      <w:marLeft w:val="0"/>
      <w:marRight w:val="0"/>
      <w:marTop w:val="0"/>
      <w:marBottom w:val="0"/>
      <w:divBdr>
        <w:top w:val="none" w:sz="0" w:space="0" w:color="auto"/>
        <w:left w:val="none" w:sz="0" w:space="0" w:color="auto"/>
        <w:bottom w:val="none" w:sz="0" w:space="0" w:color="auto"/>
        <w:right w:val="none" w:sz="0" w:space="0" w:color="auto"/>
      </w:divBdr>
    </w:div>
    <w:div w:id="1309088481">
      <w:bodyDiv w:val="1"/>
      <w:marLeft w:val="0"/>
      <w:marRight w:val="0"/>
      <w:marTop w:val="0"/>
      <w:marBottom w:val="0"/>
      <w:divBdr>
        <w:top w:val="none" w:sz="0" w:space="0" w:color="auto"/>
        <w:left w:val="none" w:sz="0" w:space="0" w:color="auto"/>
        <w:bottom w:val="none" w:sz="0" w:space="0" w:color="auto"/>
        <w:right w:val="none" w:sz="0" w:space="0" w:color="auto"/>
      </w:divBdr>
    </w:div>
    <w:div w:id="1309439631">
      <w:bodyDiv w:val="1"/>
      <w:marLeft w:val="0"/>
      <w:marRight w:val="0"/>
      <w:marTop w:val="0"/>
      <w:marBottom w:val="0"/>
      <w:divBdr>
        <w:top w:val="none" w:sz="0" w:space="0" w:color="auto"/>
        <w:left w:val="none" w:sz="0" w:space="0" w:color="auto"/>
        <w:bottom w:val="none" w:sz="0" w:space="0" w:color="auto"/>
        <w:right w:val="none" w:sz="0" w:space="0" w:color="auto"/>
      </w:divBdr>
    </w:div>
    <w:div w:id="1309940202">
      <w:bodyDiv w:val="1"/>
      <w:marLeft w:val="0"/>
      <w:marRight w:val="0"/>
      <w:marTop w:val="0"/>
      <w:marBottom w:val="0"/>
      <w:divBdr>
        <w:top w:val="none" w:sz="0" w:space="0" w:color="auto"/>
        <w:left w:val="none" w:sz="0" w:space="0" w:color="auto"/>
        <w:bottom w:val="none" w:sz="0" w:space="0" w:color="auto"/>
        <w:right w:val="none" w:sz="0" w:space="0" w:color="auto"/>
      </w:divBdr>
    </w:div>
    <w:div w:id="1310134615">
      <w:bodyDiv w:val="1"/>
      <w:marLeft w:val="0"/>
      <w:marRight w:val="0"/>
      <w:marTop w:val="0"/>
      <w:marBottom w:val="0"/>
      <w:divBdr>
        <w:top w:val="none" w:sz="0" w:space="0" w:color="auto"/>
        <w:left w:val="none" w:sz="0" w:space="0" w:color="auto"/>
        <w:bottom w:val="none" w:sz="0" w:space="0" w:color="auto"/>
        <w:right w:val="none" w:sz="0" w:space="0" w:color="auto"/>
      </w:divBdr>
    </w:div>
    <w:div w:id="1311013929">
      <w:bodyDiv w:val="1"/>
      <w:marLeft w:val="0"/>
      <w:marRight w:val="0"/>
      <w:marTop w:val="0"/>
      <w:marBottom w:val="0"/>
      <w:divBdr>
        <w:top w:val="none" w:sz="0" w:space="0" w:color="auto"/>
        <w:left w:val="none" w:sz="0" w:space="0" w:color="auto"/>
        <w:bottom w:val="none" w:sz="0" w:space="0" w:color="auto"/>
        <w:right w:val="none" w:sz="0" w:space="0" w:color="auto"/>
      </w:divBdr>
    </w:div>
    <w:div w:id="1311136199">
      <w:bodyDiv w:val="1"/>
      <w:marLeft w:val="0"/>
      <w:marRight w:val="0"/>
      <w:marTop w:val="0"/>
      <w:marBottom w:val="0"/>
      <w:divBdr>
        <w:top w:val="none" w:sz="0" w:space="0" w:color="auto"/>
        <w:left w:val="none" w:sz="0" w:space="0" w:color="auto"/>
        <w:bottom w:val="none" w:sz="0" w:space="0" w:color="auto"/>
        <w:right w:val="none" w:sz="0" w:space="0" w:color="auto"/>
      </w:divBdr>
    </w:div>
    <w:div w:id="1311251774">
      <w:bodyDiv w:val="1"/>
      <w:marLeft w:val="0"/>
      <w:marRight w:val="0"/>
      <w:marTop w:val="0"/>
      <w:marBottom w:val="0"/>
      <w:divBdr>
        <w:top w:val="none" w:sz="0" w:space="0" w:color="auto"/>
        <w:left w:val="none" w:sz="0" w:space="0" w:color="auto"/>
        <w:bottom w:val="none" w:sz="0" w:space="0" w:color="auto"/>
        <w:right w:val="none" w:sz="0" w:space="0" w:color="auto"/>
      </w:divBdr>
    </w:div>
    <w:div w:id="1311441912">
      <w:bodyDiv w:val="1"/>
      <w:marLeft w:val="0"/>
      <w:marRight w:val="0"/>
      <w:marTop w:val="0"/>
      <w:marBottom w:val="0"/>
      <w:divBdr>
        <w:top w:val="none" w:sz="0" w:space="0" w:color="auto"/>
        <w:left w:val="none" w:sz="0" w:space="0" w:color="auto"/>
        <w:bottom w:val="none" w:sz="0" w:space="0" w:color="auto"/>
        <w:right w:val="none" w:sz="0" w:space="0" w:color="auto"/>
      </w:divBdr>
    </w:div>
    <w:div w:id="1312246423">
      <w:bodyDiv w:val="1"/>
      <w:marLeft w:val="0"/>
      <w:marRight w:val="0"/>
      <w:marTop w:val="0"/>
      <w:marBottom w:val="0"/>
      <w:divBdr>
        <w:top w:val="none" w:sz="0" w:space="0" w:color="auto"/>
        <w:left w:val="none" w:sz="0" w:space="0" w:color="auto"/>
        <w:bottom w:val="none" w:sz="0" w:space="0" w:color="auto"/>
        <w:right w:val="none" w:sz="0" w:space="0" w:color="auto"/>
      </w:divBdr>
    </w:div>
    <w:div w:id="1313094513">
      <w:bodyDiv w:val="1"/>
      <w:marLeft w:val="0"/>
      <w:marRight w:val="0"/>
      <w:marTop w:val="0"/>
      <w:marBottom w:val="0"/>
      <w:divBdr>
        <w:top w:val="none" w:sz="0" w:space="0" w:color="auto"/>
        <w:left w:val="none" w:sz="0" w:space="0" w:color="auto"/>
        <w:bottom w:val="none" w:sz="0" w:space="0" w:color="auto"/>
        <w:right w:val="none" w:sz="0" w:space="0" w:color="auto"/>
      </w:divBdr>
    </w:div>
    <w:div w:id="1313439045">
      <w:bodyDiv w:val="1"/>
      <w:marLeft w:val="0"/>
      <w:marRight w:val="0"/>
      <w:marTop w:val="0"/>
      <w:marBottom w:val="0"/>
      <w:divBdr>
        <w:top w:val="none" w:sz="0" w:space="0" w:color="auto"/>
        <w:left w:val="none" w:sz="0" w:space="0" w:color="auto"/>
        <w:bottom w:val="none" w:sz="0" w:space="0" w:color="auto"/>
        <w:right w:val="none" w:sz="0" w:space="0" w:color="auto"/>
      </w:divBdr>
    </w:div>
    <w:div w:id="1313682576">
      <w:bodyDiv w:val="1"/>
      <w:marLeft w:val="0"/>
      <w:marRight w:val="0"/>
      <w:marTop w:val="0"/>
      <w:marBottom w:val="0"/>
      <w:divBdr>
        <w:top w:val="none" w:sz="0" w:space="0" w:color="auto"/>
        <w:left w:val="none" w:sz="0" w:space="0" w:color="auto"/>
        <w:bottom w:val="none" w:sz="0" w:space="0" w:color="auto"/>
        <w:right w:val="none" w:sz="0" w:space="0" w:color="auto"/>
      </w:divBdr>
    </w:div>
    <w:div w:id="1313800423">
      <w:bodyDiv w:val="1"/>
      <w:marLeft w:val="0"/>
      <w:marRight w:val="0"/>
      <w:marTop w:val="0"/>
      <w:marBottom w:val="0"/>
      <w:divBdr>
        <w:top w:val="none" w:sz="0" w:space="0" w:color="auto"/>
        <w:left w:val="none" w:sz="0" w:space="0" w:color="auto"/>
        <w:bottom w:val="none" w:sz="0" w:space="0" w:color="auto"/>
        <w:right w:val="none" w:sz="0" w:space="0" w:color="auto"/>
      </w:divBdr>
    </w:div>
    <w:div w:id="1313874619">
      <w:bodyDiv w:val="1"/>
      <w:marLeft w:val="0"/>
      <w:marRight w:val="0"/>
      <w:marTop w:val="0"/>
      <w:marBottom w:val="0"/>
      <w:divBdr>
        <w:top w:val="none" w:sz="0" w:space="0" w:color="auto"/>
        <w:left w:val="none" w:sz="0" w:space="0" w:color="auto"/>
        <w:bottom w:val="none" w:sz="0" w:space="0" w:color="auto"/>
        <w:right w:val="none" w:sz="0" w:space="0" w:color="auto"/>
      </w:divBdr>
    </w:div>
    <w:div w:id="1314138041">
      <w:bodyDiv w:val="1"/>
      <w:marLeft w:val="0"/>
      <w:marRight w:val="0"/>
      <w:marTop w:val="0"/>
      <w:marBottom w:val="0"/>
      <w:divBdr>
        <w:top w:val="none" w:sz="0" w:space="0" w:color="auto"/>
        <w:left w:val="none" w:sz="0" w:space="0" w:color="auto"/>
        <w:bottom w:val="none" w:sz="0" w:space="0" w:color="auto"/>
        <w:right w:val="none" w:sz="0" w:space="0" w:color="auto"/>
      </w:divBdr>
    </w:div>
    <w:div w:id="1315258723">
      <w:bodyDiv w:val="1"/>
      <w:marLeft w:val="0"/>
      <w:marRight w:val="0"/>
      <w:marTop w:val="0"/>
      <w:marBottom w:val="0"/>
      <w:divBdr>
        <w:top w:val="none" w:sz="0" w:space="0" w:color="auto"/>
        <w:left w:val="none" w:sz="0" w:space="0" w:color="auto"/>
        <w:bottom w:val="none" w:sz="0" w:space="0" w:color="auto"/>
        <w:right w:val="none" w:sz="0" w:space="0" w:color="auto"/>
      </w:divBdr>
    </w:div>
    <w:div w:id="1315449210">
      <w:bodyDiv w:val="1"/>
      <w:marLeft w:val="0"/>
      <w:marRight w:val="0"/>
      <w:marTop w:val="0"/>
      <w:marBottom w:val="0"/>
      <w:divBdr>
        <w:top w:val="none" w:sz="0" w:space="0" w:color="auto"/>
        <w:left w:val="none" w:sz="0" w:space="0" w:color="auto"/>
        <w:bottom w:val="none" w:sz="0" w:space="0" w:color="auto"/>
        <w:right w:val="none" w:sz="0" w:space="0" w:color="auto"/>
      </w:divBdr>
    </w:div>
    <w:div w:id="1315766498">
      <w:bodyDiv w:val="1"/>
      <w:marLeft w:val="0"/>
      <w:marRight w:val="0"/>
      <w:marTop w:val="0"/>
      <w:marBottom w:val="0"/>
      <w:divBdr>
        <w:top w:val="none" w:sz="0" w:space="0" w:color="auto"/>
        <w:left w:val="none" w:sz="0" w:space="0" w:color="auto"/>
        <w:bottom w:val="none" w:sz="0" w:space="0" w:color="auto"/>
        <w:right w:val="none" w:sz="0" w:space="0" w:color="auto"/>
      </w:divBdr>
    </w:div>
    <w:div w:id="1316446404">
      <w:bodyDiv w:val="1"/>
      <w:marLeft w:val="0"/>
      <w:marRight w:val="0"/>
      <w:marTop w:val="0"/>
      <w:marBottom w:val="0"/>
      <w:divBdr>
        <w:top w:val="none" w:sz="0" w:space="0" w:color="auto"/>
        <w:left w:val="none" w:sz="0" w:space="0" w:color="auto"/>
        <w:bottom w:val="none" w:sz="0" w:space="0" w:color="auto"/>
        <w:right w:val="none" w:sz="0" w:space="0" w:color="auto"/>
      </w:divBdr>
    </w:div>
    <w:div w:id="1316645549">
      <w:bodyDiv w:val="1"/>
      <w:marLeft w:val="0"/>
      <w:marRight w:val="0"/>
      <w:marTop w:val="0"/>
      <w:marBottom w:val="0"/>
      <w:divBdr>
        <w:top w:val="none" w:sz="0" w:space="0" w:color="auto"/>
        <w:left w:val="none" w:sz="0" w:space="0" w:color="auto"/>
        <w:bottom w:val="none" w:sz="0" w:space="0" w:color="auto"/>
        <w:right w:val="none" w:sz="0" w:space="0" w:color="auto"/>
      </w:divBdr>
    </w:div>
    <w:div w:id="1316950905">
      <w:bodyDiv w:val="1"/>
      <w:marLeft w:val="0"/>
      <w:marRight w:val="0"/>
      <w:marTop w:val="0"/>
      <w:marBottom w:val="0"/>
      <w:divBdr>
        <w:top w:val="none" w:sz="0" w:space="0" w:color="auto"/>
        <w:left w:val="none" w:sz="0" w:space="0" w:color="auto"/>
        <w:bottom w:val="none" w:sz="0" w:space="0" w:color="auto"/>
        <w:right w:val="none" w:sz="0" w:space="0" w:color="auto"/>
      </w:divBdr>
    </w:div>
    <w:div w:id="1317539727">
      <w:bodyDiv w:val="1"/>
      <w:marLeft w:val="0"/>
      <w:marRight w:val="0"/>
      <w:marTop w:val="0"/>
      <w:marBottom w:val="0"/>
      <w:divBdr>
        <w:top w:val="none" w:sz="0" w:space="0" w:color="auto"/>
        <w:left w:val="none" w:sz="0" w:space="0" w:color="auto"/>
        <w:bottom w:val="none" w:sz="0" w:space="0" w:color="auto"/>
        <w:right w:val="none" w:sz="0" w:space="0" w:color="auto"/>
      </w:divBdr>
    </w:div>
    <w:div w:id="1318073475">
      <w:bodyDiv w:val="1"/>
      <w:marLeft w:val="0"/>
      <w:marRight w:val="0"/>
      <w:marTop w:val="0"/>
      <w:marBottom w:val="0"/>
      <w:divBdr>
        <w:top w:val="none" w:sz="0" w:space="0" w:color="auto"/>
        <w:left w:val="none" w:sz="0" w:space="0" w:color="auto"/>
        <w:bottom w:val="none" w:sz="0" w:space="0" w:color="auto"/>
        <w:right w:val="none" w:sz="0" w:space="0" w:color="auto"/>
      </w:divBdr>
    </w:div>
    <w:div w:id="1318924188">
      <w:bodyDiv w:val="1"/>
      <w:marLeft w:val="0"/>
      <w:marRight w:val="0"/>
      <w:marTop w:val="0"/>
      <w:marBottom w:val="0"/>
      <w:divBdr>
        <w:top w:val="none" w:sz="0" w:space="0" w:color="auto"/>
        <w:left w:val="none" w:sz="0" w:space="0" w:color="auto"/>
        <w:bottom w:val="none" w:sz="0" w:space="0" w:color="auto"/>
        <w:right w:val="none" w:sz="0" w:space="0" w:color="auto"/>
      </w:divBdr>
    </w:div>
    <w:div w:id="1319000900">
      <w:bodyDiv w:val="1"/>
      <w:marLeft w:val="0"/>
      <w:marRight w:val="0"/>
      <w:marTop w:val="0"/>
      <w:marBottom w:val="0"/>
      <w:divBdr>
        <w:top w:val="none" w:sz="0" w:space="0" w:color="auto"/>
        <w:left w:val="none" w:sz="0" w:space="0" w:color="auto"/>
        <w:bottom w:val="none" w:sz="0" w:space="0" w:color="auto"/>
        <w:right w:val="none" w:sz="0" w:space="0" w:color="auto"/>
      </w:divBdr>
    </w:div>
    <w:div w:id="1319848270">
      <w:bodyDiv w:val="1"/>
      <w:marLeft w:val="0"/>
      <w:marRight w:val="0"/>
      <w:marTop w:val="0"/>
      <w:marBottom w:val="0"/>
      <w:divBdr>
        <w:top w:val="none" w:sz="0" w:space="0" w:color="auto"/>
        <w:left w:val="none" w:sz="0" w:space="0" w:color="auto"/>
        <w:bottom w:val="none" w:sz="0" w:space="0" w:color="auto"/>
        <w:right w:val="none" w:sz="0" w:space="0" w:color="auto"/>
      </w:divBdr>
    </w:div>
    <w:div w:id="1320233763">
      <w:bodyDiv w:val="1"/>
      <w:marLeft w:val="0"/>
      <w:marRight w:val="0"/>
      <w:marTop w:val="0"/>
      <w:marBottom w:val="0"/>
      <w:divBdr>
        <w:top w:val="none" w:sz="0" w:space="0" w:color="auto"/>
        <w:left w:val="none" w:sz="0" w:space="0" w:color="auto"/>
        <w:bottom w:val="none" w:sz="0" w:space="0" w:color="auto"/>
        <w:right w:val="none" w:sz="0" w:space="0" w:color="auto"/>
      </w:divBdr>
    </w:div>
    <w:div w:id="1320966531">
      <w:bodyDiv w:val="1"/>
      <w:marLeft w:val="0"/>
      <w:marRight w:val="0"/>
      <w:marTop w:val="0"/>
      <w:marBottom w:val="0"/>
      <w:divBdr>
        <w:top w:val="none" w:sz="0" w:space="0" w:color="auto"/>
        <w:left w:val="none" w:sz="0" w:space="0" w:color="auto"/>
        <w:bottom w:val="none" w:sz="0" w:space="0" w:color="auto"/>
        <w:right w:val="none" w:sz="0" w:space="0" w:color="auto"/>
      </w:divBdr>
    </w:div>
    <w:div w:id="1321348077">
      <w:bodyDiv w:val="1"/>
      <w:marLeft w:val="0"/>
      <w:marRight w:val="0"/>
      <w:marTop w:val="0"/>
      <w:marBottom w:val="0"/>
      <w:divBdr>
        <w:top w:val="none" w:sz="0" w:space="0" w:color="auto"/>
        <w:left w:val="none" w:sz="0" w:space="0" w:color="auto"/>
        <w:bottom w:val="none" w:sz="0" w:space="0" w:color="auto"/>
        <w:right w:val="none" w:sz="0" w:space="0" w:color="auto"/>
      </w:divBdr>
    </w:div>
    <w:div w:id="1321424540">
      <w:bodyDiv w:val="1"/>
      <w:marLeft w:val="0"/>
      <w:marRight w:val="0"/>
      <w:marTop w:val="0"/>
      <w:marBottom w:val="0"/>
      <w:divBdr>
        <w:top w:val="none" w:sz="0" w:space="0" w:color="auto"/>
        <w:left w:val="none" w:sz="0" w:space="0" w:color="auto"/>
        <w:bottom w:val="none" w:sz="0" w:space="0" w:color="auto"/>
        <w:right w:val="none" w:sz="0" w:space="0" w:color="auto"/>
      </w:divBdr>
    </w:div>
    <w:div w:id="1321497950">
      <w:bodyDiv w:val="1"/>
      <w:marLeft w:val="0"/>
      <w:marRight w:val="0"/>
      <w:marTop w:val="0"/>
      <w:marBottom w:val="0"/>
      <w:divBdr>
        <w:top w:val="none" w:sz="0" w:space="0" w:color="auto"/>
        <w:left w:val="none" w:sz="0" w:space="0" w:color="auto"/>
        <w:bottom w:val="none" w:sz="0" w:space="0" w:color="auto"/>
        <w:right w:val="none" w:sz="0" w:space="0" w:color="auto"/>
      </w:divBdr>
    </w:div>
    <w:div w:id="1321933151">
      <w:bodyDiv w:val="1"/>
      <w:marLeft w:val="0"/>
      <w:marRight w:val="0"/>
      <w:marTop w:val="0"/>
      <w:marBottom w:val="0"/>
      <w:divBdr>
        <w:top w:val="none" w:sz="0" w:space="0" w:color="auto"/>
        <w:left w:val="none" w:sz="0" w:space="0" w:color="auto"/>
        <w:bottom w:val="none" w:sz="0" w:space="0" w:color="auto"/>
        <w:right w:val="none" w:sz="0" w:space="0" w:color="auto"/>
      </w:divBdr>
    </w:div>
    <w:div w:id="1322274826">
      <w:bodyDiv w:val="1"/>
      <w:marLeft w:val="0"/>
      <w:marRight w:val="0"/>
      <w:marTop w:val="0"/>
      <w:marBottom w:val="0"/>
      <w:divBdr>
        <w:top w:val="none" w:sz="0" w:space="0" w:color="auto"/>
        <w:left w:val="none" w:sz="0" w:space="0" w:color="auto"/>
        <w:bottom w:val="none" w:sz="0" w:space="0" w:color="auto"/>
        <w:right w:val="none" w:sz="0" w:space="0" w:color="auto"/>
      </w:divBdr>
    </w:div>
    <w:div w:id="1322388294">
      <w:bodyDiv w:val="1"/>
      <w:marLeft w:val="0"/>
      <w:marRight w:val="0"/>
      <w:marTop w:val="0"/>
      <w:marBottom w:val="0"/>
      <w:divBdr>
        <w:top w:val="none" w:sz="0" w:space="0" w:color="auto"/>
        <w:left w:val="none" w:sz="0" w:space="0" w:color="auto"/>
        <w:bottom w:val="none" w:sz="0" w:space="0" w:color="auto"/>
        <w:right w:val="none" w:sz="0" w:space="0" w:color="auto"/>
      </w:divBdr>
    </w:div>
    <w:div w:id="1323436541">
      <w:bodyDiv w:val="1"/>
      <w:marLeft w:val="0"/>
      <w:marRight w:val="0"/>
      <w:marTop w:val="0"/>
      <w:marBottom w:val="0"/>
      <w:divBdr>
        <w:top w:val="none" w:sz="0" w:space="0" w:color="auto"/>
        <w:left w:val="none" w:sz="0" w:space="0" w:color="auto"/>
        <w:bottom w:val="none" w:sz="0" w:space="0" w:color="auto"/>
        <w:right w:val="none" w:sz="0" w:space="0" w:color="auto"/>
      </w:divBdr>
    </w:div>
    <w:div w:id="1323503621">
      <w:bodyDiv w:val="1"/>
      <w:marLeft w:val="0"/>
      <w:marRight w:val="0"/>
      <w:marTop w:val="0"/>
      <w:marBottom w:val="0"/>
      <w:divBdr>
        <w:top w:val="none" w:sz="0" w:space="0" w:color="auto"/>
        <w:left w:val="none" w:sz="0" w:space="0" w:color="auto"/>
        <w:bottom w:val="none" w:sz="0" w:space="0" w:color="auto"/>
        <w:right w:val="none" w:sz="0" w:space="0" w:color="auto"/>
      </w:divBdr>
    </w:div>
    <w:div w:id="1323852973">
      <w:bodyDiv w:val="1"/>
      <w:marLeft w:val="0"/>
      <w:marRight w:val="0"/>
      <w:marTop w:val="0"/>
      <w:marBottom w:val="0"/>
      <w:divBdr>
        <w:top w:val="none" w:sz="0" w:space="0" w:color="auto"/>
        <w:left w:val="none" w:sz="0" w:space="0" w:color="auto"/>
        <w:bottom w:val="none" w:sz="0" w:space="0" w:color="auto"/>
        <w:right w:val="none" w:sz="0" w:space="0" w:color="auto"/>
      </w:divBdr>
    </w:div>
    <w:div w:id="1324118258">
      <w:bodyDiv w:val="1"/>
      <w:marLeft w:val="0"/>
      <w:marRight w:val="0"/>
      <w:marTop w:val="0"/>
      <w:marBottom w:val="0"/>
      <w:divBdr>
        <w:top w:val="none" w:sz="0" w:space="0" w:color="auto"/>
        <w:left w:val="none" w:sz="0" w:space="0" w:color="auto"/>
        <w:bottom w:val="none" w:sz="0" w:space="0" w:color="auto"/>
        <w:right w:val="none" w:sz="0" w:space="0" w:color="auto"/>
      </w:divBdr>
    </w:div>
    <w:div w:id="1324119645">
      <w:bodyDiv w:val="1"/>
      <w:marLeft w:val="0"/>
      <w:marRight w:val="0"/>
      <w:marTop w:val="0"/>
      <w:marBottom w:val="0"/>
      <w:divBdr>
        <w:top w:val="none" w:sz="0" w:space="0" w:color="auto"/>
        <w:left w:val="none" w:sz="0" w:space="0" w:color="auto"/>
        <w:bottom w:val="none" w:sz="0" w:space="0" w:color="auto"/>
        <w:right w:val="none" w:sz="0" w:space="0" w:color="auto"/>
      </w:divBdr>
    </w:div>
    <w:div w:id="1324898458">
      <w:bodyDiv w:val="1"/>
      <w:marLeft w:val="0"/>
      <w:marRight w:val="0"/>
      <w:marTop w:val="0"/>
      <w:marBottom w:val="0"/>
      <w:divBdr>
        <w:top w:val="none" w:sz="0" w:space="0" w:color="auto"/>
        <w:left w:val="none" w:sz="0" w:space="0" w:color="auto"/>
        <w:bottom w:val="none" w:sz="0" w:space="0" w:color="auto"/>
        <w:right w:val="none" w:sz="0" w:space="0" w:color="auto"/>
      </w:divBdr>
    </w:div>
    <w:div w:id="1325089007">
      <w:bodyDiv w:val="1"/>
      <w:marLeft w:val="0"/>
      <w:marRight w:val="0"/>
      <w:marTop w:val="0"/>
      <w:marBottom w:val="0"/>
      <w:divBdr>
        <w:top w:val="none" w:sz="0" w:space="0" w:color="auto"/>
        <w:left w:val="none" w:sz="0" w:space="0" w:color="auto"/>
        <w:bottom w:val="none" w:sz="0" w:space="0" w:color="auto"/>
        <w:right w:val="none" w:sz="0" w:space="0" w:color="auto"/>
      </w:divBdr>
    </w:div>
    <w:div w:id="1326519148">
      <w:bodyDiv w:val="1"/>
      <w:marLeft w:val="0"/>
      <w:marRight w:val="0"/>
      <w:marTop w:val="0"/>
      <w:marBottom w:val="0"/>
      <w:divBdr>
        <w:top w:val="none" w:sz="0" w:space="0" w:color="auto"/>
        <w:left w:val="none" w:sz="0" w:space="0" w:color="auto"/>
        <w:bottom w:val="none" w:sz="0" w:space="0" w:color="auto"/>
        <w:right w:val="none" w:sz="0" w:space="0" w:color="auto"/>
      </w:divBdr>
    </w:div>
    <w:div w:id="1327126384">
      <w:bodyDiv w:val="1"/>
      <w:marLeft w:val="0"/>
      <w:marRight w:val="0"/>
      <w:marTop w:val="0"/>
      <w:marBottom w:val="0"/>
      <w:divBdr>
        <w:top w:val="none" w:sz="0" w:space="0" w:color="auto"/>
        <w:left w:val="none" w:sz="0" w:space="0" w:color="auto"/>
        <w:bottom w:val="none" w:sz="0" w:space="0" w:color="auto"/>
        <w:right w:val="none" w:sz="0" w:space="0" w:color="auto"/>
      </w:divBdr>
    </w:div>
    <w:div w:id="1328553589">
      <w:bodyDiv w:val="1"/>
      <w:marLeft w:val="0"/>
      <w:marRight w:val="0"/>
      <w:marTop w:val="0"/>
      <w:marBottom w:val="0"/>
      <w:divBdr>
        <w:top w:val="none" w:sz="0" w:space="0" w:color="auto"/>
        <w:left w:val="none" w:sz="0" w:space="0" w:color="auto"/>
        <w:bottom w:val="none" w:sz="0" w:space="0" w:color="auto"/>
        <w:right w:val="none" w:sz="0" w:space="0" w:color="auto"/>
      </w:divBdr>
    </w:div>
    <w:div w:id="1328820784">
      <w:bodyDiv w:val="1"/>
      <w:marLeft w:val="0"/>
      <w:marRight w:val="0"/>
      <w:marTop w:val="0"/>
      <w:marBottom w:val="0"/>
      <w:divBdr>
        <w:top w:val="none" w:sz="0" w:space="0" w:color="auto"/>
        <w:left w:val="none" w:sz="0" w:space="0" w:color="auto"/>
        <w:bottom w:val="none" w:sz="0" w:space="0" w:color="auto"/>
        <w:right w:val="none" w:sz="0" w:space="0" w:color="auto"/>
      </w:divBdr>
    </w:div>
    <w:div w:id="1329753453">
      <w:bodyDiv w:val="1"/>
      <w:marLeft w:val="0"/>
      <w:marRight w:val="0"/>
      <w:marTop w:val="0"/>
      <w:marBottom w:val="0"/>
      <w:divBdr>
        <w:top w:val="none" w:sz="0" w:space="0" w:color="auto"/>
        <w:left w:val="none" w:sz="0" w:space="0" w:color="auto"/>
        <w:bottom w:val="none" w:sz="0" w:space="0" w:color="auto"/>
        <w:right w:val="none" w:sz="0" w:space="0" w:color="auto"/>
      </w:divBdr>
    </w:div>
    <w:div w:id="1330206616">
      <w:bodyDiv w:val="1"/>
      <w:marLeft w:val="0"/>
      <w:marRight w:val="0"/>
      <w:marTop w:val="0"/>
      <w:marBottom w:val="0"/>
      <w:divBdr>
        <w:top w:val="none" w:sz="0" w:space="0" w:color="auto"/>
        <w:left w:val="none" w:sz="0" w:space="0" w:color="auto"/>
        <w:bottom w:val="none" w:sz="0" w:space="0" w:color="auto"/>
        <w:right w:val="none" w:sz="0" w:space="0" w:color="auto"/>
      </w:divBdr>
    </w:div>
    <w:div w:id="1331181738">
      <w:bodyDiv w:val="1"/>
      <w:marLeft w:val="0"/>
      <w:marRight w:val="0"/>
      <w:marTop w:val="0"/>
      <w:marBottom w:val="0"/>
      <w:divBdr>
        <w:top w:val="none" w:sz="0" w:space="0" w:color="auto"/>
        <w:left w:val="none" w:sz="0" w:space="0" w:color="auto"/>
        <w:bottom w:val="none" w:sz="0" w:space="0" w:color="auto"/>
        <w:right w:val="none" w:sz="0" w:space="0" w:color="auto"/>
      </w:divBdr>
    </w:div>
    <w:div w:id="1331252544">
      <w:bodyDiv w:val="1"/>
      <w:marLeft w:val="0"/>
      <w:marRight w:val="0"/>
      <w:marTop w:val="0"/>
      <w:marBottom w:val="0"/>
      <w:divBdr>
        <w:top w:val="none" w:sz="0" w:space="0" w:color="auto"/>
        <w:left w:val="none" w:sz="0" w:space="0" w:color="auto"/>
        <w:bottom w:val="none" w:sz="0" w:space="0" w:color="auto"/>
        <w:right w:val="none" w:sz="0" w:space="0" w:color="auto"/>
      </w:divBdr>
    </w:div>
    <w:div w:id="1331909393">
      <w:bodyDiv w:val="1"/>
      <w:marLeft w:val="0"/>
      <w:marRight w:val="0"/>
      <w:marTop w:val="0"/>
      <w:marBottom w:val="0"/>
      <w:divBdr>
        <w:top w:val="none" w:sz="0" w:space="0" w:color="auto"/>
        <w:left w:val="none" w:sz="0" w:space="0" w:color="auto"/>
        <w:bottom w:val="none" w:sz="0" w:space="0" w:color="auto"/>
        <w:right w:val="none" w:sz="0" w:space="0" w:color="auto"/>
      </w:divBdr>
    </w:div>
    <w:div w:id="1332610209">
      <w:bodyDiv w:val="1"/>
      <w:marLeft w:val="0"/>
      <w:marRight w:val="0"/>
      <w:marTop w:val="0"/>
      <w:marBottom w:val="0"/>
      <w:divBdr>
        <w:top w:val="none" w:sz="0" w:space="0" w:color="auto"/>
        <w:left w:val="none" w:sz="0" w:space="0" w:color="auto"/>
        <w:bottom w:val="none" w:sz="0" w:space="0" w:color="auto"/>
        <w:right w:val="none" w:sz="0" w:space="0" w:color="auto"/>
      </w:divBdr>
    </w:div>
    <w:div w:id="1332677990">
      <w:bodyDiv w:val="1"/>
      <w:marLeft w:val="0"/>
      <w:marRight w:val="0"/>
      <w:marTop w:val="0"/>
      <w:marBottom w:val="0"/>
      <w:divBdr>
        <w:top w:val="none" w:sz="0" w:space="0" w:color="auto"/>
        <w:left w:val="none" w:sz="0" w:space="0" w:color="auto"/>
        <w:bottom w:val="none" w:sz="0" w:space="0" w:color="auto"/>
        <w:right w:val="none" w:sz="0" w:space="0" w:color="auto"/>
      </w:divBdr>
    </w:div>
    <w:div w:id="1332879251">
      <w:bodyDiv w:val="1"/>
      <w:marLeft w:val="0"/>
      <w:marRight w:val="0"/>
      <w:marTop w:val="0"/>
      <w:marBottom w:val="0"/>
      <w:divBdr>
        <w:top w:val="none" w:sz="0" w:space="0" w:color="auto"/>
        <w:left w:val="none" w:sz="0" w:space="0" w:color="auto"/>
        <w:bottom w:val="none" w:sz="0" w:space="0" w:color="auto"/>
        <w:right w:val="none" w:sz="0" w:space="0" w:color="auto"/>
      </w:divBdr>
    </w:div>
    <w:div w:id="1332953495">
      <w:bodyDiv w:val="1"/>
      <w:marLeft w:val="0"/>
      <w:marRight w:val="0"/>
      <w:marTop w:val="0"/>
      <w:marBottom w:val="0"/>
      <w:divBdr>
        <w:top w:val="none" w:sz="0" w:space="0" w:color="auto"/>
        <w:left w:val="none" w:sz="0" w:space="0" w:color="auto"/>
        <w:bottom w:val="none" w:sz="0" w:space="0" w:color="auto"/>
        <w:right w:val="none" w:sz="0" w:space="0" w:color="auto"/>
      </w:divBdr>
    </w:div>
    <w:div w:id="1333795100">
      <w:bodyDiv w:val="1"/>
      <w:marLeft w:val="0"/>
      <w:marRight w:val="0"/>
      <w:marTop w:val="0"/>
      <w:marBottom w:val="0"/>
      <w:divBdr>
        <w:top w:val="none" w:sz="0" w:space="0" w:color="auto"/>
        <w:left w:val="none" w:sz="0" w:space="0" w:color="auto"/>
        <w:bottom w:val="none" w:sz="0" w:space="0" w:color="auto"/>
        <w:right w:val="none" w:sz="0" w:space="0" w:color="auto"/>
      </w:divBdr>
    </w:div>
    <w:div w:id="1336153162">
      <w:bodyDiv w:val="1"/>
      <w:marLeft w:val="0"/>
      <w:marRight w:val="0"/>
      <w:marTop w:val="0"/>
      <w:marBottom w:val="0"/>
      <w:divBdr>
        <w:top w:val="none" w:sz="0" w:space="0" w:color="auto"/>
        <w:left w:val="none" w:sz="0" w:space="0" w:color="auto"/>
        <w:bottom w:val="none" w:sz="0" w:space="0" w:color="auto"/>
        <w:right w:val="none" w:sz="0" w:space="0" w:color="auto"/>
      </w:divBdr>
    </w:div>
    <w:div w:id="1336305256">
      <w:bodyDiv w:val="1"/>
      <w:marLeft w:val="0"/>
      <w:marRight w:val="0"/>
      <w:marTop w:val="0"/>
      <w:marBottom w:val="0"/>
      <w:divBdr>
        <w:top w:val="none" w:sz="0" w:space="0" w:color="auto"/>
        <w:left w:val="none" w:sz="0" w:space="0" w:color="auto"/>
        <w:bottom w:val="none" w:sz="0" w:space="0" w:color="auto"/>
        <w:right w:val="none" w:sz="0" w:space="0" w:color="auto"/>
      </w:divBdr>
    </w:div>
    <w:div w:id="1336374258">
      <w:bodyDiv w:val="1"/>
      <w:marLeft w:val="0"/>
      <w:marRight w:val="0"/>
      <w:marTop w:val="0"/>
      <w:marBottom w:val="0"/>
      <w:divBdr>
        <w:top w:val="none" w:sz="0" w:space="0" w:color="auto"/>
        <w:left w:val="none" w:sz="0" w:space="0" w:color="auto"/>
        <w:bottom w:val="none" w:sz="0" w:space="0" w:color="auto"/>
        <w:right w:val="none" w:sz="0" w:space="0" w:color="auto"/>
      </w:divBdr>
    </w:div>
    <w:div w:id="1336959701">
      <w:bodyDiv w:val="1"/>
      <w:marLeft w:val="0"/>
      <w:marRight w:val="0"/>
      <w:marTop w:val="0"/>
      <w:marBottom w:val="0"/>
      <w:divBdr>
        <w:top w:val="none" w:sz="0" w:space="0" w:color="auto"/>
        <w:left w:val="none" w:sz="0" w:space="0" w:color="auto"/>
        <w:bottom w:val="none" w:sz="0" w:space="0" w:color="auto"/>
        <w:right w:val="none" w:sz="0" w:space="0" w:color="auto"/>
      </w:divBdr>
    </w:div>
    <w:div w:id="1337462169">
      <w:bodyDiv w:val="1"/>
      <w:marLeft w:val="0"/>
      <w:marRight w:val="0"/>
      <w:marTop w:val="0"/>
      <w:marBottom w:val="0"/>
      <w:divBdr>
        <w:top w:val="none" w:sz="0" w:space="0" w:color="auto"/>
        <w:left w:val="none" w:sz="0" w:space="0" w:color="auto"/>
        <w:bottom w:val="none" w:sz="0" w:space="0" w:color="auto"/>
        <w:right w:val="none" w:sz="0" w:space="0" w:color="auto"/>
      </w:divBdr>
    </w:div>
    <w:div w:id="1337729760">
      <w:bodyDiv w:val="1"/>
      <w:marLeft w:val="0"/>
      <w:marRight w:val="0"/>
      <w:marTop w:val="0"/>
      <w:marBottom w:val="0"/>
      <w:divBdr>
        <w:top w:val="none" w:sz="0" w:space="0" w:color="auto"/>
        <w:left w:val="none" w:sz="0" w:space="0" w:color="auto"/>
        <w:bottom w:val="none" w:sz="0" w:space="0" w:color="auto"/>
        <w:right w:val="none" w:sz="0" w:space="0" w:color="auto"/>
      </w:divBdr>
    </w:div>
    <w:div w:id="1337883214">
      <w:bodyDiv w:val="1"/>
      <w:marLeft w:val="0"/>
      <w:marRight w:val="0"/>
      <w:marTop w:val="0"/>
      <w:marBottom w:val="0"/>
      <w:divBdr>
        <w:top w:val="none" w:sz="0" w:space="0" w:color="auto"/>
        <w:left w:val="none" w:sz="0" w:space="0" w:color="auto"/>
        <w:bottom w:val="none" w:sz="0" w:space="0" w:color="auto"/>
        <w:right w:val="none" w:sz="0" w:space="0" w:color="auto"/>
      </w:divBdr>
    </w:div>
    <w:div w:id="1338073876">
      <w:bodyDiv w:val="1"/>
      <w:marLeft w:val="0"/>
      <w:marRight w:val="0"/>
      <w:marTop w:val="0"/>
      <w:marBottom w:val="0"/>
      <w:divBdr>
        <w:top w:val="none" w:sz="0" w:space="0" w:color="auto"/>
        <w:left w:val="none" w:sz="0" w:space="0" w:color="auto"/>
        <w:bottom w:val="none" w:sz="0" w:space="0" w:color="auto"/>
        <w:right w:val="none" w:sz="0" w:space="0" w:color="auto"/>
      </w:divBdr>
    </w:div>
    <w:div w:id="1338507717">
      <w:bodyDiv w:val="1"/>
      <w:marLeft w:val="0"/>
      <w:marRight w:val="0"/>
      <w:marTop w:val="0"/>
      <w:marBottom w:val="0"/>
      <w:divBdr>
        <w:top w:val="none" w:sz="0" w:space="0" w:color="auto"/>
        <w:left w:val="none" w:sz="0" w:space="0" w:color="auto"/>
        <w:bottom w:val="none" w:sz="0" w:space="0" w:color="auto"/>
        <w:right w:val="none" w:sz="0" w:space="0" w:color="auto"/>
      </w:divBdr>
    </w:div>
    <w:div w:id="1338537350">
      <w:bodyDiv w:val="1"/>
      <w:marLeft w:val="0"/>
      <w:marRight w:val="0"/>
      <w:marTop w:val="0"/>
      <w:marBottom w:val="0"/>
      <w:divBdr>
        <w:top w:val="none" w:sz="0" w:space="0" w:color="auto"/>
        <w:left w:val="none" w:sz="0" w:space="0" w:color="auto"/>
        <w:bottom w:val="none" w:sz="0" w:space="0" w:color="auto"/>
        <w:right w:val="none" w:sz="0" w:space="0" w:color="auto"/>
      </w:divBdr>
    </w:div>
    <w:div w:id="1338575504">
      <w:bodyDiv w:val="1"/>
      <w:marLeft w:val="0"/>
      <w:marRight w:val="0"/>
      <w:marTop w:val="0"/>
      <w:marBottom w:val="0"/>
      <w:divBdr>
        <w:top w:val="none" w:sz="0" w:space="0" w:color="auto"/>
        <w:left w:val="none" w:sz="0" w:space="0" w:color="auto"/>
        <w:bottom w:val="none" w:sz="0" w:space="0" w:color="auto"/>
        <w:right w:val="none" w:sz="0" w:space="0" w:color="auto"/>
      </w:divBdr>
    </w:div>
    <w:div w:id="1338650870">
      <w:bodyDiv w:val="1"/>
      <w:marLeft w:val="0"/>
      <w:marRight w:val="0"/>
      <w:marTop w:val="0"/>
      <w:marBottom w:val="0"/>
      <w:divBdr>
        <w:top w:val="none" w:sz="0" w:space="0" w:color="auto"/>
        <w:left w:val="none" w:sz="0" w:space="0" w:color="auto"/>
        <w:bottom w:val="none" w:sz="0" w:space="0" w:color="auto"/>
        <w:right w:val="none" w:sz="0" w:space="0" w:color="auto"/>
      </w:divBdr>
    </w:div>
    <w:div w:id="1338732083">
      <w:bodyDiv w:val="1"/>
      <w:marLeft w:val="0"/>
      <w:marRight w:val="0"/>
      <w:marTop w:val="0"/>
      <w:marBottom w:val="0"/>
      <w:divBdr>
        <w:top w:val="none" w:sz="0" w:space="0" w:color="auto"/>
        <w:left w:val="none" w:sz="0" w:space="0" w:color="auto"/>
        <w:bottom w:val="none" w:sz="0" w:space="0" w:color="auto"/>
        <w:right w:val="none" w:sz="0" w:space="0" w:color="auto"/>
      </w:divBdr>
    </w:div>
    <w:div w:id="1339116259">
      <w:bodyDiv w:val="1"/>
      <w:marLeft w:val="0"/>
      <w:marRight w:val="0"/>
      <w:marTop w:val="0"/>
      <w:marBottom w:val="0"/>
      <w:divBdr>
        <w:top w:val="none" w:sz="0" w:space="0" w:color="auto"/>
        <w:left w:val="none" w:sz="0" w:space="0" w:color="auto"/>
        <w:bottom w:val="none" w:sz="0" w:space="0" w:color="auto"/>
        <w:right w:val="none" w:sz="0" w:space="0" w:color="auto"/>
      </w:divBdr>
    </w:div>
    <w:div w:id="1339309475">
      <w:bodyDiv w:val="1"/>
      <w:marLeft w:val="0"/>
      <w:marRight w:val="0"/>
      <w:marTop w:val="0"/>
      <w:marBottom w:val="0"/>
      <w:divBdr>
        <w:top w:val="none" w:sz="0" w:space="0" w:color="auto"/>
        <w:left w:val="none" w:sz="0" w:space="0" w:color="auto"/>
        <w:bottom w:val="none" w:sz="0" w:space="0" w:color="auto"/>
        <w:right w:val="none" w:sz="0" w:space="0" w:color="auto"/>
      </w:divBdr>
    </w:div>
    <w:div w:id="1339311248">
      <w:bodyDiv w:val="1"/>
      <w:marLeft w:val="0"/>
      <w:marRight w:val="0"/>
      <w:marTop w:val="0"/>
      <w:marBottom w:val="0"/>
      <w:divBdr>
        <w:top w:val="none" w:sz="0" w:space="0" w:color="auto"/>
        <w:left w:val="none" w:sz="0" w:space="0" w:color="auto"/>
        <w:bottom w:val="none" w:sz="0" w:space="0" w:color="auto"/>
        <w:right w:val="none" w:sz="0" w:space="0" w:color="auto"/>
      </w:divBdr>
    </w:div>
    <w:div w:id="1340735785">
      <w:bodyDiv w:val="1"/>
      <w:marLeft w:val="0"/>
      <w:marRight w:val="0"/>
      <w:marTop w:val="0"/>
      <w:marBottom w:val="0"/>
      <w:divBdr>
        <w:top w:val="none" w:sz="0" w:space="0" w:color="auto"/>
        <w:left w:val="none" w:sz="0" w:space="0" w:color="auto"/>
        <w:bottom w:val="none" w:sz="0" w:space="0" w:color="auto"/>
        <w:right w:val="none" w:sz="0" w:space="0" w:color="auto"/>
      </w:divBdr>
    </w:div>
    <w:div w:id="1340890496">
      <w:bodyDiv w:val="1"/>
      <w:marLeft w:val="0"/>
      <w:marRight w:val="0"/>
      <w:marTop w:val="0"/>
      <w:marBottom w:val="0"/>
      <w:divBdr>
        <w:top w:val="none" w:sz="0" w:space="0" w:color="auto"/>
        <w:left w:val="none" w:sz="0" w:space="0" w:color="auto"/>
        <w:bottom w:val="none" w:sz="0" w:space="0" w:color="auto"/>
        <w:right w:val="none" w:sz="0" w:space="0" w:color="auto"/>
      </w:divBdr>
    </w:div>
    <w:div w:id="1341078871">
      <w:bodyDiv w:val="1"/>
      <w:marLeft w:val="0"/>
      <w:marRight w:val="0"/>
      <w:marTop w:val="0"/>
      <w:marBottom w:val="0"/>
      <w:divBdr>
        <w:top w:val="none" w:sz="0" w:space="0" w:color="auto"/>
        <w:left w:val="none" w:sz="0" w:space="0" w:color="auto"/>
        <w:bottom w:val="none" w:sz="0" w:space="0" w:color="auto"/>
        <w:right w:val="none" w:sz="0" w:space="0" w:color="auto"/>
      </w:divBdr>
    </w:div>
    <w:div w:id="1341351931">
      <w:bodyDiv w:val="1"/>
      <w:marLeft w:val="0"/>
      <w:marRight w:val="0"/>
      <w:marTop w:val="0"/>
      <w:marBottom w:val="0"/>
      <w:divBdr>
        <w:top w:val="none" w:sz="0" w:space="0" w:color="auto"/>
        <w:left w:val="none" w:sz="0" w:space="0" w:color="auto"/>
        <w:bottom w:val="none" w:sz="0" w:space="0" w:color="auto"/>
        <w:right w:val="none" w:sz="0" w:space="0" w:color="auto"/>
      </w:divBdr>
    </w:div>
    <w:div w:id="1341469513">
      <w:bodyDiv w:val="1"/>
      <w:marLeft w:val="0"/>
      <w:marRight w:val="0"/>
      <w:marTop w:val="0"/>
      <w:marBottom w:val="0"/>
      <w:divBdr>
        <w:top w:val="none" w:sz="0" w:space="0" w:color="auto"/>
        <w:left w:val="none" w:sz="0" w:space="0" w:color="auto"/>
        <w:bottom w:val="none" w:sz="0" w:space="0" w:color="auto"/>
        <w:right w:val="none" w:sz="0" w:space="0" w:color="auto"/>
      </w:divBdr>
    </w:div>
    <w:div w:id="1341541445">
      <w:bodyDiv w:val="1"/>
      <w:marLeft w:val="0"/>
      <w:marRight w:val="0"/>
      <w:marTop w:val="0"/>
      <w:marBottom w:val="0"/>
      <w:divBdr>
        <w:top w:val="none" w:sz="0" w:space="0" w:color="auto"/>
        <w:left w:val="none" w:sz="0" w:space="0" w:color="auto"/>
        <w:bottom w:val="none" w:sz="0" w:space="0" w:color="auto"/>
        <w:right w:val="none" w:sz="0" w:space="0" w:color="auto"/>
      </w:divBdr>
    </w:div>
    <w:div w:id="1342048384">
      <w:bodyDiv w:val="1"/>
      <w:marLeft w:val="0"/>
      <w:marRight w:val="0"/>
      <w:marTop w:val="0"/>
      <w:marBottom w:val="0"/>
      <w:divBdr>
        <w:top w:val="none" w:sz="0" w:space="0" w:color="auto"/>
        <w:left w:val="none" w:sz="0" w:space="0" w:color="auto"/>
        <w:bottom w:val="none" w:sz="0" w:space="0" w:color="auto"/>
        <w:right w:val="none" w:sz="0" w:space="0" w:color="auto"/>
      </w:divBdr>
    </w:div>
    <w:div w:id="1342198303">
      <w:bodyDiv w:val="1"/>
      <w:marLeft w:val="0"/>
      <w:marRight w:val="0"/>
      <w:marTop w:val="0"/>
      <w:marBottom w:val="0"/>
      <w:divBdr>
        <w:top w:val="none" w:sz="0" w:space="0" w:color="auto"/>
        <w:left w:val="none" w:sz="0" w:space="0" w:color="auto"/>
        <w:bottom w:val="none" w:sz="0" w:space="0" w:color="auto"/>
        <w:right w:val="none" w:sz="0" w:space="0" w:color="auto"/>
      </w:divBdr>
    </w:div>
    <w:div w:id="1342976283">
      <w:bodyDiv w:val="1"/>
      <w:marLeft w:val="0"/>
      <w:marRight w:val="0"/>
      <w:marTop w:val="0"/>
      <w:marBottom w:val="0"/>
      <w:divBdr>
        <w:top w:val="none" w:sz="0" w:space="0" w:color="auto"/>
        <w:left w:val="none" w:sz="0" w:space="0" w:color="auto"/>
        <w:bottom w:val="none" w:sz="0" w:space="0" w:color="auto"/>
        <w:right w:val="none" w:sz="0" w:space="0" w:color="auto"/>
      </w:divBdr>
    </w:div>
    <w:div w:id="1343124733">
      <w:bodyDiv w:val="1"/>
      <w:marLeft w:val="0"/>
      <w:marRight w:val="0"/>
      <w:marTop w:val="0"/>
      <w:marBottom w:val="0"/>
      <w:divBdr>
        <w:top w:val="none" w:sz="0" w:space="0" w:color="auto"/>
        <w:left w:val="none" w:sz="0" w:space="0" w:color="auto"/>
        <w:bottom w:val="none" w:sz="0" w:space="0" w:color="auto"/>
        <w:right w:val="none" w:sz="0" w:space="0" w:color="auto"/>
      </w:divBdr>
    </w:div>
    <w:div w:id="1343161890">
      <w:bodyDiv w:val="1"/>
      <w:marLeft w:val="0"/>
      <w:marRight w:val="0"/>
      <w:marTop w:val="0"/>
      <w:marBottom w:val="0"/>
      <w:divBdr>
        <w:top w:val="none" w:sz="0" w:space="0" w:color="auto"/>
        <w:left w:val="none" w:sz="0" w:space="0" w:color="auto"/>
        <w:bottom w:val="none" w:sz="0" w:space="0" w:color="auto"/>
        <w:right w:val="none" w:sz="0" w:space="0" w:color="auto"/>
      </w:divBdr>
    </w:div>
    <w:div w:id="1343168806">
      <w:bodyDiv w:val="1"/>
      <w:marLeft w:val="0"/>
      <w:marRight w:val="0"/>
      <w:marTop w:val="0"/>
      <w:marBottom w:val="0"/>
      <w:divBdr>
        <w:top w:val="none" w:sz="0" w:space="0" w:color="auto"/>
        <w:left w:val="none" w:sz="0" w:space="0" w:color="auto"/>
        <w:bottom w:val="none" w:sz="0" w:space="0" w:color="auto"/>
        <w:right w:val="none" w:sz="0" w:space="0" w:color="auto"/>
      </w:divBdr>
    </w:div>
    <w:div w:id="1343629493">
      <w:bodyDiv w:val="1"/>
      <w:marLeft w:val="0"/>
      <w:marRight w:val="0"/>
      <w:marTop w:val="0"/>
      <w:marBottom w:val="0"/>
      <w:divBdr>
        <w:top w:val="none" w:sz="0" w:space="0" w:color="auto"/>
        <w:left w:val="none" w:sz="0" w:space="0" w:color="auto"/>
        <w:bottom w:val="none" w:sz="0" w:space="0" w:color="auto"/>
        <w:right w:val="none" w:sz="0" w:space="0" w:color="auto"/>
      </w:divBdr>
    </w:div>
    <w:div w:id="1343973081">
      <w:bodyDiv w:val="1"/>
      <w:marLeft w:val="0"/>
      <w:marRight w:val="0"/>
      <w:marTop w:val="0"/>
      <w:marBottom w:val="0"/>
      <w:divBdr>
        <w:top w:val="none" w:sz="0" w:space="0" w:color="auto"/>
        <w:left w:val="none" w:sz="0" w:space="0" w:color="auto"/>
        <w:bottom w:val="none" w:sz="0" w:space="0" w:color="auto"/>
        <w:right w:val="none" w:sz="0" w:space="0" w:color="auto"/>
      </w:divBdr>
    </w:div>
    <w:div w:id="1344476280">
      <w:bodyDiv w:val="1"/>
      <w:marLeft w:val="0"/>
      <w:marRight w:val="0"/>
      <w:marTop w:val="0"/>
      <w:marBottom w:val="0"/>
      <w:divBdr>
        <w:top w:val="none" w:sz="0" w:space="0" w:color="auto"/>
        <w:left w:val="none" w:sz="0" w:space="0" w:color="auto"/>
        <w:bottom w:val="none" w:sz="0" w:space="0" w:color="auto"/>
        <w:right w:val="none" w:sz="0" w:space="0" w:color="auto"/>
      </w:divBdr>
    </w:div>
    <w:div w:id="1344672160">
      <w:bodyDiv w:val="1"/>
      <w:marLeft w:val="0"/>
      <w:marRight w:val="0"/>
      <w:marTop w:val="0"/>
      <w:marBottom w:val="0"/>
      <w:divBdr>
        <w:top w:val="none" w:sz="0" w:space="0" w:color="auto"/>
        <w:left w:val="none" w:sz="0" w:space="0" w:color="auto"/>
        <w:bottom w:val="none" w:sz="0" w:space="0" w:color="auto"/>
        <w:right w:val="none" w:sz="0" w:space="0" w:color="auto"/>
      </w:divBdr>
    </w:div>
    <w:div w:id="1345017695">
      <w:bodyDiv w:val="1"/>
      <w:marLeft w:val="0"/>
      <w:marRight w:val="0"/>
      <w:marTop w:val="0"/>
      <w:marBottom w:val="0"/>
      <w:divBdr>
        <w:top w:val="none" w:sz="0" w:space="0" w:color="auto"/>
        <w:left w:val="none" w:sz="0" w:space="0" w:color="auto"/>
        <w:bottom w:val="none" w:sz="0" w:space="0" w:color="auto"/>
        <w:right w:val="none" w:sz="0" w:space="0" w:color="auto"/>
      </w:divBdr>
    </w:div>
    <w:div w:id="1345325460">
      <w:bodyDiv w:val="1"/>
      <w:marLeft w:val="0"/>
      <w:marRight w:val="0"/>
      <w:marTop w:val="0"/>
      <w:marBottom w:val="0"/>
      <w:divBdr>
        <w:top w:val="none" w:sz="0" w:space="0" w:color="auto"/>
        <w:left w:val="none" w:sz="0" w:space="0" w:color="auto"/>
        <w:bottom w:val="none" w:sz="0" w:space="0" w:color="auto"/>
        <w:right w:val="none" w:sz="0" w:space="0" w:color="auto"/>
      </w:divBdr>
    </w:div>
    <w:div w:id="1345673731">
      <w:bodyDiv w:val="1"/>
      <w:marLeft w:val="0"/>
      <w:marRight w:val="0"/>
      <w:marTop w:val="0"/>
      <w:marBottom w:val="0"/>
      <w:divBdr>
        <w:top w:val="none" w:sz="0" w:space="0" w:color="auto"/>
        <w:left w:val="none" w:sz="0" w:space="0" w:color="auto"/>
        <w:bottom w:val="none" w:sz="0" w:space="0" w:color="auto"/>
        <w:right w:val="none" w:sz="0" w:space="0" w:color="auto"/>
      </w:divBdr>
    </w:div>
    <w:div w:id="1345860297">
      <w:bodyDiv w:val="1"/>
      <w:marLeft w:val="0"/>
      <w:marRight w:val="0"/>
      <w:marTop w:val="0"/>
      <w:marBottom w:val="0"/>
      <w:divBdr>
        <w:top w:val="none" w:sz="0" w:space="0" w:color="auto"/>
        <w:left w:val="none" w:sz="0" w:space="0" w:color="auto"/>
        <w:bottom w:val="none" w:sz="0" w:space="0" w:color="auto"/>
        <w:right w:val="none" w:sz="0" w:space="0" w:color="auto"/>
      </w:divBdr>
    </w:div>
    <w:div w:id="1348405285">
      <w:bodyDiv w:val="1"/>
      <w:marLeft w:val="0"/>
      <w:marRight w:val="0"/>
      <w:marTop w:val="0"/>
      <w:marBottom w:val="0"/>
      <w:divBdr>
        <w:top w:val="none" w:sz="0" w:space="0" w:color="auto"/>
        <w:left w:val="none" w:sz="0" w:space="0" w:color="auto"/>
        <w:bottom w:val="none" w:sz="0" w:space="0" w:color="auto"/>
        <w:right w:val="none" w:sz="0" w:space="0" w:color="auto"/>
      </w:divBdr>
    </w:div>
    <w:div w:id="1348673543">
      <w:bodyDiv w:val="1"/>
      <w:marLeft w:val="0"/>
      <w:marRight w:val="0"/>
      <w:marTop w:val="0"/>
      <w:marBottom w:val="0"/>
      <w:divBdr>
        <w:top w:val="none" w:sz="0" w:space="0" w:color="auto"/>
        <w:left w:val="none" w:sz="0" w:space="0" w:color="auto"/>
        <w:bottom w:val="none" w:sz="0" w:space="0" w:color="auto"/>
        <w:right w:val="none" w:sz="0" w:space="0" w:color="auto"/>
      </w:divBdr>
    </w:div>
    <w:div w:id="1349133837">
      <w:bodyDiv w:val="1"/>
      <w:marLeft w:val="0"/>
      <w:marRight w:val="0"/>
      <w:marTop w:val="0"/>
      <w:marBottom w:val="0"/>
      <w:divBdr>
        <w:top w:val="none" w:sz="0" w:space="0" w:color="auto"/>
        <w:left w:val="none" w:sz="0" w:space="0" w:color="auto"/>
        <w:bottom w:val="none" w:sz="0" w:space="0" w:color="auto"/>
        <w:right w:val="none" w:sz="0" w:space="0" w:color="auto"/>
      </w:divBdr>
    </w:div>
    <w:div w:id="1349940166">
      <w:bodyDiv w:val="1"/>
      <w:marLeft w:val="0"/>
      <w:marRight w:val="0"/>
      <w:marTop w:val="0"/>
      <w:marBottom w:val="0"/>
      <w:divBdr>
        <w:top w:val="none" w:sz="0" w:space="0" w:color="auto"/>
        <w:left w:val="none" w:sz="0" w:space="0" w:color="auto"/>
        <w:bottom w:val="none" w:sz="0" w:space="0" w:color="auto"/>
        <w:right w:val="none" w:sz="0" w:space="0" w:color="auto"/>
      </w:divBdr>
    </w:div>
    <w:div w:id="1350177127">
      <w:bodyDiv w:val="1"/>
      <w:marLeft w:val="0"/>
      <w:marRight w:val="0"/>
      <w:marTop w:val="0"/>
      <w:marBottom w:val="0"/>
      <w:divBdr>
        <w:top w:val="none" w:sz="0" w:space="0" w:color="auto"/>
        <w:left w:val="none" w:sz="0" w:space="0" w:color="auto"/>
        <w:bottom w:val="none" w:sz="0" w:space="0" w:color="auto"/>
        <w:right w:val="none" w:sz="0" w:space="0" w:color="auto"/>
      </w:divBdr>
    </w:div>
    <w:div w:id="1350259562">
      <w:bodyDiv w:val="1"/>
      <w:marLeft w:val="0"/>
      <w:marRight w:val="0"/>
      <w:marTop w:val="0"/>
      <w:marBottom w:val="0"/>
      <w:divBdr>
        <w:top w:val="none" w:sz="0" w:space="0" w:color="auto"/>
        <w:left w:val="none" w:sz="0" w:space="0" w:color="auto"/>
        <w:bottom w:val="none" w:sz="0" w:space="0" w:color="auto"/>
        <w:right w:val="none" w:sz="0" w:space="0" w:color="auto"/>
      </w:divBdr>
    </w:div>
    <w:div w:id="1350907850">
      <w:bodyDiv w:val="1"/>
      <w:marLeft w:val="0"/>
      <w:marRight w:val="0"/>
      <w:marTop w:val="0"/>
      <w:marBottom w:val="0"/>
      <w:divBdr>
        <w:top w:val="none" w:sz="0" w:space="0" w:color="auto"/>
        <w:left w:val="none" w:sz="0" w:space="0" w:color="auto"/>
        <w:bottom w:val="none" w:sz="0" w:space="0" w:color="auto"/>
        <w:right w:val="none" w:sz="0" w:space="0" w:color="auto"/>
      </w:divBdr>
    </w:div>
    <w:div w:id="1351298614">
      <w:bodyDiv w:val="1"/>
      <w:marLeft w:val="0"/>
      <w:marRight w:val="0"/>
      <w:marTop w:val="0"/>
      <w:marBottom w:val="0"/>
      <w:divBdr>
        <w:top w:val="none" w:sz="0" w:space="0" w:color="auto"/>
        <w:left w:val="none" w:sz="0" w:space="0" w:color="auto"/>
        <w:bottom w:val="none" w:sz="0" w:space="0" w:color="auto"/>
        <w:right w:val="none" w:sz="0" w:space="0" w:color="auto"/>
      </w:divBdr>
    </w:div>
    <w:div w:id="1352222380">
      <w:bodyDiv w:val="1"/>
      <w:marLeft w:val="0"/>
      <w:marRight w:val="0"/>
      <w:marTop w:val="0"/>
      <w:marBottom w:val="0"/>
      <w:divBdr>
        <w:top w:val="none" w:sz="0" w:space="0" w:color="auto"/>
        <w:left w:val="none" w:sz="0" w:space="0" w:color="auto"/>
        <w:bottom w:val="none" w:sz="0" w:space="0" w:color="auto"/>
        <w:right w:val="none" w:sz="0" w:space="0" w:color="auto"/>
      </w:divBdr>
    </w:div>
    <w:div w:id="1353266233">
      <w:bodyDiv w:val="1"/>
      <w:marLeft w:val="0"/>
      <w:marRight w:val="0"/>
      <w:marTop w:val="0"/>
      <w:marBottom w:val="0"/>
      <w:divBdr>
        <w:top w:val="none" w:sz="0" w:space="0" w:color="auto"/>
        <w:left w:val="none" w:sz="0" w:space="0" w:color="auto"/>
        <w:bottom w:val="none" w:sz="0" w:space="0" w:color="auto"/>
        <w:right w:val="none" w:sz="0" w:space="0" w:color="auto"/>
      </w:divBdr>
    </w:div>
    <w:div w:id="1353412723">
      <w:bodyDiv w:val="1"/>
      <w:marLeft w:val="0"/>
      <w:marRight w:val="0"/>
      <w:marTop w:val="0"/>
      <w:marBottom w:val="0"/>
      <w:divBdr>
        <w:top w:val="none" w:sz="0" w:space="0" w:color="auto"/>
        <w:left w:val="none" w:sz="0" w:space="0" w:color="auto"/>
        <w:bottom w:val="none" w:sz="0" w:space="0" w:color="auto"/>
        <w:right w:val="none" w:sz="0" w:space="0" w:color="auto"/>
      </w:divBdr>
    </w:div>
    <w:div w:id="1353724314">
      <w:bodyDiv w:val="1"/>
      <w:marLeft w:val="0"/>
      <w:marRight w:val="0"/>
      <w:marTop w:val="0"/>
      <w:marBottom w:val="0"/>
      <w:divBdr>
        <w:top w:val="none" w:sz="0" w:space="0" w:color="auto"/>
        <w:left w:val="none" w:sz="0" w:space="0" w:color="auto"/>
        <w:bottom w:val="none" w:sz="0" w:space="0" w:color="auto"/>
        <w:right w:val="none" w:sz="0" w:space="0" w:color="auto"/>
      </w:divBdr>
    </w:div>
    <w:div w:id="1354307474">
      <w:bodyDiv w:val="1"/>
      <w:marLeft w:val="0"/>
      <w:marRight w:val="0"/>
      <w:marTop w:val="0"/>
      <w:marBottom w:val="0"/>
      <w:divBdr>
        <w:top w:val="none" w:sz="0" w:space="0" w:color="auto"/>
        <w:left w:val="none" w:sz="0" w:space="0" w:color="auto"/>
        <w:bottom w:val="none" w:sz="0" w:space="0" w:color="auto"/>
        <w:right w:val="none" w:sz="0" w:space="0" w:color="auto"/>
      </w:divBdr>
    </w:div>
    <w:div w:id="1354723930">
      <w:bodyDiv w:val="1"/>
      <w:marLeft w:val="0"/>
      <w:marRight w:val="0"/>
      <w:marTop w:val="0"/>
      <w:marBottom w:val="0"/>
      <w:divBdr>
        <w:top w:val="none" w:sz="0" w:space="0" w:color="auto"/>
        <w:left w:val="none" w:sz="0" w:space="0" w:color="auto"/>
        <w:bottom w:val="none" w:sz="0" w:space="0" w:color="auto"/>
        <w:right w:val="none" w:sz="0" w:space="0" w:color="auto"/>
      </w:divBdr>
    </w:div>
    <w:div w:id="1354763944">
      <w:bodyDiv w:val="1"/>
      <w:marLeft w:val="0"/>
      <w:marRight w:val="0"/>
      <w:marTop w:val="0"/>
      <w:marBottom w:val="0"/>
      <w:divBdr>
        <w:top w:val="none" w:sz="0" w:space="0" w:color="auto"/>
        <w:left w:val="none" w:sz="0" w:space="0" w:color="auto"/>
        <w:bottom w:val="none" w:sz="0" w:space="0" w:color="auto"/>
        <w:right w:val="none" w:sz="0" w:space="0" w:color="auto"/>
      </w:divBdr>
    </w:div>
    <w:div w:id="1354841522">
      <w:bodyDiv w:val="1"/>
      <w:marLeft w:val="0"/>
      <w:marRight w:val="0"/>
      <w:marTop w:val="0"/>
      <w:marBottom w:val="0"/>
      <w:divBdr>
        <w:top w:val="none" w:sz="0" w:space="0" w:color="auto"/>
        <w:left w:val="none" w:sz="0" w:space="0" w:color="auto"/>
        <w:bottom w:val="none" w:sz="0" w:space="0" w:color="auto"/>
        <w:right w:val="none" w:sz="0" w:space="0" w:color="auto"/>
      </w:divBdr>
    </w:div>
    <w:div w:id="1354914347">
      <w:bodyDiv w:val="1"/>
      <w:marLeft w:val="0"/>
      <w:marRight w:val="0"/>
      <w:marTop w:val="0"/>
      <w:marBottom w:val="0"/>
      <w:divBdr>
        <w:top w:val="none" w:sz="0" w:space="0" w:color="auto"/>
        <w:left w:val="none" w:sz="0" w:space="0" w:color="auto"/>
        <w:bottom w:val="none" w:sz="0" w:space="0" w:color="auto"/>
        <w:right w:val="none" w:sz="0" w:space="0" w:color="auto"/>
      </w:divBdr>
    </w:div>
    <w:div w:id="1356032021">
      <w:bodyDiv w:val="1"/>
      <w:marLeft w:val="0"/>
      <w:marRight w:val="0"/>
      <w:marTop w:val="0"/>
      <w:marBottom w:val="0"/>
      <w:divBdr>
        <w:top w:val="none" w:sz="0" w:space="0" w:color="auto"/>
        <w:left w:val="none" w:sz="0" w:space="0" w:color="auto"/>
        <w:bottom w:val="none" w:sz="0" w:space="0" w:color="auto"/>
        <w:right w:val="none" w:sz="0" w:space="0" w:color="auto"/>
      </w:divBdr>
    </w:div>
    <w:div w:id="1356154598">
      <w:bodyDiv w:val="1"/>
      <w:marLeft w:val="0"/>
      <w:marRight w:val="0"/>
      <w:marTop w:val="0"/>
      <w:marBottom w:val="0"/>
      <w:divBdr>
        <w:top w:val="none" w:sz="0" w:space="0" w:color="auto"/>
        <w:left w:val="none" w:sz="0" w:space="0" w:color="auto"/>
        <w:bottom w:val="none" w:sz="0" w:space="0" w:color="auto"/>
        <w:right w:val="none" w:sz="0" w:space="0" w:color="auto"/>
      </w:divBdr>
    </w:div>
    <w:div w:id="1356350564">
      <w:bodyDiv w:val="1"/>
      <w:marLeft w:val="0"/>
      <w:marRight w:val="0"/>
      <w:marTop w:val="0"/>
      <w:marBottom w:val="0"/>
      <w:divBdr>
        <w:top w:val="none" w:sz="0" w:space="0" w:color="auto"/>
        <w:left w:val="none" w:sz="0" w:space="0" w:color="auto"/>
        <w:bottom w:val="none" w:sz="0" w:space="0" w:color="auto"/>
        <w:right w:val="none" w:sz="0" w:space="0" w:color="auto"/>
      </w:divBdr>
    </w:div>
    <w:div w:id="1356423971">
      <w:bodyDiv w:val="1"/>
      <w:marLeft w:val="0"/>
      <w:marRight w:val="0"/>
      <w:marTop w:val="0"/>
      <w:marBottom w:val="0"/>
      <w:divBdr>
        <w:top w:val="none" w:sz="0" w:space="0" w:color="auto"/>
        <w:left w:val="none" w:sz="0" w:space="0" w:color="auto"/>
        <w:bottom w:val="none" w:sz="0" w:space="0" w:color="auto"/>
        <w:right w:val="none" w:sz="0" w:space="0" w:color="auto"/>
      </w:divBdr>
    </w:div>
    <w:div w:id="1356807171">
      <w:bodyDiv w:val="1"/>
      <w:marLeft w:val="0"/>
      <w:marRight w:val="0"/>
      <w:marTop w:val="0"/>
      <w:marBottom w:val="0"/>
      <w:divBdr>
        <w:top w:val="none" w:sz="0" w:space="0" w:color="auto"/>
        <w:left w:val="none" w:sz="0" w:space="0" w:color="auto"/>
        <w:bottom w:val="none" w:sz="0" w:space="0" w:color="auto"/>
        <w:right w:val="none" w:sz="0" w:space="0" w:color="auto"/>
      </w:divBdr>
    </w:div>
    <w:div w:id="1357193875">
      <w:bodyDiv w:val="1"/>
      <w:marLeft w:val="0"/>
      <w:marRight w:val="0"/>
      <w:marTop w:val="0"/>
      <w:marBottom w:val="0"/>
      <w:divBdr>
        <w:top w:val="none" w:sz="0" w:space="0" w:color="auto"/>
        <w:left w:val="none" w:sz="0" w:space="0" w:color="auto"/>
        <w:bottom w:val="none" w:sz="0" w:space="0" w:color="auto"/>
        <w:right w:val="none" w:sz="0" w:space="0" w:color="auto"/>
      </w:divBdr>
    </w:div>
    <w:div w:id="1357661931">
      <w:bodyDiv w:val="1"/>
      <w:marLeft w:val="0"/>
      <w:marRight w:val="0"/>
      <w:marTop w:val="0"/>
      <w:marBottom w:val="0"/>
      <w:divBdr>
        <w:top w:val="none" w:sz="0" w:space="0" w:color="auto"/>
        <w:left w:val="none" w:sz="0" w:space="0" w:color="auto"/>
        <w:bottom w:val="none" w:sz="0" w:space="0" w:color="auto"/>
        <w:right w:val="none" w:sz="0" w:space="0" w:color="auto"/>
      </w:divBdr>
    </w:div>
    <w:div w:id="1359236356">
      <w:bodyDiv w:val="1"/>
      <w:marLeft w:val="0"/>
      <w:marRight w:val="0"/>
      <w:marTop w:val="0"/>
      <w:marBottom w:val="0"/>
      <w:divBdr>
        <w:top w:val="none" w:sz="0" w:space="0" w:color="auto"/>
        <w:left w:val="none" w:sz="0" w:space="0" w:color="auto"/>
        <w:bottom w:val="none" w:sz="0" w:space="0" w:color="auto"/>
        <w:right w:val="none" w:sz="0" w:space="0" w:color="auto"/>
      </w:divBdr>
    </w:div>
    <w:div w:id="1359241062">
      <w:bodyDiv w:val="1"/>
      <w:marLeft w:val="0"/>
      <w:marRight w:val="0"/>
      <w:marTop w:val="0"/>
      <w:marBottom w:val="0"/>
      <w:divBdr>
        <w:top w:val="none" w:sz="0" w:space="0" w:color="auto"/>
        <w:left w:val="none" w:sz="0" w:space="0" w:color="auto"/>
        <w:bottom w:val="none" w:sz="0" w:space="0" w:color="auto"/>
        <w:right w:val="none" w:sz="0" w:space="0" w:color="auto"/>
      </w:divBdr>
    </w:div>
    <w:div w:id="1359350147">
      <w:bodyDiv w:val="1"/>
      <w:marLeft w:val="0"/>
      <w:marRight w:val="0"/>
      <w:marTop w:val="0"/>
      <w:marBottom w:val="0"/>
      <w:divBdr>
        <w:top w:val="none" w:sz="0" w:space="0" w:color="auto"/>
        <w:left w:val="none" w:sz="0" w:space="0" w:color="auto"/>
        <w:bottom w:val="none" w:sz="0" w:space="0" w:color="auto"/>
        <w:right w:val="none" w:sz="0" w:space="0" w:color="auto"/>
      </w:divBdr>
    </w:div>
    <w:div w:id="1359703165">
      <w:bodyDiv w:val="1"/>
      <w:marLeft w:val="0"/>
      <w:marRight w:val="0"/>
      <w:marTop w:val="0"/>
      <w:marBottom w:val="0"/>
      <w:divBdr>
        <w:top w:val="none" w:sz="0" w:space="0" w:color="auto"/>
        <w:left w:val="none" w:sz="0" w:space="0" w:color="auto"/>
        <w:bottom w:val="none" w:sz="0" w:space="0" w:color="auto"/>
        <w:right w:val="none" w:sz="0" w:space="0" w:color="auto"/>
      </w:divBdr>
    </w:div>
    <w:div w:id="1359967785">
      <w:bodyDiv w:val="1"/>
      <w:marLeft w:val="0"/>
      <w:marRight w:val="0"/>
      <w:marTop w:val="0"/>
      <w:marBottom w:val="0"/>
      <w:divBdr>
        <w:top w:val="none" w:sz="0" w:space="0" w:color="auto"/>
        <w:left w:val="none" w:sz="0" w:space="0" w:color="auto"/>
        <w:bottom w:val="none" w:sz="0" w:space="0" w:color="auto"/>
        <w:right w:val="none" w:sz="0" w:space="0" w:color="auto"/>
      </w:divBdr>
    </w:div>
    <w:div w:id="1360400328">
      <w:bodyDiv w:val="1"/>
      <w:marLeft w:val="0"/>
      <w:marRight w:val="0"/>
      <w:marTop w:val="0"/>
      <w:marBottom w:val="0"/>
      <w:divBdr>
        <w:top w:val="none" w:sz="0" w:space="0" w:color="auto"/>
        <w:left w:val="none" w:sz="0" w:space="0" w:color="auto"/>
        <w:bottom w:val="none" w:sz="0" w:space="0" w:color="auto"/>
        <w:right w:val="none" w:sz="0" w:space="0" w:color="auto"/>
      </w:divBdr>
    </w:div>
    <w:div w:id="1362241887">
      <w:bodyDiv w:val="1"/>
      <w:marLeft w:val="0"/>
      <w:marRight w:val="0"/>
      <w:marTop w:val="0"/>
      <w:marBottom w:val="0"/>
      <w:divBdr>
        <w:top w:val="none" w:sz="0" w:space="0" w:color="auto"/>
        <w:left w:val="none" w:sz="0" w:space="0" w:color="auto"/>
        <w:bottom w:val="none" w:sz="0" w:space="0" w:color="auto"/>
        <w:right w:val="none" w:sz="0" w:space="0" w:color="auto"/>
      </w:divBdr>
    </w:div>
    <w:div w:id="1362366567">
      <w:bodyDiv w:val="1"/>
      <w:marLeft w:val="0"/>
      <w:marRight w:val="0"/>
      <w:marTop w:val="0"/>
      <w:marBottom w:val="0"/>
      <w:divBdr>
        <w:top w:val="none" w:sz="0" w:space="0" w:color="auto"/>
        <w:left w:val="none" w:sz="0" w:space="0" w:color="auto"/>
        <w:bottom w:val="none" w:sz="0" w:space="0" w:color="auto"/>
        <w:right w:val="none" w:sz="0" w:space="0" w:color="auto"/>
      </w:divBdr>
    </w:div>
    <w:div w:id="1362511921">
      <w:bodyDiv w:val="1"/>
      <w:marLeft w:val="0"/>
      <w:marRight w:val="0"/>
      <w:marTop w:val="0"/>
      <w:marBottom w:val="0"/>
      <w:divBdr>
        <w:top w:val="none" w:sz="0" w:space="0" w:color="auto"/>
        <w:left w:val="none" w:sz="0" w:space="0" w:color="auto"/>
        <w:bottom w:val="none" w:sz="0" w:space="0" w:color="auto"/>
        <w:right w:val="none" w:sz="0" w:space="0" w:color="auto"/>
      </w:divBdr>
    </w:div>
    <w:div w:id="1362978981">
      <w:bodyDiv w:val="1"/>
      <w:marLeft w:val="0"/>
      <w:marRight w:val="0"/>
      <w:marTop w:val="0"/>
      <w:marBottom w:val="0"/>
      <w:divBdr>
        <w:top w:val="none" w:sz="0" w:space="0" w:color="auto"/>
        <w:left w:val="none" w:sz="0" w:space="0" w:color="auto"/>
        <w:bottom w:val="none" w:sz="0" w:space="0" w:color="auto"/>
        <w:right w:val="none" w:sz="0" w:space="0" w:color="auto"/>
      </w:divBdr>
    </w:div>
    <w:div w:id="1363088895">
      <w:bodyDiv w:val="1"/>
      <w:marLeft w:val="0"/>
      <w:marRight w:val="0"/>
      <w:marTop w:val="0"/>
      <w:marBottom w:val="0"/>
      <w:divBdr>
        <w:top w:val="none" w:sz="0" w:space="0" w:color="auto"/>
        <w:left w:val="none" w:sz="0" w:space="0" w:color="auto"/>
        <w:bottom w:val="none" w:sz="0" w:space="0" w:color="auto"/>
        <w:right w:val="none" w:sz="0" w:space="0" w:color="auto"/>
      </w:divBdr>
    </w:div>
    <w:div w:id="1363168012">
      <w:bodyDiv w:val="1"/>
      <w:marLeft w:val="0"/>
      <w:marRight w:val="0"/>
      <w:marTop w:val="0"/>
      <w:marBottom w:val="0"/>
      <w:divBdr>
        <w:top w:val="none" w:sz="0" w:space="0" w:color="auto"/>
        <w:left w:val="none" w:sz="0" w:space="0" w:color="auto"/>
        <w:bottom w:val="none" w:sz="0" w:space="0" w:color="auto"/>
        <w:right w:val="none" w:sz="0" w:space="0" w:color="auto"/>
      </w:divBdr>
    </w:div>
    <w:div w:id="1363242945">
      <w:bodyDiv w:val="1"/>
      <w:marLeft w:val="0"/>
      <w:marRight w:val="0"/>
      <w:marTop w:val="0"/>
      <w:marBottom w:val="0"/>
      <w:divBdr>
        <w:top w:val="none" w:sz="0" w:space="0" w:color="auto"/>
        <w:left w:val="none" w:sz="0" w:space="0" w:color="auto"/>
        <w:bottom w:val="none" w:sz="0" w:space="0" w:color="auto"/>
        <w:right w:val="none" w:sz="0" w:space="0" w:color="auto"/>
      </w:divBdr>
    </w:div>
    <w:div w:id="1363509245">
      <w:bodyDiv w:val="1"/>
      <w:marLeft w:val="0"/>
      <w:marRight w:val="0"/>
      <w:marTop w:val="0"/>
      <w:marBottom w:val="0"/>
      <w:divBdr>
        <w:top w:val="none" w:sz="0" w:space="0" w:color="auto"/>
        <w:left w:val="none" w:sz="0" w:space="0" w:color="auto"/>
        <w:bottom w:val="none" w:sz="0" w:space="0" w:color="auto"/>
        <w:right w:val="none" w:sz="0" w:space="0" w:color="auto"/>
      </w:divBdr>
    </w:div>
    <w:div w:id="1363748946">
      <w:bodyDiv w:val="1"/>
      <w:marLeft w:val="0"/>
      <w:marRight w:val="0"/>
      <w:marTop w:val="0"/>
      <w:marBottom w:val="0"/>
      <w:divBdr>
        <w:top w:val="none" w:sz="0" w:space="0" w:color="auto"/>
        <w:left w:val="none" w:sz="0" w:space="0" w:color="auto"/>
        <w:bottom w:val="none" w:sz="0" w:space="0" w:color="auto"/>
        <w:right w:val="none" w:sz="0" w:space="0" w:color="auto"/>
      </w:divBdr>
    </w:div>
    <w:div w:id="1364089711">
      <w:bodyDiv w:val="1"/>
      <w:marLeft w:val="0"/>
      <w:marRight w:val="0"/>
      <w:marTop w:val="0"/>
      <w:marBottom w:val="0"/>
      <w:divBdr>
        <w:top w:val="none" w:sz="0" w:space="0" w:color="auto"/>
        <w:left w:val="none" w:sz="0" w:space="0" w:color="auto"/>
        <w:bottom w:val="none" w:sz="0" w:space="0" w:color="auto"/>
        <w:right w:val="none" w:sz="0" w:space="0" w:color="auto"/>
      </w:divBdr>
    </w:div>
    <w:div w:id="1364332310">
      <w:bodyDiv w:val="1"/>
      <w:marLeft w:val="0"/>
      <w:marRight w:val="0"/>
      <w:marTop w:val="0"/>
      <w:marBottom w:val="0"/>
      <w:divBdr>
        <w:top w:val="none" w:sz="0" w:space="0" w:color="auto"/>
        <w:left w:val="none" w:sz="0" w:space="0" w:color="auto"/>
        <w:bottom w:val="none" w:sz="0" w:space="0" w:color="auto"/>
        <w:right w:val="none" w:sz="0" w:space="0" w:color="auto"/>
      </w:divBdr>
    </w:div>
    <w:div w:id="1364481067">
      <w:bodyDiv w:val="1"/>
      <w:marLeft w:val="0"/>
      <w:marRight w:val="0"/>
      <w:marTop w:val="0"/>
      <w:marBottom w:val="0"/>
      <w:divBdr>
        <w:top w:val="none" w:sz="0" w:space="0" w:color="auto"/>
        <w:left w:val="none" w:sz="0" w:space="0" w:color="auto"/>
        <w:bottom w:val="none" w:sz="0" w:space="0" w:color="auto"/>
        <w:right w:val="none" w:sz="0" w:space="0" w:color="auto"/>
      </w:divBdr>
    </w:div>
    <w:div w:id="1364525571">
      <w:bodyDiv w:val="1"/>
      <w:marLeft w:val="0"/>
      <w:marRight w:val="0"/>
      <w:marTop w:val="0"/>
      <w:marBottom w:val="0"/>
      <w:divBdr>
        <w:top w:val="none" w:sz="0" w:space="0" w:color="auto"/>
        <w:left w:val="none" w:sz="0" w:space="0" w:color="auto"/>
        <w:bottom w:val="none" w:sz="0" w:space="0" w:color="auto"/>
        <w:right w:val="none" w:sz="0" w:space="0" w:color="auto"/>
      </w:divBdr>
    </w:div>
    <w:div w:id="1364551134">
      <w:bodyDiv w:val="1"/>
      <w:marLeft w:val="0"/>
      <w:marRight w:val="0"/>
      <w:marTop w:val="0"/>
      <w:marBottom w:val="0"/>
      <w:divBdr>
        <w:top w:val="none" w:sz="0" w:space="0" w:color="auto"/>
        <w:left w:val="none" w:sz="0" w:space="0" w:color="auto"/>
        <w:bottom w:val="none" w:sz="0" w:space="0" w:color="auto"/>
        <w:right w:val="none" w:sz="0" w:space="0" w:color="auto"/>
      </w:divBdr>
    </w:div>
    <w:div w:id="1365406582">
      <w:bodyDiv w:val="1"/>
      <w:marLeft w:val="0"/>
      <w:marRight w:val="0"/>
      <w:marTop w:val="0"/>
      <w:marBottom w:val="0"/>
      <w:divBdr>
        <w:top w:val="none" w:sz="0" w:space="0" w:color="auto"/>
        <w:left w:val="none" w:sz="0" w:space="0" w:color="auto"/>
        <w:bottom w:val="none" w:sz="0" w:space="0" w:color="auto"/>
        <w:right w:val="none" w:sz="0" w:space="0" w:color="auto"/>
      </w:divBdr>
    </w:div>
    <w:div w:id="1365442816">
      <w:bodyDiv w:val="1"/>
      <w:marLeft w:val="0"/>
      <w:marRight w:val="0"/>
      <w:marTop w:val="0"/>
      <w:marBottom w:val="0"/>
      <w:divBdr>
        <w:top w:val="none" w:sz="0" w:space="0" w:color="auto"/>
        <w:left w:val="none" w:sz="0" w:space="0" w:color="auto"/>
        <w:bottom w:val="none" w:sz="0" w:space="0" w:color="auto"/>
        <w:right w:val="none" w:sz="0" w:space="0" w:color="auto"/>
      </w:divBdr>
    </w:div>
    <w:div w:id="1365443842">
      <w:bodyDiv w:val="1"/>
      <w:marLeft w:val="0"/>
      <w:marRight w:val="0"/>
      <w:marTop w:val="0"/>
      <w:marBottom w:val="0"/>
      <w:divBdr>
        <w:top w:val="none" w:sz="0" w:space="0" w:color="auto"/>
        <w:left w:val="none" w:sz="0" w:space="0" w:color="auto"/>
        <w:bottom w:val="none" w:sz="0" w:space="0" w:color="auto"/>
        <w:right w:val="none" w:sz="0" w:space="0" w:color="auto"/>
      </w:divBdr>
    </w:div>
    <w:div w:id="1365709288">
      <w:bodyDiv w:val="1"/>
      <w:marLeft w:val="0"/>
      <w:marRight w:val="0"/>
      <w:marTop w:val="0"/>
      <w:marBottom w:val="0"/>
      <w:divBdr>
        <w:top w:val="none" w:sz="0" w:space="0" w:color="auto"/>
        <w:left w:val="none" w:sz="0" w:space="0" w:color="auto"/>
        <w:bottom w:val="none" w:sz="0" w:space="0" w:color="auto"/>
        <w:right w:val="none" w:sz="0" w:space="0" w:color="auto"/>
      </w:divBdr>
    </w:div>
    <w:div w:id="1366252220">
      <w:bodyDiv w:val="1"/>
      <w:marLeft w:val="0"/>
      <w:marRight w:val="0"/>
      <w:marTop w:val="0"/>
      <w:marBottom w:val="0"/>
      <w:divBdr>
        <w:top w:val="none" w:sz="0" w:space="0" w:color="auto"/>
        <w:left w:val="none" w:sz="0" w:space="0" w:color="auto"/>
        <w:bottom w:val="none" w:sz="0" w:space="0" w:color="auto"/>
        <w:right w:val="none" w:sz="0" w:space="0" w:color="auto"/>
      </w:divBdr>
    </w:div>
    <w:div w:id="1366296843">
      <w:bodyDiv w:val="1"/>
      <w:marLeft w:val="0"/>
      <w:marRight w:val="0"/>
      <w:marTop w:val="0"/>
      <w:marBottom w:val="0"/>
      <w:divBdr>
        <w:top w:val="none" w:sz="0" w:space="0" w:color="auto"/>
        <w:left w:val="none" w:sz="0" w:space="0" w:color="auto"/>
        <w:bottom w:val="none" w:sz="0" w:space="0" w:color="auto"/>
        <w:right w:val="none" w:sz="0" w:space="0" w:color="auto"/>
      </w:divBdr>
    </w:div>
    <w:div w:id="1366830138">
      <w:bodyDiv w:val="1"/>
      <w:marLeft w:val="0"/>
      <w:marRight w:val="0"/>
      <w:marTop w:val="0"/>
      <w:marBottom w:val="0"/>
      <w:divBdr>
        <w:top w:val="none" w:sz="0" w:space="0" w:color="auto"/>
        <w:left w:val="none" w:sz="0" w:space="0" w:color="auto"/>
        <w:bottom w:val="none" w:sz="0" w:space="0" w:color="auto"/>
        <w:right w:val="none" w:sz="0" w:space="0" w:color="auto"/>
      </w:divBdr>
    </w:div>
    <w:div w:id="1367213061">
      <w:bodyDiv w:val="1"/>
      <w:marLeft w:val="0"/>
      <w:marRight w:val="0"/>
      <w:marTop w:val="0"/>
      <w:marBottom w:val="0"/>
      <w:divBdr>
        <w:top w:val="none" w:sz="0" w:space="0" w:color="auto"/>
        <w:left w:val="none" w:sz="0" w:space="0" w:color="auto"/>
        <w:bottom w:val="none" w:sz="0" w:space="0" w:color="auto"/>
        <w:right w:val="none" w:sz="0" w:space="0" w:color="auto"/>
      </w:divBdr>
    </w:div>
    <w:div w:id="1367214707">
      <w:bodyDiv w:val="1"/>
      <w:marLeft w:val="0"/>
      <w:marRight w:val="0"/>
      <w:marTop w:val="0"/>
      <w:marBottom w:val="0"/>
      <w:divBdr>
        <w:top w:val="none" w:sz="0" w:space="0" w:color="auto"/>
        <w:left w:val="none" w:sz="0" w:space="0" w:color="auto"/>
        <w:bottom w:val="none" w:sz="0" w:space="0" w:color="auto"/>
        <w:right w:val="none" w:sz="0" w:space="0" w:color="auto"/>
      </w:divBdr>
    </w:div>
    <w:div w:id="1367440693">
      <w:bodyDiv w:val="1"/>
      <w:marLeft w:val="0"/>
      <w:marRight w:val="0"/>
      <w:marTop w:val="0"/>
      <w:marBottom w:val="0"/>
      <w:divBdr>
        <w:top w:val="none" w:sz="0" w:space="0" w:color="auto"/>
        <w:left w:val="none" w:sz="0" w:space="0" w:color="auto"/>
        <w:bottom w:val="none" w:sz="0" w:space="0" w:color="auto"/>
        <w:right w:val="none" w:sz="0" w:space="0" w:color="auto"/>
      </w:divBdr>
    </w:div>
    <w:div w:id="1367632156">
      <w:bodyDiv w:val="1"/>
      <w:marLeft w:val="0"/>
      <w:marRight w:val="0"/>
      <w:marTop w:val="0"/>
      <w:marBottom w:val="0"/>
      <w:divBdr>
        <w:top w:val="none" w:sz="0" w:space="0" w:color="auto"/>
        <w:left w:val="none" w:sz="0" w:space="0" w:color="auto"/>
        <w:bottom w:val="none" w:sz="0" w:space="0" w:color="auto"/>
        <w:right w:val="none" w:sz="0" w:space="0" w:color="auto"/>
      </w:divBdr>
    </w:div>
    <w:div w:id="1367632918">
      <w:bodyDiv w:val="1"/>
      <w:marLeft w:val="0"/>
      <w:marRight w:val="0"/>
      <w:marTop w:val="0"/>
      <w:marBottom w:val="0"/>
      <w:divBdr>
        <w:top w:val="none" w:sz="0" w:space="0" w:color="auto"/>
        <w:left w:val="none" w:sz="0" w:space="0" w:color="auto"/>
        <w:bottom w:val="none" w:sz="0" w:space="0" w:color="auto"/>
        <w:right w:val="none" w:sz="0" w:space="0" w:color="auto"/>
      </w:divBdr>
    </w:div>
    <w:div w:id="1367635671">
      <w:bodyDiv w:val="1"/>
      <w:marLeft w:val="0"/>
      <w:marRight w:val="0"/>
      <w:marTop w:val="0"/>
      <w:marBottom w:val="0"/>
      <w:divBdr>
        <w:top w:val="none" w:sz="0" w:space="0" w:color="auto"/>
        <w:left w:val="none" w:sz="0" w:space="0" w:color="auto"/>
        <w:bottom w:val="none" w:sz="0" w:space="0" w:color="auto"/>
        <w:right w:val="none" w:sz="0" w:space="0" w:color="auto"/>
      </w:divBdr>
    </w:div>
    <w:div w:id="1367944168">
      <w:bodyDiv w:val="1"/>
      <w:marLeft w:val="0"/>
      <w:marRight w:val="0"/>
      <w:marTop w:val="0"/>
      <w:marBottom w:val="0"/>
      <w:divBdr>
        <w:top w:val="none" w:sz="0" w:space="0" w:color="auto"/>
        <w:left w:val="none" w:sz="0" w:space="0" w:color="auto"/>
        <w:bottom w:val="none" w:sz="0" w:space="0" w:color="auto"/>
        <w:right w:val="none" w:sz="0" w:space="0" w:color="auto"/>
      </w:divBdr>
    </w:div>
    <w:div w:id="1368405878">
      <w:bodyDiv w:val="1"/>
      <w:marLeft w:val="0"/>
      <w:marRight w:val="0"/>
      <w:marTop w:val="0"/>
      <w:marBottom w:val="0"/>
      <w:divBdr>
        <w:top w:val="none" w:sz="0" w:space="0" w:color="auto"/>
        <w:left w:val="none" w:sz="0" w:space="0" w:color="auto"/>
        <w:bottom w:val="none" w:sz="0" w:space="0" w:color="auto"/>
        <w:right w:val="none" w:sz="0" w:space="0" w:color="auto"/>
      </w:divBdr>
    </w:div>
    <w:div w:id="1368405965">
      <w:bodyDiv w:val="1"/>
      <w:marLeft w:val="0"/>
      <w:marRight w:val="0"/>
      <w:marTop w:val="0"/>
      <w:marBottom w:val="0"/>
      <w:divBdr>
        <w:top w:val="none" w:sz="0" w:space="0" w:color="auto"/>
        <w:left w:val="none" w:sz="0" w:space="0" w:color="auto"/>
        <w:bottom w:val="none" w:sz="0" w:space="0" w:color="auto"/>
        <w:right w:val="none" w:sz="0" w:space="0" w:color="auto"/>
      </w:divBdr>
    </w:div>
    <w:div w:id="1368683556">
      <w:bodyDiv w:val="1"/>
      <w:marLeft w:val="0"/>
      <w:marRight w:val="0"/>
      <w:marTop w:val="0"/>
      <w:marBottom w:val="0"/>
      <w:divBdr>
        <w:top w:val="none" w:sz="0" w:space="0" w:color="auto"/>
        <w:left w:val="none" w:sz="0" w:space="0" w:color="auto"/>
        <w:bottom w:val="none" w:sz="0" w:space="0" w:color="auto"/>
        <w:right w:val="none" w:sz="0" w:space="0" w:color="auto"/>
      </w:divBdr>
    </w:div>
    <w:div w:id="1369725275">
      <w:bodyDiv w:val="1"/>
      <w:marLeft w:val="0"/>
      <w:marRight w:val="0"/>
      <w:marTop w:val="0"/>
      <w:marBottom w:val="0"/>
      <w:divBdr>
        <w:top w:val="none" w:sz="0" w:space="0" w:color="auto"/>
        <w:left w:val="none" w:sz="0" w:space="0" w:color="auto"/>
        <w:bottom w:val="none" w:sz="0" w:space="0" w:color="auto"/>
        <w:right w:val="none" w:sz="0" w:space="0" w:color="auto"/>
      </w:divBdr>
    </w:div>
    <w:div w:id="1369797290">
      <w:bodyDiv w:val="1"/>
      <w:marLeft w:val="0"/>
      <w:marRight w:val="0"/>
      <w:marTop w:val="0"/>
      <w:marBottom w:val="0"/>
      <w:divBdr>
        <w:top w:val="none" w:sz="0" w:space="0" w:color="auto"/>
        <w:left w:val="none" w:sz="0" w:space="0" w:color="auto"/>
        <w:bottom w:val="none" w:sz="0" w:space="0" w:color="auto"/>
        <w:right w:val="none" w:sz="0" w:space="0" w:color="auto"/>
      </w:divBdr>
    </w:div>
    <w:div w:id="1369799977">
      <w:bodyDiv w:val="1"/>
      <w:marLeft w:val="0"/>
      <w:marRight w:val="0"/>
      <w:marTop w:val="0"/>
      <w:marBottom w:val="0"/>
      <w:divBdr>
        <w:top w:val="none" w:sz="0" w:space="0" w:color="auto"/>
        <w:left w:val="none" w:sz="0" w:space="0" w:color="auto"/>
        <w:bottom w:val="none" w:sz="0" w:space="0" w:color="auto"/>
        <w:right w:val="none" w:sz="0" w:space="0" w:color="auto"/>
      </w:divBdr>
    </w:div>
    <w:div w:id="1370061878">
      <w:bodyDiv w:val="1"/>
      <w:marLeft w:val="0"/>
      <w:marRight w:val="0"/>
      <w:marTop w:val="0"/>
      <w:marBottom w:val="0"/>
      <w:divBdr>
        <w:top w:val="none" w:sz="0" w:space="0" w:color="auto"/>
        <w:left w:val="none" w:sz="0" w:space="0" w:color="auto"/>
        <w:bottom w:val="none" w:sz="0" w:space="0" w:color="auto"/>
        <w:right w:val="none" w:sz="0" w:space="0" w:color="auto"/>
      </w:divBdr>
    </w:div>
    <w:div w:id="1370255183">
      <w:bodyDiv w:val="1"/>
      <w:marLeft w:val="0"/>
      <w:marRight w:val="0"/>
      <w:marTop w:val="0"/>
      <w:marBottom w:val="0"/>
      <w:divBdr>
        <w:top w:val="none" w:sz="0" w:space="0" w:color="auto"/>
        <w:left w:val="none" w:sz="0" w:space="0" w:color="auto"/>
        <w:bottom w:val="none" w:sz="0" w:space="0" w:color="auto"/>
        <w:right w:val="none" w:sz="0" w:space="0" w:color="auto"/>
      </w:divBdr>
    </w:div>
    <w:div w:id="1370960417">
      <w:bodyDiv w:val="1"/>
      <w:marLeft w:val="0"/>
      <w:marRight w:val="0"/>
      <w:marTop w:val="0"/>
      <w:marBottom w:val="0"/>
      <w:divBdr>
        <w:top w:val="none" w:sz="0" w:space="0" w:color="auto"/>
        <w:left w:val="none" w:sz="0" w:space="0" w:color="auto"/>
        <w:bottom w:val="none" w:sz="0" w:space="0" w:color="auto"/>
        <w:right w:val="none" w:sz="0" w:space="0" w:color="auto"/>
      </w:divBdr>
    </w:div>
    <w:div w:id="1371147623">
      <w:bodyDiv w:val="1"/>
      <w:marLeft w:val="0"/>
      <w:marRight w:val="0"/>
      <w:marTop w:val="0"/>
      <w:marBottom w:val="0"/>
      <w:divBdr>
        <w:top w:val="none" w:sz="0" w:space="0" w:color="auto"/>
        <w:left w:val="none" w:sz="0" w:space="0" w:color="auto"/>
        <w:bottom w:val="none" w:sz="0" w:space="0" w:color="auto"/>
        <w:right w:val="none" w:sz="0" w:space="0" w:color="auto"/>
      </w:divBdr>
    </w:div>
    <w:div w:id="1371493650">
      <w:bodyDiv w:val="1"/>
      <w:marLeft w:val="0"/>
      <w:marRight w:val="0"/>
      <w:marTop w:val="0"/>
      <w:marBottom w:val="0"/>
      <w:divBdr>
        <w:top w:val="none" w:sz="0" w:space="0" w:color="auto"/>
        <w:left w:val="none" w:sz="0" w:space="0" w:color="auto"/>
        <w:bottom w:val="none" w:sz="0" w:space="0" w:color="auto"/>
        <w:right w:val="none" w:sz="0" w:space="0" w:color="auto"/>
      </w:divBdr>
    </w:div>
    <w:div w:id="1371614979">
      <w:bodyDiv w:val="1"/>
      <w:marLeft w:val="0"/>
      <w:marRight w:val="0"/>
      <w:marTop w:val="0"/>
      <w:marBottom w:val="0"/>
      <w:divBdr>
        <w:top w:val="none" w:sz="0" w:space="0" w:color="auto"/>
        <w:left w:val="none" w:sz="0" w:space="0" w:color="auto"/>
        <w:bottom w:val="none" w:sz="0" w:space="0" w:color="auto"/>
        <w:right w:val="none" w:sz="0" w:space="0" w:color="auto"/>
      </w:divBdr>
    </w:div>
    <w:div w:id="1372028667">
      <w:bodyDiv w:val="1"/>
      <w:marLeft w:val="0"/>
      <w:marRight w:val="0"/>
      <w:marTop w:val="0"/>
      <w:marBottom w:val="0"/>
      <w:divBdr>
        <w:top w:val="none" w:sz="0" w:space="0" w:color="auto"/>
        <w:left w:val="none" w:sz="0" w:space="0" w:color="auto"/>
        <w:bottom w:val="none" w:sz="0" w:space="0" w:color="auto"/>
        <w:right w:val="none" w:sz="0" w:space="0" w:color="auto"/>
      </w:divBdr>
    </w:div>
    <w:div w:id="1372069658">
      <w:bodyDiv w:val="1"/>
      <w:marLeft w:val="0"/>
      <w:marRight w:val="0"/>
      <w:marTop w:val="0"/>
      <w:marBottom w:val="0"/>
      <w:divBdr>
        <w:top w:val="none" w:sz="0" w:space="0" w:color="auto"/>
        <w:left w:val="none" w:sz="0" w:space="0" w:color="auto"/>
        <w:bottom w:val="none" w:sz="0" w:space="0" w:color="auto"/>
        <w:right w:val="none" w:sz="0" w:space="0" w:color="auto"/>
      </w:divBdr>
    </w:div>
    <w:div w:id="1372611492">
      <w:bodyDiv w:val="1"/>
      <w:marLeft w:val="0"/>
      <w:marRight w:val="0"/>
      <w:marTop w:val="0"/>
      <w:marBottom w:val="0"/>
      <w:divBdr>
        <w:top w:val="none" w:sz="0" w:space="0" w:color="auto"/>
        <w:left w:val="none" w:sz="0" w:space="0" w:color="auto"/>
        <w:bottom w:val="none" w:sz="0" w:space="0" w:color="auto"/>
        <w:right w:val="none" w:sz="0" w:space="0" w:color="auto"/>
      </w:divBdr>
    </w:div>
    <w:div w:id="1372807665">
      <w:bodyDiv w:val="1"/>
      <w:marLeft w:val="0"/>
      <w:marRight w:val="0"/>
      <w:marTop w:val="0"/>
      <w:marBottom w:val="0"/>
      <w:divBdr>
        <w:top w:val="none" w:sz="0" w:space="0" w:color="auto"/>
        <w:left w:val="none" w:sz="0" w:space="0" w:color="auto"/>
        <w:bottom w:val="none" w:sz="0" w:space="0" w:color="auto"/>
        <w:right w:val="none" w:sz="0" w:space="0" w:color="auto"/>
      </w:divBdr>
    </w:div>
    <w:div w:id="1373075321">
      <w:bodyDiv w:val="1"/>
      <w:marLeft w:val="0"/>
      <w:marRight w:val="0"/>
      <w:marTop w:val="0"/>
      <w:marBottom w:val="0"/>
      <w:divBdr>
        <w:top w:val="none" w:sz="0" w:space="0" w:color="auto"/>
        <w:left w:val="none" w:sz="0" w:space="0" w:color="auto"/>
        <w:bottom w:val="none" w:sz="0" w:space="0" w:color="auto"/>
        <w:right w:val="none" w:sz="0" w:space="0" w:color="auto"/>
      </w:divBdr>
    </w:div>
    <w:div w:id="1373112517">
      <w:bodyDiv w:val="1"/>
      <w:marLeft w:val="0"/>
      <w:marRight w:val="0"/>
      <w:marTop w:val="0"/>
      <w:marBottom w:val="0"/>
      <w:divBdr>
        <w:top w:val="none" w:sz="0" w:space="0" w:color="auto"/>
        <w:left w:val="none" w:sz="0" w:space="0" w:color="auto"/>
        <w:bottom w:val="none" w:sz="0" w:space="0" w:color="auto"/>
        <w:right w:val="none" w:sz="0" w:space="0" w:color="auto"/>
      </w:divBdr>
    </w:div>
    <w:div w:id="1374501433">
      <w:bodyDiv w:val="1"/>
      <w:marLeft w:val="0"/>
      <w:marRight w:val="0"/>
      <w:marTop w:val="0"/>
      <w:marBottom w:val="0"/>
      <w:divBdr>
        <w:top w:val="none" w:sz="0" w:space="0" w:color="auto"/>
        <w:left w:val="none" w:sz="0" w:space="0" w:color="auto"/>
        <w:bottom w:val="none" w:sz="0" w:space="0" w:color="auto"/>
        <w:right w:val="none" w:sz="0" w:space="0" w:color="auto"/>
      </w:divBdr>
    </w:div>
    <w:div w:id="1375034129">
      <w:bodyDiv w:val="1"/>
      <w:marLeft w:val="0"/>
      <w:marRight w:val="0"/>
      <w:marTop w:val="0"/>
      <w:marBottom w:val="0"/>
      <w:divBdr>
        <w:top w:val="none" w:sz="0" w:space="0" w:color="auto"/>
        <w:left w:val="none" w:sz="0" w:space="0" w:color="auto"/>
        <w:bottom w:val="none" w:sz="0" w:space="0" w:color="auto"/>
        <w:right w:val="none" w:sz="0" w:space="0" w:color="auto"/>
      </w:divBdr>
    </w:div>
    <w:div w:id="1375304514">
      <w:bodyDiv w:val="1"/>
      <w:marLeft w:val="0"/>
      <w:marRight w:val="0"/>
      <w:marTop w:val="0"/>
      <w:marBottom w:val="0"/>
      <w:divBdr>
        <w:top w:val="none" w:sz="0" w:space="0" w:color="auto"/>
        <w:left w:val="none" w:sz="0" w:space="0" w:color="auto"/>
        <w:bottom w:val="none" w:sz="0" w:space="0" w:color="auto"/>
        <w:right w:val="none" w:sz="0" w:space="0" w:color="auto"/>
      </w:divBdr>
    </w:div>
    <w:div w:id="1375304948">
      <w:bodyDiv w:val="1"/>
      <w:marLeft w:val="0"/>
      <w:marRight w:val="0"/>
      <w:marTop w:val="0"/>
      <w:marBottom w:val="0"/>
      <w:divBdr>
        <w:top w:val="none" w:sz="0" w:space="0" w:color="auto"/>
        <w:left w:val="none" w:sz="0" w:space="0" w:color="auto"/>
        <w:bottom w:val="none" w:sz="0" w:space="0" w:color="auto"/>
        <w:right w:val="none" w:sz="0" w:space="0" w:color="auto"/>
      </w:divBdr>
    </w:div>
    <w:div w:id="1375737979">
      <w:bodyDiv w:val="1"/>
      <w:marLeft w:val="0"/>
      <w:marRight w:val="0"/>
      <w:marTop w:val="0"/>
      <w:marBottom w:val="0"/>
      <w:divBdr>
        <w:top w:val="none" w:sz="0" w:space="0" w:color="auto"/>
        <w:left w:val="none" w:sz="0" w:space="0" w:color="auto"/>
        <w:bottom w:val="none" w:sz="0" w:space="0" w:color="auto"/>
        <w:right w:val="none" w:sz="0" w:space="0" w:color="auto"/>
      </w:divBdr>
    </w:div>
    <w:div w:id="1375808058">
      <w:bodyDiv w:val="1"/>
      <w:marLeft w:val="0"/>
      <w:marRight w:val="0"/>
      <w:marTop w:val="0"/>
      <w:marBottom w:val="0"/>
      <w:divBdr>
        <w:top w:val="none" w:sz="0" w:space="0" w:color="auto"/>
        <w:left w:val="none" w:sz="0" w:space="0" w:color="auto"/>
        <w:bottom w:val="none" w:sz="0" w:space="0" w:color="auto"/>
        <w:right w:val="none" w:sz="0" w:space="0" w:color="auto"/>
      </w:divBdr>
    </w:div>
    <w:div w:id="1376272783">
      <w:bodyDiv w:val="1"/>
      <w:marLeft w:val="0"/>
      <w:marRight w:val="0"/>
      <w:marTop w:val="0"/>
      <w:marBottom w:val="0"/>
      <w:divBdr>
        <w:top w:val="none" w:sz="0" w:space="0" w:color="auto"/>
        <w:left w:val="none" w:sz="0" w:space="0" w:color="auto"/>
        <w:bottom w:val="none" w:sz="0" w:space="0" w:color="auto"/>
        <w:right w:val="none" w:sz="0" w:space="0" w:color="auto"/>
      </w:divBdr>
    </w:div>
    <w:div w:id="1376808916">
      <w:bodyDiv w:val="1"/>
      <w:marLeft w:val="0"/>
      <w:marRight w:val="0"/>
      <w:marTop w:val="0"/>
      <w:marBottom w:val="0"/>
      <w:divBdr>
        <w:top w:val="none" w:sz="0" w:space="0" w:color="auto"/>
        <w:left w:val="none" w:sz="0" w:space="0" w:color="auto"/>
        <w:bottom w:val="none" w:sz="0" w:space="0" w:color="auto"/>
        <w:right w:val="none" w:sz="0" w:space="0" w:color="auto"/>
      </w:divBdr>
    </w:div>
    <w:div w:id="1377192606">
      <w:bodyDiv w:val="1"/>
      <w:marLeft w:val="0"/>
      <w:marRight w:val="0"/>
      <w:marTop w:val="0"/>
      <w:marBottom w:val="0"/>
      <w:divBdr>
        <w:top w:val="none" w:sz="0" w:space="0" w:color="auto"/>
        <w:left w:val="none" w:sz="0" w:space="0" w:color="auto"/>
        <w:bottom w:val="none" w:sz="0" w:space="0" w:color="auto"/>
        <w:right w:val="none" w:sz="0" w:space="0" w:color="auto"/>
      </w:divBdr>
    </w:div>
    <w:div w:id="1377705981">
      <w:bodyDiv w:val="1"/>
      <w:marLeft w:val="0"/>
      <w:marRight w:val="0"/>
      <w:marTop w:val="0"/>
      <w:marBottom w:val="0"/>
      <w:divBdr>
        <w:top w:val="none" w:sz="0" w:space="0" w:color="auto"/>
        <w:left w:val="none" w:sz="0" w:space="0" w:color="auto"/>
        <w:bottom w:val="none" w:sz="0" w:space="0" w:color="auto"/>
        <w:right w:val="none" w:sz="0" w:space="0" w:color="auto"/>
      </w:divBdr>
    </w:div>
    <w:div w:id="1377773308">
      <w:bodyDiv w:val="1"/>
      <w:marLeft w:val="0"/>
      <w:marRight w:val="0"/>
      <w:marTop w:val="0"/>
      <w:marBottom w:val="0"/>
      <w:divBdr>
        <w:top w:val="none" w:sz="0" w:space="0" w:color="auto"/>
        <w:left w:val="none" w:sz="0" w:space="0" w:color="auto"/>
        <w:bottom w:val="none" w:sz="0" w:space="0" w:color="auto"/>
        <w:right w:val="none" w:sz="0" w:space="0" w:color="auto"/>
      </w:divBdr>
    </w:div>
    <w:div w:id="1378552130">
      <w:bodyDiv w:val="1"/>
      <w:marLeft w:val="0"/>
      <w:marRight w:val="0"/>
      <w:marTop w:val="0"/>
      <w:marBottom w:val="0"/>
      <w:divBdr>
        <w:top w:val="none" w:sz="0" w:space="0" w:color="auto"/>
        <w:left w:val="none" w:sz="0" w:space="0" w:color="auto"/>
        <w:bottom w:val="none" w:sz="0" w:space="0" w:color="auto"/>
        <w:right w:val="none" w:sz="0" w:space="0" w:color="auto"/>
      </w:divBdr>
    </w:div>
    <w:div w:id="1378580494">
      <w:bodyDiv w:val="1"/>
      <w:marLeft w:val="0"/>
      <w:marRight w:val="0"/>
      <w:marTop w:val="0"/>
      <w:marBottom w:val="0"/>
      <w:divBdr>
        <w:top w:val="none" w:sz="0" w:space="0" w:color="auto"/>
        <w:left w:val="none" w:sz="0" w:space="0" w:color="auto"/>
        <w:bottom w:val="none" w:sz="0" w:space="0" w:color="auto"/>
        <w:right w:val="none" w:sz="0" w:space="0" w:color="auto"/>
      </w:divBdr>
    </w:div>
    <w:div w:id="1378966071">
      <w:bodyDiv w:val="1"/>
      <w:marLeft w:val="0"/>
      <w:marRight w:val="0"/>
      <w:marTop w:val="0"/>
      <w:marBottom w:val="0"/>
      <w:divBdr>
        <w:top w:val="none" w:sz="0" w:space="0" w:color="auto"/>
        <w:left w:val="none" w:sz="0" w:space="0" w:color="auto"/>
        <w:bottom w:val="none" w:sz="0" w:space="0" w:color="auto"/>
        <w:right w:val="none" w:sz="0" w:space="0" w:color="auto"/>
      </w:divBdr>
    </w:div>
    <w:div w:id="1379284001">
      <w:bodyDiv w:val="1"/>
      <w:marLeft w:val="0"/>
      <w:marRight w:val="0"/>
      <w:marTop w:val="0"/>
      <w:marBottom w:val="0"/>
      <w:divBdr>
        <w:top w:val="none" w:sz="0" w:space="0" w:color="auto"/>
        <w:left w:val="none" w:sz="0" w:space="0" w:color="auto"/>
        <w:bottom w:val="none" w:sz="0" w:space="0" w:color="auto"/>
        <w:right w:val="none" w:sz="0" w:space="0" w:color="auto"/>
      </w:divBdr>
    </w:div>
    <w:div w:id="1380351665">
      <w:bodyDiv w:val="1"/>
      <w:marLeft w:val="0"/>
      <w:marRight w:val="0"/>
      <w:marTop w:val="0"/>
      <w:marBottom w:val="0"/>
      <w:divBdr>
        <w:top w:val="none" w:sz="0" w:space="0" w:color="auto"/>
        <w:left w:val="none" w:sz="0" w:space="0" w:color="auto"/>
        <w:bottom w:val="none" w:sz="0" w:space="0" w:color="auto"/>
        <w:right w:val="none" w:sz="0" w:space="0" w:color="auto"/>
      </w:divBdr>
    </w:div>
    <w:div w:id="1380474058">
      <w:bodyDiv w:val="1"/>
      <w:marLeft w:val="0"/>
      <w:marRight w:val="0"/>
      <w:marTop w:val="0"/>
      <w:marBottom w:val="0"/>
      <w:divBdr>
        <w:top w:val="none" w:sz="0" w:space="0" w:color="auto"/>
        <w:left w:val="none" w:sz="0" w:space="0" w:color="auto"/>
        <w:bottom w:val="none" w:sz="0" w:space="0" w:color="auto"/>
        <w:right w:val="none" w:sz="0" w:space="0" w:color="auto"/>
      </w:divBdr>
    </w:div>
    <w:div w:id="1380545516">
      <w:bodyDiv w:val="1"/>
      <w:marLeft w:val="0"/>
      <w:marRight w:val="0"/>
      <w:marTop w:val="0"/>
      <w:marBottom w:val="0"/>
      <w:divBdr>
        <w:top w:val="none" w:sz="0" w:space="0" w:color="auto"/>
        <w:left w:val="none" w:sz="0" w:space="0" w:color="auto"/>
        <w:bottom w:val="none" w:sz="0" w:space="0" w:color="auto"/>
        <w:right w:val="none" w:sz="0" w:space="0" w:color="auto"/>
      </w:divBdr>
    </w:div>
    <w:div w:id="1380744529">
      <w:bodyDiv w:val="1"/>
      <w:marLeft w:val="0"/>
      <w:marRight w:val="0"/>
      <w:marTop w:val="0"/>
      <w:marBottom w:val="0"/>
      <w:divBdr>
        <w:top w:val="none" w:sz="0" w:space="0" w:color="auto"/>
        <w:left w:val="none" w:sz="0" w:space="0" w:color="auto"/>
        <w:bottom w:val="none" w:sz="0" w:space="0" w:color="auto"/>
        <w:right w:val="none" w:sz="0" w:space="0" w:color="auto"/>
      </w:divBdr>
    </w:div>
    <w:div w:id="1380976926">
      <w:bodyDiv w:val="1"/>
      <w:marLeft w:val="0"/>
      <w:marRight w:val="0"/>
      <w:marTop w:val="0"/>
      <w:marBottom w:val="0"/>
      <w:divBdr>
        <w:top w:val="none" w:sz="0" w:space="0" w:color="auto"/>
        <w:left w:val="none" w:sz="0" w:space="0" w:color="auto"/>
        <w:bottom w:val="none" w:sz="0" w:space="0" w:color="auto"/>
        <w:right w:val="none" w:sz="0" w:space="0" w:color="auto"/>
      </w:divBdr>
    </w:div>
    <w:div w:id="1381441122">
      <w:bodyDiv w:val="1"/>
      <w:marLeft w:val="0"/>
      <w:marRight w:val="0"/>
      <w:marTop w:val="0"/>
      <w:marBottom w:val="0"/>
      <w:divBdr>
        <w:top w:val="none" w:sz="0" w:space="0" w:color="auto"/>
        <w:left w:val="none" w:sz="0" w:space="0" w:color="auto"/>
        <w:bottom w:val="none" w:sz="0" w:space="0" w:color="auto"/>
        <w:right w:val="none" w:sz="0" w:space="0" w:color="auto"/>
      </w:divBdr>
    </w:div>
    <w:div w:id="1381662048">
      <w:bodyDiv w:val="1"/>
      <w:marLeft w:val="0"/>
      <w:marRight w:val="0"/>
      <w:marTop w:val="0"/>
      <w:marBottom w:val="0"/>
      <w:divBdr>
        <w:top w:val="none" w:sz="0" w:space="0" w:color="auto"/>
        <w:left w:val="none" w:sz="0" w:space="0" w:color="auto"/>
        <w:bottom w:val="none" w:sz="0" w:space="0" w:color="auto"/>
        <w:right w:val="none" w:sz="0" w:space="0" w:color="auto"/>
      </w:divBdr>
    </w:div>
    <w:div w:id="1382241620">
      <w:bodyDiv w:val="1"/>
      <w:marLeft w:val="0"/>
      <w:marRight w:val="0"/>
      <w:marTop w:val="0"/>
      <w:marBottom w:val="0"/>
      <w:divBdr>
        <w:top w:val="none" w:sz="0" w:space="0" w:color="auto"/>
        <w:left w:val="none" w:sz="0" w:space="0" w:color="auto"/>
        <w:bottom w:val="none" w:sz="0" w:space="0" w:color="auto"/>
        <w:right w:val="none" w:sz="0" w:space="0" w:color="auto"/>
      </w:divBdr>
    </w:div>
    <w:div w:id="1383940119">
      <w:bodyDiv w:val="1"/>
      <w:marLeft w:val="0"/>
      <w:marRight w:val="0"/>
      <w:marTop w:val="0"/>
      <w:marBottom w:val="0"/>
      <w:divBdr>
        <w:top w:val="none" w:sz="0" w:space="0" w:color="auto"/>
        <w:left w:val="none" w:sz="0" w:space="0" w:color="auto"/>
        <w:bottom w:val="none" w:sz="0" w:space="0" w:color="auto"/>
        <w:right w:val="none" w:sz="0" w:space="0" w:color="auto"/>
      </w:divBdr>
    </w:div>
    <w:div w:id="1383944120">
      <w:bodyDiv w:val="1"/>
      <w:marLeft w:val="0"/>
      <w:marRight w:val="0"/>
      <w:marTop w:val="0"/>
      <w:marBottom w:val="0"/>
      <w:divBdr>
        <w:top w:val="none" w:sz="0" w:space="0" w:color="auto"/>
        <w:left w:val="none" w:sz="0" w:space="0" w:color="auto"/>
        <w:bottom w:val="none" w:sz="0" w:space="0" w:color="auto"/>
        <w:right w:val="none" w:sz="0" w:space="0" w:color="auto"/>
      </w:divBdr>
    </w:div>
    <w:div w:id="1384520108">
      <w:bodyDiv w:val="1"/>
      <w:marLeft w:val="0"/>
      <w:marRight w:val="0"/>
      <w:marTop w:val="0"/>
      <w:marBottom w:val="0"/>
      <w:divBdr>
        <w:top w:val="none" w:sz="0" w:space="0" w:color="auto"/>
        <w:left w:val="none" w:sz="0" w:space="0" w:color="auto"/>
        <w:bottom w:val="none" w:sz="0" w:space="0" w:color="auto"/>
        <w:right w:val="none" w:sz="0" w:space="0" w:color="auto"/>
      </w:divBdr>
    </w:div>
    <w:div w:id="1385328242">
      <w:bodyDiv w:val="1"/>
      <w:marLeft w:val="0"/>
      <w:marRight w:val="0"/>
      <w:marTop w:val="0"/>
      <w:marBottom w:val="0"/>
      <w:divBdr>
        <w:top w:val="none" w:sz="0" w:space="0" w:color="auto"/>
        <w:left w:val="none" w:sz="0" w:space="0" w:color="auto"/>
        <w:bottom w:val="none" w:sz="0" w:space="0" w:color="auto"/>
        <w:right w:val="none" w:sz="0" w:space="0" w:color="auto"/>
      </w:divBdr>
    </w:div>
    <w:div w:id="1385640350">
      <w:bodyDiv w:val="1"/>
      <w:marLeft w:val="0"/>
      <w:marRight w:val="0"/>
      <w:marTop w:val="0"/>
      <w:marBottom w:val="0"/>
      <w:divBdr>
        <w:top w:val="none" w:sz="0" w:space="0" w:color="auto"/>
        <w:left w:val="none" w:sz="0" w:space="0" w:color="auto"/>
        <w:bottom w:val="none" w:sz="0" w:space="0" w:color="auto"/>
        <w:right w:val="none" w:sz="0" w:space="0" w:color="auto"/>
      </w:divBdr>
    </w:div>
    <w:div w:id="1385719168">
      <w:bodyDiv w:val="1"/>
      <w:marLeft w:val="0"/>
      <w:marRight w:val="0"/>
      <w:marTop w:val="0"/>
      <w:marBottom w:val="0"/>
      <w:divBdr>
        <w:top w:val="none" w:sz="0" w:space="0" w:color="auto"/>
        <w:left w:val="none" w:sz="0" w:space="0" w:color="auto"/>
        <w:bottom w:val="none" w:sz="0" w:space="0" w:color="auto"/>
        <w:right w:val="none" w:sz="0" w:space="0" w:color="auto"/>
      </w:divBdr>
    </w:div>
    <w:div w:id="1385789477">
      <w:bodyDiv w:val="1"/>
      <w:marLeft w:val="0"/>
      <w:marRight w:val="0"/>
      <w:marTop w:val="0"/>
      <w:marBottom w:val="0"/>
      <w:divBdr>
        <w:top w:val="none" w:sz="0" w:space="0" w:color="auto"/>
        <w:left w:val="none" w:sz="0" w:space="0" w:color="auto"/>
        <w:bottom w:val="none" w:sz="0" w:space="0" w:color="auto"/>
        <w:right w:val="none" w:sz="0" w:space="0" w:color="auto"/>
      </w:divBdr>
    </w:div>
    <w:div w:id="1385832252">
      <w:bodyDiv w:val="1"/>
      <w:marLeft w:val="0"/>
      <w:marRight w:val="0"/>
      <w:marTop w:val="0"/>
      <w:marBottom w:val="0"/>
      <w:divBdr>
        <w:top w:val="none" w:sz="0" w:space="0" w:color="auto"/>
        <w:left w:val="none" w:sz="0" w:space="0" w:color="auto"/>
        <w:bottom w:val="none" w:sz="0" w:space="0" w:color="auto"/>
        <w:right w:val="none" w:sz="0" w:space="0" w:color="auto"/>
      </w:divBdr>
    </w:div>
    <w:div w:id="1386484345">
      <w:bodyDiv w:val="1"/>
      <w:marLeft w:val="0"/>
      <w:marRight w:val="0"/>
      <w:marTop w:val="0"/>
      <w:marBottom w:val="0"/>
      <w:divBdr>
        <w:top w:val="none" w:sz="0" w:space="0" w:color="auto"/>
        <w:left w:val="none" w:sz="0" w:space="0" w:color="auto"/>
        <w:bottom w:val="none" w:sz="0" w:space="0" w:color="auto"/>
        <w:right w:val="none" w:sz="0" w:space="0" w:color="auto"/>
      </w:divBdr>
    </w:div>
    <w:div w:id="1386831316">
      <w:bodyDiv w:val="1"/>
      <w:marLeft w:val="0"/>
      <w:marRight w:val="0"/>
      <w:marTop w:val="0"/>
      <w:marBottom w:val="0"/>
      <w:divBdr>
        <w:top w:val="none" w:sz="0" w:space="0" w:color="auto"/>
        <w:left w:val="none" w:sz="0" w:space="0" w:color="auto"/>
        <w:bottom w:val="none" w:sz="0" w:space="0" w:color="auto"/>
        <w:right w:val="none" w:sz="0" w:space="0" w:color="auto"/>
      </w:divBdr>
    </w:div>
    <w:div w:id="1387484693">
      <w:bodyDiv w:val="1"/>
      <w:marLeft w:val="0"/>
      <w:marRight w:val="0"/>
      <w:marTop w:val="0"/>
      <w:marBottom w:val="0"/>
      <w:divBdr>
        <w:top w:val="none" w:sz="0" w:space="0" w:color="auto"/>
        <w:left w:val="none" w:sz="0" w:space="0" w:color="auto"/>
        <w:bottom w:val="none" w:sz="0" w:space="0" w:color="auto"/>
        <w:right w:val="none" w:sz="0" w:space="0" w:color="auto"/>
      </w:divBdr>
    </w:div>
    <w:div w:id="1387685871">
      <w:bodyDiv w:val="1"/>
      <w:marLeft w:val="0"/>
      <w:marRight w:val="0"/>
      <w:marTop w:val="0"/>
      <w:marBottom w:val="0"/>
      <w:divBdr>
        <w:top w:val="none" w:sz="0" w:space="0" w:color="auto"/>
        <w:left w:val="none" w:sz="0" w:space="0" w:color="auto"/>
        <w:bottom w:val="none" w:sz="0" w:space="0" w:color="auto"/>
        <w:right w:val="none" w:sz="0" w:space="0" w:color="auto"/>
      </w:divBdr>
    </w:div>
    <w:div w:id="1388070778">
      <w:bodyDiv w:val="1"/>
      <w:marLeft w:val="0"/>
      <w:marRight w:val="0"/>
      <w:marTop w:val="0"/>
      <w:marBottom w:val="0"/>
      <w:divBdr>
        <w:top w:val="none" w:sz="0" w:space="0" w:color="auto"/>
        <w:left w:val="none" w:sz="0" w:space="0" w:color="auto"/>
        <w:bottom w:val="none" w:sz="0" w:space="0" w:color="auto"/>
        <w:right w:val="none" w:sz="0" w:space="0" w:color="auto"/>
      </w:divBdr>
    </w:div>
    <w:div w:id="1388380188">
      <w:bodyDiv w:val="1"/>
      <w:marLeft w:val="0"/>
      <w:marRight w:val="0"/>
      <w:marTop w:val="0"/>
      <w:marBottom w:val="0"/>
      <w:divBdr>
        <w:top w:val="none" w:sz="0" w:space="0" w:color="auto"/>
        <w:left w:val="none" w:sz="0" w:space="0" w:color="auto"/>
        <w:bottom w:val="none" w:sz="0" w:space="0" w:color="auto"/>
        <w:right w:val="none" w:sz="0" w:space="0" w:color="auto"/>
      </w:divBdr>
    </w:div>
    <w:div w:id="1388450341">
      <w:bodyDiv w:val="1"/>
      <w:marLeft w:val="0"/>
      <w:marRight w:val="0"/>
      <w:marTop w:val="0"/>
      <w:marBottom w:val="0"/>
      <w:divBdr>
        <w:top w:val="none" w:sz="0" w:space="0" w:color="auto"/>
        <w:left w:val="none" w:sz="0" w:space="0" w:color="auto"/>
        <w:bottom w:val="none" w:sz="0" w:space="0" w:color="auto"/>
        <w:right w:val="none" w:sz="0" w:space="0" w:color="auto"/>
      </w:divBdr>
    </w:div>
    <w:div w:id="1388720787">
      <w:bodyDiv w:val="1"/>
      <w:marLeft w:val="0"/>
      <w:marRight w:val="0"/>
      <w:marTop w:val="0"/>
      <w:marBottom w:val="0"/>
      <w:divBdr>
        <w:top w:val="none" w:sz="0" w:space="0" w:color="auto"/>
        <w:left w:val="none" w:sz="0" w:space="0" w:color="auto"/>
        <w:bottom w:val="none" w:sz="0" w:space="0" w:color="auto"/>
        <w:right w:val="none" w:sz="0" w:space="0" w:color="auto"/>
      </w:divBdr>
    </w:div>
    <w:div w:id="1388728315">
      <w:bodyDiv w:val="1"/>
      <w:marLeft w:val="0"/>
      <w:marRight w:val="0"/>
      <w:marTop w:val="0"/>
      <w:marBottom w:val="0"/>
      <w:divBdr>
        <w:top w:val="none" w:sz="0" w:space="0" w:color="auto"/>
        <w:left w:val="none" w:sz="0" w:space="0" w:color="auto"/>
        <w:bottom w:val="none" w:sz="0" w:space="0" w:color="auto"/>
        <w:right w:val="none" w:sz="0" w:space="0" w:color="auto"/>
      </w:divBdr>
    </w:div>
    <w:div w:id="1388987421">
      <w:bodyDiv w:val="1"/>
      <w:marLeft w:val="0"/>
      <w:marRight w:val="0"/>
      <w:marTop w:val="0"/>
      <w:marBottom w:val="0"/>
      <w:divBdr>
        <w:top w:val="none" w:sz="0" w:space="0" w:color="auto"/>
        <w:left w:val="none" w:sz="0" w:space="0" w:color="auto"/>
        <w:bottom w:val="none" w:sz="0" w:space="0" w:color="auto"/>
        <w:right w:val="none" w:sz="0" w:space="0" w:color="auto"/>
      </w:divBdr>
    </w:div>
    <w:div w:id="1389718531">
      <w:bodyDiv w:val="1"/>
      <w:marLeft w:val="0"/>
      <w:marRight w:val="0"/>
      <w:marTop w:val="0"/>
      <w:marBottom w:val="0"/>
      <w:divBdr>
        <w:top w:val="none" w:sz="0" w:space="0" w:color="auto"/>
        <w:left w:val="none" w:sz="0" w:space="0" w:color="auto"/>
        <w:bottom w:val="none" w:sz="0" w:space="0" w:color="auto"/>
        <w:right w:val="none" w:sz="0" w:space="0" w:color="auto"/>
      </w:divBdr>
    </w:div>
    <w:div w:id="1390229626">
      <w:bodyDiv w:val="1"/>
      <w:marLeft w:val="0"/>
      <w:marRight w:val="0"/>
      <w:marTop w:val="0"/>
      <w:marBottom w:val="0"/>
      <w:divBdr>
        <w:top w:val="none" w:sz="0" w:space="0" w:color="auto"/>
        <w:left w:val="none" w:sz="0" w:space="0" w:color="auto"/>
        <w:bottom w:val="none" w:sz="0" w:space="0" w:color="auto"/>
        <w:right w:val="none" w:sz="0" w:space="0" w:color="auto"/>
      </w:divBdr>
    </w:div>
    <w:div w:id="1390349727">
      <w:bodyDiv w:val="1"/>
      <w:marLeft w:val="0"/>
      <w:marRight w:val="0"/>
      <w:marTop w:val="0"/>
      <w:marBottom w:val="0"/>
      <w:divBdr>
        <w:top w:val="none" w:sz="0" w:space="0" w:color="auto"/>
        <w:left w:val="none" w:sz="0" w:space="0" w:color="auto"/>
        <w:bottom w:val="none" w:sz="0" w:space="0" w:color="auto"/>
        <w:right w:val="none" w:sz="0" w:space="0" w:color="auto"/>
      </w:divBdr>
    </w:div>
    <w:div w:id="1390616033">
      <w:bodyDiv w:val="1"/>
      <w:marLeft w:val="0"/>
      <w:marRight w:val="0"/>
      <w:marTop w:val="0"/>
      <w:marBottom w:val="0"/>
      <w:divBdr>
        <w:top w:val="none" w:sz="0" w:space="0" w:color="auto"/>
        <w:left w:val="none" w:sz="0" w:space="0" w:color="auto"/>
        <w:bottom w:val="none" w:sz="0" w:space="0" w:color="auto"/>
        <w:right w:val="none" w:sz="0" w:space="0" w:color="auto"/>
      </w:divBdr>
    </w:div>
    <w:div w:id="1390618247">
      <w:bodyDiv w:val="1"/>
      <w:marLeft w:val="0"/>
      <w:marRight w:val="0"/>
      <w:marTop w:val="0"/>
      <w:marBottom w:val="0"/>
      <w:divBdr>
        <w:top w:val="none" w:sz="0" w:space="0" w:color="auto"/>
        <w:left w:val="none" w:sz="0" w:space="0" w:color="auto"/>
        <w:bottom w:val="none" w:sz="0" w:space="0" w:color="auto"/>
        <w:right w:val="none" w:sz="0" w:space="0" w:color="auto"/>
      </w:divBdr>
    </w:div>
    <w:div w:id="1391028933">
      <w:bodyDiv w:val="1"/>
      <w:marLeft w:val="0"/>
      <w:marRight w:val="0"/>
      <w:marTop w:val="0"/>
      <w:marBottom w:val="0"/>
      <w:divBdr>
        <w:top w:val="none" w:sz="0" w:space="0" w:color="auto"/>
        <w:left w:val="none" w:sz="0" w:space="0" w:color="auto"/>
        <w:bottom w:val="none" w:sz="0" w:space="0" w:color="auto"/>
        <w:right w:val="none" w:sz="0" w:space="0" w:color="auto"/>
      </w:divBdr>
    </w:div>
    <w:div w:id="1391685900">
      <w:bodyDiv w:val="1"/>
      <w:marLeft w:val="0"/>
      <w:marRight w:val="0"/>
      <w:marTop w:val="0"/>
      <w:marBottom w:val="0"/>
      <w:divBdr>
        <w:top w:val="none" w:sz="0" w:space="0" w:color="auto"/>
        <w:left w:val="none" w:sz="0" w:space="0" w:color="auto"/>
        <w:bottom w:val="none" w:sz="0" w:space="0" w:color="auto"/>
        <w:right w:val="none" w:sz="0" w:space="0" w:color="auto"/>
      </w:divBdr>
    </w:div>
    <w:div w:id="1391727988">
      <w:bodyDiv w:val="1"/>
      <w:marLeft w:val="0"/>
      <w:marRight w:val="0"/>
      <w:marTop w:val="0"/>
      <w:marBottom w:val="0"/>
      <w:divBdr>
        <w:top w:val="none" w:sz="0" w:space="0" w:color="auto"/>
        <w:left w:val="none" w:sz="0" w:space="0" w:color="auto"/>
        <w:bottom w:val="none" w:sz="0" w:space="0" w:color="auto"/>
        <w:right w:val="none" w:sz="0" w:space="0" w:color="auto"/>
      </w:divBdr>
    </w:div>
    <w:div w:id="1391730776">
      <w:bodyDiv w:val="1"/>
      <w:marLeft w:val="0"/>
      <w:marRight w:val="0"/>
      <w:marTop w:val="0"/>
      <w:marBottom w:val="0"/>
      <w:divBdr>
        <w:top w:val="none" w:sz="0" w:space="0" w:color="auto"/>
        <w:left w:val="none" w:sz="0" w:space="0" w:color="auto"/>
        <w:bottom w:val="none" w:sz="0" w:space="0" w:color="auto"/>
        <w:right w:val="none" w:sz="0" w:space="0" w:color="auto"/>
      </w:divBdr>
    </w:div>
    <w:div w:id="1392538164">
      <w:bodyDiv w:val="1"/>
      <w:marLeft w:val="0"/>
      <w:marRight w:val="0"/>
      <w:marTop w:val="0"/>
      <w:marBottom w:val="0"/>
      <w:divBdr>
        <w:top w:val="none" w:sz="0" w:space="0" w:color="auto"/>
        <w:left w:val="none" w:sz="0" w:space="0" w:color="auto"/>
        <w:bottom w:val="none" w:sz="0" w:space="0" w:color="auto"/>
        <w:right w:val="none" w:sz="0" w:space="0" w:color="auto"/>
      </w:divBdr>
    </w:div>
    <w:div w:id="1392853055">
      <w:bodyDiv w:val="1"/>
      <w:marLeft w:val="0"/>
      <w:marRight w:val="0"/>
      <w:marTop w:val="0"/>
      <w:marBottom w:val="0"/>
      <w:divBdr>
        <w:top w:val="none" w:sz="0" w:space="0" w:color="auto"/>
        <w:left w:val="none" w:sz="0" w:space="0" w:color="auto"/>
        <w:bottom w:val="none" w:sz="0" w:space="0" w:color="auto"/>
        <w:right w:val="none" w:sz="0" w:space="0" w:color="auto"/>
      </w:divBdr>
    </w:div>
    <w:div w:id="1394426074">
      <w:bodyDiv w:val="1"/>
      <w:marLeft w:val="0"/>
      <w:marRight w:val="0"/>
      <w:marTop w:val="0"/>
      <w:marBottom w:val="0"/>
      <w:divBdr>
        <w:top w:val="none" w:sz="0" w:space="0" w:color="auto"/>
        <w:left w:val="none" w:sz="0" w:space="0" w:color="auto"/>
        <w:bottom w:val="none" w:sz="0" w:space="0" w:color="auto"/>
        <w:right w:val="none" w:sz="0" w:space="0" w:color="auto"/>
      </w:divBdr>
    </w:div>
    <w:div w:id="1394426799">
      <w:bodyDiv w:val="1"/>
      <w:marLeft w:val="0"/>
      <w:marRight w:val="0"/>
      <w:marTop w:val="0"/>
      <w:marBottom w:val="0"/>
      <w:divBdr>
        <w:top w:val="none" w:sz="0" w:space="0" w:color="auto"/>
        <w:left w:val="none" w:sz="0" w:space="0" w:color="auto"/>
        <w:bottom w:val="none" w:sz="0" w:space="0" w:color="auto"/>
        <w:right w:val="none" w:sz="0" w:space="0" w:color="auto"/>
      </w:divBdr>
    </w:div>
    <w:div w:id="1394429650">
      <w:bodyDiv w:val="1"/>
      <w:marLeft w:val="0"/>
      <w:marRight w:val="0"/>
      <w:marTop w:val="0"/>
      <w:marBottom w:val="0"/>
      <w:divBdr>
        <w:top w:val="none" w:sz="0" w:space="0" w:color="auto"/>
        <w:left w:val="none" w:sz="0" w:space="0" w:color="auto"/>
        <w:bottom w:val="none" w:sz="0" w:space="0" w:color="auto"/>
        <w:right w:val="none" w:sz="0" w:space="0" w:color="auto"/>
      </w:divBdr>
    </w:div>
    <w:div w:id="1394500667">
      <w:bodyDiv w:val="1"/>
      <w:marLeft w:val="0"/>
      <w:marRight w:val="0"/>
      <w:marTop w:val="0"/>
      <w:marBottom w:val="0"/>
      <w:divBdr>
        <w:top w:val="none" w:sz="0" w:space="0" w:color="auto"/>
        <w:left w:val="none" w:sz="0" w:space="0" w:color="auto"/>
        <w:bottom w:val="none" w:sz="0" w:space="0" w:color="auto"/>
        <w:right w:val="none" w:sz="0" w:space="0" w:color="auto"/>
      </w:divBdr>
    </w:div>
    <w:div w:id="1395661752">
      <w:bodyDiv w:val="1"/>
      <w:marLeft w:val="0"/>
      <w:marRight w:val="0"/>
      <w:marTop w:val="0"/>
      <w:marBottom w:val="0"/>
      <w:divBdr>
        <w:top w:val="none" w:sz="0" w:space="0" w:color="auto"/>
        <w:left w:val="none" w:sz="0" w:space="0" w:color="auto"/>
        <w:bottom w:val="none" w:sz="0" w:space="0" w:color="auto"/>
        <w:right w:val="none" w:sz="0" w:space="0" w:color="auto"/>
      </w:divBdr>
    </w:div>
    <w:div w:id="1396318642">
      <w:bodyDiv w:val="1"/>
      <w:marLeft w:val="0"/>
      <w:marRight w:val="0"/>
      <w:marTop w:val="0"/>
      <w:marBottom w:val="0"/>
      <w:divBdr>
        <w:top w:val="none" w:sz="0" w:space="0" w:color="auto"/>
        <w:left w:val="none" w:sz="0" w:space="0" w:color="auto"/>
        <w:bottom w:val="none" w:sz="0" w:space="0" w:color="auto"/>
        <w:right w:val="none" w:sz="0" w:space="0" w:color="auto"/>
      </w:divBdr>
    </w:div>
    <w:div w:id="1396853090">
      <w:bodyDiv w:val="1"/>
      <w:marLeft w:val="0"/>
      <w:marRight w:val="0"/>
      <w:marTop w:val="0"/>
      <w:marBottom w:val="0"/>
      <w:divBdr>
        <w:top w:val="none" w:sz="0" w:space="0" w:color="auto"/>
        <w:left w:val="none" w:sz="0" w:space="0" w:color="auto"/>
        <w:bottom w:val="none" w:sz="0" w:space="0" w:color="auto"/>
        <w:right w:val="none" w:sz="0" w:space="0" w:color="auto"/>
      </w:divBdr>
    </w:div>
    <w:div w:id="1396927630">
      <w:bodyDiv w:val="1"/>
      <w:marLeft w:val="0"/>
      <w:marRight w:val="0"/>
      <w:marTop w:val="0"/>
      <w:marBottom w:val="0"/>
      <w:divBdr>
        <w:top w:val="none" w:sz="0" w:space="0" w:color="auto"/>
        <w:left w:val="none" w:sz="0" w:space="0" w:color="auto"/>
        <w:bottom w:val="none" w:sz="0" w:space="0" w:color="auto"/>
        <w:right w:val="none" w:sz="0" w:space="0" w:color="auto"/>
      </w:divBdr>
    </w:div>
    <w:div w:id="1397049162">
      <w:bodyDiv w:val="1"/>
      <w:marLeft w:val="0"/>
      <w:marRight w:val="0"/>
      <w:marTop w:val="0"/>
      <w:marBottom w:val="0"/>
      <w:divBdr>
        <w:top w:val="none" w:sz="0" w:space="0" w:color="auto"/>
        <w:left w:val="none" w:sz="0" w:space="0" w:color="auto"/>
        <w:bottom w:val="none" w:sz="0" w:space="0" w:color="auto"/>
        <w:right w:val="none" w:sz="0" w:space="0" w:color="auto"/>
      </w:divBdr>
    </w:div>
    <w:div w:id="1397242102">
      <w:bodyDiv w:val="1"/>
      <w:marLeft w:val="0"/>
      <w:marRight w:val="0"/>
      <w:marTop w:val="0"/>
      <w:marBottom w:val="0"/>
      <w:divBdr>
        <w:top w:val="none" w:sz="0" w:space="0" w:color="auto"/>
        <w:left w:val="none" w:sz="0" w:space="0" w:color="auto"/>
        <w:bottom w:val="none" w:sz="0" w:space="0" w:color="auto"/>
        <w:right w:val="none" w:sz="0" w:space="0" w:color="auto"/>
      </w:divBdr>
    </w:div>
    <w:div w:id="1397361387">
      <w:bodyDiv w:val="1"/>
      <w:marLeft w:val="0"/>
      <w:marRight w:val="0"/>
      <w:marTop w:val="0"/>
      <w:marBottom w:val="0"/>
      <w:divBdr>
        <w:top w:val="none" w:sz="0" w:space="0" w:color="auto"/>
        <w:left w:val="none" w:sz="0" w:space="0" w:color="auto"/>
        <w:bottom w:val="none" w:sz="0" w:space="0" w:color="auto"/>
        <w:right w:val="none" w:sz="0" w:space="0" w:color="auto"/>
      </w:divBdr>
    </w:div>
    <w:div w:id="1397437924">
      <w:bodyDiv w:val="1"/>
      <w:marLeft w:val="0"/>
      <w:marRight w:val="0"/>
      <w:marTop w:val="0"/>
      <w:marBottom w:val="0"/>
      <w:divBdr>
        <w:top w:val="none" w:sz="0" w:space="0" w:color="auto"/>
        <w:left w:val="none" w:sz="0" w:space="0" w:color="auto"/>
        <w:bottom w:val="none" w:sz="0" w:space="0" w:color="auto"/>
        <w:right w:val="none" w:sz="0" w:space="0" w:color="auto"/>
      </w:divBdr>
    </w:div>
    <w:div w:id="1397581961">
      <w:bodyDiv w:val="1"/>
      <w:marLeft w:val="0"/>
      <w:marRight w:val="0"/>
      <w:marTop w:val="0"/>
      <w:marBottom w:val="0"/>
      <w:divBdr>
        <w:top w:val="none" w:sz="0" w:space="0" w:color="auto"/>
        <w:left w:val="none" w:sz="0" w:space="0" w:color="auto"/>
        <w:bottom w:val="none" w:sz="0" w:space="0" w:color="auto"/>
        <w:right w:val="none" w:sz="0" w:space="0" w:color="auto"/>
      </w:divBdr>
    </w:div>
    <w:div w:id="1397777690">
      <w:bodyDiv w:val="1"/>
      <w:marLeft w:val="0"/>
      <w:marRight w:val="0"/>
      <w:marTop w:val="0"/>
      <w:marBottom w:val="0"/>
      <w:divBdr>
        <w:top w:val="none" w:sz="0" w:space="0" w:color="auto"/>
        <w:left w:val="none" w:sz="0" w:space="0" w:color="auto"/>
        <w:bottom w:val="none" w:sz="0" w:space="0" w:color="auto"/>
        <w:right w:val="none" w:sz="0" w:space="0" w:color="auto"/>
      </w:divBdr>
    </w:div>
    <w:div w:id="1398236997">
      <w:bodyDiv w:val="1"/>
      <w:marLeft w:val="0"/>
      <w:marRight w:val="0"/>
      <w:marTop w:val="0"/>
      <w:marBottom w:val="0"/>
      <w:divBdr>
        <w:top w:val="none" w:sz="0" w:space="0" w:color="auto"/>
        <w:left w:val="none" w:sz="0" w:space="0" w:color="auto"/>
        <w:bottom w:val="none" w:sz="0" w:space="0" w:color="auto"/>
        <w:right w:val="none" w:sz="0" w:space="0" w:color="auto"/>
      </w:divBdr>
    </w:div>
    <w:div w:id="1398243230">
      <w:bodyDiv w:val="1"/>
      <w:marLeft w:val="0"/>
      <w:marRight w:val="0"/>
      <w:marTop w:val="0"/>
      <w:marBottom w:val="0"/>
      <w:divBdr>
        <w:top w:val="none" w:sz="0" w:space="0" w:color="auto"/>
        <w:left w:val="none" w:sz="0" w:space="0" w:color="auto"/>
        <w:bottom w:val="none" w:sz="0" w:space="0" w:color="auto"/>
        <w:right w:val="none" w:sz="0" w:space="0" w:color="auto"/>
      </w:divBdr>
    </w:div>
    <w:div w:id="1398669632">
      <w:bodyDiv w:val="1"/>
      <w:marLeft w:val="0"/>
      <w:marRight w:val="0"/>
      <w:marTop w:val="0"/>
      <w:marBottom w:val="0"/>
      <w:divBdr>
        <w:top w:val="none" w:sz="0" w:space="0" w:color="auto"/>
        <w:left w:val="none" w:sz="0" w:space="0" w:color="auto"/>
        <w:bottom w:val="none" w:sz="0" w:space="0" w:color="auto"/>
        <w:right w:val="none" w:sz="0" w:space="0" w:color="auto"/>
      </w:divBdr>
    </w:div>
    <w:div w:id="1399012836">
      <w:bodyDiv w:val="1"/>
      <w:marLeft w:val="0"/>
      <w:marRight w:val="0"/>
      <w:marTop w:val="0"/>
      <w:marBottom w:val="0"/>
      <w:divBdr>
        <w:top w:val="none" w:sz="0" w:space="0" w:color="auto"/>
        <w:left w:val="none" w:sz="0" w:space="0" w:color="auto"/>
        <w:bottom w:val="none" w:sz="0" w:space="0" w:color="auto"/>
        <w:right w:val="none" w:sz="0" w:space="0" w:color="auto"/>
      </w:divBdr>
    </w:div>
    <w:div w:id="1399015532">
      <w:bodyDiv w:val="1"/>
      <w:marLeft w:val="0"/>
      <w:marRight w:val="0"/>
      <w:marTop w:val="0"/>
      <w:marBottom w:val="0"/>
      <w:divBdr>
        <w:top w:val="none" w:sz="0" w:space="0" w:color="auto"/>
        <w:left w:val="none" w:sz="0" w:space="0" w:color="auto"/>
        <w:bottom w:val="none" w:sz="0" w:space="0" w:color="auto"/>
        <w:right w:val="none" w:sz="0" w:space="0" w:color="auto"/>
      </w:divBdr>
    </w:div>
    <w:div w:id="1399210654">
      <w:bodyDiv w:val="1"/>
      <w:marLeft w:val="0"/>
      <w:marRight w:val="0"/>
      <w:marTop w:val="0"/>
      <w:marBottom w:val="0"/>
      <w:divBdr>
        <w:top w:val="none" w:sz="0" w:space="0" w:color="auto"/>
        <w:left w:val="none" w:sz="0" w:space="0" w:color="auto"/>
        <w:bottom w:val="none" w:sz="0" w:space="0" w:color="auto"/>
        <w:right w:val="none" w:sz="0" w:space="0" w:color="auto"/>
      </w:divBdr>
    </w:div>
    <w:div w:id="1399816075">
      <w:bodyDiv w:val="1"/>
      <w:marLeft w:val="0"/>
      <w:marRight w:val="0"/>
      <w:marTop w:val="0"/>
      <w:marBottom w:val="0"/>
      <w:divBdr>
        <w:top w:val="none" w:sz="0" w:space="0" w:color="auto"/>
        <w:left w:val="none" w:sz="0" w:space="0" w:color="auto"/>
        <w:bottom w:val="none" w:sz="0" w:space="0" w:color="auto"/>
        <w:right w:val="none" w:sz="0" w:space="0" w:color="auto"/>
      </w:divBdr>
    </w:div>
    <w:div w:id="1399867349">
      <w:bodyDiv w:val="1"/>
      <w:marLeft w:val="0"/>
      <w:marRight w:val="0"/>
      <w:marTop w:val="0"/>
      <w:marBottom w:val="0"/>
      <w:divBdr>
        <w:top w:val="none" w:sz="0" w:space="0" w:color="auto"/>
        <w:left w:val="none" w:sz="0" w:space="0" w:color="auto"/>
        <w:bottom w:val="none" w:sz="0" w:space="0" w:color="auto"/>
        <w:right w:val="none" w:sz="0" w:space="0" w:color="auto"/>
      </w:divBdr>
    </w:div>
    <w:div w:id="1400977145">
      <w:bodyDiv w:val="1"/>
      <w:marLeft w:val="0"/>
      <w:marRight w:val="0"/>
      <w:marTop w:val="0"/>
      <w:marBottom w:val="0"/>
      <w:divBdr>
        <w:top w:val="none" w:sz="0" w:space="0" w:color="auto"/>
        <w:left w:val="none" w:sz="0" w:space="0" w:color="auto"/>
        <w:bottom w:val="none" w:sz="0" w:space="0" w:color="auto"/>
        <w:right w:val="none" w:sz="0" w:space="0" w:color="auto"/>
      </w:divBdr>
    </w:div>
    <w:div w:id="1402753154">
      <w:bodyDiv w:val="1"/>
      <w:marLeft w:val="0"/>
      <w:marRight w:val="0"/>
      <w:marTop w:val="0"/>
      <w:marBottom w:val="0"/>
      <w:divBdr>
        <w:top w:val="none" w:sz="0" w:space="0" w:color="auto"/>
        <w:left w:val="none" w:sz="0" w:space="0" w:color="auto"/>
        <w:bottom w:val="none" w:sz="0" w:space="0" w:color="auto"/>
        <w:right w:val="none" w:sz="0" w:space="0" w:color="auto"/>
      </w:divBdr>
    </w:div>
    <w:div w:id="1403023829">
      <w:bodyDiv w:val="1"/>
      <w:marLeft w:val="0"/>
      <w:marRight w:val="0"/>
      <w:marTop w:val="0"/>
      <w:marBottom w:val="0"/>
      <w:divBdr>
        <w:top w:val="none" w:sz="0" w:space="0" w:color="auto"/>
        <w:left w:val="none" w:sz="0" w:space="0" w:color="auto"/>
        <w:bottom w:val="none" w:sz="0" w:space="0" w:color="auto"/>
        <w:right w:val="none" w:sz="0" w:space="0" w:color="auto"/>
      </w:divBdr>
    </w:div>
    <w:div w:id="1403287959">
      <w:bodyDiv w:val="1"/>
      <w:marLeft w:val="0"/>
      <w:marRight w:val="0"/>
      <w:marTop w:val="0"/>
      <w:marBottom w:val="0"/>
      <w:divBdr>
        <w:top w:val="none" w:sz="0" w:space="0" w:color="auto"/>
        <w:left w:val="none" w:sz="0" w:space="0" w:color="auto"/>
        <w:bottom w:val="none" w:sz="0" w:space="0" w:color="auto"/>
        <w:right w:val="none" w:sz="0" w:space="0" w:color="auto"/>
      </w:divBdr>
    </w:div>
    <w:div w:id="1405027979">
      <w:bodyDiv w:val="1"/>
      <w:marLeft w:val="0"/>
      <w:marRight w:val="0"/>
      <w:marTop w:val="0"/>
      <w:marBottom w:val="0"/>
      <w:divBdr>
        <w:top w:val="none" w:sz="0" w:space="0" w:color="auto"/>
        <w:left w:val="none" w:sz="0" w:space="0" w:color="auto"/>
        <w:bottom w:val="none" w:sz="0" w:space="0" w:color="auto"/>
        <w:right w:val="none" w:sz="0" w:space="0" w:color="auto"/>
      </w:divBdr>
    </w:div>
    <w:div w:id="1405222961">
      <w:bodyDiv w:val="1"/>
      <w:marLeft w:val="0"/>
      <w:marRight w:val="0"/>
      <w:marTop w:val="0"/>
      <w:marBottom w:val="0"/>
      <w:divBdr>
        <w:top w:val="none" w:sz="0" w:space="0" w:color="auto"/>
        <w:left w:val="none" w:sz="0" w:space="0" w:color="auto"/>
        <w:bottom w:val="none" w:sz="0" w:space="0" w:color="auto"/>
        <w:right w:val="none" w:sz="0" w:space="0" w:color="auto"/>
      </w:divBdr>
    </w:div>
    <w:div w:id="1405251397">
      <w:bodyDiv w:val="1"/>
      <w:marLeft w:val="0"/>
      <w:marRight w:val="0"/>
      <w:marTop w:val="0"/>
      <w:marBottom w:val="0"/>
      <w:divBdr>
        <w:top w:val="none" w:sz="0" w:space="0" w:color="auto"/>
        <w:left w:val="none" w:sz="0" w:space="0" w:color="auto"/>
        <w:bottom w:val="none" w:sz="0" w:space="0" w:color="auto"/>
        <w:right w:val="none" w:sz="0" w:space="0" w:color="auto"/>
      </w:divBdr>
    </w:div>
    <w:div w:id="1405376507">
      <w:bodyDiv w:val="1"/>
      <w:marLeft w:val="0"/>
      <w:marRight w:val="0"/>
      <w:marTop w:val="0"/>
      <w:marBottom w:val="0"/>
      <w:divBdr>
        <w:top w:val="none" w:sz="0" w:space="0" w:color="auto"/>
        <w:left w:val="none" w:sz="0" w:space="0" w:color="auto"/>
        <w:bottom w:val="none" w:sz="0" w:space="0" w:color="auto"/>
        <w:right w:val="none" w:sz="0" w:space="0" w:color="auto"/>
      </w:divBdr>
    </w:div>
    <w:div w:id="1405881096">
      <w:bodyDiv w:val="1"/>
      <w:marLeft w:val="0"/>
      <w:marRight w:val="0"/>
      <w:marTop w:val="0"/>
      <w:marBottom w:val="0"/>
      <w:divBdr>
        <w:top w:val="none" w:sz="0" w:space="0" w:color="auto"/>
        <w:left w:val="none" w:sz="0" w:space="0" w:color="auto"/>
        <w:bottom w:val="none" w:sz="0" w:space="0" w:color="auto"/>
        <w:right w:val="none" w:sz="0" w:space="0" w:color="auto"/>
      </w:divBdr>
    </w:div>
    <w:div w:id="1405948947">
      <w:bodyDiv w:val="1"/>
      <w:marLeft w:val="0"/>
      <w:marRight w:val="0"/>
      <w:marTop w:val="0"/>
      <w:marBottom w:val="0"/>
      <w:divBdr>
        <w:top w:val="none" w:sz="0" w:space="0" w:color="auto"/>
        <w:left w:val="none" w:sz="0" w:space="0" w:color="auto"/>
        <w:bottom w:val="none" w:sz="0" w:space="0" w:color="auto"/>
        <w:right w:val="none" w:sz="0" w:space="0" w:color="auto"/>
      </w:divBdr>
    </w:div>
    <w:div w:id="1406106765">
      <w:bodyDiv w:val="1"/>
      <w:marLeft w:val="0"/>
      <w:marRight w:val="0"/>
      <w:marTop w:val="0"/>
      <w:marBottom w:val="0"/>
      <w:divBdr>
        <w:top w:val="none" w:sz="0" w:space="0" w:color="auto"/>
        <w:left w:val="none" w:sz="0" w:space="0" w:color="auto"/>
        <w:bottom w:val="none" w:sz="0" w:space="0" w:color="auto"/>
        <w:right w:val="none" w:sz="0" w:space="0" w:color="auto"/>
      </w:divBdr>
    </w:div>
    <w:div w:id="1406688056">
      <w:bodyDiv w:val="1"/>
      <w:marLeft w:val="0"/>
      <w:marRight w:val="0"/>
      <w:marTop w:val="0"/>
      <w:marBottom w:val="0"/>
      <w:divBdr>
        <w:top w:val="none" w:sz="0" w:space="0" w:color="auto"/>
        <w:left w:val="none" w:sz="0" w:space="0" w:color="auto"/>
        <w:bottom w:val="none" w:sz="0" w:space="0" w:color="auto"/>
        <w:right w:val="none" w:sz="0" w:space="0" w:color="auto"/>
      </w:divBdr>
    </w:div>
    <w:div w:id="1406800168">
      <w:bodyDiv w:val="1"/>
      <w:marLeft w:val="0"/>
      <w:marRight w:val="0"/>
      <w:marTop w:val="0"/>
      <w:marBottom w:val="0"/>
      <w:divBdr>
        <w:top w:val="none" w:sz="0" w:space="0" w:color="auto"/>
        <w:left w:val="none" w:sz="0" w:space="0" w:color="auto"/>
        <w:bottom w:val="none" w:sz="0" w:space="0" w:color="auto"/>
        <w:right w:val="none" w:sz="0" w:space="0" w:color="auto"/>
      </w:divBdr>
    </w:div>
    <w:div w:id="1406804357">
      <w:bodyDiv w:val="1"/>
      <w:marLeft w:val="0"/>
      <w:marRight w:val="0"/>
      <w:marTop w:val="0"/>
      <w:marBottom w:val="0"/>
      <w:divBdr>
        <w:top w:val="none" w:sz="0" w:space="0" w:color="auto"/>
        <w:left w:val="none" w:sz="0" w:space="0" w:color="auto"/>
        <w:bottom w:val="none" w:sz="0" w:space="0" w:color="auto"/>
        <w:right w:val="none" w:sz="0" w:space="0" w:color="auto"/>
      </w:divBdr>
    </w:div>
    <w:div w:id="1407190534">
      <w:bodyDiv w:val="1"/>
      <w:marLeft w:val="0"/>
      <w:marRight w:val="0"/>
      <w:marTop w:val="0"/>
      <w:marBottom w:val="0"/>
      <w:divBdr>
        <w:top w:val="none" w:sz="0" w:space="0" w:color="auto"/>
        <w:left w:val="none" w:sz="0" w:space="0" w:color="auto"/>
        <w:bottom w:val="none" w:sz="0" w:space="0" w:color="auto"/>
        <w:right w:val="none" w:sz="0" w:space="0" w:color="auto"/>
      </w:divBdr>
    </w:div>
    <w:div w:id="1407341265">
      <w:bodyDiv w:val="1"/>
      <w:marLeft w:val="0"/>
      <w:marRight w:val="0"/>
      <w:marTop w:val="0"/>
      <w:marBottom w:val="0"/>
      <w:divBdr>
        <w:top w:val="none" w:sz="0" w:space="0" w:color="auto"/>
        <w:left w:val="none" w:sz="0" w:space="0" w:color="auto"/>
        <w:bottom w:val="none" w:sz="0" w:space="0" w:color="auto"/>
        <w:right w:val="none" w:sz="0" w:space="0" w:color="auto"/>
      </w:divBdr>
    </w:div>
    <w:div w:id="1407457305">
      <w:bodyDiv w:val="1"/>
      <w:marLeft w:val="0"/>
      <w:marRight w:val="0"/>
      <w:marTop w:val="0"/>
      <w:marBottom w:val="0"/>
      <w:divBdr>
        <w:top w:val="none" w:sz="0" w:space="0" w:color="auto"/>
        <w:left w:val="none" w:sz="0" w:space="0" w:color="auto"/>
        <w:bottom w:val="none" w:sz="0" w:space="0" w:color="auto"/>
        <w:right w:val="none" w:sz="0" w:space="0" w:color="auto"/>
      </w:divBdr>
    </w:div>
    <w:div w:id="1407729066">
      <w:bodyDiv w:val="1"/>
      <w:marLeft w:val="0"/>
      <w:marRight w:val="0"/>
      <w:marTop w:val="0"/>
      <w:marBottom w:val="0"/>
      <w:divBdr>
        <w:top w:val="none" w:sz="0" w:space="0" w:color="auto"/>
        <w:left w:val="none" w:sz="0" w:space="0" w:color="auto"/>
        <w:bottom w:val="none" w:sz="0" w:space="0" w:color="auto"/>
        <w:right w:val="none" w:sz="0" w:space="0" w:color="auto"/>
      </w:divBdr>
    </w:div>
    <w:div w:id="1407845532">
      <w:bodyDiv w:val="1"/>
      <w:marLeft w:val="0"/>
      <w:marRight w:val="0"/>
      <w:marTop w:val="0"/>
      <w:marBottom w:val="0"/>
      <w:divBdr>
        <w:top w:val="none" w:sz="0" w:space="0" w:color="auto"/>
        <w:left w:val="none" w:sz="0" w:space="0" w:color="auto"/>
        <w:bottom w:val="none" w:sz="0" w:space="0" w:color="auto"/>
        <w:right w:val="none" w:sz="0" w:space="0" w:color="auto"/>
      </w:divBdr>
    </w:div>
    <w:div w:id="1408502705">
      <w:bodyDiv w:val="1"/>
      <w:marLeft w:val="0"/>
      <w:marRight w:val="0"/>
      <w:marTop w:val="0"/>
      <w:marBottom w:val="0"/>
      <w:divBdr>
        <w:top w:val="none" w:sz="0" w:space="0" w:color="auto"/>
        <w:left w:val="none" w:sz="0" w:space="0" w:color="auto"/>
        <w:bottom w:val="none" w:sz="0" w:space="0" w:color="auto"/>
        <w:right w:val="none" w:sz="0" w:space="0" w:color="auto"/>
      </w:divBdr>
    </w:div>
    <w:div w:id="1408964990">
      <w:bodyDiv w:val="1"/>
      <w:marLeft w:val="0"/>
      <w:marRight w:val="0"/>
      <w:marTop w:val="0"/>
      <w:marBottom w:val="0"/>
      <w:divBdr>
        <w:top w:val="none" w:sz="0" w:space="0" w:color="auto"/>
        <w:left w:val="none" w:sz="0" w:space="0" w:color="auto"/>
        <w:bottom w:val="none" w:sz="0" w:space="0" w:color="auto"/>
        <w:right w:val="none" w:sz="0" w:space="0" w:color="auto"/>
      </w:divBdr>
    </w:div>
    <w:div w:id="1409155539">
      <w:bodyDiv w:val="1"/>
      <w:marLeft w:val="0"/>
      <w:marRight w:val="0"/>
      <w:marTop w:val="0"/>
      <w:marBottom w:val="0"/>
      <w:divBdr>
        <w:top w:val="none" w:sz="0" w:space="0" w:color="auto"/>
        <w:left w:val="none" w:sz="0" w:space="0" w:color="auto"/>
        <w:bottom w:val="none" w:sz="0" w:space="0" w:color="auto"/>
        <w:right w:val="none" w:sz="0" w:space="0" w:color="auto"/>
      </w:divBdr>
    </w:div>
    <w:div w:id="1409186970">
      <w:bodyDiv w:val="1"/>
      <w:marLeft w:val="0"/>
      <w:marRight w:val="0"/>
      <w:marTop w:val="0"/>
      <w:marBottom w:val="0"/>
      <w:divBdr>
        <w:top w:val="none" w:sz="0" w:space="0" w:color="auto"/>
        <w:left w:val="none" w:sz="0" w:space="0" w:color="auto"/>
        <w:bottom w:val="none" w:sz="0" w:space="0" w:color="auto"/>
        <w:right w:val="none" w:sz="0" w:space="0" w:color="auto"/>
      </w:divBdr>
    </w:div>
    <w:div w:id="1410689658">
      <w:bodyDiv w:val="1"/>
      <w:marLeft w:val="0"/>
      <w:marRight w:val="0"/>
      <w:marTop w:val="0"/>
      <w:marBottom w:val="0"/>
      <w:divBdr>
        <w:top w:val="none" w:sz="0" w:space="0" w:color="auto"/>
        <w:left w:val="none" w:sz="0" w:space="0" w:color="auto"/>
        <w:bottom w:val="none" w:sz="0" w:space="0" w:color="auto"/>
        <w:right w:val="none" w:sz="0" w:space="0" w:color="auto"/>
      </w:divBdr>
    </w:div>
    <w:div w:id="1410888137">
      <w:bodyDiv w:val="1"/>
      <w:marLeft w:val="0"/>
      <w:marRight w:val="0"/>
      <w:marTop w:val="0"/>
      <w:marBottom w:val="0"/>
      <w:divBdr>
        <w:top w:val="none" w:sz="0" w:space="0" w:color="auto"/>
        <w:left w:val="none" w:sz="0" w:space="0" w:color="auto"/>
        <w:bottom w:val="none" w:sz="0" w:space="0" w:color="auto"/>
        <w:right w:val="none" w:sz="0" w:space="0" w:color="auto"/>
      </w:divBdr>
    </w:div>
    <w:div w:id="1410998044">
      <w:bodyDiv w:val="1"/>
      <w:marLeft w:val="0"/>
      <w:marRight w:val="0"/>
      <w:marTop w:val="0"/>
      <w:marBottom w:val="0"/>
      <w:divBdr>
        <w:top w:val="none" w:sz="0" w:space="0" w:color="auto"/>
        <w:left w:val="none" w:sz="0" w:space="0" w:color="auto"/>
        <w:bottom w:val="none" w:sz="0" w:space="0" w:color="auto"/>
        <w:right w:val="none" w:sz="0" w:space="0" w:color="auto"/>
      </w:divBdr>
    </w:div>
    <w:div w:id="1411542620">
      <w:bodyDiv w:val="1"/>
      <w:marLeft w:val="0"/>
      <w:marRight w:val="0"/>
      <w:marTop w:val="0"/>
      <w:marBottom w:val="0"/>
      <w:divBdr>
        <w:top w:val="none" w:sz="0" w:space="0" w:color="auto"/>
        <w:left w:val="none" w:sz="0" w:space="0" w:color="auto"/>
        <w:bottom w:val="none" w:sz="0" w:space="0" w:color="auto"/>
        <w:right w:val="none" w:sz="0" w:space="0" w:color="auto"/>
      </w:divBdr>
    </w:div>
    <w:div w:id="1412383843">
      <w:bodyDiv w:val="1"/>
      <w:marLeft w:val="0"/>
      <w:marRight w:val="0"/>
      <w:marTop w:val="0"/>
      <w:marBottom w:val="0"/>
      <w:divBdr>
        <w:top w:val="none" w:sz="0" w:space="0" w:color="auto"/>
        <w:left w:val="none" w:sz="0" w:space="0" w:color="auto"/>
        <w:bottom w:val="none" w:sz="0" w:space="0" w:color="auto"/>
        <w:right w:val="none" w:sz="0" w:space="0" w:color="auto"/>
      </w:divBdr>
    </w:div>
    <w:div w:id="1412654825">
      <w:bodyDiv w:val="1"/>
      <w:marLeft w:val="0"/>
      <w:marRight w:val="0"/>
      <w:marTop w:val="0"/>
      <w:marBottom w:val="0"/>
      <w:divBdr>
        <w:top w:val="none" w:sz="0" w:space="0" w:color="auto"/>
        <w:left w:val="none" w:sz="0" w:space="0" w:color="auto"/>
        <w:bottom w:val="none" w:sz="0" w:space="0" w:color="auto"/>
        <w:right w:val="none" w:sz="0" w:space="0" w:color="auto"/>
      </w:divBdr>
    </w:div>
    <w:div w:id="1413240434">
      <w:bodyDiv w:val="1"/>
      <w:marLeft w:val="0"/>
      <w:marRight w:val="0"/>
      <w:marTop w:val="0"/>
      <w:marBottom w:val="0"/>
      <w:divBdr>
        <w:top w:val="none" w:sz="0" w:space="0" w:color="auto"/>
        <w:left w:val="none" w:sz="0" w:space="0" w:color="auto"/>
        <w:bottom w:val="none" w:sz="0" w:space="0" w:color="auto"/>
        <w:right w:val="none" w:sz="0" w:space="0" w:color="auto"/>
      </w:divBdr>
    </w:div>
    <w:div w:id="1413576775">
      <w:bodyDiv w:val="1"/>
      <w:marLeft w:val="0"/>
      <w:marRight w:val="0"/>
      <w:marTop w:val="0"/>
      <w:marBottom w:val="0"/>
      <w:divBdr>
        <w:top w:val="none" w:sz="0" w:space="0" w:color="auto"/>
        <w:left w:val="none" w:sz="0" w:space="0" w:color="auto"/>
        <w:bottom w:val="none" w:sz="0" w:space="0" w:color="auto"/>
        <w:right w:val="none" w:sz="0" w:space="0" w:color="auto"/>
      </w:divBdr>
    </w:div>
    <w:div w:id="1413695542">
      <w:bodyDiv w:val="1"/>
      <w:marLeft w:val="0"/>
      <w:marRight w:val="0"/>
      <w:marTop w:val="0"/>
      <w:marBottom w:val="0"/>
      <w:divBdr>
        <w:top w:val="none" w:sz="0" w:space="0" w:color="auto"/>
        <w:left w:val="none" w:sz="0" w:space="0" w:color="auto"/>
        <w:bottom w:val="none" w:sz="0" w:space="0" w:color="auto"/>
        <w:right w:val="none" w:sz="0" w:space="0" w:color="auto"/>
      </w:divBdr>
    </w:div>
    <w:div w:id="1414201970">
      <w:bodyDiv w:val="1"/>
      <w:marLeft w:val="0"/>
      <w:marRight w:val="0"/>
      <w:marTop w:val="0"/>
      <w:marBottom w:val="0"/>
      <w:divBdr>
        <w:top w:val="none" w:sz="0" w:space="0" w:color="auto"/>
        <w:left w:val="none" w:sz="0" w:space="0" w:color="auto"/>
        <w:bottom w:val="none" w:sz="0" w:space="0" w:color="auto"/>
        <w:right w:val="none" w:sz="0" w:space="0" w:color="auto"/>
      </w:divBdr>
    </w:div>
    <w:div w:id="1414471089">
      <w:bodyDiv w:val="1"/>
      <w:marLeft w:val="0"/>
      <w:marRight w:val="0"/>
      <w:marTop w:val="0"/>
      <w:marBottom w:val="0"/>
      <w:divBdr>
        <w:top w:val="none" w:sz="0" w:space="0" w:color="auto"/>
        <w:left w:val="none" w:sz="0" w:space="0" w:color="auto"/>
        <w:bottom w:val="none" w:sz="0" w:space="0" w:color="auto"/>
        <w:right w:val="none" w:sz="0" w:space="0" w:color="auto"/>
      </w:divBdr>
    </w:div>
    <w:div w:id="1414744737">
      <w:bodyDiv w:val="1"/>
      <w:marLeft w:val="0"/>
      <w:marRight w:val="0"/>
      <w:marTop w:val="0"/>
      <w:marBottom w:val="0"/>
      <w:divBdr>
        <w:top w:val="none" w:sz="0" w:space="0" w:color="auto"/>
        <w:left w:val="none" w:sz="0" w:space="0" w:color="auto"/>
        <w:bottom w:val="none" w:sz="0" w:space="0" w:color="auto"/>
        <w:right w:val="none" w:sz="0" w:space="0" w:color="auto"/>
      </w:divBdr>
    </w:div>
    <w:div w:id="1414861225">
      <w:bodyDiv w:val="1"/>
      <w:marLeft w:val="0"/>
      <w:marRight w:val="0"/>
      <w:marTop w:val="0"/>
      <w:marBottom w:val="0"/>
      <w:divBdr>
        <w:top w:val="none" w:sz="0" w:space="0" w:color="auto"/>
        <w:left w:val="none" w:sz="0" w:space="0" w:color="auto"/>
        <w:bottom w:val="none" w:sz="0" w:space="0" w:color="auto"/>
        <w:right w:val="none" w:sz="0" w:space="0" w:color="auto"/>
      </w:divBdr>
    </w:div>
    <w:div w:id="1416126322">
      <w:bodyDiv w:val="1"/>
      <w:marLeft w:val="0"/>
      <w:marRight w:val="0"/>
      <w:marTop w:val="0"/>
      <w:marBottom w:val="0"/>
      <w:divBdr>
        <w:top w:val="none" w:sz="0" w:space="0" w:color="auto"/>
        <w:left w:val="none" w:sz="0" w:space="0" w:color="auto"/>
        <w:bottom w:val="none" w:sz="0" w:space="0" w:color="auto"/>
        <w:right w:val="none" w:sz="0" w:space="0" w:color="auto"/>
      </w:divBdr>
    </w:div>
    <w:div w:id="1416705559">
      <w:bodyDiv w:val="1"/>
      <w:marLeft w:val="0"/>
      <w:marRight w:val="0"/>
      <w:marTop w:val="0"/>
      <w:marBottom w:val="0"/>
      <w:divBdr>
        <w:top w:val="none" w:sz="0" w:space="0" w:color="auto"/>
        <w:left w:val="none" w:sz="0" w:space="0" w:color="auto"/>
        <w:bottom w:val="none" w:sz="0" w:space="0" w:color="auto"/>
        <w:right w:val="none" w:sz="0" w:space="0" w:color="auto"/>
      </w:divBdr>
    </w:div>
    <w:div w:id="1417019867">
      <w:bodyDiv w:val="1"/>
      <w:marLeft w:val="0"/>
      <w:marRight w:val="0"/>
      <w:marTop w:val="0"/>
      <w:marBottom w:val="0"/>
      <w:divBdr>
        <w:top w:val="none" w:sz="0" w:space="0" w:color="auto"/>
        <w:left w:val="none" w:sz="0" w:space="0" w:color="auto"/>
        <w:bottom w:val="none" w:sz="0" w:space="0" w:color="auto"/>
        <w:right w:val="none" w:sz="0" w:space="0" w:color="auto"/>
      </w:divBdr>
    </w:div>
    <w:div w:id="1417290286">
      <w:bodyDiv w:val="1"/>
      <w:marLeft w:val="0"/>
      <w:marRight w:val="0"/>
      <w:marTop w:val="0"/>
      <w:marBottom w:val="0"/>
      <w:divBdr>
        <w:top w:val="none" w:sz="0" w:space="0" w:color="auto"/>
        <w:left w:val="none" w:sz="0" w:space="0" w:color="auto"/>
        <w:bottom w:val="none" w:sz="0" w:space="0" w:color="auto"/>
        <w:right w:val="none" w:sz="0" w:space="0" w:color="auto"/>
      </w:divBdr>
    </w:div>
    <w:div w:id="1417553190">
      <w:bodyDiv w:val="1"/>
      <w:marLeft w:val="0"/>
      <w:marRight w:val="0"/>
      <w:marTop w:val="0"/>
      <w:marBottom w:val="0"/>
      <w:divBdr>
        <w:top w:val="none" w:sz="0" w:space="0" w:color="auto"/>
        <w:left w:val="none" w:sz="0" w:space="0" w:color="auto"/>
        <w:bottom w:val="none" w:sz="0" w:space="0" w:color="auto"/>
        <w:right w:val="none" w:sz="0" w:space="0" w:color="auto"/>
      </w:divBdr>
    </w:div>
    <w:div w:id="1417702721">
      <w:bodyDiv w:val="1"/>
      <w:marLeft w:val="0"/>
      <w:marRight w:val="0"/>
      <w:marTop w:val="0"/>
      <w:marBottom w:val="0"/>
      <w:divBdr>
        <w:top w:val="none" w:sz="0" w:space="0" w:color="auto"/>
        <w:left w:val="none" w:sz="0" w:space="0" w:color="auto"/>
        <w:bottom w:val="none" w:sz="0" w:space="0" w:color="auto"/>
        <w:right w:val="none" w:sz="0" w:space="0" w:color="auto"/>
      </w:divBdr>
    </w:div>
    <w:div w:id="1417943069">
      <w:bodyDiv w:val="1"/>
      <w:marLeft w:val="0"/>
      <w:marRight w:val="0"/>
      <w:marTop w:val="0"/>
      <w:marBottom w:val="0"/>
      <w:divBdr>
        <w:top w:val="none" w:sz="0" w:space="0" w:color="auto"/>
        <w:left w:val="none" w:sz="0" w:space="0" w:color="auto"/>
        <w:bottom w:val="none" w:sz="0" w:space="0" w:color="auto"/>
        <w:right w:val="none" w:sz="0" w:space="0" w:color="auto"/>
      </w:divBdr>
    </w:div>
    <w:div w:id="1418018456">
      <w:bodyDiv w:val="1"/>
      <w:marLeft w:val="0"/>
      <w:marRight w:val="0"/>
      <w:marTop w:val="0"/>
      <w:marBottom w:val="0"/>
      <w:divBdr>
        <w:top w:val="none" w:sz="0" w:space="0" w:color="auto"/>
        <w:left w:val="none" w:sz="0" w:space="0" w:color="auto"/>
        <w:bottom w:val="none" w:sz="0" w:space="0" w:color="auto"/>
        <w:right w:val="none" w:sz="0" w:space="0" w:color="auto"/>
      </w:divBdr>
    </w:div>
    <w:div w:id="1418213069">
      <w:bodyDiv w:val="1"/>
      <w:marLeft w:val="0"/>
      <w:marRight w:val="0"/>
      <w:marTop w:val="0"/>
      <w:marBottom w:val="0"/>
      <w:divBdr>
        <w:top w:val="none" w:sz="0" w:space="0" w:color="auto"/>
        <w:left w:val="none" w:sz="0" w:space="0" w:color="auto"/>
        <w:bottom w:val="none" w:sz="0" w:space="0" w:color="auto"/>
        <w:right w:val="none" w:sz="0" w:space="0" w:color="auto"/>
      </w:divBdr>
    </w:div>
    <w:div w:id="1419062246">
      <w:bodyDiv w:val="1"/>
      <w:marLeft w:val="0"/>
      <w:marRight w:val="0"/>
      <w:marTop w:val="0"/>
      <w:marBottom w:val="0"/>
      <w:divBdr>
        <w:top w:val="none" w:sz="0" w:space="0" w:color="auto"/>
        <w:left w:val="none" w:sz="0" w:space="0" w:color="auto"/>
        <w:bottom w:val="none" w:sz="0" w:space="0" w:color="auto"/>
        <w:right w:val="none" w:sz="0" w:space="0" w:color="auto"/>
      </w:divBdr>
    </w:div>
    <w:div w:id="1419250641">
      <w:bodyDiv w:val="1"/>
      <w:marLeft w:val="0"/>
      <w:marRight w:val="0"/>
      <w:marTop w:val="0"/>
      <w:marBottom w:val="0"/>
      <w:divBdr>
        <w:top w:val="none" w:sz="0" w:space="0" w:color="auto"/>
        <w:left w:val="none" w:sz="0" w:space="0" w:color="auto"/>
        <w:bottom w:val="none" w:sz="0" w:space="0" w:color="auto"/>
        <w:right w:val="none" w:sz="0" w:space="0" w:color="auto"/>
      </w:divBdr>
    </w:div>
    <w:div w:id="1419256997">
      <w:bodyDiv w:val="1"/>
      <w:marLeft w:val="0"/>
      <w:marRight w:val="0"/>
      <w:marTop w:val="0"/>
      <w:marBottom w:val="0"/>
      <w:divBdr>
        <w:top w:val="none" w:sz="0" w:space="0" w:color="auto"/>
        <w:left w:val="none" w:sz="0" w:space="0" w:color="auto"/>
        <w:bottom w:val="none" w:sz="0" w:space="0" w:color="auto"/>
        <w:right w:val="none" w:sz="0" w:space="0" w:color="auto"/>
      </w:divBdr>
    </w:div>
    <w:div w:id="1419444740">
      <w:bodyDiv w:val="1"/>
      <w:marLeft w:val="0"/>
      <w:marRight w:val="0"/>
      <w:marTop w:val="0"/>
      <w:marBottom w:val="0"/>
      <w:divBdr>
        <w:top w:val="none" w:sz="0" w:space="0" w:color="auto"/>
        <w:left w:val="none" w:sz="0" w:space="0" w:color="auto"/>
        <w:bottom w:val="none" w:sz="0" w:space="0" w:color="auto"/>
        <w:right w:val="none" w:sz="0" w:space="0" w:color="auto"/>
      </w:divBdr>
    </w:div>
    <w:div w:id="1419525765">
      <w:bodyDiv w:val="1"/>
      <w:marLeft w:val="0"/>
      <w:marRight w:val="0"/>
      <w:marTop w:val="0"/>
      <w:marBottom w:val="0"/>
      <w:divBdr>
        <w:top w:val="none" w:sz="0" w:space="0" w:color="auto"/>
        <w:left w:val="none" w:sz="0" w:space="0" w:color="auto"/>
        <w:bottom w:val="none" w:sz="0" w:space="0" w:color="auto"/>
        <w:right w:val="none" w:sz="0" w:space="0" w:color="auto"/>
      </w:divBdr>
    </w:div>
    <w:div w:id="1419601031">
      <w:bodyDiv w:val="1"/>
      <w:marLeft w:val="0"/>
      <w:marRight w:val="0"/>
      <w:marTop w:val="0"/>
      <w:marBottom w:val="0"/>
      <w:divBdr>
        <w:top w:val="none" w:sz="0" w:space="0" w:color="auto"/>
        <w:left w:val="none" w:sz="0" w:space="0" w:color="auto"/>
        <w:bottom w:val="none" w:sz="0" w:space="0" w:color="auto"/>
        <w:right w:val="none" w:sz="0" w:space="0" w:color="auto"/>
      </w:divBdr>
    </w:div>
    <w:div w:id="1419794130">
      <w:bodyDiv w:val="1"/>
      <w:marLeft w:val="0"/>
      <w:marRight w:val="0"/>
      <w:marTop w:val="0"/>
      <w:marBottom w:val="0"/>
      <w:divBdr>
        <w:top w:val="none" w:sz="0" w:space="0" w:color="auto"/>
        <w:left w:val="none" w:sz="0" w:space="0" w:color="auto"/>
        <w:bottom w:val="none" w:sz="0" w:space="0" w:color="auto"/>
        <w:right w:val="none" w:sz="0" w:space="0" w:color="auto"/>
      </w:divBdr>
    </w:div>
    <w:div w:id="1420248630">
      <w:bodyDiv w:val="1"/>
      <w:marLeft w:val="0"/>
      <w:marRight w:val="0"/>
      <w:marTop w:val="0"/>
      <w:marBottom w:val="0"/>
      <w:divBdr>
        <w:top w:val="none" w:sz="0" w:space="0" w:color="auto"/>
        <w:left w:val="none" w:sz="0" w:space="0" w:color="auto"/>
        <w:bottom w:val="none" w:sz="0" w:space="0" w:color="auto"/>
        <w:right w:val="none" w:sz="0" w:space="0" w:color="auto"/>
      </w:divBdr>
    </w:div>
    <w:div w:id="1420322393">
      <w:bodyDiv w:val="1"/>
      <w:marLeft w:val="0"/>
      <w:marRight w:val="0"/>
      <w:marTop w:val="0"/>
      <w:marBottom w:val="0"/>
      <w:divBdr>
        <w:top w:val="none" w:sz="0" w:space="0" w:color="auto"/>
        <w:left w:val="none" w:sz="0" w:space="0" w:color="auto"/>
        <w:bottom w:val="none" w:sz="0" w:space="0" w:color="auto"/>
        <w:right w:val="none" w:sz="0" w:space="0" w:color="auto"/>
      </w:divBdr>
    </w:div>
    <w:div w:id="1420325483">
      <w:bodyDiv w:val="1"/>
      <w:marLeft w:val="0"/>
      <w:marRight w:val="0"/>
      <w:marTop w:val="0"/>
      <w:marBottom w:val="0"/>
      <w:divBdr>
        <w:top w:val="none" w:sz="0" w:space="0" w:color="auto"/>
        <w:left w:val="none" w:sz="0" w:space="0" w:color="auto"/>
        <w:bottom w:val="none" w:sz="0" w:space="0" w:color="auto"/>
        <w:right w:val="none" w:sz="0" w:space="0" w:color="auto"/>
      </w:divBdr>
    </w:div>
    <w:div w:id="1420371623">
      <w:bodyDiv w:val="1"/>
      <w:marLeft w:val="0"/>
      <w:marRight w:val="0"/>
      <w:marTop w:val="0"/>
      <w:marBottom w:val="0"/>
      <w:divBdr>
        <w:top w:val="none" w:sz="0" w:space="0" w:color="auto"/>
        <w:left w:val="none" w:sz="0" w:space="0" w:color="auto"/>
        <w:bottom w:val="none" w:sz="0" w:space="0" w:color="auto"/>
        <w:right w:val="none" w:sz="0" w:space="0" w:color="auto"/>
      </w:divBdr>
    </w:div>
    <w:div w:id="1420832675">
      <w:bodyDiv w:val="1"/>
      <w:marLeft w:val="0"/>
      <w:marRight w:val="0"/>
      <w:marTop w:val="0"/>
      <w:marBottom w:val="0"/>
      <w:divBdr>
        <w:top w:val="none" w:sz="0" w:space="0" w:color="auto"/>
        <w:left w:val="none" w:sz="0" w:space="0" w:color="auto"/>
        <w:bottom w:val="none" w:sz="0" w:space="0" w:color="auto"/>
        <w:right w:val="none" w:sz="0" w:space="0" w:color="auto"/>
      </w:divBdr>
    </w:div>
    <w:div w:id="1420834005">
      <w:bodyDiv w:val="1"/>
      <w:marLeft w:val="0"/>
      <w:marRight w:val="0"/>
      <w:marTop w:val="0"/>
      <w:marBottom w:val="0"/>
      <w:divBdr>
        <w:top w:val="none" w:sz="0" w:space="0" w:color="auto"/>
        <w:left w:val="none" w:sz="0" w:space="0" w:color="auto"/>
        <w:bottom w:val="none" w:sz="0" w:space="0" w:color="auto"/>
        <w:right w:val="none" w:sz="0" w:space="0" w:color="auto"/>
      </w:divBdr>
    </w:div>
    <w:div w:id="1421176619">
      <w:bodyDiv w:val="1"/>
      <w:marLeft w:val="0"/>
      <w:marRight w:val="0"/>
      <w:marTop w:val="0"/>
      <w:marBottom w:val="0"/>
      <w:divBdr>
        <w:top w:val="none" w:sz="0" w:space="0" w:color="auto"/>
        <w:left w:val="none" w:sz="0" w:space="0" w:color="auto"/>
        <w:bottom w:val="none" w:sz="0" w:space="0" w:color="auto"/>
        <w:right w:val="none" w:sz="0" w:space="0" w:color="auto"/>
      </w:divBdr>
    </w:div>
    <w:div w:id="1421298462">
      <w:bodyDiv w:val="1"/>
      <w:marLeft w:val="0"/>
      <w:marRight w:val="0"/>
      <w:marTop w:val="0"/>
      <w:marBottom w:val="0"/>
      <w:divBdr>
        <w:top w:val="none" w:sz="0" w:space="0" w:color="auto"/>
        <w:left w:val="none" w:sz="0" w:space="0" w:color="auto"/>
        <w:bottom w:val="none" w:sz="0" w:space="0" w:color="auto"/>
        <w:right w:val="none" w:sz="0" w:space="0" w:color="auto"/>
      </w:divBdr>
    </w:div>
    <w:div w:id="1421564083">
      <w:bodyDiv w:val="1"/>
      <w:marLeft w:val="0"/>
      <w:marRight w:val="0"/>
      <w:marTop w:val="0"/>
      <w:marBottom w:val="0"/>
      <w:divBdr>
        <w:top w:val="none" w:sz="0" w:space="0" w:color="auto"/>
        <w:left w:val="none" w:sz="0" w:space="0" w:color="auto"/>
        <w:bottom w:val="none" w:sz="0" w:space="0" w:color="auto"/>
        <w:right w:val="none" w:sz="0" w:space="0" w:color="auto"/>
      </w:divBdr>
    </w:div>
    <w:div w:id="1421638589">
      <w:bodyDiv w:val="1"/>
      <w:marLeft w:val="0"/>
      <w:marRight w:val="0"/>
      <w:marTop w:val="0"/>
      <w:marBottom w:val="0"/>
      <w:divBdr>
        <w:top w:val="none" w:sz="0" w:space="0" w:color="auto"/>
        <w:left w:val="none" w:sz="0" w:space="0" w:color="auto"/>
        <w:bottom w:val="none" w:sz="0" w:space="0" w:color="auto"/>
        <w:right w:val="none" w:sz="0" w:space="0" w:color="auto"/>
      </w:divBdr>
    </w:div>
    <w:div w:id="1421832107">
      <w:bodyDiv w:val="1"/>
      <w:marLeft w:val="0"/>
      <w:marRight w:val="0"/>
      <w:marTop w:val="0"/>
      <w:marBottom w:val="0"/>
      <w:divBdr>
        <w:top w:val="none" w:sz="0" w:space="0" w:color="auto"/>
        <w:left w:val="none" w:sz="0" w:space="0" w:color="auto"/>
        <w:bottom w:val="none" w:sz="0" w:space="0" w:color="auto"/>
        <w:right w:val="none" w:sz="0" w:space="0" w:color="auto"/>
      </w:divBdr>
    </w:div>
    <w:div w:id="1422289630">
      <w:bodyDiv w:val="1"/>
      <w:marLeft w:val="0"/>
      <w:marRight w:val="0"/>
      <w:marTop w:val="0"/>
      <w:marBottom w:val="0"/>
      <w:divBdr>
        <w:top w:val="none" w:sz="0" w:space="0" w:color="auto"/>
        <w:left w:val="none" w:sz="0" w:space="0" w:color="auto"/>
        <w:bottom w:val="none" w:sz="0" w:space="0" w:color="auto"/>
        <w:right w:val="none" w:sz="0" w:space="0" w:color="auto"/>
      </w:divBdr>
    </w:div>
    <w:div w:id="1422489392">
      <w:bodyDiv w:val="1"/>
      <w:marLeft w:val="0"/>
      <w:marRight w:val="0"/>
      <w:marTop w:val="0"/>
      <w:marBottom w:val="0"/>
      <w:divBdr>
        <w:top w:val="none" w:sz="0" w:space="0" w:color="auto"/>
        <w:left w:val="none" w:sz="0" w:space="0" w:color="auto"/>
        <w:bottom w:val="none" w:sz="0" w:space="0" w:color="auto"/>
        <w:right w:val="none" w:sz="0" w:space="0" w:color="auto"/>
      </w:divBdr>
    </w:div>
    <w:div w:id="1423991641">
      <w:bodyDiv w:val="1"/>
      <w:marLeft w:val="0"/>
      <w:marRight w:val="0"/>
      <w:marTop w:val="0"/>
      <w:marBottom w:val="0"/>
      <w:divBdr>
        <w:top w:val="none" w:sz="0" w:space="0" w:color="auto"/>
        <w:left w:val="none" w:sz="0" w:space="0" w:color="auto"/>
        <w:bottom w:val="none" w:sz="0" w:space="0" w:color="auto"/>
        <w:right w:val="none" w:sz="0" w:space="0" w:color="auto"/>
      </w:divBdr>
    </w:div>
    <w:div w:id="1424762884">
      <w:bodyDiv w:val="1"/>
      <w:marLeft w:val="0"/>
      <w:marRight w:val="0"/>
      <w:marTop w:val="0"/>
      <w:marBottom w:val="0"/>
      <w:divBdr>
        <w:top w:val="none" w:sz="0" w:space="0" w:color="auto"/>
        <w:left w:val="none" w:sz="0" w:space="0" w:color="auto"/>
        <w:bottom w:val="none" w:sz="0" w:space="0" w:color="auto"/>
        <w:right w:val="none" w:sz="0" w:space="0" w:color="auto"/>
      </w:divBdr>
    </w:div>
    <w:div w:id="1425342988">
      <w:bodyDiv w:val="1"/>
      <w:marLeft w:val="0"/>
      <w:marRight w:val="0"/>
      <w:marTop w:val="0"/>
      <w:marBottom w:val="0"/>
      <w:divBdr>
        <w:top w:val="none" w:sz="0" w:space="0" w:color="auto"/>
        <w:left w:val="none" w:sz="0" w:space="0" w:color="auto"/>
        <w:bottom w:val="none" w:sz="0" w:space="0" w:color="auto"/>
        <w:right w:val="none" w:sz="0" w:space="0" w:color="auto"/>
      </w:divBdr>
    </w:div>
    <w:div w:id="1425805837">
      <w:bodyDiv w:val="1"/>
      <w:marLeft w:val="0"/>
      <w:marRight w:val="0"/>
      <w:marTop w:val="0"/>
      <w:marBottom w:val="0"/>
      <w:divBdr>
        <w:top w:val="none" w:sz="0" w:space="0" w:color="auto"/>
        <w:left w:val="none" w:sz="0" w:space="0" w:color="auto"/>
        <w:bottom w:val="none" w:sz="0" w:space="0" w:color="auto"/>
        <w:right w:val="none" w:sz="0" w:space="0" w:color="auto"/>
      </w:divBdr>
    </w:div>
    <w:div w:id="1425960687">
      <w:bodyDiv w:val="1"/>
      <w:marLeft w:val="0"/>
      <w:marRight w:val="0"/>
      <w:marTop w:val="0"/>
      <w:marBottom w:val="0"/>
      <w:divBdr>
        <w:top w:val="none" w:sz="0" w:space="0" w:color="auto"/>
        <w:left w:val="none" w:sz="0" w:space="0" w:color="auto"/>
        <w:bottom w:val="none" w:sz="0" w:space="0" w:color="auto"/>
        <w:right w:val="none" w:sz="0" w:space="0" w:color="auto"/>
      </w:divBdr>
    </w:div>
    <w:div w:id="1427143676">
      <w:bodyDiv w:val="1"/>
      <w:marLeft w:val="0"/>
      <w:marRight w:val="0"/>
      <w:marTop w:val="0"/>
      <w:marBottom w:val="0"/>
      <w:divBdr>
        <w:top w:val="none" w:sz="0" w:space="0" w:color="auto"/>
        <w:left w:val="none" w:sz="0" w:space="0" w:color="auto"/>
        <w:bottom w:val="none" w:sz="0" w:space="0" w:color="auto"/>
        <w:right w:val="none" w:sz="0" w:space="0" w:color="auto"/>
      </w:divBdr>
    </w:div>
    <w:div w:id="1427531844">
      <w:bodyDiv w:val="1"/>
      <w:marLeft w:val="0"/>
      <w:marRight w:val="0"/>
      <w:marTop w:val="0"/>
      <w:marBottom w:val="0"/>
      <w:divBdr>
        <w:top w:val="none" w:sz="0" w:space="0" w:color="auto"/>
        <w:left w:val="none" w:sz="0" w:space="0" w:color="auto"/>
        <w:bottom w:val="none" w:sz="0" w:space="0" w:color="auto"/>
        <w:right w:val="none" w:sz="0" w:space="0" w:color="auto"/>
      </w:divBdr>
    </w:div>
    <w:div w:id="1427921857">
      <w:bodyDiv w:val="1"/>
      <w:marLeft w:val="0"/>
      <w:marRight w:val="0"/>
      <w:marTop w:val="0"/>
      <w:marBottom w:val="0"/>
      <w:divBdr>
        <w:top w:val="none" w:sz="0" w:space="0" w:color="auto"/>
        <w:left w:val="none" w:sz="0" w:space="0" w:color="auto"/>
        <w:bottom w:val="none" w:sz="0" w:space="0" w:color="auto"/>
        <w:right w:val="none" w:sz="0" w:space="0" w:color="auto"/>
      </w:divBdr>
    </w:div>
    <w:div w:id="1428111402">
      <w:bodyDiv w:val="1"/>
      <w:marLeft w:val="0"/>
      <w:marRight w:val="0"/>
      <w:marTop w:val="0"/>
      <w:marBottom w:val="0"/>
      <w:divBdr>
        <w:top w:val="none" w:sz="0" w:space="0" w:color="auto"/>
        <w:left w:val="none" w:sz="0" w:space="0" w:color="auto"/>
        <w:bottom w:val="none" w:sz="0" w:space="0" w:color="auto"/>
        <w:right w:val="none" w:sz="0" w:space="0" w:color="auto"/>
      </w:divBdr>
    </w:div>
    <w:div w:id="1428887028">
      <w:bodyDiv w:val="1"/>
      <w:marLeft w:val="0"/>
      <w:marRight w:val="0"/>
      <w:marTop w:val="0"/>
      <w:marBottom w:val="0"/>
      <w:divBdr>
        <w:top w:val="none" w:sz="0" w:space="0" w:color="auto"/>
        <w:left w:val="none" w:sz="0" w:space="0" w:color="auto"/>
        <w:bottom w:val="none" w:sz="0" w:space="0" w:color="auto"/>
        <w:right w:val="none" w:sz="0" w:space="0" w:color="auto"/>
      </w:divBdr>
    </w:div>
    <w:div w:id="1428887387">
      <w:bodyDiv w:val="1"/>
      <w:marLeft w:val="0"/>
      <w:marRight w:val="0"/>
      <w:marTop w:val="0"/>
      <w:marBottom w:val="0"/>
      <w:divBdr>
        <w:top w:val="none" w:sz="0" w:space="0" w:color="auto"/>
        <w:left w:val="none" w:sz="0" w:space="0" w:color="auto"/>
        <w:bottom w:val="none" w:sz="0" w:space="0" w:color="auto"/>
        <w:right w:val="none" w:sz="0" w:space="0" w:color="auto"/>
      </w:divBdr>
    </w:div>
    <w:div w:id="1429499729">
      <w:bodyDiv w:val="1"/>
      <w:marLeft w:val="0"/>
      <w:marRight w:val="0"/>
      <w:marTop w:val="0"/>
      <w:marBottom w:val="0"/>
      <w:divBdr>
        <w:top w:val="none" w:sz="0" w:space="0" w:color="auto"/>
        <w:left w:val="none" w:sz="0" w:space="0" w:color="auto"/>
        <w:bottom w:val="none" w:sz="0" w:space="0" w:color="auto"/>
        <w:right w:val="none" w:sz="0" w:space="0" w:color="auto"/>
      </w:divBdr>
    </w:div>
    <w:div w:id="1430153434">
      <w:bodyDiv w:val="1"/>
      <w:marLeft w:val="0"/>
      <w:marRight w:val="0"/>
      <w:marTop w:val="0"/>
      <w:marBottom w:val="0"/>
      <w:divBdr>
        <w:top w:val="none" w:sz="0" w:space="0" w:color="auto"/>
        <w:left w:val="none" w:sz="0" w:space="0" w:color="auto"/>
        <w:bottom w:val="none" w:sz="0" w:space="0" w:color="auto"/>
        <w:right w:val="none" w:sz="0" w:space="0" w:color="auto"/>
      </w:divBdr>
    </w:div>
    <w:div w:id="1430544884">
      <w:bodyDiv w:val="1"/>
      <w:marLeft w:val="0"/>
      <w:marRight w:val="0"/>
      <w:marTop w:val="0"/>
      <w:marBottom w:val="0"/>
      <w:divBdr>
        <w:top w:val="none" w:sz="0" w:space="0" w:color="auto"/>
        <w:left w:val="none" w:sz="0" w:space="0" w:color="auto"/>
        <w:bottom w:val="none" w:sz="0" w:space="0" w:color="auto"/>
        <w:right w:val="none" w:sz="0" w:space="0" w:color="auto"/>
      </w:divBdr>
    </w:div>
    <w:div w:id="1431075369">
      <w:bodyDiv w:val="1"/>
      <w:marLeft w:val="0"/>
      <w:marRight w:val="0"/>
      <w:marTop w:val="0"/>
      <w:marBottom w:val="0"/>
      <w:divBdr>
        <w:top w:val="none" w:sz="0" w:space="0" w:color="auto"/>
        <w:left w:val="none" w:sz="0" w:space="0" w:color="auto"/>
        <w:bottom w:val="none" w:sz="0" w:space="0" w:color="auto"/>
        <w:right w:val="none" w:sz="0" w:space="0" w:color="auto"/>
      </w:divBdr>
    </w:div>
    <w:div w:id="1431656257">
      <w:bodyDiv w:val="1"/>
      <w:marLeft w:val="0"/>
      <w:marRight w:val="0"/>
      <w:marTop w:val="0"/>
      <w:marBottom w:val="0"/>
      <w:divBdr>
        <w:top w:val="none" w:sz="0" w:space="0" w:color="auto"/>
        <w:left w:val="none" w:sz="0" w:space="0" w:color="auto"/>
        <w:bottom w:val="none" w:sz="0" w:space="0" w:color="auto"/>
        <w:right w:val="none" w:sz="0" w:space="0" w:color="auto"/>
      </w:divBdr>
    </w:div>
    <w:div w:id="1432123938">
      <w:bodyDiv w:val="1"/>
      <w:marLeft w:val="0"/>
      <w:marRight w:val="0"/>
      <w:marTop w:val="0"/>
      <w:marBottom w:val="0"/>
      <w:divBdr>
        <w:top w:val="none" w:sz="0" w:space="0" w:color="auto"/>
        <w:left w:val="none" w:sz="0" w:space="0" w:color="auto"/>
        <w:bottom w:val="none" w:sz="0" w:space="0" w:color="auto"/>
        <w:right w:val="none" w:sz="0" w:space="0" w:color="auto"/>
      </w:divBdr>
    </w:div>
    <w:div w:id="1432169230">
      <w:bodyDiv w:val="1"/>
      <w:marLeft w:val="0"/>
      <w:marRight w:val="0"/>
      <w:marTop w:val="0"/>
      <w:marBottom w:val="0"/>
      <w:divBdr>
        <w:top w:val="none" w:sz="0" w:space="0" w:color="auto"/>
        <w:left w:val="none" w:sz="0" w:space="0" w:color="auto"/>
        <w:bottom w:val="none" w:sz="0" w:space="0" w:color="auto"/>
        <w:right w:val="none" w:sz="0" w:space="0" w:color="auto"/>
      </w:divBdr>
    </w:div>
    <w:div w:id="1433623803">
      <w:bodyDiv w:val="1"/>
      <w:marLeft w:val="0"/>
      <w:marRight w:val="0"/>
      <w:marTop w:val="0"/>
      <w:marBottom w:val="0"/>
      <w:divBdr>
        <w:top w:val="none" w:sz="0" w:space="0" w:color="auto"/>
        <w:left w:val="none" w:sz="0" w:space="0" w:color="auto"/>
        <w:bottom w:val="none" w:sz="0" w:space="0" w:color="auto"/>
        <w:right w:val="none" w:sz="0" w:space="0" w:color="auto"/>
      </w:divBdr>
    </w:div>
    <w:div w:id="1434327107">
      <w:bodyDiv w:val="1"/>
      <w:marLeft w:val="0"/>
      <w:marRight w:val="0"/>
      <w:marTop w:val="0"/>
      <w:marBottom w:val="0"/>
      <w:divBdr>
        <w:top w:val="none" w:sz="0" w:space="0" w:color="auto"/>
        <w:left w:val="none" w:sz="0" w:space="0" w:color="auto"/>
        <w:bottom w:val="none" w:sz="0" w:space="0" w:color="auto"/>
        <w:right w:val="none" w:sz="0" w:space="0" w:color="auto"/>
      </w:divBdr>
    </w:div>
    <w:div w:id="1434548785">
      <w:bodyDiv w:val="1"/>
      <w:marLeft w:val="0"/>
      <w:marRight w:val="0"/>
      <w:marTop w:val="0"/>
      <w:marBottom w:val="0"/>
      <w:divBdr>
        <w:top w:val="none" w:sz="0" w:space="0" w:color="auto"/>
        <w:left w:val="none" w:sz="0" w:space="0" w:color="auto"/>
        <w:bottom w:val="none" w:sz="0" w:space="0" w:color="auto"/>
        <w:right w:val="none" w:sz="0" w:space="0" w:color="auto"/>
      </w:divBdr>
    </w:div>
    <w:div w:id="1435201208">
      <w:bodyDiv w:val="1"/>
      <w:marLeft w:val="0"/>
      <w:marRight w:val="0"/>
      <w:marTop w:val="0"/>
      <w:marBottom w:val="0"/>
      <w:divBdr>
        <w:top w:val="none" w:sz="0" w:space="0" w:color="auto"/>
        <w:left w:val="none" w:sz="0" w:space="0" w:color="auto"/>
        <w:bottom w:val="none" w:sz="0" w:space="0" w:color="auto"/>
        <w:right w:val="none" w:sz="0" w:space="0" w:color="auto"/>
      </w:divBdr>
    </w:div>
    <w:div w:id="1435401322">
      <w:bodyDiv w:val="1"/>
      <w:marLeft w:val="0"/>
      <w:marRight w:val="0"/>
      <w:marTop w:val="0"/>
      <w:marBottom w:val="0"/>
      <w:divBdr>
        <w:top w:val="none" w:sz="0" w:space="0" w:color="auto"/>
        <w:left w:val="none" w:sz="0" w:space="0" w:color="auto"/>
        <w:bottom w:val="none" w:sz="0" w:space="0" w:color="auto"/>
        <w:right w:val="none" w:sz="0" w:space="0" w:color="auto"/>
      </w:divBdr>
    </w:div>
    <w:div w:id="1435511937">
      <w:bodyDiv w:val="1"/>
      <w:marLeft w:val="0"/>
      <w:marRight w:val="0"/>
      <w:marTop w:val="0"/>
      <w:marBottom w:val="0"/>
      <w:divBdr>
        <w:top w:val="none" w:sz="0" w:space="0" w:color="auto"/>
        <w:left w:val="none" w:sz="0" w:space="0" w:color="auto"/>
        <w:bottom w:val="none" w:sz="0" w:space="0" w:color="auto"/>
        <w:right w:val="none" w:sz="0" w:space="0" w:color="auto"/>
      </w:divBdr>
    </w:div>
    <w:div w:id="1435704618">
      <w:bodyDiv w:val="1"/>
      <w:marLeft w:val="0"/>
      <w:marRight w:val="0"/>
      <w:marTop w:val="0"/>
      <w:marBottom w:val="0"/>
      <w:divBdr>
        <w:top w:val="none" w:sz="0" w:space="0" w:color="auto"/>
        <w:left w:val="none" w:sz="0" w:space="0" w:color="auto"/>
        <w:bottom w:val="none" w:sz="0" w:space="0" w:color="auto"/>
        <w:right w:val="none" w:sz="0" w:space="0" w:color="auto"/>
      </w:divBdr>
    </w:div>
    <w:div w:id="1436172687">
      <w:bodyDiv w:val="1"/>
      <w:marLeft w:val="0"/>
      <w:marRight w:val="0"/>
      <w:marTop w:val="0"/>
      <w:marBottom w:val="0"/>
      <w:divBdr>
        <w:top w:val="none" w:sz="0" w:space="0" w:color="auto"/>
        <w:left w:val="none" w:sz="0" w:space="0" w:color="auto"/>
        <w:bottom w:val="none" w:sz="0" w:space="0" w:color="auto"/>
        <w:right w:val="none" w:sz="0" w:space="0" w:color="auto"/>
      </w:divBdr>
    </w:div>
    <w:div w:id="1436369529">
      <w:bodyDiv w:val="1"/>
      <w:marLeft w:val="0"/>
      <w:marRight w:val="0"/>
      <w:marTop w:val="0"/>
      <w:marBottom w:val="0"/>
      <w:divBdr>
        <w:top w:val="none" w:sz="0" w:space="0" w:color="auto"/>
        <w:left w:val="none" w:sz="0" w:space="0" w:color="auto"/>
        <w:bottom w:val="none" w:sz="0" w:space="0" w:color="auto"/>
        <w:right w:val="none" w:sz="0" w:space="0" w:color="auto"/>
      </w:divBdr>
    </w:div>
    <w:div w:id="1436707303">
      <w:bodyDiv w:val="1"/>
      <w:marLeft w:val="0"/>
      <w:marRight w:val="0"/>
      <w:marTop w:val="0"/>
      <w:marBottom w:val="0"/>
      <w:divBdr>
        <w:top w:val="none" w:sz="0" w:space="0" w:color="auto"/>
        <w:left w:val="none" w:sz="0" w:space="0" w:color="auto"/>
        <w:bottom w:val="none" w:sz="0" w:space="0" w:color="auto"/>
        <w:right w:val="none" w:sz="0" w:space="0" w:color="auto"/>
      </w:divBdr>
    </w:div>
    <w:div w:id="1437016551">
      <w:bodyDiv w:val="1"/>
      <w:marLeft w:val="0"/>
      <w:marRight w:val="0"/>
      <w:marTop w:val="0"/>
      <w:marBottom w:val="0"/>
      <w:divBdr>
        <w:top w:val="none" w:sz="0" w:space="0" w:color="auto"/>
        <w:left w:val="none" w:sz="0" w:space="0" w:color="auto"/>
        <w:bottom w:val="none" w:sz="0" w:space="0" w:color="auto"/>
        <w:right w:val="none" w:sz="0" w:space="0" w:color="auto"/>
      </w:divBdr>
    </w:div>
    <w:div w:id="1437290390">
      <w:bodyDiv w:val="1"/>
      <w:marLeft w:val="0"/>
      <w:marRight w:val="0"/>
      <w:marTop w:val="0"/>
      <w:marBottom w:val="0"/>
      <w:divBdr>
        <w:top w:val="none" w:sz="0" w:space="0" w:color="auto"/>
        <w:left w:val="none" w:sz="0" w:space="0" w:color="auto"/>
        <w:bottom w:val="none" w:sz="0" w:space="0" w:color="auto"/>
        <w:right w:val="none" w:sz="0" w:space="0" w:color="auto"/>
      </w:divBdr>
    </w:div>
    <w:div w:id="1437630090">
      <w:bodyDiv w:val="1"/>
      <w:marLeft w:val="0"/>
      <w:marRight w:val="0"/>
      <w:marTop w:val="0"/>
      <w:marBottom w:val="0"/>
      <w:divBdr>
        <w:top w:val="none" w:sz="0" w:space="0" w:color="auto"/>
        <w:left w:val="none" w:sz="0" w:space="0" w:color="auto"/>
        <w:bottom w:val="none" w:sz="0" w:space="0" w:color="auto"/>
        <w:right w:val="none" w:sz="0" w:space="0" w:color="auto"/>
      </w:divBdr>
    </w:div>
    <w:div w:id="1437824407">
      <w:bodyDiv w:val="1"/>
      <w:marLeft w:val="0"/>
      <w:marRight w:val="0"/>
      <w:marTop w:val="0"/>
      <w:marBottom w:val="0"/>
      <w:divBdr>
        <w:top w:val="none" w:sz="0" w:space="0" w:color="auto"/>
        <w:left w:val="none" w:sz="0" w:space="0" w:color="auto"/>
        <w:bottom w:val="none" w:sz="0" w:space="0" w:color="auto"/>
        <w:right w:val="none" w:sz="0" w:space="0" w:color="auto"/>
      </w:divBdr>
    </w:div>
    <w:div w:id="1438982572">
      <w:bodyDiv w:val="1"/>
      <w:marLeft w:val="0"/>
      <w:marRight w:val="0"/>
      <w:marTop w:val="0"/>
      <w:marBottom w:val="0"/>
      <w:divBdr>
        <w:top w:val="none" w:sz="0" w:space="0" w:color="auto"/>
        <w:left w:val="none" w:sz="0" w:space="0" w:color="auto"/>
        <w:bottom w:val="none" w:sz="0" w:space="0" w:color="auto"/>
        <w:right w:val="none" w:sz="0" w:space="0" w:color="auto"/>
      </w:divBdr>
    </w:div>
    <w:div w:id="1439982064">
      <w:bodyDiv w:val="1"/>
      <w:marLeft w:val="0"/>
      <w:marRight w:val="0"/>
      <w:marTop w:val="0"/>
      <w:marBottom w:val="0"/>
      <w:divBdr>
        <w:top w:val="none" w:sz="0" w:space="0" w:color="auto"/>
        <w:left w:val="none" w:sz="0" w:space="0" w:color="auto"/>
        <w:bottom w:val="none" w:sz="0" w:space="0" w:color="auto"/>
        <w:right w:val="none" w:sz="0" w:space="0" w:color="auto"/>
      </w:divBdr>
    </w:div>
    <w:div w:id="1440443740">
      <w:bodyDiv w:val="1"/>
      <w:marLeft w:val="0"/>
      <w:marRight w:val="0"/>
      <w:marTop w:val="0"/>
      <w:marBottom w:val="0"/>
      <w:divBdr>
        <w:top w:val="none" w:sz="0" w:space="0" w:color="auto"/>
        <w:left w:val="none" w:sz="0" w:space="0" w:color="auto"/>
        <w:bottom w:val="none" w:sz="0" w:space="0" w:color="auto"/>
        <w:right w:val="none" w:sz="0" w:space="0" w:color="auto"/>
      </w:divBdr>
    </w:div>
    <w:div w:id="1440880400">
      <w:bodyDiv w:val="1"/>
      <w:marLeft w:val="0"/>
      <w:marRight w:val="0"/>
      <w:marTop w:val="0"/>
      <w:marBottom w:val="0"/>
      <w:divBdr>
        <w:top w:val="none" w:sz="0" w:space="0" w:color="auto"/>
        <w:left w:val="none" w:sz="0" w:space="0" w:color="auto"/>
        <w:bottom w:val="none" w:sz="0" w:space="0" w:color="auto"/>
        <w:right w:val="none" w:sz="0" w:space="0" w:color="auto"/>
      </w:divBdr>
    </w:div>
    <w:div w:id="1441682177">
      <w:bodyDiv w:val="1"/>
      <w:marLeft w:val="0"/>
      <w:marRight w:val="0"/>
      <w:marTop w:val="0"/>
      <w:marBottom w:val="0"/>
      <w:divBdr>
        <w:top w:val="none" w:sz="0" w:space="0" w:color="auto"/>
        <w:left w:val="none" w:sz="0" w:space="0" w:color="auto"/>
        <w:bottom w:val="none" w:sz="0" w:space="0" w:color="auto"/>
        <w:right w:val="none" w:sz="0" w:space="0" w:color="auto"/>
      </w:divBdr>
    </w:div>
    <w:div w:id="1442409238">
      <w:bodyDiv w:val="1"/>
      <w:marLeft w:val="0"/>
      <w:marRight w:val="0"/>
      <w:marTop w:val="0"/>
      <w:marBottom w:val="0"/>
      <w:divBdr>
        <w:top w:val="none" w:sz="0" w:space="0" w:color="auto"/>
        <w:left w:val="none" w:sz="0" w:space="0" w:color="auto"/>
        <w:bottom w:val="none" w:sz="0" w:space="0" w:color="auto"/>
        <w:right w:val="none" w:sz="0" w:space="0" w:color="auto"/>
      </w:divBdr>
    </w:div>
    <w:div w:id="1442453849">
      <w:bodyDiv w:val="1"/>
      <w:marLeft w:val="0"/>
      <w:marRight w:val="0"/>
      <w:marTop w:val="0"/>
      <w:marBottom w:val="0"/>
      <w:divBdr>
        <w:top w:val="none" w:sz="0" w:space="0" w:color="auto"/>
        <w:left w:val="none" w:sz="0" w:space="0" w:color="auto"/>
        <w:bottom w:val="none" w:sz="0" w:space="0" w:color="auto"/>
        <w:right w:val="none" w:sz="0" w:space="0" w:color="auto"/>
      </w:divBdr>
    </w:div>
    <w:div w:id="1442606560">
      <w:bodyDiv w:val="1"/>
      <w:marLeft w:val="0"/>
      <w:marRight w:val="0"/>
      <w:marTop w:val="0"/>
      <w:marBottom w:val="0"/>
      <w:divBdr>
        <w:top w:val="none" w:sz="0" w:space="0" w:color="auto"/>
        <w:left w:val="none" w:sz="0" w:space="0" w:color="auto"/>
        <w:bottom w:val="none" w:sz="0" w:space="0" w:color="auto"/>
        <w:right w:val="none" w:sz="0" w:space="0" w:color="auto"/>
      </w:divBdr>
    </w:div>
    <w:div w:id="1442650929">
      <w:bodyDiv w:val="1"/>
      <w:marLeft w:val="0"/>
      <w:marRight w:val="0"/>
      <w:marTop w:val="0"/>
      <w:marBottom w:val="0"/>
      <w:divBdr>
        <w:top w:val="none" w:sz="0" w:space="0" w:color="auto"/>
        <w:left w:val="none" w:sz="0" w:space="0" w:color="auto"/>
        <w:bottom w:val="none" w:sz="0" w:space="0" w:color="auto"/>
        <w:right w:val="none" w:sz="0" w:space="0" w:color="auto"/>
      </w:divBdr>
    </w:div>
    <w:div w:id="1442919797">
      <w:bodyDiv w:val="1"/>
      <w:marLeft w:val="0"/>
      <w:marRight w:val="0"/>
      <w:marTop w:val="0"/>
      <w:marBottom w:val="0"/>
      <w:divBdr>
        <w:top w:val="none" w:sz="0" w:space="0" w:color="auto"/>
        <w:left w:val="none" w:sz="0" w:space="0" w:color="auto"/>
        <w:bottom w:val="none" w:sz="0" w:space="0" w:color="auto"/>
        <w:right w:val="none" w:sz="0" w:space="0" w:color="auto"/>
      </w:divBdr>
    </w:div>
    <w:div w:id="1443037480">
      <w:bodyDiv w:val="1"/>
      <w:marLeft w:val="0"/>
      <w:marRight w:val="0"/>
      <w:marTop w:val="0"/>
      <w:marBottom w:val="0"/>
      <w:divBdr>
        <w:top w:val="none" w:sz="0" w:space="0" w:color="auto"/>
        <w:left w:val="none" w:sz="0" w:space="0" w:color="auto"/>
        <w:bottom w:val="none" w:sz="0" w:space="0" w:color="auto"/>
        <w:right w:val="none" w:sz="0" w:space="0" w:color="auto"/>
      </w:divBdr>
    </w:div>
    <w:div w:id="1443065143">
      <w:bodyDiv w:val="1"/>
      <w:marLeft w:val="0"/>
      <w:marRight w:val="0"/>
      <w:marTop w:val="0"/>
      <w:marBottom w:val="0"/>
      <w:divBdr>
        <w:top w:val="none" w:sz="0" w:space="0" w:color="auto"/>
        <w:left w:val="none" w:sz="0" w:space="0" w:color="auto"/>
        <w:bottom w:val="none" w:sz="0" w:space="0" w:color="auto"/>
        <w:right w:val="none" w:sz="0" w:space="0" w:color="auto"/>
      </w:divBdr>
    </w:div>
    <w:div w:id="1443114169">
      <w:bodyDiv w:val="1"/>
      <w:marLeft w:val="0"/>
      <w:marRight w:val="0"/>
      <w:marTop w:val="0"/>
      <w:marBottom w:val="0"/>
      <w:divBdr>
        <w:top w:val="none" w:sz="0" w:space="0" w:color="auto"/>
        <w:left w:val="none" w:sz="0" w:space="0" w:color="auto"/>
        <w:bottom w:val="none" w:sz="0" w:space="0" w:color="auto"/>
        <w:right w:val="none" w:sz="0" w:space="0" w:color="auto"/>
      </w:divBdr>
    </w:div>
    <w:div w:id="1443457248">
      <w:bodyDiv w:val="1"/>
      <w:marLeft w:val="0"/>
      <w:marRight w:val="0"/>
      <w:marTop w:val="0"/>
      <w:marBottom w:val="0"/>
      <w:divBdr>
        <w:top w:val="none" w:sz="0" w:space="0" w:color="auto"/>
        <w:left w:val="none" w:sz="0" w:space="0" w:color="auto"/>
        <w:bottom w:val="none" w:sz="0" w:space="0" w:color="auto"/>
        <w:right w:val="none" w:sz="0" w:space="0" w:color="auto"/>
      </w:divBdr>
    </w:div>
    <w:div w:id="1443765402">
      <w:bodyDiv w:val="1"/>
      <w:marLeft w:val="0"/>
      <w:marRight w:val="0"/>
      <w:marTop w:val="0"/>
      <w:marBottom w:val="0"/>
      <w:divBdr>
        <w:top w:val="none" w:sz="0" w:space="0" w:color="auto"/>
        <w:left w:val="none" w:sz="0" w:space="0" w:color="auto"/>
        <w:bottom w:val="none" w:sz="0" w:space="0" w:color="auto"/>
        <w:right w:val="none" w:sz="0" w:space="0" w:color="auto"/>
      </w:divBdr>
    </w:div>
    <w:div w:id="1444034409">
      <w:bodyDiv w:val="1"/>
      <w:marLeft w:val="0"/>
      <w:marRight w:val="0"/>
      <w:marTop w:val="0"/>
      <w:marBottom w:val="0"/>
      <w:divBdr>
        <w:top w:val="none" w:sz="0" w:space="0" w:color="auto"/>
        <w:left w:val="none" w:sz="0" w:space="0" w:color="auto"/>
        <w:bottom w:val="none" w:sz="0" w:space="0" w:color="auto"/>
        <w:right w:val="none" w:sz="0" w:space="0" w:color="auto"/>
      </w:divBdr>
    </w:div>
    <w:div w:id="1444570875">
      <w:bodyDiv w:val="1"/>
      <w:marLeft w:val="0"/>
      <w:marRight w:val="0"/>
      <w:marTop w:val="0"/>
      <w:marBottom w:val="0"/>
      <w:divBdr>
        <w:top w:val="none" w:sz="0" w:space="0" w:color="auto"/>
        <w:left w:val="none" w:sz="0" w:space="0" w:color="auto"/>
        <w:bottom w:val="none" w:sz="0" w:space="0" w:color="auto"/>
        <w:right w:val="none" w:sz="0" w:space="0" w:color="auto"/>
      </w:divBdr>
    </w:div>
    <w:div w:id="1444885883">
      <w:bodyDiv w:val="1"/>
      <w:marLeft w:val="0"/>
      <w:marRight w:val="0"/>
      <w:marTop w:val="0"/>
      <w:marBottom w:val="0"/>
      <w:divBdr>
        <w:top w:val="none" w:sz="0" w:space="0" w:color="auto"/>
        <w:left w:val="none" w:sz="0" w:space="0" w:color="auto"/>
        <w:bottom w:val="none" w:sz="0" w:space="0" w:color="auto"/>
        <w:right w:val="none" w:sz="0" w:space="0" w:color="auto"/>
      </w:divBdr>
    </w:div>
    <w:div w:id="1444887865">
      <w:bodyDiv w:val="1"/>
      <w:marLeft w:val="0"/>
      <w:marRight w:val="0"/>
      <w:marTop w:val="0"/>
      <w:marBottom w:val="0"/>
      <w:divBdr>
        <w:top w:val="none" w:sz="0" w:space="0" w:color="auto"/>
        <w:left w:val="none" w:sz="0" w:space="0" w:color="auto"/>
        <w:bottom w:val="none" w:sz="0" w:space="0" w:color="auto"/>
        <w:right w:val="none" w:sz="0" w:space="0" w:color="auto"/>
      </w:divBdr>
    </w:div>
    <w:div w:id="1445616604">
      <w:bodyDiv w:val="1"/>
      <w:marLeft w:val="0"/>
      <w:marRight w:val="0"/>
      <w:marTop w:val="0"/>
      <w:marBottom w:val="0"/>
      <w:divBdr>
        <w:top w:val="none" w:sz="0" w:space="0" w:color="auto"/>
        <w:left w:val="none" w:sz="0" w:space="0" w:color="auto"/>
        <w:bottom w:val="none" w:sz="0" w:space="0" w:color="auto"/>
        <w:right w:val="none" w:sz="0" w:space="0" w:color="auto"/>
      </w:divBdr>
    </w:div>
    <w:div w:id="1445733405">
      <w:bodyDiv w:val="1"/>
      <w:marLeft w:val="0"/>
      <w:marRight w:val="0"/>
      <w:marTop w:val="0"/>
      <w:marBottom w:val="0"/>
      <w:divBdr>
        <w:top w:val="none" w:sz="0" w:space="0" w:color="auto"/>
        <w:left w:val="none" w:sz="0" w:space="0" w:color="auto"/>
        <w:bottom w:val="none" w:sz="0" w:space="0" w:color="auto"/>
        <w:right w:val="none" w:sz="0" w:space="0" w:color="auto"/>
      </w:divBdr>
    </w:div>
    <w:div w:id="1445878868">
      <w:bodyDiv w:val="1"/>
      <w:marLeft w:val="0"/>
      <w:marRight w:val="0"/>
      <w:marTop w:val="0"/>
      <w:marBottom w:val="0"/>
      <w:divBdr>
        <w:top w:val="none" w:sz="0" w:space="0" w:color="auto"/>
        <w:left w:val="none" w:sz="0" w:space="0" w:color="auto"/>
        <w:bottom w:val="none" w:sz="0" w:space="0" w:color="auto"/>
        <w:right w:val="none" w:sz="0" w:space="0" w:color="auto"/>
      </w:divBdr>
    </w:div>
    <w:div w:id="1446073162">
      <w:bodyDiv w:val="1"/>
      <w:marLeft w:val="0"/>
      <w:marRight w:val="0"/>
      <w:marTop w:val="0"/>
      <w:marBottom w:val="0"/>
      <w:divBdr>
        <w:top w:val="none" w:sz="0" w:space="0" w:color="auto"/>
        <w:left w:val="none" w:sz="0" w:space="0" w:color="auto"/>
        <w:bottom w:val="none" w:sz="0" w:space="0" w:color="auto"/>
        <w:right w:val="none" w:sz="0" w:space="0" w:color="auto"/>
      </w:divBdr>
    </w:div>
    <w:div w:id="1446273587">
      <w:bodyDiv w:val="1"/>
      <w:marLeft w:val="0"/>
      <w:marRight w:val="0"/>
      <w:marTop w:val="0"/>
      <w:marBottom w:val="0"/>
      <w:divBdr>
        <w:top w:val="none" w:sz="0" w:space="0" w:color="auto"/>
        <w:left w:val="none" w:sz="0" w:space="0" w:color="auto"/>
        <w:bottom w:val="none" w:sz="0" w:space="0" w:color="auto"/>
        <w:right w:val="none" w:sz="0" w:space="0" w:color="auto"/>
      </w:divBdr>
    </w:div>
    <w:div w:id="1447504284">
      <w:bodyDiv w:val="1"/>
      <w:marLeft w:val="0"/>
      <w:marRight w:val="0"/>
      <w:marTop w:val="0"/>
      <w:marBottom w:val="0"/>
      <w:divBdr>
        <w:top w:val="none" w:sz="0" w:space="0" w:color="auto"/>
        <w:left w:val="none" w:sz="0" w:space="0" w:color="auto"/>
        <w:bottom w:val="none" w:sz="0" w:space="0" w:color="auto"/>
        <w:right w:val="none" w:sz="0" w:space="0" w:color="auto"/>
      </w:divBdr>
    </w:div>
    <w:div w:id="1448159929">
      <w:bodyDiv w:val="1"/>
      <w:marLeft w:val="0"/>
      <w:marRight w:val="0"/>
      <w:marTop w:val="0"/>
      <w:marBottom w:val="0"/>
      <w:divBdr>
        <w:top w:val="none" w:sz="0" w:space="0" w:color="auto"/>
        <w:left w:val="none" w:sz="0" w:space="0" w:color="auto"/>
        <w:bottom w:val="none" w:sz="0" w:space="0" w:color="auto"/>
        <w:right w:val="none" w:sz="0" w:space="0" w:color="auto"/>
      </w:divBdr>
    </w:div>
    <w:div w:id="1448162546">
      <w:bodyDiv w:val="1"/>
      <w:marLeft w:val="0"/>
      <w:marRight w:val="0"/>
      <w:marTop w:val="0"/>
      <w:marBottom w:val="0"/>
      <w:divBdr>
        <w:top w:val="none" w:sz="0" w:space="0" w:color="auto"/>
        <w:left w:val="none" w:sz="0" w:space="0" w:color="auto"/>
        <w:bottom w:val="none" w:sz="0" w:space="0" w:color="auto"/>
        <w:right w:val="none" w:sz="0" w:space="0" w:color="auto"/>
      </w:divBdr>
    </w:div>
    <w:div w:id="1448741471">
      <w:bodyDiv w:val="1"/>
      <w:marLeft w:val="0"/>
      <w:marRight w:val="0"/>
      <w:marTop w:val="0"/>
      <w:marBottom w:val="0"/>
      <w:divBdr>
        <w:top w:val="none" w:sz="0" w:space="0" w:color="auto"/>
        <w:left w:val="none" w:sz="0" w:space="0" w:color="auto"/>
        <w:bottom w:val="none" w:sz="0" w:space="0" w:color="auto"/>
        <w:right w:val="none" w:sz="0" w:space="0" w:color="auto"/>
      </w:divBdr>
    </w:div>
    <w:div w:id="1448888036">
      <w:bodyDiv w:val="1"/>
      <w:marLeft w:val="0"/>
      <w:marRight w:val="0"/>
      <w:marTop w:val="0"/>
      <w:marBottom w:val="0"/>
      <w:divBdr>
        <w:top w:val="none" w:sz="0" w:space="0" w:color="auto"/>
        <w:left w:val="none" w:sz="0" w:space="0" w:color="auto"/>
        <w:bottom w:val="none" w:sz="0" w:space="0" w:color="auto"/>
        <w:right w:val="none" w:sz="0" w:space="0" w:color="auto"/>
      </w:divBdr>
    </w:div>
    <w:div w:id="1449667706">
      <w:bodyDiv w:val="1"/>
      <w:marLeft w:val="0"/>
      <w:marRight w:val="0"/>
      <w:marTop w:val="0"/>
      <w:marBottom w:val="0"/>
      <w:divBdr>
        <w:top w:val="none" w:sz="0" w:space="0" w:color="auto"/>
        <w:left w:val="none" w:sz="0" w:space="0" w:color="auto"/>
        <w:bottom w:val="none" w:sz="0" w:space="0" w:color="auto"/>
        <w:right w:val="none" w:sz="0" w:space="0" w:color="auto"/>
      </w:divBdr>
    </w:div>
    <w:div w:id="1449742391">
      <w:bodyDiv w:val="1"/>
      <w:marLeft w:val="0"/>
      <w:marRight w:val="0"/>
      <w:marTop w:val="0"/>
      <w:marBottom w:val="0"/>
      <w:divBdr>
        <w:top w:val="none" w:sz="0" w:space="0" w:color="auto"/>
        <w:left w:val="none" w:sz="0" w:space="0" w:color="auto"/>
        <w:bottom w:val="none" w:sz="0" w:space="0" w:color="auto"/>
        <w:right w:val="none" w:sz="0" w:space="0" w:color="auto"/>
      </w:divBdr>
    </w:div>
    <w:div w:id="1450467158">
      <w:bodyDiv w:val="1"/>
      <w:marLeft w:val="0"/>
      <w:marRight w:val="0"/>
      <w:marTop w:val="0"/>
      <w:marBottom w:val="0"/>
      <w:divBdr>
        <w:top w:val="none" w:sz="0" w:space="0" w:color="auto"/>
        <w:left w:val="none" w:sz="0" w:space="0" w:color="auto"/>
        <w:bottom w:val="none" w:sz="0" w:space="0" w:color="auto"/>
        <w:right w:val="none" w:sz="0" w:space="0" w:color="auto"/>
      </w:divBdr>
    </w:div>
    <w:div w:id="1450858356">
      <w:bodyDiv w:val="1"/>
      <w:marLeft w:val="0"/>
      <w:marRight w:val="0"/>
      <w:marTop w:val="0"/>
      <w:marBottom w:val="0"/>
      <w:divBdr>
        <w:top w:val="none" w:sz="0" w:space="0" w:color="auto"/>
        <w:left w:val="none" w:sz="0" w:space="0" w:color="auto"/>
        <w:bottom w:val="none" w:sz="0" w:space="0" w:color="auto"/>
        <w:right w:val="none" w:sz="0" w:space="0" w:color="auto"/>
      </w:divBdr>
    </w:div>
    <w:div w:id="1450971180">
      <w:bodyDiv w:val="1"/>
      <w:marLeft w:val="0"/>
      <w:marRight w:val="0"/>
      <w:marTop w:val="0"/>
      <w:marBottom w:val="0"/>
      <w:divBdr>
        <w:top w:val="none" w:sz="0" w:space="0" w:color="auto"/>
        <w:left w:val="none" w:sz="0" w:space="0" w:color="auto"/>
        <w:bottom w:val="none" w:sz="0" w:space="0" w:color="auto"/>
        <w:right w:val="none" w:sz="0" w:space="0" w:color="auto"/>
      </w:divBdr>
    </w:div>
    <w:div w:id="1451050481">
      <w:bodyDiv w:val="1"/>
      <w:marLeft w:val="0"/>
      <w:marRight w:val="0"/>
      <w:marTop w:val="0"/>
      <w:marBottom w:val="0"/>
      <w:divBdr>
        <w:top w:val="none" w:sz="0" w:space="0" w:color="auto"/>
        <w:left w:val="none" w:sz="0" w:space="0" w:color="auto"/>
        <w:bottom w:val="none" w:sz="0" w:space="0" w:color="auto"/>
        <w:right w:val="none" w:sz="0" w:space="0" w:color="auto"/>
      </w:divBdr>
    </w:div>
    <w:div w:id="1451050964">
      <w:bodyDiv w:val="1"/>
      <w:marLeft w:val="0"/>
      <w:marRight w:val="0"/>
      <w:marTop w:val="0"/>
      <w:marBottom w:val="0"/>
      <w:divBdr>
        <w:top w:val="none" w:sz="0" w:space="0" w:color="auto"/>
        <w:left w:val="none" w:sz="0" w:space="0" w:color="auto"/>
        <w:bottom w:val="none" w:sz="0" w:space="0" w:color="auto"/>
        <w:right w:val="none" w:sz="0" w:space="0" w:color="auto"/>
      </w:divBdr>
    </w:div>
    <w:div w:id="1451360422">
      <w:bodyDiv w:val="1"/>
      <w:marLeft w:val="0"/>
      <w:marRight w:val="0"/>
      <w:marTop w:val="0"/>
      <w:marBottom w:val="0"/>
      <w:divBdr>
        <w:top w:val="none" w:sz="0" w:space="0" w:color="auto"/>
        <w:left w:val="none" w:sz="0" w:space="0" w:color="auto"/>
        <w:bottom w:val="none" w:sz="0" w:space="0" w:color="auto"/>
        <w:right w:val="none" w:sz="0" w:space="0" w:color="auto"/>
      </w:divBdr>
    </w:div>
    <w:div w:id="1451514255">
      <w:bodyDiv w:val="1"/>
      <w:marLeft w:val="0"/>
      <w:marRight w:val="0"/>
      <w:marTop w:val="0"/>
      <w:marBottom w:val="0"/>
      <w:divBdr>
        <w:top w:val="none" w:sz="0" w:space="0" w:color="auto"/>
        <w:left w:val="none" w:sz="0" w:space="0" w:color="auto"/>
        <w:bottom w:val="none" w:sz="0" w:space="0" w:color="auto"/>
        <w:right w:val="none" w:sz="0" w:space="0" w:color="auto"/>
      </w:divBdr>
    </w:div>
    <w:div w:id="1451782636">
      <w:bodyDiv w:val="1"/>
      <w:marLeft w:val="0"/>
      <w:marRight w:val="0"/>
      <w:marTop w:val="0"/>
      <w:marBottom w:val="0"/>
      <w:divBdr>
        <w:top w:val="none" w:sz="0" w:space="0" w:color="auto"/>
        <w:left w:val="none" w:sz="0" w:space="0" w:color="auto"/>
        <w:bottom w:val="none" w:sz="0" w:space="0" w:color="auto"/>
        <w:right w:val="none" w:sz="0" w:space="0" w:color="auto"/>
      </w:divBdr>
    </w:div>
    <w:div w:id="1452240526">
      <w:bodyDiv w:val="1"/>
      <w:marLeft w:val="0"/>
      <w:marRight w:val="0"/>
      <w:marTop w:val="0"/>
      <w:marBottom w:val="0"/>
      <w:divBdr>
        <w:top w:val="none" w:sz="0" w:space="0" w:color="auto"/>
        <w:left w:val="none" w:sz="0" w:space="0" w:color="auto"/>
        <w:bottom w:val="none" w:sz="0" w:space="0" w:color="auto"/>
        <w:right w:val="none" w:sz="0" w:space="0" w:color="auto"/>
      </w:divBdr>
    </w:div>
    <w:div w:id="1453011079">
      <w:bodyDiv w:val="1"/>
      <w:marLeft w:val="0"/>
      <w:marRight w:val="0"/>
      <w:marTop w:val="0"/>
      <w:marBottom w:val="0"/>
      <w:divBdr>
        <w:top w:val="none" w:sz="0" w:space="0" w:color="auto"/>
        <w:left w:val="none" w:sz="0" w:space="0" w:color="auto"/>
        <w:bottom w:val="none" w:sz="0" w:space="0" w:color="auto"/>
        <w:right w:val="none" w:sz="0" w:space="0" w:color="auto"/>
      </w:divBdr>
    </w:div>
    <w:div w:id="1453553564">
      <w:bodyDiv w:val="1"/>
      <w:marLeft w:val="0"/>
      <w:marRight w:val="0"/>
      <w:marTop w:val="0"/>
      <w:marBottom w:val="0"/>
      <w:divBdr>
        <w:top w:val="none" w:sz="0" w:space="0" w:color="auto"/>
        <w:left w:val="none" w:sz="0" w:space="0" w:color="auto"/>
        <w:bottom w:val="none" w:sz="0" w:space="0" w:color="auto"/>
        <w:right w:val="none" w:sz="0" w:space="0" w:color="auto"/>
      </w:divBdr>
    </w:div>
    <w:div w:id="1454788166">
      <w:bodyDiv w:val="1"/>
      <w:marLeft w:val="0"/>
      <w:marRight w:val="0"/>
      <w:marTop w:val="0"/>
      <w:marBottom w:val="0"/>
      <w:divBdr>
        <w:top w:val="none" w:sz="0" w:space="0" w:color="auto"/>
        <w:left w:val="none" w:sz="0" w:space="0" w:color="auto"/>
        <w:bottom w:val="none" w:sz="0" w:space="0" w:color="auto"/>
        <w:right w:val="none" w:sz="0" w:space="0" w:color="auto"/>
      </w:divBdr>
    </w:div>
    <w:div w:id="1454983630">
      <w:bodyDiv w:val="1"/>
      <w:marLeft w:val="0"/>
      <w:marRight w:val="0"/>
      <w:marTop w:val="0"/>
      <w:marBottom w:val="0"/>
      <w:divBdr>
        <w:top w:val="none" w:sz="0" w:space="0" w:color="auto"/>
        <w:left w:val="none" w:sz="0" w:space="0" w:color="auto"/>
        <w:bottom w:val="none" w:sz="0" w:space="0" w:color="auto"/>
        <w:right w:val="none" w:sz="0" w:space="0" w:color="auto"/>
      </w:divBdr>
    </w:div>
    <w:div w:id="1455253387">
      <w:bodyDiv w:val="1"/>
      <w:marLeft w:val="0"/>
      <w:marRight w:val="0"/>
      <w:marTop w:val="0"/>
      <w:marBottom w:val="0"/>
      <w:divBdr>
        <w:top w:val="none" w:sz="0" w:space="0" w:color="auto"/>
        <w:left w:val="none" w:sz="0" w:space="0" w:color="auto"/>
        <w:bottom w:val="none" w:sz="0" w:space="0" w:color="auto"/>
        <w:right w:val="none" w:sz="0" w:space="0" w:color="auto"/>
      </w:divBdr>
    </w:div>
    <w:div w:id="1455754306">
      <w:bodyDiv w:val="1"/>
      <w:marLeft w:val="0"/>
      <w:marRight w:val="0"/>
      <w:marTop w:val="0"/>
      <w:marBottom w:val="0"/>
      <w:divBdr>
        <w:top w:val="none" w:sz="0" w:space="0" w:color="auto"/>
        <w:left w:val="none" w:sz="0" w:space="0" w:color="auto"/>
        <w:bottom w:val="none" w:sz="0" w:space="0" w:color="auto"/>
        <w:right w:val="none" w:sz="0" w:space="0" w:color="auto"/>
      </w:divBdr>
    </w:div>
    <w:div w:id="1456413499">
      <w:bodyDiv w:val="1"/>
      <w:marLeft w:val="0"/>
      <w:marRight w:val="0"/>
      <w:marTop w:val="0"/>
      <w:marBottom w:val="0"/>
      <w:divBdr>
        <w:top w:val="none" w:sz="0" w:space="0" w:color="auto"/>
        <w:left w:val="none" w:sz="0" w:space="0" w:color="auto"/>
        <w:bottom w:val="none" w:sz="0" w:space="0" w:color="auto"/>
        <w:right w:val="none" w:sz="0" w:space="0" w:color="auto"/>
      </w:divBdr>
    </w:div>
    <w:div w:id="1457524798">
      <w:bodyDiv w:val="1"/>
      <w:marLeft w:val="0"/>
      <w:marRight w:val="0"/>
      <w:marTop w:val="0"/>
      <w:marBottom w:val="0"/>
      <w:divBdr>
        <w:top w:val="none" w:sz="0" w:space="0" w:color="auto"/>
        <w:left w:val="none" w:sz="0" w:space="0" w:color="auto"/>
        <w:bottom w:val="none" w:sz="0" w:space="0" w:color="auto"/>
        <w:right w:val="none" w:sz="0" w:space="0" w:color="auto"/>
      </w:divBdr>
    </w:div>
    <w:div w:id="1458640398">
      <w:bodyDiv w:val="1"/>
      <w:marLeft w:val="0"/>
      <w:marRight w:val="0"/>
      <w:marTop w:val="0"/>
      <w:marBottom w:val="0"/>
      <w:divBdr>
        <w:top w:val="none" w:sz="0" w:space="0" w:color="auto"/>
        <w:left w:val="none" w:sz="0" w:space="0" w:color="auto"/>
        <w:bottom w:val="none" w:sz="0" w:space="0" w:color="auto"/>
        <w:right w:val="none" w:sz="0" w:space="0" w:color="auto"/>
      </w:divBdr>
    </w:div>
    <w:div w:id="1459491491">
      <w:bodyDiv w:val="1"/>
      <w:marLeft w:val="0"/>
      <w:marRight w:val="0"/>
      <w:marTop w:val="0"/>
      <w:marBottom w:val="0"/>
      <w:divBdr>
        <w:top w:val="none" w:sz="0" w:space="0" w:color="auto"/>
        <w:left w:val="none" w:sz="0" w:space="0" w:color="auto"/>
        <w:bottom w:val="none" w:sz="0" w:space="0" w:color="auto"/>
        <w:right w:val="none" w:sz="0" w:space="0" w:color="auto"/>
      </w:divBdr>
    </w:div>
    <w:div w:id="1459907920">
      <w:bodyDiv w:val="1"/>
      <w:marLeft w:val="0"/>
      <w:marRight w:val="0"/>
      <w:marTop w:val="0"/>
      <w:marBottom w:val="0"/>
      <w:divBdr>
        <w:top w:val="none" w:sz="0" w:space="0" w:color="auto"/>
        <w:left w:val="none" w:sz="0" w:space="0" w:color="auto"/>
        <w:bottom w:val="none" w:sz="0" w:space="0" w:color="auto"/>
        <w:right w:val="none" w:sz="0" w:space="0" w:color="auto"/>
      </w:divBdr>
    </w:div>
    <w:div w:id="1460492097">
      <w:bodyDiv w:val="1"/>
      <w:marLeft w:val="0"/>
      <w:marRight w:val="0"/>
      <w:marTop w:val="0"/>
      <w:marBottom w:val="0"/>
      <w:divBdr>
        <w:top w:val="none" w:sz="0" w:space="0" w:color="auto"/>
        <w:left w:val="none" w:sz="0" w:space="0" w:color="auto"/>
        <w:bottom w:val="none" w:sz="0" w:space="0" w:color="auto"/>
        <w:right w:val="none" w:sz="0" w:space="0" w:color="auto"/>
      </w:divBdr>
    </w:div>
    <w:div w:id="1460801715">
      <w:bodyDiv w:val="1"/>
      <w:marLeft w:val="0"/>
      <w:marRight w:val="0"/>
      <w:marTop w:val="0"/>
      <w:marBottom w:val="0"/>
      <w:divBdr>
        <w:top w:val="none" w:sz="0" w:space="0" w:color="auto"/>
        <w:left w:val="none" w:sz="0" w:space="0" w:color="auto"/>
        <w:bottom w:val="none" w:sz="0" w:space="0" w:color="auto"/>
        <w:right w:val="none" w:sz="0" w:space="0" w:color="auto"/>
      </w:divBdr>
    </w:div>
    <w:div w:id="1460953218">
      <w:bodyDiv w:val="1"/>
      <w:marLeft w:val="0"/>
      <w:marRight w:val="0"/>
      <w:marTop w:val="0"/>
      <w:marBottom w:val="0"/>
      <w:divBdr>
        <w:top w:val="none" w:sz="0" w:space="0" w:color="auto"/>
        <w:left w:val="none" w:sz="0" w:space="0" w:color="auto"/>
        <w:bottom w:val="none" w:sz="0" w:space="0" w:color="auto"/>
        <w:right w:val="none" w:sz="0" w:space="0" w:color="auto"/>
      </w:divBdr>
    </w:div>
    <w:div w:id="1460995404">
      <w:bodyDiv w:val="1"/>
      <w:marLeft w:val="0"/>
      <w:marRight w:val="0"/>
      <w:marTop w:val="0"/>
      <w:marBottom w:val="0"/>
      <w:divBdr>
        <w:top w:val="none" w:sz="0" w:space="0" w:color="auto"/>
        <w:left w:val="none" w:sz="0" w:space="0" w:color="auto"/>
        <w:bottom w:val="none" w:sz="0" w:space="0" w:color="auto"/>
        <w:right w:val="none" w:sz="0" w:space="0" w:color="auto"/>
      </w:divBdr>
    </w:div>
    <w:div w:id="1461800791">
      <w:bodyDiv w:val="1"/>
      <w:marLeft w:val="0"/>
      <w:marRight w:val="0"/>
      <w:marTop w:val="0"/>
      <w:marBottom w:val="0"/>
      <w:divBdr>
        <w:top w:val="none" w:sz="0" w:space="0" w:color="auto"/>
        <w:left w:val="none" w:sz="0" w:space="0" w:color="auto"/>
        <w:bottom w:val="none" w:sz="0" w:space="0" w:color="auto"/>
        <w:right w:val="none" w:sz="0" w:space="0" w:color="auto"/>
      </w:divBdr>
    </w:div>
    <w:div w:id="1461847653">
      <w:bodyDiv w:val="1"/>
      <w:marLeft w:val="0"/>
      <w:marRight w:val="0"/>
      <w:marTop w:val="0"/>
      <w:marBottom w:val="0"/>
      <w:divBdr>
        <w:top w:val="none" w:sz="0" w:space="0" w:color="auto"/>
        <w:left w:val="none" w:sz="0" w:space="0" w:color="auto"/>
        <w:bottom w:val="none" w:sz="0" w:space="0" w:color="auto"/>
        <w:right w:val="none" w:sz="0" w:space="0" w:color="auto"/>
      </w:divBdr>
    </w:div>
    <w:div w:id="1462380950">
      <w:bodyDiv w:val="1"/>
      <w:marLeft w:val="0"/>
      <w:marRight w:val="0"/>
      <w:marTop w:val="0"/>
      <w:marBottom w:val="0"/>
      <w:divBdr>
        <w:top w:val="none" w:sz="0" w:space="0" w:color="auto"/>
        <w:left w:val="none" w:sz="0" w:space="0" w:color="auto"/>
        <w:bottom w:val="none" w:sz="0" w:space="0" w:color="auto"/>
        <w:right w:val="none" w:sz="0" w:space="0" w:color="auto"/>
      </w:divBdr>
    </w:div>
    <w:div w:id="1462533010">
      <w:bodyDiv w:val="1"/>
      <w:marLeft w:val="0"/>
      <w:marRight w:val="0"/>
      <w:marTop w:val="0"/>
      <w:marBottom w:val="0"/>
      <w:divBdr>
        <w:top w:val="none" w:sz="0" w:space="0" w:color="auto"/>
        <w:left w:val="none" w:sz="0" w:space="0" w:color="auto"/>
        <w:bottom w:val="none" w:sz="0" w:space="0" w:color="auto"/>
        <w:right w:val="none" w:sz="0" w:space="0" w:color="auto"/>
      </w:divBdr>
    </w:div>
    <w:div w:id="1462916965">
      <w:bodyDiv w:val="1"/>
      <w:marLeft w:val="0"/>
      <w:marRight w:val="0"/>
      <w:marTop w:val="0"/>
      <w:marBottom w:val="0"/>
      <w:divBdr>
        <w:top w:val="none" w:sz="0" w:space="0" w:color="auto"/>
        <w:left w:val="none" w:sz="0" w:space="0" w:color="auto"/>
        <w:bottom w:val="none" w:sz="0" w:space="0" w:color="auto"/>
        <w:right w:val="none" w:sz="0" w:space="0" w:color="auto"/>
      </w:divBdr>
    </w:div>
    <w:div w:id="1464039960">
      <w:bodyDiv w:val="1"/>
      <w:marLeft w:val="0"/>
      <w:marRight w:val="0"/>
      <w:marTop w:val="0"/>
      <w:marBottom w:val="0"/>
      <w:divBdr>
        <w:top w:val="none" w:sz="0" w:space="0" w:color="auto"/>
        <w:left w:val="none" w:sz="0" w:space="0" w:color="auto"/>
        <w:bottom w:val="none" w:sz="0" w:space="0" w:color="auto"/>
        <w:right w:val="none" w:sz="0" w:space="0" w:color="auto"/>
      </w:divBdr>
    </w:div>
    <w:div w:id="1464155077">
      <w:bodyDiv w:val="1"/>
      <w:marLeft w:val="0"/>
      <w:marRight w:val="0"/>
      <w:marTop w:val="0"/>
      <w:marBottom w:val="0"/>
      <w:divBdr>
        <w:top w:val="none" w:sz="0" w:space="0" w:color="auto"/>
        <w:left w:val="none" w:sz="0" w:space="0" w:color="auto"/>
        <w:bottom w:val="none" w:sz="0" w:space="0" w:color="auto"/>
        <w:right w:val="none" w:sz="0" w:space="0" w:color="auto"/>
      </w:divBdr>
    </w:div>
    <w:div w:id="1464423348">
      <w:bodyDiv w:val="1"/>
      <w:marLeft w:val="0"/>
      <w:marRight w:val="0"/>
      <w:marTop w:val="0"/>
      <w:marBottom w:val="0"/>
      <w:divBdr>
        <w:top w:val="none" w:sz="0" w:space="0" w:color="auto"/>
        <w:left w:val="none" w:sz="0" w:space="0" w:color="auto"/>
        <w:bottom w:val="none" w:sz="0" w:space="0" w:color="auto"/>
        <w:right w:val="none" w:sz="0" w:space="0" w:color="auto"/>
      </w:divBdr>
    </w:div>
    <w:div w:id="1464616176">
      <w:bodyDiv w:val="1"/>
      <w:marLeft w:val="0"/>
      <w:marRight w:val="0"/>
      <w:marTop w:val="0"/>
      <w:marBottom w:val="0"/>
      <w:divBdr>
        <w:top w:val="none" w:sz="0" w:space="0" w:color="auto"/>
        <w:left w:val="none" w:sz="0" w:space="0" w:color="auto"/>
        <w:bottom w:val="none" w:sz="0" w:space="0" w:color="auto"/>
        <w:right w:val="none" w:sz="0" w:space="0" w:color="auto"/>
      </w:divBdr>
    </w:div>
    <w:div w:id="1464619258">
      <w:bodyDiv w:val="1"/>
      <w:marLeft w:val="0"/>
      <w:marRight w:val="0"/>
      <w:marTop w:val="0"/>
      <w:marBottom w:val="0"/>
      <w:divBdr>
        <w:top w:val="none" w:sz="0" w:space="0" w:color="auto"/>
        <w:left w:val="none" w:sz="0" w:space="0" w:color="auto"/>
        <w:bottom w:val="none" w:sz="0" w:space="0" w:color="auto"/>
        <w:right w:val="none" w:sz="0" w:space="0" w:color="auto"/>
      </w:divBdr>
    </w:div>
    <w:div w:id="1464810556">
      <w:bodyDiv w:val="1"/>
      <w:marLeft w:val="0"/>
      <w:marRight w:val="0"/>
      <w:marTop w:val="0"/>
      <w:marBottom w:val="0"/>
      <w:divBdr>
        <w:top w:val="none" w:sz="0" w:space="0" w:color="auto"/>
        <w:left w:val="none" w:sz="0" w:space="0" w:color="auto"/>
        <w:bottom w:val="none" w:sz="0" w:space="0" w:color="auto"/>
        <w:right w:val="none" w:sz="0" w:space="0" w:color="auto"/>
      </w:divBdr>
    </w:div>
    <w:div w:id="1465350399">
      <w:bodyDiv w:val="1"/>
      <w:marLeft w:val="0"/>
      <w:marRight w:val="0"/>
      <w:marTop w:val="0"/>
      <w:marBottom w:val="0"/>
      <w:divBdr>
        <w:top w:val="none" w:sz="0" w:space="0" w:color="auto"/>
        <w:left w:val="none" w:sz="0" w:space="0" w:color="auto"/>
        <w:bottom w:val="none" w:sz="0" w:space="0" w:color="auto"/>
        <w:right w:val="none" w:sz="0" w:space="0" w:color="auto"/>
      </w:divBdr>
    </w:div>
    <w:div w:id="1465850454">
      <w:bodyDiv w:val="1"/>
      <w:marLeft w:val="0"/>
      <w:marRight w:val="0"/>
      <w:marTop w:val="0"/>
      <w:marBottom w:val="0"/>
      <w:divBdr>
        <w:top w:val="none" w:sz="0" w:space="0" w:color="auto"/>
        <w:left w:val="none" w:sz="0" w:space="0" w:color="auto"/>
        <w:bottom w:val="none" w:sz="0" w:space="0" w:color="auto"/>
        <w:right w:val="none" w:sz="0" w:space="0" w:color="auto"/>
      </w:divBdr>
    </w:div>
    <w:div w:id="1465853398">
      <w:bodyDiv w:val="1"/>
      <w:marLeft w:val="0"/>
      <w:marRight w:val="0"/>
      <w:marTop w:val="0"/>
      <w:marBottom w:val="0"/>
      <w:divBdr>
        <w:top w:val="none" w:sz="0" w:space="0" w:color="auto"/>
        <w:left w:val="none" w:sz="0" w:space="0" w:color="auto"/>
        <w:bottom w:val="none" w:sz="0" w:space="0" w:color="auto"/>
        <w:right w:val="none" w:sz="0" w:space="0" w:color="auto"/>
      </w:divBdr>
    </w:div>
    <w:div w:id="1466049554">
      <w:bodyDiv w:val="1"/>
      <w:marLeft w:val="0"/>
      <w:marRight w:val="0"/>
      <w:marTop w:val="0"/>
      <w:marBottom w:val="0"/>
      <w:divBdr>
        <w:top w:val="none" w:sz="0" w:space="0" w:color="auto"/>
        <w:left w:val="none" w:sz="0" w:space="0" w:color="auto"/>
        <w:bottom w:val="none" w:sz="0" w:space="0" w:color="auto"/>
        <w:right w:val="none" w:sz="0" w:space="0" w:color="auto"/>
      </w:divBdr>
    </w:div>
    <w:div w:id="1466504136">
      <w:bodyDiv w:val="1"/>
      <w:marLeft w:val="0"/>
      <w:marRight w:val="0"/>
      <w:marTop w:val="0"/>
      <w:marBottom w:val="0"/>
      <w:divBdr>
        <w:top w:val="none" w:sz="0" w:space="0" w:color="auto"/>
        <w:left w:val="none" w:sz="0" w:space="0" w:color="auto"/>
        <w:bottom w:val="none" w:sz="0" w:space="0" w:color="auto"/>
        <w:right w:val="none" w:sz="0" w:space="0" w:color="auto"/>
      </w:divBdr>
    </w:div>
    <w:div w:id="1466586048">
      <w:bodyDiv w:val="1"/>
      <w:marLeft w:val="0"/>
      <w:marRight w:val="0"/>
      <w:marTop w:val="0"/>
      <w:marBottom w:val="0"/>
      <w:divBdr>
        <w:top w:val="none" w:sz="0" w:space="0" w:color="auto"/>
        <w:left w:val="none" w:sz="0" w:space="0" w:color="auto"/>
        <w:bottom w:val="none" w:sz="0" w:space="0" w:color="auto"/>
        <w:right w:val="none" w:sz="0" w:space="0" w:color="auto"/>
      </w:divBdr>
    </w:div>
    <w:div w:id="1466894205">
      <w:bodyDiv w:val="1"/>
      <w:marLeft w:val="0"/>
      <w:marRight w:val="0"/>
      <w:marTop w:val="0"/>
      <w:marBottom w:val="0"/>
      <w:divBdr>
        <w:top w:val="none" w:sz="0" w:space="0" w:color="auto"/>
        <w:left w:val="none" w:sz="0" w:space="0" w:color="auto"/>
        <w:bottom w:val="none" w:sz="0" w:space="0" w:color="auto"/>
        <w:right w:val="none" w:sz="0" w:space="0" w:color="auto"/>
      </w:divBdr>
    </w:div>
    <w:div w:id="1466967798">
      <w:bodyDiv w:val="1"/>
      <w:marLeft w:val="0"/>
      <w:marRight w:val="0"/>
      <w:marTop w:val="0"/>
      <w:marBottom w:val="0"/>
      <w:divBdr>
        <w:top w:val="none" w:sz="0" w:space="0" w:color="auto"/>
        <w:left w:val="none" w:sz="0" w:space="0" w:color="auto"/>
        <w:bottom w:val="none" w:sz="0" w:space="0" w:color="auto"/>
        <w:right w:val="none" w:sz="0" w:space="0" w:color="auto"/>
      </w:divBdr>
    </w:div>
    <w:div w:id="1467160614">
      <w:bodyDiv w:val="1"/>
      <w:marLeft w:val="0"/>
      <w:marRight w:val="0"/>
      <w:marTop w:val="0"/>
      <w:marBottom w:val="0"/>
      <w:divBdr>
        <w:top w:val="none" w:sz="0" w:space="0" w:color="auto"/>
        <w:left w:val="none" w:sz="0" w:space="0" w:color="auto"/>
        <w:bottom w:val="none" w:sz="0" w:space="0" w:color="auto"/>
        <w:right w:val="none" w:sz="0" w:space="0" w:color="auto"/>
      </w:divBdr>
    </w:div>
    <w:div w:id="1468233992">
      <w:bodyDiv w:val="1"/>
      <w:marLeft w:val="0"/>
      <w:marRight w:val="0"/>
      <w:marTop w:val="0"/>
      <w:marBottom w:val="0"/>
      <w:divBdr>
        <w:top w:val="none" w:sz="0" w:space="0" w:color="auto"/>
        <w:left w:val="none" w:sz="0" w:space="0" w:color="auto"/>
        <w:bottom w:val="none" w:sz="0" w:space="0" w:color="auto"/>
        <w:right w:val="none" w:sz="0" w:space="0" w:color="auto"/>
      </w:divBdr>
    </w:div>
    <w:div w:id="1468402460">
      <w:bodyDiv w:val="1"/>
      <w:marLeft w:val="0"/>
      <w:marRight w:val="0"/>
      <w:marTop w:val="0"/>
      <w:marBottom w:val="0"/>
      <w:divBdr>
        <w:top w:val="none" w:sz="0" w:space="0" w:color="auto"/>
        <w:left w:val="none" w:sz="0" w:space="0" w:color="auto"/>
        <w:bottom w:val="none" w:sz="0" w:space="0" w:color="auto"/>
        <w:right w:val="none" w:sz="0" w:space="0" w:color="auto"/>
      </w:divBdr>
    </w:div>
    <w:div w:id="1469276242">
      <w:bodyDiv w:val="1"/>
      <w:marLeft w:val="0"/>
      <w:marRight w:val="0"/>
      <w:marTop w:val="0"/>
      <w:marBottom w:val="0"/>
      <w:divBdr>
        <w:top w:val="none" w:sz="0" w:space="0" w:color="auto"/>
        <w:left w:val="none" w:sz="0" w:space="0" w:color="auto"/>
        <w:bottom w:val="none" w:sz="0" w:space="0" w:color="auto"/>
        <w:right w:val="none" w:sz="0" w:space="0" w:color="auto"/>
      </w:divBdr>
    </w:div>
    <w:div w:id="1469974473">
      <w:bodyDiv w:val="1"/>
      <w:marLeft w:val="0"/>
      <w:marRight w:val="0"/>
      <w:marTop w:val="0"/>
      <w:marBottom w:val="0"/>
      <w:divBdr>
        <w:top w:val="none" w:sz="0" w:space="0" w:color="auto"/>
        <w:left w:val="none" w:sz="0" w:space="0" w:color="auto"/>
        <w:bottom w:val="none" w:sz="0" w:space="0" w:color="auto"/>
        <w:right w:val="none" w:sz="0" w:space="0" w:color="auto"/>
      </w:divBdr>
    </w:div>
    <w:div w:id="1470711538">
      <w:bodyDiv w:val="1"/>
      <w:marLeft w:val="0"/>
      <w:marRight w:val="0"/>
      <w:marTop w:val="0"/>
      <w:marBottom w:val="0"/>
      <w:divBdr>
        <w:top w:val="none" w:sz="0" w:space="0" w:color="auto"/>
        <w:left w:val="none" w:sz="0" w:space="0" w:color="auto"/>
        <w:bottom w:val="none" w:sz="0" w:space="0" w:color="auto"/>
        <w:right w:val="none" w:sz="0" w:space="0" w:color="auto"/>
      </w:divBdr>
    </w:div>
    <w:div w:id="1470782684">
      <w:bodyDiv w:val="1"/>
      <w:marLeft w:val="0"/>
      <w:marRight w:val="0"/>
      <w:marTop w:val="0"/>
      <w:marBottom w:val="0"/>
      <w:divBdr>
        <w:top w:val="none" w:sz="0" w:space="0" w:color="auto"/>
        <w:left w:val="none" w:sz="0" w:space="0" w:color="auto"/>
        <w:bottom w:val="none" w:sz="0" w:space="0" w:color="auto"/>
        <w:right w:val="none" w:sz="0" w:space="0" w:color="auto"/>
      </w:divBdr>
    </w:div>
    <w:div w:id="1471051971">
      <w:bodyDiv w:val="1"/>
      <w:marLeft w:val="0"/>
      <w:marRight w:val="0"/>
      <w:marTop w:val="0"/>
      <w:marBottom w:val="0"/>
      <w:divBdr>
        <w:top w:val="none" w:sz="0" w:space="0" w:color="auto"/>
        <w:left w:val="none" w:sz="0" w:space="0" w:color="auto"/>
        <w:bottom w:val="none" w:sz="0" w:space="0" w:color="auto"/>
        <w:right w:val="none" w:sz="0" w:space="0" w:color="auto"/>
      </w:divBdr>
    </w:div>
    <w:div w:id="1471554821">
      <w:bodyDiv w:val="1"/>
      <w:marLeft w:val="0"/>
      <w:marRight w:val="0"/>
      <w:marTop w:val="0"/>
      <w:marBottom w:val="0"/>
      <w:divBdr>
        <w:top w:val="none" w:sz="0" w:space="0" w:color="auto"/>
        <w:left w:val="none" w:sz="0" w:space="0" w:color="auto"/>
        <w:bottom w:val="none" w:sz="0" w:space="0" w:color="auto"/>
        <w:right w:val="none" w:sz="0" w:space="0" w:color="auto"/>
      </w:divBdr>
    </w:div>
    <w:div w:id="1471822349">
      <w:bodyDiv w:val="1"/>
      <w:marLeft w:val="0"/>
      <w:marRight w:val="0"/>
      <w:marTop w:val="0"/>
      <w:marBottom w:val="0"/>
      <w:divBdr>
        <w:top w:val="none" w:sz="0" w:space="0" w:color="auto"/>
        <w:left w:val="none" w:sz="0" w:space="0" w:color="auto"/>
        <w:bottom w:val="none" w:sz="0" w:space="0" w:color="auto"/>
        <w:right w:val="none" w:sz="0" w:space="0" w:color="auto"/>
      </w:divBdr>
    </w:div>
    <w:div w:id="1471947306">
      <w:bodyDiv w:val="1"/>
      <w:marLeft w:val="0"/>
      <w:marRight w:val="0"/>
      <w:marTop w:val="0"/>
      <w:marBottom w:val="0"/>
      <w:divBdr>
        <w:top w:val="none" w:sz="0" w:space="0" w:color="auto"/>
        <w:left w:val="none" w:sz="0" w:space="0" w:color="auto"/>
        <w:bottom w:val="none" w:sz="0" w:space="0" w:color="auto"/>
        <w:right w:val="none" w:sz="0" w:space="0" w:color="auto"/>
      </w:divBdr>
    </w:div>
    <w:div w:id="1472095305">
      <w:bodyDiv w:val="1"/>
      <w:marLeft w:val="0"/>
      <w:marRight w:val="0"/>
      <w:marTop w:val="0"/>
      <w:marBottom w:val="0"/>
      <w:divBdr>
        <w:top w:val="none" w:sz="0" w:space="0" w:color="auto"/>
        <w:left w:val="none" w:sz="0" w:space="0" w:color="auto"/>
        <w:bottom w:val="none" w:sz="0" w:space="0" w:color="auto"/>
        <w:right w:val="none" w:sz="0" w:space="0" w:color="auto"/>
      </w:divBdr>
    </w:div>
    <w:div w:id="1472670676">
      <w:bodyDiv w:val="1"/>
      <w:marLeft w:val="0"/>
      <w:marRight w:val="0"/>
      <w:marTop w:val="0"/>
      <w:marBottom w:val="0"/>
      <w:divBdr>
        <w:top w:val="none" w:sz="0" w:space="0" w:color="auto"/>
        <w:left w:val="none" w:sz="0" w:space="0" w:color="auto"/>
        <w:bottom w:val="none" w:sz="0" w:space="0" w:color="auto"/>
        <w:right w:val="none" w:sz="0" w:space="0" w:color="auto"/>
      </w:divBdr>
    </w:div>
    <w:div w:id="1473135926">
      <w:bodyDiv w:val="1"/>
      <w:marLeft w:val="0"/>
      <w:marRight w:val="0"/>
      <w:marTop w:val="0"/>
      <w:marBottom w:val="0"/>
      <w:divBdr>
        <w:top w:val="none" w:sz="0" w:space="0" w:color="auto"/>
        <w:left w:val="none" w:sz="0" w:space="0" w:color="auto"/>
        <w:bottom w:val="none" w:sz="0" w:space="0" w:color="auto"/>
        <w:right w:val="none" w:sz="0" w:space="0" w:color="auto"/>
      </w:divBdr>
    </w:div>
    <w:div w:id="1473474346">
      <w:bodyDiv w:val="1"/>
      <w:marLeft w:val="0"/>
      <w:marRight w:val="0"/>
      <w:marTop w:val="0"/>
      <w:marBottom w:val="0"/>
      <w:divBdr>
        <w:top w:val="none" w:sz="0" w:space="0" w:color="auto"/>
        <w:left w:val="none" w:sz="0" w:space="0" w:color="auto"/>
        <w:bottom w:val="none" w:sz="0" w:space="0" w:color="auto"/>
        <w:right w:val="none" w:sz="0" w:space="0" w:color="auto"/>
      </w:divBdr>
    </w:div>
    <w:div w:id="1474591673">
      <w:bodyDiv w:val="1"/>
      <w:marLeft w:val="0"/>
      <w:marRight w:val="0"/>
      <w:marTop w:val="0"/>
      <w:marBottom w:val="0"/>
      <w:divBdr>
        <w:top w:val="none" w:sz="0" w:space="0" w:color="auto"/>
        <w:left w:val="none" w:sz="0" w:space="0" w:color="auto"/>
        <w:bottom w:val="none" w:sz="0" w:space="0" w:color="auto"/>
        <w:right w:val="none" w:sz="0" w:space="0" w:color="auto"/>
      </w:divBdr>
    </w:div>
    <w:div w:id="1474908403">
      <w:bodyDiv w:val="1"/>
      <w:marLeft w:val="0"/>
      <w:marRight w:val="0"/>
      <w:marTop w:val="0"/>
      <w:marBottom w:val="0"/>
      <w:divBdr>
        <w:top w:val="none" w:sz="0" w:space="0" w:color="auto"/>
        <w:left w:val="none" w:sz="0" w:space="0" w:color="auto"/>
        <w:bottom w:val="none" w:sz="0" w:space="0" w:color="auto"/>
        <w:right w:val="none" w:sz="0" w:space="0" w:color="auto"/>
      </w:divBdr>
    </w:div>
    <w:div w:id="1474982226">
      <w:bodyDiv w:val="1"/>
      <w:marLeft w:val="0"/>
      <w:marRight w:val="0"/>
      <w:marTop w:val="0"/>
      <w:marBottom w:val="0"/>
      <w:divBdr>
        <w:top w:val="none" w:sz="0" w:space="0" w:color="auto"/>
        <w:left w:val="none" w:sz="0" w:space="0" w:color="auto"/>
        <w:bottom w:val="none" w:sz="0" w:space="0" w:color="auto"/>
        <w:right w:val="none" w:sz="0" w:space="0" w:color="auto"/>
      </w:divBdr>
    </w:div>
    <w:div w:id="1475412610">
      <w:bodyDiv w:val="1"/>
      <w:marLeft w:val="0"/>
      <w:marRight w:val="0"/>
      <w:marTop w:val="0"/>
      <w:marBottom w:val="0"/>
      <w:divBdr>
        <w:top w:val="none" w:sz="0" w:space="0" w:color="auto"/>
        <w:left w:val="none" w:sz="0" w:space="0" w:color="auto"/>
        <w:bottom w:val="none" w:sz="0" w:space="0" w:color="auto"/>
        <w:right w:val="none" w:sz="0" w:space="0" w:color="auto"/>
      </w:divBdr>
    </w:div>
    <w:div w:id="1475681281">
      <w:bodyDiv w:val="1"/>
      <w:marLeft w:val="0"/>
      <w:marRight w:val="0"/>
      <w:marTop w:val="0"/>
      <w:marBottom w:val="0"/>
      <w:divBdr>
        <w:top w:val="none" w:sz="0" w:space="0" w:color="auto"/>
        <w:left w:val="none" w:sz="0" w:space="0" w:color="auto"/>
        <w:bottom w:val="none" w:sz="0" w:space="0" w:color="auto"/>
        <w:right w:val="none" w:sz="0" w:space="0" w:color="auto"/>
      </w:divBdr>
    </w:div>
    <w:div w:id="1475835570">
      <w:bodyDiv w:val="1"/>
      <w:marLeft w:val="0"/>
      <w:marRight w:val="0"/>
      <w:marTop w:val="0"/>
      <w:marBottom w:val="0"/>
      <w:divBdr>
        <w:top w:val="none" w:sz="0" w:space="0" w:color="auto"/>
        <w:left w:val="none" w:sz="0" w:space="0" w:color="auto"/>
        <w:bottom w:val="none" w:sz="0" w:space="0" w:color="auto"/>
        <w:right w:val="none" w:sz="0" w:space="0" w:color="auto"/>
      </w:divBdr>
    </w:div>
    <w:div w:id="1476406969">
      <w:bodyDiv w:val="1"/>
      <w:marLeft w:val="0"/>
      <w:marRight w:val="0"/>
      <w:marTop w:val="0"/>
      <w:marBottom w:val="0"/>
      <w:divBdr>
        <w:top w:val="none" w:sz="0" w:space="0" w:color="auto"/>
        <w:left w:val="none" w:sz="0" w:space="0" w:color="auto"/>
        <w:bottom w:val="none" w:sz="0" w:space="0" w:color="auto"/>
        <w:right w:val="none" w:sz="0" w:space="0" w:color="auto"/>
      </w:divBdr>
    </w:div>
    <w:div w:id="1476870296">
      <w:bodyDiv w:val="1"/>
      <w:marLeft w:val="0"/>
      <w:marRight w:val="0"/>
      <w:marTop w:val="0"/>
      <w:marBottom w:val="0"/>
      <w:divBdr>
        <w:top w:val="none" w:sz="0" w:space="0" w:color="auto"/>
        <w:left w:val="none" w:sz="0" w:space="0" w:color="auto"/>
        <w:bottom w:val="none" w:sz="0" w:space="0" w:color="auto"/>
        <w:right w:val="none" w:sz="0" w:space="0" w:color="auto"/>
      </w:divBdr>
    </w:div>
    <w:div w:id="1476876345">
      <w:bodyDiv w:val="1"/>
      <w:marLeft w:val="0"/>
      <w:marRight w:val="0"/>
      <w:marTop w:val="0"/>
      <w:marBottom w:val="0"/>
      <w:divBdr>
        <w:top w:val="none" w:sz="0" w:space="0" w:color="auto"/>
        <w:left w:val="none" w:sz="0" w:space="0" w:color="auto"/>
        <w:bottom w:val="none" w:sz="0" w:space="0" w:color="auto"/>
        <w:right w:val="none" w:sz="0" w:space="0" w:color="auto"/>
      </w:divBdr>
    </w:div>
    <w:div w:id="1477067809">
      <w:bodyDiv w:val="1"/>
      <w:marLeft w:val="0"/>
      <w:marRight w:val="0"/>
      <w:marTop w:val="0"/>
      <w:marBottom w:val="0"/>
      <w:divBdr>
        <w:top w:val="none" w:sz="0" w:space="0" w:color="auto"/>
        <w:left w:val="none" w:sz="0" w:space="0" w:color="auto"/>
        <w:bottom w:val="none" w:sz="0" w:space="0" w:color="auto"/>
        <w:right w:val="none" w:sz="0" w:space="0" w:color="auto"/>
      </w:divBdr>
    </w:div>
    <w:div w:id="1477332258">
      <w:bodyDiv w:val="1"/>
      <w:marLeft w:val="0"/>
      <w:marRight w:val="0"/>
      <w:marTop w:val="0"/>
      <w:marBottom w:val="0"/>
      <w:divBdr>
        <w:top w:val="none" w:sz="0" w:space="0" w:color="auto"/>
        <w:left w:val="none" w:sz="0" w:space="0" w:color="auto"/>
        <w:bottom w:val="none" w:sz="0" w:space="0" w:color="auto"/>
        <w:right w:val="none" w:sz="0" w:space="0" w:color="auto"/>
      </w:divBdr>
    </w:div>
    <w:div w:id="1477574885">
      <w:bodyDiv w:val="1"/>
      <w:marLeft w:val="0"/>
      <w:marRight w:val="0"/>
      <w:marTop w:val="0"/>
      <w:marBottom w:val="0"/>
      <w:divBdr>
        <w:top w:val="none" w:sz="0" w:space="0" w:color="auto"/>
        <w:left w:val="none" w:sz="0" w:space="0" w:color="auto"/>
        <w:bottom w:val="none" w:sz="0" w:space="0" w:color="auto"/>
        <w:right w:val="none" w:sz="0" w:space="0" w:color="auto"/>
      </w:divBdr>
    </w:div>
    <w:div w:id="1477722828">
      <w:bodyDiv w:val="1"/>
      <w:marLeft w:val="0"/>
      <w:marRight w:val="0"/>
      <w:marTop w:val="0"/>
      <w:marBottom w:val="0"/>
      <w:divBdr>
        <w:top w:val="none" w:sz="0" w:space="0" w:color="auto"/>
        <w:left w:val="none" w:sz="0" w:space="0" w:color="auto"/>
        <w:bottom w:val="none" w:sz="0" w:space="0" w:color="auto"/>
        <w:right w:val="none" w:sz="0" w:space="0" w:color="auto"/>
      </w:divBdr>
    </w:div>
    <w:div w:id="1478260271">
      <w:bodyDiv w:val="1"/>
      <w:marLeft w:val="0"/>
      <w:marRight w:val="0"/>
      <w:marTop w:val="0"/>
      <w:marBottom w:val="0"/>
      <w:divBdr>
        <w:top w:val="none" w:sz="0" w:space="0" w:color="auto"/>
        <w:left w:val="none" w:sz="0" w:space="0" w:color="auto"/>
        <w:bottom w:val="none" w:sz="0" w:space="0" w:color="auto"/>
        <w:right w:val="none" w:sz="0" w:space="0" w:color="auto"/>
      </w:divBdr>
    </w:div>
    <w:div w:id="1478836225">
      <w:bodyDiv w:val="1"/>
      <w:marLeft w:val="0"/>
      <w:marRight w:val="0"/>
      <w:marTop w:val="0"/>
      <w:marBottom w:val="0"/>
      <w:divBdr>
        <w:top w:val="none" w:sz="0" w:space="0" w:color="auto"/>
        <w:left w:val="none" w:sz="0" w:space="0" w:color="auto"/>
        <w:bottom w:val="none" w:sz="0" w:space="0" w:color="auto"/>
        <w:right w:val="none" w:sz="0" w:space="0" w:color="auto"/>
      </w:divBdr>
    </w:div>
    <w:div w:id="1479111073">
      <w:bodyDiv w:val="1"/>
      <w:marLeft w:val="0"/>
      <w:marRight w:val="0"/>
      <w:marTop w:val="0"/>
      <w:marBottom w:val="0"/>
      <w:divBdr>
        <w:top w:val="none" w:sz="0" w:space="0" w:color="auto"/>
        <w:left w:val="none" w:sz="0" w:space="0" w:color="auto"/>
        <w:bottom w:val="none" w:sz="0" w:space="0" w:color="auto"/>
        <w:right w:val="none" w:sz="0" w:space="0" w:color="auto"/>
      </w:divBdr>
    </w:div>
    <w:div w:id="1479805108">
      <w:bodyDiv w:val="1"/>
      <w:marLeft w:val="0"/>
      <w:marRight w:val="0"/>
      <w:marTop w:val="0"/>
      <w:marBottom w:val="0"/>
      <w:divBdr>
        <w:top w:val="none" w:sz="0" w:space="0" w:color="auto"/>
        <w:left w:val="none" w:sz="0" w:space="0" w:color="auto"/>
        <w:bottom w:val="none" w:sz="0" w:space="0" w:color="auto"/>
        <w:right w:val="none" w:sz="0" w:space="0" w:color="auto"/>
      </w:divBdr>
    </w:div>
    <w:div w:id="1480730224">
      <w:bodyDiv w:val="1"/>
      <w:marLeft w:val="0"/>
      <w:marRight w:val="0"/>
      <w:marTop w:val="0"/>
      <w:marBottom w:val="0"/>
      <w:divBdr>
        <w:top w:val="none" w:sz="0" w:space="0" w:color="auto"/>
        <w:left w:val="none" w:sz="0" w:space="0" w:color="auto"/>
        <w:bottom w:val="none" w:sz="0" w:space="0" w:color="auto"/>
        <w:right w:val="none" w:sz="0" w:space="0" w:color="auto"/>
      </w:divBdr>
    </w:div>
    <w:div w:id="1481120186">
      <w:bodyDiv w:val="1"/>
      <w:marLeft w:val="0"/>
      <w:marRight w:val="0"/>
      <w:marTop w:val="0"/>
      <w:marBottom w:val="0"/>
      <w:divBdr>
        <w:top w:val="none" w:sz="0" w:space="0" w:color="auto"/>
        <w:left w:val="none" w:sz="0" w:space="0" w:color="auto"/>
        <w:bottom w:val="none" w:sz="0" w:space="0" w:color="auto"/>
        <w:right w:val="none" w:sz="0" w:space="0" w:color="auto"/>
      </w:divBdr>
    </w:div>
    <w:div w:id="1481313731">
      <w:bodyDiv w:val="1"/>
      <w:marLeft w:val="0"/>
      <w:marRight w:val="0"/>
      <w:marTop w:val="0"/>
      <w:marBottom w:val="0"/>
      <w:divBdr>
        <w:top w:val="none" w:sz="0" w:space="0" w:color="auto"/>
        <w:left w:val="none" w:sz="0" w:space="0" w:color="auto"/>
        <w:bottom w:val="none" w:sz="0" w:space="0" w:color="auto"/>
        <w:right w:val="none" w:sz="0" w:space="0" w:color="auto"/>
      </w:divBdr>
    </w:div>
    <w:div w:id="1481340711">
      <w:bodyDiv w:val="1"/>
      <w:marLeft w:val="0"/>
      <w:marRight w:val="0"/>
      <w:marTop w:val="0"/>
      <w:marBottom w:val="0"/>
      <w:divBdr>
        <w:top w:val="none" w:sz="0" w:space="0" w:color="auto"/>
        <w:left w:val="none" w:sz="0" w:space="0" w:color="auto"/>
        <w:bottom w:val="none" w:sz="0" w:space="0" w:color="auto"/>
        <w:right w:val="none" w:sz="0" w:space="0" w:color="auto"/>
      </w:divBdr>
    </w:div>
    <w:div w:id="1481463621">
      <w:bodyDiv w:val="1"/>
      <w:marLeft w:val="0"/>
      <w:marRight w:val="0"/>
      <w:marTop w:val="0"/>
      <w:marBottom w:val="0"/>
      <w:divBdr>
        <w:top w:val="none" w:sz="0" w:space="0" w:color="auto"/>
        <w:left w:val="none" w:sz="0" w:space="0" w:color="auto"/>
        <w:bottom w:val="none" w:sz="0" w:space="0" w:color="auto"/>
        <w:right w:val="none" w:sz="0" w:space="0" w:color="auto"/>
      </w:divBdr>
    </w:div>
    <w:div w:id="1481531764">
      <w:bodyDiv w:val="1"/>
      <w:marLeft w:val="0"/>
      <w:marRight w:val="0"/>
      <w:marTop w:val="0"/>
      <w:marBottom w:val="0"/>
      <w:divBdr>
        <w:top w:val="none" w:sz="0" w:space="0" w:color="auto"/>
        <w:left w:val="none" w:sz="0" w:space="0" w:color="auto"/>
        <w:bottom w:val="none" w:sz="0" w:space="0" w:color="auto"/>
        <w:right w:val="none" w:sz="0" w:space="0" w:color="auto"/>
      </w:divBdr>
    </w:div>
    <w:div w:id="1481844491">
      <w:bodyDiv w:val="1"/>
      <w:marLeft w:val="0"/>
      <w:marRight w:val="0"/>
      <w:marTop w:val="0"/>
      <w:marBottom w:val="0"/>
      <w:divBdr>
        <w:top w:val="none" w:sz="0" w:space="0" w:color="auto"/>
        <w:left w:val="none" w:sz="0" w:space="0" w:color="auto"/>
        <w:bottom w:val="none" w:sz="0" w:space="0" w:color="auto"/>
        <w:right w:val="none" w:sz="0" w:space="0" w:color="auto"/>
      </w:divBdr>
    </w:div>
    <w:div w:id="1481918334">
      <w:bodyDiv w:val="1"/>
      <w:marLeft w:val="0"/>
      <w:marRight w:val="0"/>
      <w:marTop w:val="0"/>
      <w:marBottom w:val="0"/>
      <w:divBdr>
        <w:top w:val="none" w:sz="0" w:space="0" w:color="auto"/>
        <w:left w:val="none" w:sz="0" w:space="0" w:color="auto"/>
        <w:bottom w:val="none" w:sz="0" w:space="0" w:color="auto"/>
        <w:right w:val="none" w:sz="0" w:space="0" w:color="auto"/>
      </w:divBdr>
    </w:div>
    <w:div w:id="1481996422">
      <w:bodyDiv w:val="1"/>
      <w:marLeft w:val="0"/>
      <w:marRight w:val="0"/>
      <w:marTop w:val="0"/>
      <w:marBottom w:val="0"/>
      <w:divBdr>
        <w:top w:val="none" w:sz="0" w:space="0" w:color="auto"/>
        <w:left w:val="none" w:sz="0" w:space="0" w:color="auto"/>
        <w:bottom w:val="none" w:sz="0" w:space="0" w:color="auto"/>
        <w:right w:val="none" w:sz="0" w:space="0" w:color="auto"/>
      </w:divBdr>
    </w:div>
    <w:div w:id="1482037336">
      <w:bodyDiv w:val="1"/>
      <w:marLeft w:val="0"/>
      <w:marRight w:val="0"/>
      <w:marTop w:val="0"/>
      <w:marBottom w:val="0"/>
      <w:divBdr>
        <w:top w:val="none" w:sz="0" w:space="0" w:color="auto"/>
        <w:left w:val="none" w:sz="0" w:space="0" w:color="auto"/>
        <w:bottom w:val="none" w:sz="0" w:space="0" w:color="auto"/>
        <w:right w:val="none" w:sz="0" w:space="0" w:color="auto"/>
      </w:divBdr>
    </w:div>
    <w:div w:id="1482503494">
      <w:bodyDiv w:val="1"/>
      <w:marLeft w:val="0"/>
      <w:marRight w:val="0"/>
      <w:marTop w:val="0"/>
      <w:marBottom w:val="0"/>
      <w:divBdr>
        <w:top w:val="none" w:sz="0" w:space="0" w:color="auto"/>
        <w:left w:val="none" w:sz="0" w:space="0" w:color="auto"/>
        <w:bottom w:val="none" w:sz="0" w:space="0" w:color="auto"/>
        <w:right w:val="none" w:sz="0" w:space="0" w:color="auto"/>
      </w:divBdr>
    </w:div>
    <w:div w:id="1482766617">
      <w:bodyDiv w:val="1"/>
      <w:marLeft w:val="0"/>
      <w:marRight w:val="0"/>
      <w:marTop w:val="0"/>
      <w:marBottom w:val="0"/>
      <w:divBdr>
        <w:top w:val="none" w:sz="0" w:space="0" w:color="auto"/>
        <w:left w:val="none" w:sz="0" w:space="0" w:color="auto"/>
        <w:bottom w:val="none" w:sz="0" w:space="0" w:color="auto"/>
        <w:right w:val="none" w:sz="0" w:space="0" w:color="auto"/>
      </w:divBdr>
      <w:divsChild>
        <w:div w:id="2099249651">
          <w:marLeft w:val="0"/>
          <w:marRight w:val="0"/>
          <w:marTop w:val="0"/>
          <w:marBottom w:val="0"/>
          <w:divBdr>
            <w:top w:val="none" w:sz="0" w:space="0" w:color="auto"/>
            <w:left w:val="none" w:sz="0" w:space="0" w:color="auto"/>
            <w:bottom w:val="none" w:sz="0" w:space="0" w:color="auto"/>
            <w:right w:val="none" w:sz="0" w:space="0" w:color="auto"/>
          </w:divBdr>
          <w:divsChild>
            <w:div w:id="712776656">
              <w:marLeft w:val="0"/>
              <w:marRight w:val="0"/>
              <w:marTop w:val="0"/>
              <w:marBottom w:val="0"/>
              <w:divBdr>
                <w:top w:val="none" w:sz="0" w:space="0" w:color="auto"/>
                <w:left w:val="none" w:sz="0" w:space="0" w:color="auto"/>
                <w:bottom w:val="none" w:sz="0" w:space="0" w:color="auto"/>
                <w:right w:val="none" w:sz="0" w:space="0" w:color="auto"/>
              </w:divBdr>
              <w:divsChild>
                <w:div w:id="1024401751">
                  <w:marLeft w:val="0"/>
                  <w:marRight w:val="0"/>
                  <w:marTop w:val="0"/>
                  <w:marBottom w:val="0"/>
                  <w:divBdr>
                    <w:top w:val="none" w:sz="0" w:space="0" w:color="auto"/>
                    <w:left w:val="none" w:sz="0" w:space="0" w:color="auto"/>
                    <w:bottom w:val="none" w:sz="0" w:space="0" w:color="auto"/>
                    <w:right w:val="none" w:sz="0" w:space="0" w:color="auto"/>
                  </w:divBdr>
                  <w:divsChild>
                    <w:div w:id="100879747">
                      <w:marLeft w:val="0"/>
                      <w:marRight w:val="0"/>
                      <w:marTop w:val="0"/>
                      <w:marBottom w:val="0"/>
                      <w:divBdr>
                        <w:top w:val="none" w:sz="0" w:space="0" w:color="auto"/>
                        <w:left w:val="none" w:sz="0" w:space="0" w:color="auto"/>
                        <w:bottom w:val="none" w:sz="0" w:space="0" w:color="auto"/>
                        <w:right w:val="none" w:sz="0" w:space="0" w:color="auto"/>
                      </w:divBdr>
                      <w:divsChild>
                        <w:div w:id="1528257726">
                          <w:marLeft w:val="0"/>
                          <w:marRight w:val="0"/>
                          <w:marTop w:val="0"/>
                          <w:marBottom w:val="0"/>
                          <w:divBdr>
                            <w:top w:val="none" w:sz="0" w:space="0" w:color="auto"/>
                            <w:left w:val="none" w:sz="0" w:space="0" w:color="auto"/>
                            <w:bottom w:val="none" w:sz="0" w:space="0" w:color="auto"/>
                            <w:right w:val="none" w:sz="0" w:space="0" w:color="auto"/>
                          </w:divBdr>
                          <w:divsChild>
                            <w:div w:id="1822387897">
                              <w:marLeft w:val="0"/>
                              <w:marRight w:val="0"/>
                              <w:marTop w:val="0"/>
                              <w:marBottom w:val="0"/>
                              <w:divBdr>
                                <w:top w:val="none" w:sz="0" w:space="0" w:color="auto"/>
                                <w:left w:val="none" w:sz="0" w:space="0" w:color="auto"/>
                                <w:bottom w:val="none" w:sz="0" w:space="0" w:color="auto"/>
                                <w:right w:val="none" w:sz="0" w:space="0" w:color="auto"/>
                              </w:divBdr>
                              <w:divsChild>
                                <w:div w:id="1660187599">
                                  <w:marLeft w:val="0"/>
                                  <w:marRight w:val="0"/>
                                  <w:marTop w:val="0"/>
                                  <w:marBottom w:val="0"/>
                                  <w:divBdr>
                                    <w:top w:val="none" w:sz="0" w:space="0" w:color="auto"/>
                                    <w:left w:val="none" w:sz="0" w:space="0" w:color="auto"/>
                                    <w:bottom w:val="none" w:sz="0" w:space="0" w:color="auto"/>
                                    <w:right w:val="none" w:sz="0" w:space="0" w:color="auto"/>
                                  </w:divBdr>
                                  <w:divsChild>
                                    <w:div w:id="927694522">
                                      <w:marLeft w:val="0"/>
                                      <w:marRight w:val="0"/>
                                      <w:marTop w:val="0"/>
                                      <w:marBottom w:val="0"/>
                                      <w:divBdr>
                                        <w:top w:val="none" w:sz="0" w:space="0" w:color="auto"/>
                                        <w:left w:val="none" w:sz="0" w:space="0" w:color="auto"/>
                                        <w:bottom w:val="none" w:sz="0" w:space="0" w:color="auto"/>
                                        <w:right w:val="none" w:sz="0" w:space="0" w:color="auto"/>
                                      </w:divBdr>
                                      <w:divsChild>
                                        <w:div w:id="204948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83278562">
      <w:bodyDiv w:val="1"/>
      <w:marLeft w:val="0"/>
      <w:marRight w:val="0"/>
      <w:marTop w:val="0"/>
      <w:marBottom w:val="0"/>
      <w:divBdr>
        <w:top w:val="none" w:sz="0" w:space="0" w:color="auto"/>
        <w:left w:val="none" w:sz="0" w:space="0" w:color="auto"/>
        <w:bottom w:val="none" w:sz="0" w:space="0" w:color="auto"/>
        <w:right w:val="none" w:sz="0" w:space="0" w:color="auto"/>
      </w:divBdr>
    </w:div>
    <w:div w:id="1484203558">
      <w:bodyDiv w:val="1"/>
      <w:marLeft w:val="0"/>
      <w:marRight w:val="0"/>
      <w:marTop w:val="0"/>
      <w:marBottom w:val="0"/>
      <w:divBdr>
        <w:top w:val="none" w:sz="0" w:space="0" w:color="auto"/>
        <w:left w:val="none" w:sz="0" w:space="0" w:color="auto"/>
        <w:bottom w:val="none" w:sz="0" w:space="0" w:color="auto"/>
        <w:right w:val="none" w:sz="0" w:space="0" w:color="auto"/>
      </w:divBdr>
    </w:div>
    <w:div w:id="1484854649">
      <w:bodyDiv w:val="1"/>
      <w:marLeft w:val="0"/>
      <w:marRight w:val="0"/>
      <w:marTop w:val="0"/>
      <w:marBottom w:val="0"/>
      <w:divBdr>
        <w:top w:val="none" w:sz="0" w:space="0" w:color="auto"/>
        <w:left w:val="none" w:sz="0" w:space="0" w:color="auto"/>
        <w:bottom w:val="none" w:sz="0" w:space="0" w:color="auto"/>
        <w:right w:val="none" w:sz="0" w:space="0" w:color="auto"/>
      </w:divBdr>
    </w:div>
    <w:div w:id="1486703997">
      <w:bodyDiv w:val="1"/>
      <w:marLeft w:val="0"/>
      <w:marRight w:val="0"/>
      <w:marTop w:val="0"/>
      <w:marBottom w:val="0"/>
      <w:divBdr>
        <w:top w:val="none" w:sz="0" w:space="0" w:color="auto"/>
        <w:left w:val="none" w:sz="0" w:space="0" w:color="auto"/>
        <w:bottom w:val="none" w:sz="0" w:space="0" w:color="auto"/>
        <w:right w:val="none" w:sz="0" w:space="0" w:color="auto"/>
      </w:divBdr>
    </w:div>
    <w:div w:id="1487358259">
      <w:bodyDiv w:val="1"/>
      <w:marLeft w:val="0"/>
      <w:marRight w:val="0"/>
      <w:marTop w:val="0"/>
      <w:marBottom w:val="0"/>
      <w:divBdr>
        <w:top w:val="none" w:sz="0" w:space="0" w:color="auto"/>
        <w:left w:val="none" w:sz="0" w:space="0" w:color="auto"/>
        <w:bottom w:val="none" w:sz="0" w:space="0" w:color="auto"/>
        <w:right w:val="none" w:sz="0" w:space="0" w:color="auto"/>
      </w:divBdr>
    </w:div>
    <w:div w:id="1487934321">
      <w:bodyDiv w:val="1"/>
      <w:marLeft w:val="0"/>
      <w:marRight w:val="0"/>
      <w:marTop w:val="0"/>
      <w:marBottom w:val="0"/>
      <w:divBdr>
        <w:top w:val="none" w:sz="0" w:space="0" w:color="auto"/>
        <w:left w:val="none" w:sz="0" w:space="0" w:color="auto"/>
        <w:bottom w:val="none" w:sz="0" w:space="0" w:color="auto"/>
        <w:right w:val="none" w:sz="0" w:space="0" w:color="auto"/>
      </w:divBdr>
    </w:div>
    <w:div w:id="1488739234">
      <w:bodyDiv w:val="1"/>
      <w:marLeft w:val="0"/>
      <w:marRight w:val="0"/>
      <w:marTop w:val="0"/>
      <w:marBottom w:val="0"/>
      <w:divBdr>
        <w:top w:val="none" w:sz="0" w:space="0" w:color="auto"/>
        <w:left w:val="none" w:sz="0" w:space="0" w:color="auto"/>
        <w:bottom w:val="none" w:sz="0" w:space="0" w:color="auto"/>
        <w:right w:val="none" w:sz="0" w:space="0" w:color="auto"/>
      </w:divBdr>
    </w:div>
    <w:div w:id="1489057654">
      <w:bodyDiv w:val="1"/>
      <w:marLeft w:val="0"/>
      <w:marRight w:val="0"/>
      <w:marTop w:val="0"/>
      <w:marBottom w:val="0"/>
      <w:divBdr>
        <w:top w:val="none" w:sz="0" w:space="0" w:color="auto"/>
        <w:left w:val="none" w:sz="0" w:space="0" w:color="auto"/>
        <w:bottom w:val="none" w:sz="0" w:space="0" w:color="auto"/>
        <w:right w:val="none" w:sz="0" w:space="0" w:color="auto"/>
      </w:divBdr>
    </w:div>
    <w:div w:id="1489130729">
      <w:bodyDiv w:val="1"/>
      <w:marLeft w:val="0"/>
      <w:marRight w:val="0"/>
      <w:marTop w:val="0"/>
      <w:marBottom w:val="0"/>
      <w:divBdr>
        <w:top w:val="none" w:sz="0" w:space="0" w:color="auto"/>
        <w:left w:val="none" w:sz="0" w:space="0" w:color="auto"/>
        <w:bottom w:val="none" w:sz="0" w:space="0" w:color="auto"/>
        <w:right w:val="none" w:sz="0" w:space="0" w:color="auto"/>
      </w:divBdr>
    </w:div>
    <w:div w:id="1489246217">
      <w:bodyDiv w:val="1"/>
      <w:marLeft w:val="0"/>
      <w:marRight w:val="0"/>
      <w:marTop w:val="0"/>
      <w:marBottom w:val="0"/>
      <w:divBdr>
        <w:top w:val="none" w:sz="0" w:space="0" w:color="auto"/>
        <w:left w:val="none" w:sz="0" w:space="0" w:color="auto"/>
        <w:bottom w:val="none" w:sz="0" w:space="0" w:color="auto"/>
        <w:right w:val="none" w:sz="0" w:space="0" w:color="auto"/>
      </w:divBdr>
    </w:div>
    <w:div w:id="1490747969">
      <w:bodyDiv w:val="1"/>
      <w:marLeft w:val="0"/>
      <w:marRight w:val="0"/>
      <w:marTop w:val="0"/>
      <w:marBottom w:val="0"/>
      <w:divBdr>
        <w:top w:val="none" w:sz="0" w:space="0" w:color="auto"/>
        <w:left w:val="none" w:sz="0" w:space="0" w:color="auto"/>
        <w:bottom w:val="none" w:sz="0" w:space="0" w:color="auto"/>
        <w:right w:val="none" w:sz="0" w:space="0" w:color="auto"/>
      </w:divBdr>
    </w:div>
    <w:div w:id="1491216162">
      <w:bodyDiv w:val="1"/>
      <w:marLeft w:val="0"/>
      <w:marRight w:val="0"/>
      <w:marTop w:val="0"/>
      <w:marBottom w:val="0"/>
      <w:divBdr>
        <w:top w:val="none" w:sz="0" w:space="0" w:color="auto"/>
        <w:left w:val="none" w:sz="0" w:space="0" w:color="auto"/>
        <w:bottom w:val="none" w:sz="0" w:space="0" w:color="auto"/>
        <w:right w:val="none" w:sz="0" w:space="0" w:color="auto"/>
      </w:divBdr>
    </w:div>
    <w:div w:id="1491602177">
      <w:bodyDiv w:val="1"/>
      <w:marLeft w:val="0"/>
      <w:marRight w:val="0"/>
      <w:marTop w:val="0"/>
      <w:marBottom w:val="0"/>
      <w:divBdr>
        <w:top w:val="none" w:sz="0" w:space="0" w:color="auto"/>
        <w:left w:val="none" w:sz="0" w:space="0" w:color="auto"/>
        <w:bottom w:val="none" w:sz="0" w:space="0" w:color="auto"/>
        <w:right w:val="none" w:sz="0" w:space="0" w:color="auto"/>
      </w:divBdr>
    </w:div>
    <w:div w:id="1491941001">
      <w:bodyDiv w:val="1"/>
      <w:marLeft w:val="0"/>
      <w:marRight w:val="0"/>
      <w:marTop w:val="0"/>
      <w:marBottom w:val="0"/>
      <w:divBdr>
        <w:top w:val="none" w:sz="0" w:space="0" w:color="auto"/>
        <w:left w:val="none" w:sz="0" w:space="0" w:color="auto"/>
        <w:bottom w:val="none" w:sz="0" w:space="0" w:color="auto"/>
        <w:right w:val="none" w:sz="0" w:space="0" w:color="auto"/>
      </w:divBdr>
    </w:div>
    <w:div w:id="1492331029">
      <w:bodyDiv w:val="1"/>
      <w:marLeft w:val="0"/>
      <w:marRight w:val="0"/>
      <w:marTop w:val="0"/>
      <w:marBottom w:val="0"/>
      <w:divBdr>
        <w:top w:val="none" w:sz="0" w:space="0" w:color="auto"/>
        <w:left w:val="none" w:sz="0" w:space="0" w:color="auto"/>
        <w:bottom w:val="none" w:sz="0" w:space="0" w:color="auto"/>
        <w:right w:val="none" w:sz="0" w:space="0" w:color="auto"/>
      </w:divBdr>
    </w:div>
    <w:div w:id="1492524341">
      <w:bodyDiv w:val="1"/>
      <w:marLeft w:val="0"/>
      <w:marRight w:val="0"/>
      <w:marTop w:val="0"/>
      <w:marBottom w:val="0"/>
      <w:divBdr>
        <w:top w:val="none" w:sz="0" w:space="0" w:color="auto"/>
        <w:left w:val="none" w:sz="0" w:space="0" w:color="auto"/>
        <w:bottom w:val="none" w:sz="0" w:space="0" w:color="auto"/>
        <w:right w:val="none" w:sz="0" w:space="0" w:color="auto"/>
      </w:divBdr>
    </w:div>
    <w:div w:id="1493522465">
      <w:bodyDiv w:val="1"/>
      <w:marLeft w:val="0"/>
      <w:marRight w:val="0"/>
      <w:marTop w:val="0"/>
      <w:marBottom w:val="0"/>
      <w:divBdr>
        <w:top w:val="none" w:sz="0" w:space="0" w:color="auto"/>
        <w:left w:val="none" w:sz="0" w:space="0" w:color="auto"/>
        <w:bottom w:val="none" w:sz="0" w:space="0" w:color="auto"/>
        <w:right w:val="none" w:sz="0" w:space="0" w:color="auto"/>
      </w:divBdr>
    </w:div>
    <w:div w:id="1493646301">
      <w:bodyDiv w:val="1"/>
      <w:marLeft w:val="0"/>
      <w:marRight w:val="0"/>
      <w:marTop w:val="0"/>
      <w:marBottom w:val="0"/>
      <w:divBdr>
        <w:top w:val="none" w:sz="0" w:space="0" w:color="auto"/>
        <w:left w:val="none" w:sz="0" w:space="0" w:color="auto"/>
        <w:bottom w:val="none" w:sz="0" w:space="0" w:color="auto"/>
        <w:right w:val="none" w:sz="0" w:space="0" w:color="auto"/>
      </w:divBdr>
    </w:div>
    <w:div w:id="1493791122">
      <w:bodyDiv w:val="1"/>
      <w:marLeft w:val="0"/>
      <w:marRight w:val="0"/>
      <w:marTop w:val="0"/>
      <w:marBottom w:val="0"/>
      <w:divBdr>
        <w:top w:val="none" w:sz="0" w:space="0" w:color="auto"/>
        <w:left w:val="none" w:sz="0" w:space="0" w:color="auto"/>
        <w:bottom w:val="none" w:sz="0" w:space="0" w:color="auto"/>
        <w:right w:val="none" w:sz="0" w:space="0" w:color="auto"/>
      </w:divBdr>
    </w:div>
    <w:div w:id="1493915383">
      <w:bodyDiv w:val="1"/>
      <w:marLeft w:val="0"/>
      <w:marRight w:val="0"/>
      <w:marTop w:val="0"/>
      <w:marBottom w:val="0"/>
      <w:divBdr>
        <w:top w:val="none" w:sz="0" w:space="0" w:color="auto"/>
        <w:left w:val="none" w:sz="0" w:space="0" w:color="auto"/>
        <w:bottom w:val="none" w:sz="0" w:space="0" w:color="auto"/>
        <w:right w:val="none" w:sz="0" w:space="0" w:color="auto"/>
      </w:divBdr>
    </w:div>
    <w:div w:id="1494251864">
      <w:bodyDiv w:val="1"/>
      <w:marLeft w:val="0"/>
      <w:marRight w:val="0"/>
      <w:marTop w:val="0"/>
      <w:marBottom w:val="0"/>
      <w:divBdr>
        <w:top w:val="none" w:sz="0" w:space="0" w:color="auto"/>
        <w:left w:val="none" w:sz="0" w:space="0" w:color="auto"/>
        <w:bottom w:val="none" w:sz="0" w:space="0" w:color="auto"/>
        <w:right w:val="none" w:sz="0" w:space="0" w:color="auto"/>
      </w:divBdr>
    </w:div>
    <w:div w:id="1494419404">
      <w:bodyDiv w:val="1"/>
      <w:marLeft w:val="0"/>
      <w:marRight w:val="0"/>
      <w:marTop w:val="0"/>
      <w:marBottom w:val="0"/>
      <w:divBdr>
        <w:top w:val="none" w:sz="0" w:space="0" w:color="auto"/>
        <w:left w:val="none" w:sz="0" w:space="0" w:color="auto"/>
        <w:bottom w:val="none" w:sz="0" w:space="0" w:color="auto"/>
        <w:right w:val="none" w:sz="0" w:space="0" w:color="auto"/>
      </w:divBdr>
    </w:div>
    <w:div w:id="1495145745">
      <w:bodyDiv w:val="1"/>
      <w:marLeft w:val="0"/>
      <w:marRight w:val="0"/>
      <w:marTop w:val="0"/>
      <w:marBottom w:val="0"/>
      <w:divBdr>
        <w:top w:val="none" w:sz="0" w:space="0" w:color="auto"/>
        <w:left w:val="none" w:sz="0" w:space="0" w:color="auto"/>
        <w:bottom w:val="none" w:sz="0" w:space="0" w:color="auto"/>
        <w:right w:val="none" w:sz="0" w:space="0" w:color="auto"/>
      </w:divBdr>
    </w:div>
    <w:div w:id="1495411163">
      <w:bodyDiv w:val="1"/>
      <w:marLeft w:val="0"/>
      <w:marRight w:val="0"/>
      <w:marTop w:val="0"/>
      <w:marBottom w:val="0"/>
      <w:divBdr>
        <w:top w:val="none" w:sz="0" w:space="0" w:color="auto"/>
        <w:left w:val="none" w:sz="0" w:space="0" w:color="auto"/>
        <w:bottom w:val="none" w:sz="0" w:space="0" w:color="auto"/>
        <w:right w:val="none" w:sz="0" w:space="0" w:color="auto"/>
      </w:divBdr>
    </w:div>
    <w:div w:id="1495494501">
      <w:bodyDiv w:val="1"/>
      <w:marLeft w:val="0"/>
      <w:marRight w:val="0"/>
      <w:marTop w:val="0"/>
      <w:marBottom w:val="0"/>
      <w:divBdr>
        <w:top w:val="none" w:sz="0" w:space="0" w:color="auto"/>
        <w:left w:val="none" w:sz="0" w:space="0" w:color="auto"/>
        <w:bottom w:val="none" w:sz="0" w:space="0" w:color="auto"/>
        <w:right w:val="none" w:sz="0" w:space="0" w:color="auto"/>
      </w:divBdr>
    </w:div>
    <w:div w:id="1495755886">
      <w:bodyDiv w:val="1"/>
      <w:marLeft w:val="0"/>
      <w:marRight w:val="0"/>
      <w:marTop w:val="0"/>
      <w:marBottom w:val="0"/>
      <w:divBdr>
        <w:top w:val="none" w:sz="0" w:space="0" w:color="auto"/>
        <w:left w:val="none" w:sz="0" w:space="0" w:color="auto"/>
        <w:bottom w:val="none" w:sz="0" w:space="0" w:color="auto"/>
        <w:right w:val="none" w:sz="0" w:space="0" w:color="auto"/>
      </w:divBdr>
    </w:div>
    <w:div w:id="1495951006">
      <w:bodyDiv w:val="1"/>
      <w:marLeft w:val="0"/>
      <w:marRight w:val="0"/>
      <w:marTop w:val="0"/>
      <w:marBottom w:val="0"/>
      <w:divBdr>
        <w:top w:val="none" w:sz="0" w:space="0" w:color="auto"/>
        <w:left w:val="none" w:sz="0" w:space="0" w:color="auto"/>
        <w:bottom w:val="none" w:sz="0" w:space="0" w:color="auto"/>
        <w:right w:val="none" w:sz="0" w:space="0" w:color="auto"/>
      </w:divBdr>
    </w:div>
    <w:div w:id="1495996714">
      <w:bodyDiv w:val="1"/>
      <w:marLeft w:val="0"/>
      <w:marRight w:val="0"/>
      <w:marTop w:val="0"/>
      <w:marBottom w:val="0"/>
      <w:divBdr>
        <w:top w:val="none" w:sz="0" w:space="0" w:color="auto"/>
        <w:left w:val="none" w:sz="0" w:space="0" w:color="auto"/>
        <w:bottom w:val="none" w:sz="0" w:space="0" w:color="auto"/>
        <w:right w:val="none" w:sz="0" w:space="0" w:color="auto"/>
      </w:divBdr>
    </w:div>
    <w:div w:id="1496385588">
      <w:bodyDiv w:val="1"/>
      <w:marLeft w:val="0"/>
      <w:marRight w:val="0"/>
      <w:marTop w:val="0"/>
      <w:marBottom w:val="0"/>
      <w:divBdr>
        <w:top w:val="none" w:sz="0" w:space="0" w:color="auto"/>
        <w:left w:val="none" w:sz="0" w:space="0" w:color="auto"/>
        <w:bottom w:val="none" w:sz="0" w:space="0" w:color="auto"/>
        <w:right w:val="none" w:sz="0" w:space="0" w:color="auto"/>
      </w:divBdr>
    </w:div>
    <w:div w:id="1496872725">
      <w:bodyDiv w:val="1"/>
      <w:marLeft w:val="0"/>
      <w:marRight w:val="0"/>
      <w:marTop w:val="0"/>
      <w:marBottom w:val="0"/>
      <w:divBdr>
        <w:top w:val="none" w:sz="0" w:space="0" w:color="auto"/>
        <w:left w:val="none" w:sz="0" w:space="0" w:color="auto"/>
        <w:bottom w:val="none" w:sz="0" w:space="0" w:color="auto"/>
        <w:right w:val="none" w:sz="0" w:space="0" w:color="auto"/>
      </w:divBdr>
    </w:div>
    <w:div w:id="1497838886">
      <w:bodyDiv w:val="1"/>
      <w:marLeft w:val="0"/>
      <w:marRight w:val="0"/>
      <w:marTop w:val="0"/>
      <w:marBottom w:val="0"/>
      <w:divBdr>
        <w:top w:val="none" w:sz="0" w:space="0" w:color="auto"/>
        <w:left w:val="none" w:sz="0" w:space="0" w:color="auto"/>
        <w:bottom w:val="none" w:sz="0" w:space="0" w:color="auto"/>
        <w:right w:val="none" w:sz="0" w:space="0" w:color="auto"/>
      </w:divBdr>
    </w:div>
    <w:div w:id="1498426201">
      <w:bodyDiv w:val="1"/>
      <w:marLeft w:val="0"/>
      <w:marRight w:val="0"/>
      <w:marTop w:val="0"/>
      <w:marBottom w:val="0"/>
      <w:divBdr>
        <w:top w:val="none" w:sz="0" w:space="0" w:color="auto"/>
        <w:left w:val="none" w:sz="0" w:space="0" w:color="auto"/>
        <w:bottom w:val="none" w:sz="0" w:space="0" w:color="auto"/>
        <w:right w:val="none" w:sz="0" w:space="0" w:color="auto"/>
      </w:divBdr>
    </w:div>
    <w:div w:id="1498836833">
      <w:bodyDiv w:val="1"/>
      <w:marLeft w:val="0"/>
      <w:marRight w:val="0"/>
      <w:marTop w:val="0"/>
      <w:marBottom w:val="0"/>
      <w:divBdr>
        <w:top w:val="none" w:sz="0" w:space="0" w:color="auto"/>
        <w:left w:val="none" w:sz="0" w:space="0" w:color="auto"/>
        <w:bottom w:val="none" w:sz="0" w:space="0" w:color="auto"/>
        <w:right w:val="none" w:sz="0" w:space="0" w:color="auto"/>
      </w:divBdr>
    </w:div>
    <w:div w:id="1498955804">
      <w:bodyDiv w:val="1"/>
      <w:marLeft w:val="0"/>
      <w:marRight w:val="0"/>
      <w:marTop w:val="0"/>
      <w:marBottom w:val="0"/>
      <w:divBdr>
        <w:top w:val="none" w:sz="0" w:space="0" w:color="auto"/>
        <w:left w:val="none" w:sz="0" w:space="0" w:color="auto"/>
        <w:bottom w:val="none" w:sz="0" w:space="0" w:color="auto"/>
        <w:right w:val="none" w:sz="0" w:space="0" w:color="auto"/>
      </w:divBdr>
    </w:div>
    <w:div w:id="1499615994">
      <w:bodyDiv w:val="1"/>
      <w:marLeft w:val="0"/>
      <w:marRight w:val="0"/>
      <w:marTop w:val="0"/>
      <w:marBottom w:val="0"/>
      <w:divBdr>
        <w:top w:val="none" w:sz="0" w:space="0" w:color="auto"/>
        <w:left w:val="none" w:sz="0" w:space="0" w:color="auto"/>
        <w:bottom w:val="none" w:sz="0" w:space="0" w:color="auto"/>
        <w:right w:val="none" w:sz="0" w:space="0" w:color="auto"/>
      </w:divBdr>
    </w:div>
    <w:div w:id="1499809018">
      <w:bodyDiv w:val="1"/>
      <w:marLeft w:val="0"/>
      <w:marRight w:val="0"/>
      <w:marTop w:val="0"/>
      <w:marBottom w:val="0"/>
      <w:divBdr>
        <w:top w:val="none" w:sz="0" w:space="0" w:color="auto"/>
        <w:left w:val="none" w:sz="0" w:space="0" w:color="auto"/>
        <w:bottom w:val="none" w:sz="0" w:space="0" w:color="auto"/>
        <w:right w:val="none" w:sz="0" w:space="0" w:color="auto"/>
      </w:divBdr>
    </w:div>
    <w:div w:id="1499879342">
      <w:bodyDiv w:val="1"/>
      <w:marLeft w:val="0"/>
      <w:marRight w:val="0"/>
      <w:marTop w:val="0"/>
      <w:marBottom w:val="0"/>
      <w:divBdr>
        <w:top w:val="none" w:sz="0" w:space="0" w:color="auto"/>
        <w:left w:val="none" w:sz="0" w:space="0" w:color="auto"/>
        <w:bottom w:val="none" w:sz="0" w:space="0" w:color="auto"/>
        <w:right w:val="none" w:sz="0" w:space="0" w:color="auto"/>
      </w:divBdr>
    </w:div>
    <w:div w:id="1500192561">
      <w:bodyDiv w:val="1"/>
      <w:marLeft w:val="0"/>
      <w:marRight w:val="0"/>
      <w:marTop w:val="0"/>
      <w:marBottom w:val="0"/>
      <w:divBdr>
        <w:top w:val="none" w:sz="0" w:space="0" w:color="auto"/>
        <w:left w:val="none" w:sz="0" w:space="0" w:color="auto"/>
        <w:bottom w:val="none" w:sz="0" w:space="0" w:color="auto"/>
        <w:right w:val="none" w:sz="0" w:space="0" w:color="auto"/>
      </w:divBdr>
    </w:div>
    <w:div w:id="1500534108">
      <w:bodyDiv w:val="1"/>
      <w:marLeft w:val="0"/>
      <w:marRight w:val="0"/>
      <w:marTop w:val="0"/>
      <w:marBottom w:val="0"/>
      <w:divBdr>
        <w:top w:val="none" w:sz="0" w:space="0" w:color="auto"/>
        <w:left w:val="none" w:sz="0" w:space="0" w:color="auto"/>
        <w:bottom w:val="none" w:sz="0" w:space="0" w:color="auto"/>
        <w:right w:val="none" w:sz="0" w:space="0" w:color="auto"/>
      </w:divBdr>
    </w:div>
    <w:div w:id="1500727980">
      <w:bodyDiv w:val="1"/>
      <w:marLeft w:val="0"/>
      <w:marRight w:val="0"/>
      <w:marTop w:val="0"/>
      <w:marBottom w:val="0"/>
      <w:divBdr>
        <w:top w:val="none" w:sz="0" w:space="0" w:color="auto"/>
        <w:left w:val="none" w:sz="0" w:space="0" w:color="auto"/>
        <w:bottom w:val="none" w:sz="0" w:space="0" w:color="auto"/>
        <w:right w:val="none" w:sz="0" w:space="0" w:color="auto"/>
      </w:divBdr>
    </w:div>
    <w:div w:id="1501383086">
      <w:bodyDiv w:val="1"/>
      <w:marLeft w:val="0"/>
      <w:marRight w:val="0"/>
      <w:marTop w:val="0"/>
      <w:marBottom w:val="0"/>
      <w:divBdr>
        <w:top w:val="none" w:sz="0" w:space="0" w:color="auto"/>
        <w:left w:val="none" w:sz="0" w:space="0" w:color="auto"/>
        <w:bottom w:val="none" w:sz="0" w:space="0" w:color="auto"/>
        <w:right w:val="none" w:sz="0" w:space="0" w:color="auto"/>
      </w:divBdr>
    </w:div>
    <w:div w:id="1503088926">
      <w:bodyDiv w:val="1"/>
      <w:marLeft w:val="0"/>
      <w:marRight w:val="0"/>
      <w:marTop w:val="0"/>
      <w:marBottom w:val="0"/>
      <w:divBdr>
        <w:top w:val="none" w:sz="0" w:space="0" w:color="auto"/>
        <w:left w:val="none" w:sz="0" w:space="0" w:color="auto"/>
        <w:bottom w:val="none" w:sz="0" w:space="0" w:color="auto"/>
        <w:right w:val="none" w:sz="0" w:space="0" w:color="auto"/>
      </w:divBdr>
    </w:div>
    <w:div w:id="1503163534">
      <w:bodyDiv w:val="1"/>
      <w:marLeft w:val="0"/>
      <w:marRight w:val="0"/>
      <w:marTop w:val="0"/>
      <w:marBottom w:val="0"/>
      <w:divBdr>
        <w:top w:val="none" w:sz="0" w:space="0" w:color="auto"/>
        <w:left w:val="none" w:sz="0" w:space="0" w:color="auto"/>
        <w:bottom w:val="none" w:sz="0" w:space="0" w:color="auto"/>
        <w:right w:val="none" w:sz="0" w:space="0" w:color="auto"/>
      </w:divBdr>
    </w:div>
    <w:div w:id="1503164438">
      <w:bodyDiv w:val="1"/>
      <w:marLeft w:val="0"/>
      <w:marRight w:val="0"/>
      <w:marTop w:val="0"/>
      <w:marBottom w:val="0"/>
      <w:divBdr>
        <w:top w:val="none" w:sz="0" w:space="0" w:color="auto"/>
        <w:left w:val="none" w:sz="0" w:space="0" w:color="auto"/>
        <w:bottom w:val="none" w:sz="0" w:space="0" w:color="auto"/>
        <w:right w:val="none" w:sz="0" w:space="0" w:color="auto"/>
      </w:divBdr>
    </w:div>
    <w:div w:id="1503230602">
      <w:bodyDiv w:val="1"/>
      <w:marLeft w:val="0"/>
      <w:marRight w:val="0"/>
      <w:marTop w:val="0"/>
      <w:marBottom w:val="0"/>
      <w:divBdr>
        <w:top w:val="none" w:sz="0" w:space="0" w:color="auto"/>
        <w:left w:val="none" w:sz="0" w:space="0" w:color="auto"/>
        <w:bottom w:val="none" w:sz="0" w:space="0" w:color="auto"/>
        <w:right w:val="none" w:sz="0" w:space="0" w:color="auto"/>
      </w:divBdr>
    </w:div>
    <w:div w:id="1503547919">
      <w:bodyDiv w:val="1"/>
      <w:marLeft w:val="0"/>
      <w:marRight w:val="0"/>
      <w:marTop w:val="0"/>
      <w:marBottom w:val="0"/>
      <w:divBdr>
        <w:top w:val="none" w:sz="0" w:space="0" w:color="auto"/>
        <w:left w:val="none" w:sz="0" w:space="0" w:color="auto"/>
        <w:bottom w:val="none" w:sz="0" w:space="0" w:color="auto"/>
        <w:right w:val="none" w:sz="0" w:space="0" w:color="auto"/>
      </w:divBdr>
    </w:div>
    <w:div w:id="1504541893">
      <w:bodyDiv w:val="1"/>
      <w:marLeft w:val="0"/>
      <w:marRight w:val="0"/>
      <w:marTop w:val="0"/>
      <w:marBottom w:val="0"/>
      <w:divBdr>
        <w:top w:val="none" w:sz="0" w:space="0" w:color="auto"/>
        <w:left w:val="none" w:sz="0" w:space="0" w:color="auto"/>
        <w:bottom w:val="none" w:sz="0" w:space="0" w:color="auto"/>
        <w:right w:val="none" w:sz="0" w:space="0" w:color="auto"/>
      </w:divBdr>
    </w:div>
    <w:div w:id="1504861685">
      <w:bodyDiv w:val="1"/>
      <w:marLeft w:val="0"/>
      <w:marRight w:val="0"/>
      <w:marTop w:val="0"/>
      <w:marBottom w:val="0"/>
      <w:divBdr>
        <w:top w:val="none" w:sz="0" w:space="0" w:color="auto"/>
        <w:left w:val="none" w:sz="0" w:space="0" w:color="auto"/>
        <w:bottom w:val="none" w:sz="0" w:space="0" w:color="auto"/>
        <w:right w:val="none" w:sz="0" w:space="0" w:color="auto"/>
      </w:divBdr>
    </w:div>
    <w:div w:id="1505171975">
      <w:bodyDiv w:val="1"/>
      <w:marLeft w:val="0"/>
      <w:marRight w:val="0"/>
      <w:marTop w:val="0"/>
      <w:marBottom w:val="0"/>
      <w:divBdr>
        <w:top w:val="none" w:sz="0" w:space="0" w:color="auto"/>
        <w:left w:val="none" w:sz="0" w:space="0" w:color="auto"/>
        <w:bottom w:val="none" w:sz="0" w:space="0" w:color="auto"/>
        <w:right w:val="none" w:sz="0" w:space="0" w:color="auto"/>
      </w:divBdr>
    </w:div>
    <w:div w:id="1505591204">
      <w:bodyDiv w:val="1"/>
      <w:marLeft w:val="0"/>
      <w:marRight w:val="0"/>
      <w:marTop w:val="0"/>
      <w:marBottom w:val="0"/>
      <w:divBdr>
        <w:top w:val="none" w:sz="0" w:space="0" w:color="auto"/>
        <w:left w:val="none" w:sz="0" w:space="0" w:color="auto"/>
        <w:bottom w:val="none" w:sz="0" w:space="0" w:color="auto"/>
        <w:right w:val="none" w:sz="0" w:space="0" w:color="auto"/>
      </w:divBdr>
    </w:div>
    <w:div w:id="1505629487">
      <w:bodyDiv w:val="1"/>
      <w:marLeft w:val="0"/>
      <w:marRight w:val="0"/>
      <w:marTop w:val="0"/>
      <w:marBottom w:val="0"/>
      <w:divBdr>
        <w:top w:val="none" w:sz="0" w:space="0" w:color="auto"/>
        <w:left w:val="none" w:sz="0" w:space="0" w:color="auto"/>
        <w:bottom w:val="none" w:sz="0" w:space="0" w:color="auto"/>
        <w:right w:val="none" w:sz="0" w:space="0" w:color="auto"/>
      </w:divBdr>
    </w:div>
    <w:div w:id="1506281777">
      <w:bodyDiv w:val="1"/>
      <w:marLeft w:val="0"/>
      <w:marRight w:val="0"/>
      <w:marTop w:val="0"/>
      <w:marBottom w:val="0"/>
      <w:divBdr>
        <w:top w:val="none" w:sz="0" w:space="0" w:color="auto"/>
        <w:left w:val="none" w:sz="0" w:space="0" w:color="auto"/>
        <w:bottom w:val="none" w:sz="0" w:space="0" w:color="auto"/>
        <w:right w:val="none" w:sz="0" w:space="0" w:color="auto"/>
      </w:divBdr>
    </w:div>
    <w:div w:id="1506477241">
      <w:bodyDiv w:val="1"/>
      <w:marLeft w:val="0"/>
      <w:marRight w:val="0"/>
      <w:marTop w:val="0"/>
      <w:marBottom w:val="0"/>
      <w:divBdr>
        <w:top w:val="none" w:sz="0" w:space="0" w:color="auto"/>
        <w:left w:val="none" w:sz="0" w:space="0" w:color="auto"/>
        <w:bottom w:val="none" w:sz="0" w:space="0" w:color="auto"/>
        <w:right w:val="none" w:sz="0" w:space="0" w:color="auto"/>
      </w:divBdr>
    </w:div>
    <w:div w:id="1506629906">
      <w:bodyDiv w:val="1"/>
      <w:marLeft w:val="0"/>
      <w:marRight w:val="0"/>
      <w:marTop w:val="0"/>
      <w:marBottom w:val="0"/>
      <w:divBdr>
        <w:top w:val="none" w:sz="0" w:space="0" w:color="auto"/>
        <w:left w:val="none" w:sz="0" w:space="0" w:color="auto"/>
        <w:bottom w:val="none" w:sz="0" w:space="0" w:color="auto"/>
        <w:right w:val="none" w:sz="0" w:space="0" w:color="auto"/>
      </w:divBdr>
    </w:div>
    <w:div w:id="1507211009">
      <w:bodyDiv w:val="1"/>
      <w:marLeft w:val="0"/>
      <w:marRight w:val="0"/>
      <w:marTop w:val="0"/>
      <w:marBottom w:val="0"/>
      <w:divBdr>
        <w:top w:val="none" w:sz="0" w:space="0" w:color="auto"/>
        <w:left w:val="none" w:sz="0" w:space="0" w:color="auto"/>
        <w:bottom w:val="none" w:sz="0" w:space="0" w:color="auto"/>
        <w:right w:val="none" w:sz="0" w:space="0" w:color="auto"/>
      </w:divBdr>
    </w:div>
    <w:div w:id="1508207066">
      <w:bodyDiv w:val="1"/>
      <w:marLeft w:val="0"/>
      <w:marRight w:val="0"/>
      <w:marTop w:val="0"/>
      <w:marBottom w:val="0"/>
      <w:divBdr>
        <w:top w:val="none" w:sz="0" w:space="0" w:color="auto"/>
        <w:left w:val="none" w:sz="0" w:space="0" w:color="auto"/>
        <w:bottom w:val="none" w:sz="0" w:space="0" w:color="auto"/>
        <w:right w:val="none" w:sz="0" w:space="0" w:color="auto"/>
      </w:divBdr>
    </w:div>
    <w:div w:id="1508211604">
      <w:bodyDiv w:val="1"/>
      <w:marLeft w:val="0"/>
      <w:marRight w:val="0"/>
      <w:marTop w:val="0"/>
      <w:marBottom w:val="0"/>
      <w:divBdr>
        <w:top w:val="none" w:sz="0" w:space="0" w:color="auto"/>
        <w:left w:val="none" w:sz="0" w:space="0" w:color="auto"/>
        <w:bottom w:val="none" w:sz="0" w:space="0" w:color="auto"/>
        <w:right w:val="none" w:sz="0" w:space="0" w:color="auto"/>
      </w:divBdr>
    </w:div>
    <w:div w:id="1508405879">
      <w:bodyDiv w:val="1"/>
      <w:marLeft w:val="0"/>
      <w:marRight w:val="0"/>
      <w:marTop w:val="0"/>
      <w:marBottom w:val="0"/>
      <w:divBdr>
        <w:top w:val="none" w:sz="0" w:space="0" w:color="auto"/>
        <w:left w:val="none" w:sz="0" w:space="0" w:color="auto"/>
        <w:bottom w:val="none" w:sz="0" w:space="0" w:color="auto"/>
        <w:right w:val="none" w:sz="0" w:space="0" w:color="auto"/>
      </w:divBdr>
    </w:div>
    <w:div w:id="1508446883">
      <w:bodyDiv w:val="1"/>
      <w:marLeft w:val="0"/>
      <w:marRight w:val="0"/>
      <w:marTop w:val="0"/>
      <w:marBottom w:val="0"/>
      <w:divBdr>
        <w:top w:val="none" w:sz="0" w:space="0" w:color="auto"/>
        <w:left w:val="none" w:sz="0" w:space="0" w:color="auto"/>
        <w:bottom w:val="none" w:sz="0" w:space="0" w:color="auto"/>
        <w:right w:val="none" w:sz="0" w:space="0" w:color="auto"/>
      </w:divBdr>
    </w:div>
    <w:div w:id="1509170241">
      <w:bodyDiv w:val="1"/>
      <w:marLeft w:val="0"/>
      <w:marRight w:val="0"/>
      <w:marTop w:val="0"/>
      <w:marBottom w:val="0"/>
      <w:divBdr>
        <w:top w:val="none" w:sz="0" w:space="0" w:color="auto"/>
        <w:left w:val="none" w:sz="0" w:space="0" w:color="auto"/>
        <w:bottom w:val="none" w:sz="0" w:space="0" w:color="auto"/>
        <w:right w:val="none" w:sz="0" w:space="0" w:color="auto"/>
      </w:divBdr>
    </w:div>
    <w:div w:id="1509178794">
      <w:bodyDiv w:val="1"/>
      <w:marLeft w:val="0"/>
      <w:marRight w:val="0"/>
      <w:marTop w:val="0"/>
      <w:marBottom w:val="0"/>
      <w:divBdr>
        <w:top w:val="none" w:sz="0" w:space="0" w:color="auto"/>
        <w:left w:val="none" w:sz="0" w:space="0" w:color="auto"/>
        <w:bottom w:val="none" w:sz="0" w:space="0" w:color="auto"/>
        <w:right w:val="none" w:sz="0" w:space="0" w:color="auto"/>
      </w:divBdr>
    </w:div>
    <w:div w:id="1509250934">
      <w:bodyDiv w:val="1"/>
      <w:marLeft w:val="0"/>
      <w:marRight w:val="0"/>
      <w:marTop w:val="0"/>
      <w:marBottom w:val="0"/>
      <w:divBdr>
        <w:top w:val="none" w:sz="0" w:space="0" w:color="auto"/>
        <w:left w:val="none" w:sz="0" w:space="0" w:color="auto"/>
        <w:bottom w:val="none" w:sz="0" w:space="0" w:color="auto"/>
        <w:right w:val="none" w:sz="0" w:space="0" w:color="auto"/>
      </w:divBdr>
    </w:div>
    <w:div w:id="1509563001">
      <w:bodyDiv w:val="1"/>
      <w:marLeft w:val="0"/>
      <w:marRight w:val="0"/>
      <w:marTop w:val="0"/>
      <w:marBottom w:val="0"/>
      <w:divBdr>
        <w:top w:val="none" w:sz="0" w:space="0" w:color="auto"/>
        <w:left w:val="none" w:sz="0" w:space="0" w:color="auto"/>
        <w:bottom w:val="none" w:sz="0" w:space="0" w:color="auto"/>
        <w:right w:val="none" w:sz="0" w:space="0" w:color="auto"/>
      </w:divBdr>
    </w:div>
    <w:div w:id="1510363218">
      <w:bodyDiv w:val="1"/>
      <w:marLeft w:val="0"/>
      <w:marRight w:val="0"/>
      <w:marTop w:val="0"/>
      <w:marBottom w:val="0"/>
      <w:divBdr>
        <w:top w:val="none" w:sz="0" w:space="0" w:color="auto"/>
        <w:left w:val="none" w:sz="0" w:space="0" w:color="auto"/>
        <w:bottom w:val="none" w:sz="0" w:space="0" w:color="auto"/>
        <w:right w:val="none" w:sz="0" w:space="0" w:color="auto"/>
      </w:divBdr>
    </w:div>
    <w:div w:id="1510483153">
      <w:bodyDiv w:val="1"/>
      <w:marLeft w:val="0"/>
      <w:marRight w:val="0"/>
      <w:marTop w:val="0"/>
      <w:marBottom w:val="0"/>
      <w:divBdr>
        <w:top w:val="none" w:sz="0" w:space="0" w:color="auto"/>
        <w:left w:val="none" w:sz="0" w:space="0" w:color="auto"/>
        <w:bottom w:val="none" w:sz="0" w:space="0" w:color="auto"/>
        <w:right w:val="none" w:sz="0" w:space="0" w:color="auto"/>
      </w:divBdr>
    </w:div>
    <w:div w:id="1510751553">
      <w:bodyDiv w:val="1"/>
      <w:marLeft w:val="0"/>
      <w:marRight w:val="0"/>
      <w:marTop w:val="0"/>
      <w:marBottom w:val="0"/>
      <w:divBdr>
        <w:top w:val="none" w:sz="0" w:space="0" w:color="auto"/>
        <w:left w:val="none" w:sz="0" w:space="0" w:color="auto"/>
        <w:bottom w:val="none" w:sz="0" w:space="0" w:color="auto"/>
        <w:right w:val="none" w:sz="0" w:space="0" w:color="auto"/>
      </w:divBdr>
    </w:div>
    <w:div w:id="1511260280">
      <w:bodyDiv w:val="1"/>
      <w:marLeft w:val="0"/>
      <w:marRight w:val="0"/>
      <w:marTop w:val="0"/>
      <w:marBottom w:val="0"/>
      <w:divBdr>
        <w:top w:val="none" w:sz="0" w:space="0" w:color="auto"/>
        <w:left w:val="none" w:sz="0" w:space="0" w:color="auto"/>
        <w:bottom w:val="none" w:sz="0" w:space="0" w:color="auto"/>
        <w:right w:val="none" w:sz="0" w:space="0" w:color="auto"/>
      </w:divBdr>
    </w:div>
    <w:div w:id="1511291641">
      <w:bodyDiv w:val="1"/>
      <w:marLeft w:val="0"/>
      <w:marRight w:val="0"/>
      <w:marTop w:val="0"/>
      <w:marBottom w:val="0"/>
      <w:divBdr>
        <w:top w:val="none" w:sz="0" w:space="0" w:color="auto"/>
        <w:left w:val="none" w:sz="0" w:space="0" w:color="auto"/>
        <w:bottom w:val="none" w:sz="0" w:space="0" w:color="auto"/>
        <w:right w:val="none" w:sz="0" w:space="0" w:color="auto"/>
      </w:divBdr>
    </w:div>
    <w:div w:id="1511531745">
      <w:bodyDiv w:val="1"/>
      <w:marLeft w:val="0"/>
      <w:marRight w:val="0"/>
      <w:marTop w:val="0"/>
      <w:marBottom w:val="0"/>
      <w:divBdr>
        <w:top w:val="none" w:sz="0" w:space="0" w:color="auto"/>
        <w:left w:val="none" w:sz="0" w:space="0" w:color="auto"/>
        <w:bottom w:val="none" w:sz="0" w:space="0" w:color="auto"/>
        <w:right w:val="none" w:sz="0" w:space="0" w:color="auto"/>
      </w:divBdr>
    </w:div>
    <w:div w:id="1511875124">
      <w:bodyDiv w:val="1"/>
      <w:marLeft w:val="0"/>
      <w:marRight w:val="0"/>
      <w:marTop w:val="0"/>
      <w:marBottom w:val="0"/>
      <w:divBdr>
        <w:top w:val="none" w:sz="0" w:space="0" w:color="auto"/>
        <w:left w:val="none" w:sz="0" w:space="0" w:color="auto"/>
        <w:bottom w:val="none" w:sz="0" w:space="0" w:color="auto"/>
        <w:right w:val="none" w:sz="0" w:space="0" w:color="auto"/>
      </w:divBdr>
    </w:div>
    <w:div w:id="1511988316">
      <w:bodyDiv w:val="1"/>
      <w:marLeft w:val="0"/>
      <w:marRight w:val="0"/>
      <w:marTop w:val="0"/>
      <w:marBottom w:val="0"/>
      <w:divBdr>
        <w:top w:val="none" w:sz="0" w:space="0" w:color="auto"/>
        <w:left w:val="none" w:sz="0" w:space="0" w:color="auto"/>
        <w:bottom w:val="none" w:sz="0" w:space="0" w:color="auto"/>
        <w:right w:val="none" w:sz="0" w:space="0" w:color="auto"/>
      </w:divBdr>
    </w:div>
    <w:div w:id="1512721105">
      <w:bodyDiv w:val="1"/>
      <w:marLeft w:val="0"/>
      <w:marRight w:val="0"/>
      <w:marTop w:val="0"/>
      <w:marBottom w:val="0"/>
      <w:divBdr>
        <w:top w:val="none" w:sz="0" w:space="0" w:color="auto"/>
        <w:left w:val="none" w:sz="0" w:space="0" w:color="auto"/>
        <w:bottom w:val="none" w:sz="0" w:space="0" w:color="auto"/>
        <w:right w:val="none" w:sz="0" w:space="0" w:color="auto"/>
      </w:divBdr>
    </w:div>
    <w:div w:id="1512796674">
      <w:bodyDiv w:val="1"/>
      <w:marLeft w:val="0"/>
      <w:marRight w:val="0"/>
      <w:marTop w:val="0"/>
      <w:marBottom w:val="0"/>
      <w:divBdr>
        <w:top w:val="none" w:sz="0" w:space="0" w:color="auto"/>
        <w:left w:val="none" w:sz="0" w:space="0" w:color="auto"/>
        <w:bottom w:val="none" w:sz="0" w:space="0" w:color="auto"/>
        <w:right w:val="none" w:sz="0" w:space="0" w:color="auto"/>
      </w:divBdr>
    </w:div>
    <w:div w:id="1513060910">
      <w:bodyDiv w:val="1"/>
      <w:marLeft w:val="0"/>
      <w:marRight w:val="0"/>
      <w:marTop w:val="0"/>
      <w:marBottom w:val="0"/>
      <w:divBdr>
        <w:top w:val="none" w:sz="0" w:space="0" w:color="auto"/>
        <w:left w:val="none" w:sz="0" w:space="0" w:color="auto"/>
        <w:bottom w:val="none" w:sz="0" w:space="0" w:color="auto"/>
        <w:right w:val="none" w:sz="0" w:space="0" w:color="auto"/>
      </w:divBdr>
    </w:div>
    <w:div w:id="1514144502">
      <w:bodyDiv w:val="1"/>
      <w:marLeft w:val="0"/>
      <w:marRight w:val="0"/>
      <w:marTop w:val="0"/>
      <w:marBottom w:val="0"/>
      <w:divBdr>
        <w:top w:val="none" w:sz="0" w:space="0" w:color="auto"/>
        <w:left w:val="none" w:sz="0" w:space="0" w:color="auto"/>
        <w:bottom w:val="none" w:sz="0" w:space="0" w:color="auto"/>
        <w:right w:val="none" w:sz="0" w:space="0" w:color="auto"/>
      </w:divBdr>
    </w:div>
    <w:div w:id="1514151013">
      <w:bodyDiv w:val="1"/>
      <w:marLeft w:val="0"/>
      <w:marRight w:val="0"/>
      <w:marTop w:val="0"/>
      <w:marBottom w:val="0"/>
      <w:divBdr>
        <w:top w:val="none" w:sz="0" w:space="0" w:color="auto"/>
        <w:left w:val="none" w:sz="0" w:space="0" w:color="auto"/>
        <w:bottom w:val="none" w:sz="0" w:space="0" w:color="auto"/>
        <w:right w:val="none" w:sz="0" w:space="0" w:color="auto"/>
      </w:divBdr>
    </w:div>
    <w:div w:id="1514568472">
      <w:bodyDiv w:val="1"/>
      <w:marLeft w:val="0"/>
      <w:marRight w:val="0"/>
      <w:marTop w:val="0"/>
      <w:marBottom w:val="0"/>
      <w:divBdr>
        <w:top w:val="none" w:sz="0" w:space="0" w:color="auto"/>
        <w:left w:val="none" w:sz="0" w:space="0" w:color="auto"/>
        <w:bottom w:val="none" w:sz="0" w:space="0" w:color="auto"/>
        <w:right w:val="none" w:sz="0" w:space="0" w:color="auto"/>
      </w:divBdr>
    </w:div>
    <w:div w:id="1514764099">
      <w:bodyDiv w:val="1"/>
      <w:marLeft w:val="0"/>
      <w:marRight w:val="0"/>
      <w:marTop w:val="0"/>
      <w:marBottom w:val="0"/>
      <w:divBdr>
        <w:top w:val="none" w:sz="0" w:space="0" w:color="auto"/>
        <w:left w:val="none" w:sz="0" w:space="0" w:color="auto"/>
        <w:bottom w:val="none" w:sz="0" w:space="0" w:color="auto"/>
        <w:right w:val="none" w:sz="0" w:space="0" w:color="auto"/>
      </w:divBdr>
    </w:div>
    <w:div w:id="1514803760">
      <w:bodyDiv w:val="1"/>
      <w:marLeft w:val="0"/>
      <w:marRight w:val="0"/>
      <w:marTop w:val="0"/>
      <w:marBottom w:val="0"/>
      <w:divBdr>
        <w:top w:val="none" w:sz="0" w:space="0" w:color="auto"/>
        <w:left w:val="none" w:sz="0" w:space="0" w:color="auto"/>
        <w:bottom w:val="none" w:sz="0" w:space="0" w:color="auto"/>
        <w:right w:val="none" w:sz="0" w:space="0" w:color="auto"/>
      </w:divBdr>
    </w:div>
    <w:div w:id="1514954089">
      <w:bodyDiv w:val="1"/>
      <w:marLeft w:val="0"/>
      <w:marRight w:val="0"/>
      <w:marTop w:val="0"/>
      <w:marBottom w:val="0"/>
      <w:divBdr>
        <w:top w:val="none" w:sz="0" w:space="0" w:color="auto"/>
        <w:left w:val="none" w:sz="0" w:space="0" w:color="auto"/>
        <w:bottom w:val="none" w:sz="0" w:space="0" w:color="auto"/>
        <w:right w:val="none" w:sz="0" w:space="0" w:color="auto"/>
      </w:divBdr>
    </w:div>
    <w:div w:id="1515266281">
      <w:bodyDiv w:val="1"/>
      <w:marLeft w:val="0"/>
      <w:marRight w:val="0"/>
      <w:marTop w:val="0"/>
      <w:marBottom w:val="0"/>
      <w:divBdr>
        <w:top w:val="none" w:sz="0" w:space="0" w:color="auto"/>
        <w:left w:val="none" w:sz="0" w:space="0" w:color="auto"/>
        <w:bottom w:val="none" w:sz="0" w:space="0" w:color="auto"/>
        <w:right w:val="none" w:sz="0" w:space="0" w:color="auto"/>
      </w:divBdr>
    </w:div>
    <w:div w:id="1515530757">
      <w:bodyDiv w:val="1"/>
      <w:marLeft w:val="0"/>
      <w:marRight w:val="0"/>
      <w:marTop w:val="0"/>
      <w:marBottom w:val="0"/>
      <w:divBdr>
        <w:top w:val="none" w:sz="0" w:space="0" w:color="auto"/>
        <w:left w:val="none" w:sz="0" w:space="0" w:color="auto"/>
        <w:bottom w:val="none" w:sz="0" w:space="0" w:color="auto"/>
        <w:right w:val="none" w:sz="0" w:space="0" w:color="auto"/>
      </w:divBdr>
    </w:div>
    <w:div w:id="1516267231">
      <w:bodyDiv w:val="1"/>
      <w:marLeft w:val="0"/>
      <w:marRight w:val="0"/>
      <w:marTop w:val="0"/>
      <w:marBottom w:val="0"/>
      <w:divBdr>
        <w:top w:val="none" w:sz="0" w:space="0" w:color="auto"/>
        <w:left w:val="none" w:sz="0" w:space="0" w:color="auto"/>
        <w:bottom w:val="none" w:sz="0" w:space="0" w:color="auto"/>
        <w:right w:val="none" w:sz="0" w:space="0" w:color="auto"/>
      </w:divBdr>
    </w:div>
    <w:div w:id="1516386982">
      <w:bodyDiv w:val="1"/>
      <w:marLeft w:val="0"/>
      <w:marRight w:val="0"/>
      <w:marTop w:val="0"/>
      <w:marBottom w:val="0"/>
      <w:divBdr>
        <w:top w:val="none" w:sz="0" w:space="0" w:color="auto"/>
        <w:left w:val="none" w:sz="0" w:space="0" w:color="auto"/>
        <w:bottom w:val="none" w:sz="0" w:space="0" w:color="auto"/>
        <w:right w:val="none" w:sz="0" w:space="0" w:color="auto"/>
      </w:divBdr>
    </w:div>
    <w:div w:id="1516532517">
      <w:bodyDiv w:val="1"/>
      <w:marLeft w:val="0"/>
      <w:marRight w:val="0"/>
      <w:marTop w:val="0"/>
      <w:marBottom w:val="0"/>
      <w:divBdr>
        <w:top w:val="none" w:sz="0" w:space="0" w:color="auto"/>
        <w:left w:val="none" w:sz="0" w:space="0" w:color="auto"/>
        <w:bottom w:val="none" w:sz="0" w:space="0" w:color="auto"/>
        <w:right w:val="none" w:sz="0" w:space="0" w:color="auto"/>
      </w:divBdr>
    </w:div>
    <w:div w:id="1516731781">
      <w:bodyDiv w:val="1"/>
      <w:marLeft w:val="0"/>
      <w:marRight w:val="0"/>
      <w:marTop w:val="0"/>
      <w:marBottom w:val="0"/>
      <w:divBdr>
        <w:top w:val="none" w:sz="0" w:space="0" w:color="auto"/>
        <w:left w:val="none" w:sz="0" w:space="0" w:color="auto"/>
        <w:bottom w:val="none" w:sz="0" w:space="0" w:color="auto"/>
        <w:right w:val="none" w:sz="0" w:space="0" w:color="auto"/>
      </w:divBdr>
    </w:div>
    <w:div w:id="1518621231">
      <w:bodyDiv w:val="1"/>
      <w:marLeft w:val="0"/>
      <w:marRight w:val="0"/>
      <w:marTop w:val="0"/>
      <w:marBottom w:val="0"/>
      <w:divBdr>
        <w:top w:val="none" w:sz="0" w:space="0" w:color="auto"/>
        <w:left w:val="none" w:sz="0" w:space="0" w:color="auto"/>
        <w:bottom w:val="none" w:sz="0" w:space="0" w:color="auto"/>
        <w:right w:val="none" w:sz="0" w:space="0" w:color="auto"/>
      </w:divBdr>
    </w:div>
    <w:div w:id="1519124511">
      <w:bodyDiv w:val="1"/>
      <w:marLeft w:val="0"/>
      <w:marRight w:val="0"/>
      <w:marTop w:val="0"/>
      <w:marBottom w:val="0"/>
      <w:divBdr>
        <w:top w:val="none" w:sz="0" w:space="0" w:color="auto"/>
        <w:left w:val="none" w:sz="0" w:space="0" w:color="auto"/>
        <w:bottom w:val="none" w:sz="0" w:space="0" w:color="auto"/>
        <w:right w:val="none" w:sz="0" w:space="0" w:color="auto"/>
      </w:divBdr>
    </w:div>
    <w:div w:id="1519855609">
      <w:bodyDiv w:val="1"/>
      <w:marLeft w:val="0"/>
      <w:marRight w:val="0"/>
      <w:marTop w:val="0"/>
      <w:marBottom w:val="0"/>
      <w:divBdr>
        <w:top w:val="none" w:sz="0" w:space="0" w:color="auto"/>
        <w:left w:val="none" w:sz="0" w:space="0" w:color="auto"/>
        <w:bottom w:val="none" w:sz="0" w:space="0" w:color="auto"/>
        <w:right w:val="none" w:sz="0" w:space="0" w:color="auto"/>
      </w:divBdr>
    </w:div>
    <w:div w:id="1519928312">
      <w:bodyDiv w:val="1"/>
      <w:marLeft w:val="0"/>
      <w:marRight w:val="0"/>
      <w:marTop w:val="0"/>
      <w:marBottom w:val="0"/>
      <w:divBdr>
        <w:top w:val="none" w:sz="0" w:space="0" w:color="auto"/>
        <w:left w:val="none" w:sz="0" w:space="0" w:color="auto"/>
        <w:bottom w:val="none" w:sz="0" w:space="0" w:color="auto"/>
        <w:right w:val="none" w:sz="0" w:space="0" w:color="auto"/>
      </w:divBdr>
    </w:div>
    <w:div w:id="1520001778">
      <w:bodyDiv w:val="1"/>
      <w:marLeft w:val="0"/>
      <w:marRight w:val="0"/>
      <w:marTop w:val="0"/>
      <w:marBottom w:val="0"/>
      <w:divBdr>
        <w:top w:val="none" w:sz="0" w:space="0" w:color="auto"/>
        <w:left w:val="none" w:sz="0" w:space="0" w:color="auto"/>
        <w:bottom w:val="none" w:sz="0" w:space="0" w:color="auto"/>
        <w:right w:val="none" w:sz="0" w:space="0" w:color="auto"/>
      </w:divBdr>
    </w:div>
    <w:div w:id="1521384928">
      <w:bodyDiv w:val="1"/>
      <w:marLeft w:val="0"/>
      <w:marRight w:val="0"/>
      <w:marTop w:val="0"/>
      <w:marBottom w:val="0"/>
      <w:divBdr>
        <w:top w:val="none" w:sz="0" w:space="0" w:color="auto"/>
        <w:left w:val="none" w:sz="0" w:space="0" w:color="auto"/>
        <w:bottom w:val="none" w:sz="0" w:space="0" w:color="auto"/>
        <w:right w:val="none" w:sz="0" w:space="0" w:color="auto"/>
      </w:divBdr>
    </w:div>
    <w:div w:id="1521776471">
      <w:bodyDiv w:val="1"/>
      <w:marLeft w:val="0"/>
      <w:marRight w:val="0"/>
      <w:marTop w:val="0"/>
      <w:marBottom w:val="0"/>
      <w:divBdr>
        <w:top w:val="none" w:sz="0" w:space="0" w:color="auto"/>
        <w:left w:val="none" w:sz="0" w:space="0" w:color="auto"/>
        <w:bottom w:val="none" w:sz="0" w:space="0" w:color="auto"/>
        <w:right w:val="none" w:sz="0" w:space="0" w:color="auto"/>
      </w:divBdr>
    </w:div>
    <w:div w:id="1521777000">
      <w:bodyDiv w:val="1"/>
      <w:marLeft w:val="0"/>
      <w:marRight w:val="0"/>
      <w:marTop w:val="0"/>
      <w:marBottom w:val="0"/>
      <w:divBdr>
        <w:top w:val="none" w:sz="0" w:space="0" w:color="auto"/>
        <w:left w:val="none" w:sz="0" w:space="0" w:color="auto"/>
        <w:bottom w:val="none" w:sz="0" w:space="0" w:color="auto"/>
        <w:right w:val="none" w:sz="0" w:space="0" w:color="auto"/>
      </w:divBdr>
    </w:div>
    <w:div w:id="1522355278">
      <w:bodyDiv w:val="1"/>
      <w:marLeft w:val="0"/>
      <w:marRight w:val="0"/>
      <w:marTop w:val="0"/>
      <w:marBottom w:val="0"/>
      <w:divBdr>
        <w:top w:val="none" w:sz="0" w:space="0" w:color="auto"/>
        <w:left w:val="none" w:sz="0" w:space="0" w:color="auto"/>
        <w:bottom w:val="none" w:sz="0" w:space="0" w:color="auto"/>
        <w:right w:val="none" w:sz="0" w:space="0" w:color="auto"/>
      </w:divBdr>
    </w:div>
    <w:div w:id="1522474444">
      <w:bodyDiv w:val="1"/>
      <w:marLeft w:val="0"/>
      <w:marRight w:val="0"/>
      <w:marTop w:val="0"/>
      <w:marBottom w:val="0"/>
      <w:divBdr>
        <w:top w:val="none" w:sz="0" w:space="0" w:color="auto"/>
        <w:left w:val="none" w:sz="0" w:space="0" w:color="auto"/>
        <w:bottom w:val="none" w:sz="0" w:space="0" w:color="auto"/>
        <w:right w:val="none" w:sz="0" w:space="0" w:color="auto"/>
      </w:divBdr>
    </w:div>
    <w:div w:id="1522862675">
      <w:bodyDiv w:val="1"/>
      <w:marLeft w:val="0"/>
      <w:marRight w:val="0"/>
      <w:marTop w:val="0"/>
      <w:marBottom w:val="0"/>
      <w:divBdr>
        <w:top w:val="none" w:sz="0" w:space="0" w:color="auto"/>
        <w:left w:val="none" w:sz="0" w:space="0" w:color="auto"/>
        <w:bottom w:val="none" w:sz="0" w:space="0" w:color="auto"/>
        <w:right w:val="none" w:sz="0" w:space="0" w:color="auto"/>
      </w:divBdr>
    </w:div>
    <w:div w:id="1524981404">
      <w:bodyDiv w:val="1"/>
      <w:marLeft w:val="0"/>
      <w:marRight w:val="0"/>
      <w:marTop w:val="0"/>
      <w:marBottom w:val="0"/>
      <w:divBdr>
        <w:top w:val="none" w:sz="0" w:space="0" w:color="auto"/>
        <w:left w:val="none" w:sz="0" w:space="0" w:color="auto"/>
        <w:bottom w:val="none" w:sz="0" w:space="0" w:color="auto"/>
        <w:right w:val="none" w:sz="0" w:space="0" w:color="auto"/>
      </w:divBdr>
    </w:div>
    <w:div w:id="1525047598">
      <w:bodyDiv w:val="1"/>
      <w:marLeft w:val="0"/>
      <w:marRight w:val="0"/>
      <w:marTop w:val="0"/>
      <w:marBottom w:val="0"/>
      <w:divBdr>
        <w:top w:val="none" w:sz="0" w:space="0" w:color="auto"/>
        <w:left w:val="none" w:sz="0" w:space="0" w:color="auto"/>
        <w:bottom w:val="none" w:sz="0" w:space="0" w:color="auto"/>
        <w:right w:val="none" w:sz="0" w:space="0" w:color="auto"/>
      </w:divBdr>
    </w:div>
    <w:div w:id="1525171601">
      <w:bodyDiv w:val="1"/>
      <w:marLeft w:val="0"/>
      <w:marRight w:val="0"/>
      <w:marTop w:val="0"/>
      <w:marBottom w:val="0"/>
      <w:divBdr>
        <w:top w:val="none" w:sz="0" w:space="0" w:color="auto"/>
        <w:left w:val="none" w:sz="0" w:space="0" w:color="auto"/>
        <w:bottom w:val="none" w:sz="0" w:space="0" w:color="auto"/>
        <w:right w:val="none" w:sz="0" w:space="0" w:color="auto"/>
      </w:divBdr>
    </w:div>
    <w:div w:id="1525703942">
      <w:bodyDiv w:val="1"/>
      <w:marLeft w:val="0"/>
      <w:marRight w:val="0"/>
      <w:marTop w:val="0"/>
      <w:marBottom w:val="0"/>
      <w:divBdr>
        <w:top w:val="none" w:sz="0" w:space="0" w:color="auto"/>
        <w:left w:val="none" w:sz="0" w:space="0" w:color="auto"/>
        <w:bottom w:val="none" w:sz="0" w:space="0" w:color="auto"/>
        <w:right w:val="none" w:sz="0" w:space="0" w:color="auto"/>
      </w:divBdr>
    </w:div>
    <w:div w:id="1525750796">
      <w:bodyDiv w:val="1"/>
      <w:marLeft w:val="0"/>
      <w:marRight w:val="0"/>
      <w:marTop w:val="0"/>
      <w:marBottom w:val="0"/>
      <w:divBdr>
        <w:top w:val="none" w:sz="0" w:space="0" w:color="auto"/>
        <w:left w:val="none" w:sz="0" w:space="0" w:color="auto"/>
        <w:bottom w:val="none" w:sz="0" w:space="0" w:color="auto"/>
        <w:right w:val="none" w:sz="0" w:space="0" w:color="auto"/>
      </w:divBdr>
    </w:div>
    <w:div w:id="1525822911">
      <w:bodyDiv w:val="1"/>
      <w:marLeft w:val="0"/>
      <w:marRight w:val="0"/>
      <w:marTop w:val="0"/>
      <w:marBottom w:val="0"/>
      <w:divBdr>
        <w:top w:val="none" w:sz="0" w:space="0" w:color="auto"/>
        <w:left w:val="none" w:sz="0" w:space="0" w:color="auto"/>
        <w:bottom w:val="none" w:sz="0" w:space="0" w:color="auto"/>
        <w:right w:val="none" w:sz="0" w:space="0" w:color="auto"/>
      </w:divBdr>
    </w:div>
    <w:div w:id="1527714932">
      <w:bodyDiv w:val="1"/>
      <w:marLeft w:val="0"/>
      <w:marRight w:val="0"/>
      <w:marTop w:val="0"/>
      <w:marBottom w:val="0"/>
      <w:divBdr>
        <w:top w:val="none" w:sz="0" w:space="0" w:color="auto"/>
        <w:left w:val="none" w:sz="0" w:space="0" w:color="auto"/>
        <w:bottom w:val="none" w:sz="0" w:space="0" w:color="auto"/>
        <w:right w:val="none" w:sz="0" w:space="0" w:color="auto"/>
      </w:divBdr>
    </w:div>
    <w:div w:id="1528059914">
      <w:bodyDiv w:val="1"/>
      <w:marLeft w:val="0"/>
      <w:marRight w:val="0"/>
      <w:marTop w:val="0"/>
      <w:marBottom w:val="0"/>
      <w:divBdr>
        <w:top w:val="none" w:sz="0" w:space="0" w:color="auto"/>
        <w:left w:val="none" w:sz="0" w:space="0" w:color="auto"/>
        <w:bottom w:val="none" w:sz="0" w:space="0" w:color="auto"/>
        <w:right w:val="none" w:sz="0" w:space="0" w:color="auto"/>
      </w:divBdr>
    </w:div>
    <w:div w:id="1528180566">
      <w:bodyDiv w:val="1"/>
      <w:marLeft w:val="0"/>
      <w:marRight w:val="0"/>
      <w:marTop w:val="0"/>
      <w:marBottom w:val="0"/>
      <w:divBdr>
        <w:top w:val="none" w:sz="0" w:space="0" w:color="auto"/>
        <w:left w:val="none" w:sz="0" w:space="0" w:color="auto"/>
        <w:bottom w:val="none" w:sz="0" w:space="0" w:color="auto"/>
        <w:right w:val="none" w:sz="0" w:space="0" w:color="auto"/>
      </w:divBdr>
    </w:div>
    <w:div w:id="1528256293">
      <w:bodyDiv w:val="1"/>
      <w:marLeft w:val="0"/>
      <w:marRight w:val="0"/>
      <w:marTop w:val="0"/>
      <w:marBottom w:val="0"/>
      <w:divBdr>
        <w:top w:val="none" w:sz="0" w:space="0" w:color="auto"/>
        <w:left w:val="none" w:sz="0" w:space="0" w:color="auto"/>
        <w:bottom w:val="none" w:sz="0" w:space="0" w:color="auto"/>
        <w:right w:val="none" w:sz="0" w:space="0" w:color="auto"/>
      </w:divBdr>
    </w:div>
    <w:div w:id="1528368532">
      <w:bodyDiv w:val="1"/>
      <w:marLeft w:val="0"/>
      <w:marRight w:val="0"/>
      <w:marTop w:val="0"/>
      <w:marBottom w:val="0"/>
      <w:divBdr>
        <w:top w:val="none" w:sz="0" w:space="0" w:color="auto"/>
        <w:left w:val="none" w:sz="0" w:space="0" w:color="auto"/>
        <w:bottom w:val="none" w:sz="0" w:space="0" w:color="auto"/>
        <w:right w:val="none" w:sz="0" w:space="0" w:color="auto"/>
      </w:divBdr>
    </w:div>
    <w:div w:id="1528593769">
      <w:bodyDiv w:val="1"/>
      <w:marLeft w:val="0"/>
      <w:marRight w:val="0"/>
      <w:marTop w:val="0"/>
      <w:marBottom w:val="0"/>
      <w:divBdr>
        <w:top w:val="none" w:sz="0" w:space="0" w:color="auto"/>
        <w:left w:val="none" w:sz="0" w:space="0" w:color="auto"/>
        <w:bottom w:val="none" w:sz="0" w:space="0" w:color="auto"/>
        <w:right w:val="none" w:sz="0" w:space="0" w:color="auto"/>
      </w:divBdr>
    </w:div>
    <w:div w:id="1529296179">
      <w:bodyDiv w:val="1"/>
      <w:marLeft w:val="0"/>
      <w:marRight w:val="0"/>
      <w:marTop w:val="0"/>
      <w:marBottom w:val="0"/>
      <w:divBdr>
        <w:top w:val="none" w:sz="0" w:space="0" w:color="auto"/>
        <w:left w:val="none" w:sz="0" w:space="0" w:color="auto"/>
        <w:bottom w:val="none" w:sz="0" w:space="0" w:color="auto"/>
        <w:right w:val="none" w:sz="0" w:space="0" w:color="auto"/>
      </w:divBdr>
    </w:div>
    <w:div w:id="1530100253">
      <w:bodyDiv w:val="1"/>
      <w:marLeft w:val="0"/>
      <w:marRight w:val="0"/>
      <w:marTop w:val="0"/>
      <w:marBottom w:val="0"/>
      <w:divBdr>
        <w:top w:val="none" w:sz="0" w:space="0" w:color="auto"/>
        <w:left w:val="none" w:sz="0" w:space="0" w:color="auto"/>
        <w:bottom w:val="none" w:sz="0" w:space="0" w:color="auto"/>
        <w:right w:val="none" w:sz="0" w:space="0" w:color="auto"/>
      </w:divBdr>
    </w:div>
    <w:div w:id="1530215478">
      <w:bodyDiv w:val="1"/>
      <w:marLeft w:val="0"/>
      <w:marRight w:val="0"/>
      <w:marTop w:val="0"/>
      <w:marBottom w:val="0"/>
      <w:divBdr>
        <w:top w:val="none" w:sz="0" w:space="0" w:color="auto"/>
        <w:left w:val="none" w:sz="0" w:space="0" w:color="auto"/>
        <w:bottom w:val="none" w:sz="0" w:space="0" w:color="auto"/>
        <w:right w:val="none" w:sz="0" w:space="0" w:color="auto"/>
      </w:divBdr>
    </w:div>
    <w:div w:id="1530531851">
      <w:bodyDiv w:val="1"/>
      <w:marLeft w:val="0"/>
      <w:marRight w:val="0"/>
      <w:marTop w:val="0"/>
      <w:marBottom w:val="0"/>
      <w:divBdr>
        <w:top w:val="none" w:sz="0" w:space="0" w:color="auto"/>
        <w:left w:val="none" w:sz="0" w:space="0" w:color="auto"/>
        <w:bottom w:val="none" w:sz="0" w:space="0" w:color="auto"/>
        <w:right w:val="none" w:sz="0" w:space="0" w:color="auto"/>
      </w:divBdr>
    </w:div>
    <w:div w:id="1530558387">
      <w:bodyDiv w:val="1"/>
      <w:marLeft w:val="0"/>
      <w:marRight w:val="0"/>
      <w:marTop w:val="0"/>
      <w:marBottom w:val="0"/>
      <w:divBdr>
        <w:top w:val="none" w:sz="0" w:space="0" w:color="auto"/>
        <w:left w:val="none" w:sz="0" w:space="0" w:color="auto"/>
        <w:bottom w:val="none" w:sz="0" w:space="0" w:color="auto"/>
        <w:right w:val="none" w:sz="0" w:space="0" w:color="auto"/>
      </w:divBdr>
    </w:div>
    <w:div w:id="1530802345">
      <w:bodyDiv w:val="1"/>
      <w:marLeft w:val="0"/>
      <w:marRight w:val="0"/>
      <w:marTop w:val="0"/>
      <w:marBottom w:val="0"/>
      <w:divBdr>
        <w:top w:val="none" w:sz="0" w:space="0" w:color="auto"/>
        <w:left w:val="none" w:sz="0" w:space="0" w:color="auto"/>
        <w:bottom w:val="none" w:sz="0" w:space="0" w:color="auto"/>
        <w:right w:val="none" w:sz="0" w:space="0" w:color="auto"/>
      </w:divBdr>
    </w:div>
    <w:div w:id="1531065090">
      <w:bodyDiv w:val="1"/>
      <w:marLeft w:val="0"/>
      <w:marRight w:val="0"/>
      <w:marTop w:val="0"/>
      <w:marBottom w:val="0"/>
      <w:divBdr>
        <w:top w:val="none" w:sz="0" w:space="0" w:color="auto"/>
        <w:left w:val="none" w:sz="0" w:space="0" w:color="auto"/>
        <w:bottom w:val="none" w:sz="0" w:space="0" w:color="auto"/>
        <w:right w:val="none" w:sz="0" w:space="0" w:color="auto"/>
      </w:divBdr>
    </w:div>
    <w:div w:id="1531141405">
      <w:bodyDiv w:val="1"/>
      <w:marLeft w:val="0"/>
      <w:marRight w:val="0"/>
      <w:marTop w:val="0"/>
      <w:marBottom w:val="0"/>
      <w:divBdr>
        <w:top w:val="none" w:sz="0" w:space="0" w:color="auto"/>
        <w:left w:val="none" w:sz="0" w:space="0" w:color="auto"/>
        <w:bottom w:val="none" w:sz="0" w:space="0" w:color="auto"/>
        <w:right w:val="none" w:sz="0" w:space="0" w:color="auto"/>
      </w:divBdr>
    </w:div>
    <w:div w:id="1531795396">
      <w:bodyDiv w:val="1"/>
      <w:marLeft w:val="0"/>
      <w:marRight w:val="0"/>
      <w:marTop w:val="0"/>
      <w:marBottom w:val="0"/>
      <w:divBdr>
        <w:top w:val="none" w:sz="0" w:space="0" w:color="auto"/>
        <w:left w:val="none" w:sz="0" w:space="0" w:color="auto"/>
        <w:bottom w:val="none" w:sz="0" w:space="0" w:color="auto"/>
        <w:right w:val="none" w:sz="0" w:space="0" w:color="auto"/>
      </w:divBdr>
    </w:div>
    <w:div w:id="1531916127">
      <w:bodyDiv w:val="1"/>
      <w:marLeft w:val="0"/>
      <w:marRight w:val="0"/>
      <w:marTop w:val="0"/>
      <w:marBottom w:val="0"/>
      <w:divBdr>
        <w:top w:val="none" w:sz="0" w:space="0" w:color="auto"/>
        <w:left w:val="none" w:sz="0" w:space="0" w:color="auto"/>
        <w:bottom w:val="none" w:sz="0" w:space="0" w:color="auto"/>
        <w:right w:val="none" w:sz="0" w:space="0" w:color="auto"/>
      </w:divBdr>
    </w:div>
    <w:div w:id="1532065397">
      <w:bodyDiv w:val="1"/>
      <w:marLeft w:val="0"/>
      <w:marRight w:val="0"/>
      <w:marTop w:val="0"/>
      <w:marBottom w:val="0"/>
      <w:divBdr>
        <w:top w:val="none" w:sz="0" w:space="0" w:color="auto"/>
        <w:left w:val="none" w:sz="0" w:space="0" w:color="auto"/>
        <w:bottom w:val="none" w:sz="0" w:space="0" w:color="auto"/>
        <w:right w:val="none" w:sz="0" w:space="0" w:color="auto"/>
      </w:divBdr>
    </w:div>
    <w:div w:id="1532300818">
      <w:bodyDiv w:val="1"/>
      <w:marLeft w:val="0"/>
      <w:marRight w:val="0"/>
      <w:marTop w:val="0"/>
      <w:marBottom w:val="0"/>
      <w:divBdr>
        <w:top w:val="none" w:sz="0" w:space="0" w:color="auto"/>
        <w:left w:val="none" w:sz="0" w:space="0" w:color="auto"/>
        <w:bottom w:val="none" w:sz="0" w:space="0" w:color="auto"/>
        <w:right w:val="none" w:sz="0" w:space="0" w:color="auto"/>
      </w:divBdr>
    </w:div>
    <w:div w:id="1532719630">
      <w:bodyDiv w:val="1"/>
      <w:marLeft w:val="0"/>
      <w:marRight w:val="0"/>
      <w:marTop w:val="0"/>
      <w:marBottom w:val="0"/>
      <w:divBdr>
        <w:top w:val="none" w:sz="0" w:space="0" w:color="auto"/>
        <w:left w:val="none" w:sz="0" w:space="0" w:color="auto"/>
        <w:bottom w:val="none" w:sz="0" w:space="0" w:color="auto"/>
        <w:right w:val="none" w:sz="0" w:space="0" w:color="auto"/>
      </w:divBdr>
    </w:div>
    <w:div w:id="1532835894">
      <w:bodyDiv w:val="1"/>
      <w:marLeft w:val="0"/>
      <w:marRight w:val="0"/>
      <w:marTop w:val="0"/>
      <w:marBottom w:val="0"/>
      <w:divBdr>
        <w:top w:val="none" w:sz="0" w:space="0" w:color="auto"/>
        <w:left w:val="none" w:sz="0" w:space="0" w:color="auto"/>
        <w:bottom w:val="none" w:sz="0" w:space="0" w:color="auto"/>
        <w:right w:val="none" w:sz="0" w:space="0" w:color="auto"/>
      </w:divBdr>
    </w:div>
    <w:div w:id="1532959596">
      <w:bodyDiv w:val="1"/>
      <w:marLeft w:val="0"/>
      <w:marRight w:val="0"/>
      <w:marTop w:val="0"/>
      <w:marBottom w:val="0"/>
      <w:divBdr>
        <w:top w:val="none" w:sz="0" w:space="0" w:color="auto"/>
        <w:left w:val="none" w:sz="0" w:space="0" w:color="auto"/>
        <w:bottom w:val="none" w:sz="0" w:space="0" w:color="auto"/>
        <w:right w:val="none" w:sz="0" w:space="0" w:color="auto"/>
      </w:divBdr>
    </w:div>
    <w:div w:id="1533568850">
      <w:bodyDiv w:val="1"/>
      <w:marLeft w:val="0"/>
      <w:marRight w:val="0"/>
      <w:marTop w:val="0"/>
      <w:marBottom w:val="0"/>
      <w:divBdr>
        <w:top w:val="none" w:sz="0" w:space="0" w:color="auto"/>
        <w:left w:val="none" w:sz="0" w:space="0" w:color="auto"/>
        <w:bottom w:val="none" w:sz="0" w:space="0" w:color="auto"/>
        <w:right w:val="none" w:sz="0" w:space="0" w:color="auto"/>
      </w:divBdr>
    </w:div>
    <w:div w:id="1534147368">
      <w:bodyDiv w:val="1"/>
      <w:marLeft w:val="0"/>
      <w:marRight w:val="0"/>
      <w:marTop w:val="0"/>
      <w:marBottom w:val="0"/>
      <w:divBdr>
        <w:top w:val="none" w:sz="0" w:space="0" w:color="auto"/>
        <w:left w:val="none" w:sz="0" w:space="0" w:color="auto"/>
        <w:bottom w:val="none" w:sz="0" w:space="0" w:color="auto"/>
        <w:right w:val="none" w:sz="0" w:space="0" w:color="auto"/>
      </w:divBdr>
    </w:div>
    <w:div w:id="1534464131">
      <w:bodyDiv w:val="1"/>
      <w:marLeft w:val="0"/>
      <w:marRight w:val="0"/>
      <w:marTop w:val="0"/>
      <w:marBottom w:val="0"/>
      <w:divBdr>
        <w:top w:val="none" w:sz="0" w:space="0" w:color="auto"/>
        <w:left w:val="none" w:sz="0" w:space="0" w:color="auto"/>
        <w:bottom w:val="none" w:sz="0" w:space="0" w:color="auto"/>
        <w:right w:val="none" w:sz="0" w:space="0" w:color="auto"/>
      </w:divBdr>
    </w:div>
    <w:div w:id="1534611542">
      <w:bodyDiv w:val="1"/>
      <w:marLeft w:val="0"/>
      <w:marRight w:val="0"/>
      <w:marTop w:val="0"/>
      <w:marBottom w:val="0"/>
      <w:divBdr>
        <w:top w:val="none" w:sz="0" w:space="0" w:color="auto"/>
        <w:left w:val="none" w:sz="0" w:space="0" w:color="auto"/>
        <w:bottom w:val="none" w:sz="0" w:space="0" w:color="auto"/>
        <w:right w:val="none" w:sz="0" w:space="0" w:color="auto"/>
      </w:divBdr>
    </w:div>
    <w:div w:id="1535774680">
      <w:bodyDiv w:val="1"/>
      <w:marLeft w:val="0"/>
      <w:marRight w:val="0"/>
      <w:marTop w:val="0"/>
      <w:marBottom w:val="0"/>
      <w:divBdr>
        <w:top w:val="none" w:sz="0" w:space="0" w:color="auto"/>
        <w:left w:val="none" w:sz="0" w:space="0" w:color="auto"/>
        <w:bottom w:val="none" w:sz="0" w:space="0" w:color="auto"/>
        <w:right w:val="none" w:sz="0" w:space="0" w:color="auto"/>
      </w:divBdr>
    </w:div>
    <w:div w:id="1535776524">
      <w:bodyDiv w:val="1"/>
      <w:marLeft w:val="0"/>
      <w:marRight w:val="0"/>
      <w:marTop w:val="0"/>
      <w:marBottom w:val="0"/>
      <w:divBdr>
        <w:top w:val="none" w:sz="0" w:space="0" w:color="auto"/>
        <w:left w:val="none" w:sz="0" w:space="0" w:color="auto"/>
        <w:bottom w:val="none" w:sz="0" w:space="0" w:color="auto"/>
        <w:right w:val="none" w:sz="0" w:space="0" w:color="auto"/>
      </w:divBdr>
    </w:div>
    <w:div w:id="1536387086">
      <w:bodyDiv w:val="1"/>
      <w:marLeft w:val="0"/>
      <w:marRight w:val="0"/>
      <w:marTop w:val="0"/>
      <w:marBottom w:val="0"/>
      <w:divBdr>
        <w:top w:val="none" w:sz="0" w:space="0" w:color="auto"/>
        <w:left w:val="none" w:sz="0" w:space="0" w:color="auto"/>
        <w:bottom w:val="none" w:sz="0" w:space="0" w:color="auto"/>
        <w:right w:val="none" w:sz="0" w:space="0" w:color="auto"/>
      </w:divBdr>
    </w:div>
    <w:div w:id="1536652133">
      <w:bodyDiv w:val="1"/>
      <w:marLeft w:val="0"/>
      <w:marRight w:val="0"/>
      <w:marTop w:val="0"/>
      <w:marBottom w:val="0"/>
      <w:divBdr>
        <w:top w:val="none" w:sz="0" w:space="0" w:color="auto"/>
        <w:left w:val="none" w:sz="0" w:space="0" w:color="auto"/>
        <w:bottom w:val="none" w:sz="0" w:space="0" w:color="auto"/>
        <w:right w:val="none" w:sz="0" w:space="0" w:color="auto"/>
      </w:divBdr>
    </w:div>
    <w:div w:id="1536771206">
      <w:bodyDiv w:val="1"/>
      <w:marLeft w:val="0"/>
      <w:marRight w:val="0"/>
      <w:marTop w:val="0"/>
      <w:marBottom w:val="0"/>
      <w:divBdr>
        <w:top w:val="none" w:sz="0" w:space="0" w:color="auto"/>
        <w:left w:val="none" w:sz="0" w:space="0" w:color="auto"/>
        <w:bottom w:val="none" w:sz="0" w:space="0" w:color="auto"/>
        <w:right w:val="none" w:sz="0" w:space="0" w:color="auto"/>
      </w:divBdr>
    </w:div>
    <w:div w:id="1536966445">
      <w:bodyDiv w:val="1"/>
      <w:marLeft w:val="0"/>
      <w:marRight w:val="0"/>
      <w:marTop w:val="0"/>
      <w:marBottom w:val="0"/>
      <w:divBdr>
        <w:top w:val="none" w:sz="0" w:space="0" w:color="auto"/>
        <w:left w:val="none" w:sz="0" w:space="0" w:color="auto"/>
        <w:bottom w:val="none" w:sz="0" w:space="0" w:color="auto"/>
        <w:right w:val="none" w:sz="0" w:space="0" w:color="auto"/>
      </w:divBdr>
    </w:div>
    <w:div w:id="1538809276">
      <w:bodyDiv w:val="1"/>
      <w:marLeft w:val="0"/>
      <w:marRight w:val="0"/>
      <w:marTop w:val="0"/>
      <w:marBottom w:val="0"/>
      <w:divBdr>
        <w:top w:val="none" w:sz="0" w:space="0" w:color="auto"/>
        <w:left w:val="none" w:sz="0" w:space="0" w:color="auto"/>
        <w:bottom w:val="none" w:sz="0" w:space="0" w:color="auto"/>
        <w:right w:val="none" w:sz="0" w:space="0" w:color="auto"/>
      </w:divBdr>
    </w:div>
    <w:div w:id="1539005688">
      <w:bodyDiv w:val="1"/>
      <w:marLeft w:val="0"/>
      <w:marRight w:val="0"/>
      <w:marTop w:val="0"/>
      <w:marBottom w:val="0"/>
      <w:divBdr>
        <w:top w:val="none" w:sz="0" w:space="0" w:color="auto"/>
        <w:left w:val="none" w:sz="0" w:space="0" w:color="auto"/>
        <w:bottom w:val="none" w:sz="0" w:space="0" w:color="auto"/>
        <w:right w:val="none" w:sz="0" w:space="0" w:color="auto"/>
      </w:divBdr>
    </w:div>
    <w:div w:id="1539050420">
      <w:bodyDiv w:val="1"/>
      <w:marLeft w:val="0"/>
      <w:marRight w:val="0"/>
      <w:marTop w:val="0"/>
      <w:marBottom w:val="0"/>
      <w:divBdr>
        <w:top w:val="none" w:sz="0" w:space="0" w:color="auto"/>
        <w:left w:val="none" w:sz="0" w:space="0" w:color="auto"/>
        <w:bottom w:val="none" w:sz="0" w:space="0" w:color="auto"/>
        <w:right w:val="none" w:sz="0" w:space="0" w:color="auto"/>
      </w:divBdr>
    </w:div>
    <w:div w:id="1539276454">
      <w:bodyDiv w:val="1"/>
      <w:marLeft w:val="0"/>
      <w:marRight w:val="0"/>
      <w:marTop w:val="0"/>
      <w:marBottom w:val="0"/>
      <w:divBdr>
        <w:top w:val="none" w:sz="0" w:space="0" w:color="auto"/>
        <w:left w:val="none" w:sz="0" w:space="0" w:color="auto"/>
        <w:bottom w:val="none" w:sz="0" w:space="0" w:color="auto"/>
        <w:right w:val="none" w:sz="0" w:space="0" w:color="auto"/>
      </w:divBdr>
    </w:div>
    <w:div w:id="1539706280">
      <w:bodyDiv w:val="1"/>
      <w:marLeft w:val="0"/>
      <w:marRight w:val="0"/>
      <w:marTop w:val="0"/>
      <w:marBottom w:val="0"/>
      <w:divBdr>
        <w:top w:val="none" w:sz="0" w:space="0" w:color="auto"/>
        <w:left w:val="none" w:sz="0" w:space="0" w:color="auto"/>
        <w:bottom w:val="none" w:sz="0" w:space="0" w:color="auto"/>
        <w:right w:val="none" w:sz="0" w:space="0" w:color="auto"/>
      </w:divBdr>
    </w:div>
    <w:div w:id="1541087037">
      <w:bodyDiv w:val="1"/>
      <w:marLeft w:val="0"/>
      <w:marRight w:val="0"/>
      <w:marTop w:val="0"/>
      <w:marBottom w:val="0"/>
      <w:divBdr>
        <w:top w:val="none" w:sz="0" w:space="0" w:color="auto"/>
        <w:left w:val="none" w:sz="0" w:space="0" w:color="auto"/>
        <w:bottom w:val="none" w:sz="0" w:space="0" w:color="auto"/>
        <w:right w:val="none" w:sz="0" w:space="0" w:color="auto"/>
      </w:divBdr>
    </w:div>
    <w:div w:id="1541740590">
      <w:bodyDiv w:val="1"/>
      <w:marLeft w:val="0"/>
      <w:marRight w:val="0"/>
      <w:marTop w:val="0"/>
      <w:marBottom w:val="0"/>
      <w:divBdr>
        <w:top w:val="none" w:sz="0" w:space="0" w:color="auto"/>
        <w:left w:val="none" w:sz="0" w:space="0" w:color="auto"/>
        <w:bottom w:val="none" w:sz="0" w:space="0" w:color="auto"/>
        <w:right w:val="none" w:sz="0" w:space="0" w:color="auto"/>
      </w:divBdr>
    </w:div>
    <w:div w:id="1541940103">
      <w:bodyDiv w:val="1"/>
      <w:marLeft w:val="0"/>
      <w:marRight w:val="0"/>
      <w:marTop w:val="0"/>
      <w:marBottom w:val="0"/>
      <w:divBdr>
        <w:top w:val="none" w:sz="0" w:space="0" w:color="auto"/>
        <w:left w:val="none" w:sz="0" w:space="0" w:color="auto"/>
        <w:bottom w:val="none" w:sz="0" w:space="0" w:color="auto"/>
        <w:right w:val="none" w:sz="0" w:space="0" w:color="auto"/>
      </w:divBdr>
    </w:div>
    <w:div w:id="1542667021">
      <w:bodyDiv w:val="1"/>
      <w:marLeft w:val="0"/>
      <w:marRight w:val="0"/>
      <w:marTop w:val="0"/>
      <w:marBottom w:val="0"/>
      <w:divBdr>
        <w:top w:val="none" w:sz="0" w:space="0" w:color="auto"/>
        <w:left w:val="none" w:sz="0" w:space="0" w:color="auto"/>
        <w:bottom w:val="none" w:sz="0" w:space="0" w:color="auto"/>
        <w:right w:val="none" w:sz="0" w:space="0" w:color="auto"/>
      </w:divBdr>
    </w:div>
    <w:div w:id="1542942280">
      <w:bodyDiv w:val="1"/>
      <w:marLeft w:val="0"/>
      <w:marRight w:val="0"/>
      <w:marTop w:val="0"/>
      <w:marBottom w:val="0"/>
      <w:divBdr>
        <w:top w:val="none" w:sz="0" w:space="0" w:color="auto"/>
        <w:left w:val="none" w:sz="0" w:space="0" w:color="auto"/>
        <w:bottom w:val="none" w:sz="0" w:space="0" w:color="auto"/>
        <w:right w:val="none" w:sz="0" w:space="0" w:color="auto"/>
      </w:divBdr>
    </w:div>
    <w:div w:id="1543251760">
      <w:bodyDiv w:val="1"/>
      <w:marLeft w:val="0"/>
      <w:marRight w:val="0"/>
      <w:marTop w:val="0"/>
      <w:marBottom w:val="0"/>
      <w:divBdr>
        <w:top w:val="none" w:sz="0" w:space="0" w:color="auto"/>
        <w:left w:val="none" w:sz="0" w:space="0" w:color="auto"/>
        <w:bottom w:val="none" w:sz="0" w:space="0" w:color="auto"/>
        <w:right w:val="none" w:sz="0" w:space="0" w:color="auto"/>
      </w:divBdr>
    </w:div>
    <w:div w:id="1544555230">
      <w:bodyDiv w:val="1"/>
      <w:marLeft w:val="0"/>
      <w:marRight w:val="0"/>
      <w:marTop w:val="0"/>
      <w:marBottom w:val="0"/>
      <w:divBdr>
        <w:top w:val="none" w:sz="0" w:space="0" w:color="auto"/>
        <w:left w:val="none" w:sz="0" w:space="0" w:color="auto"/>
        <w:bottom w:val="none" w:sz="0" w:space="0" w:color="auto"/>
        <w:right w:val="none" w:sz="0" w:space="0" w:color="auto"/>
      </w:divBdr>
    </w:div>
    <w:div w:id="1544708028">
      <w:bodyDiv w:val="1"/>
      <w:marLeft w:val="0"/>
      <w:marRight w:val="0"/>
      <w:marTop w:val="0"/>
      <w:marBottom w:val="0"/>
      <w:divBdr>
        <w:top w:val="none" w:sz="0" w:space="0" w:color="auto"/>
        <w:left w:val="none" w:sz="0" w:space="0" w:color="auto"/>
        <w:bottom w:val="none" w:sz="0" w:space="0" w:color="auto"/>
        <w:right w:val="none" w:sz="0" w:space="0" w:color="auto"/>
      </w:divBdr>
    </w:div>
    <w:div w:id="1544749896">
      <w:bodyDiv w:val="1"/>
      <w:marLeft w:val="0"/>
      <w:marRight w:val="0"/>
      <w:marTop w:val="0"/>
      <w:marBottom w:val="0"/>
      <w:divBdr>
        <w:top w:val="none" w:sz="0" w:space="0" w:color="auto"/>
        <w:left w:val="none" w:sz="0" w:space="0" w:color="auto"/>
        <w:bottom w:val="none" w:sz="0" w:space="0" w:color="auto"/>
        <w:right w:val="none" w:sz="0" w:space="0" w:color="auto"/>
      </w:divBdr>
    </w:div>
    <w:div w:id="1545291619">
      <w:bodyDiv w:val="1"/>
      <w:marLeft w:val="0"/>
      <w:marRight w:val="0"/>
      <w:marTop w:val="0"/>
      <w:marBottom w:val="0"/>
      <w:divBdr>
        <w:top w:val="none" w:sz="0" w:space="0" w:color="auto"/>
        <w:left w:val="none" w:sz="0" w:space="0" w:color="auto"/>
        <w:bottom w:val="none" w:sz="0" w:space="0" w:color="auto"/>
        <w:right w:val="none" w:sz="0" w:space="0" w:color="auto"/>
      </w:divBdr>
    </w:div>
    <w:div w:id="1546134665">
      <w:bodyDiv w:val="1"/>
      <w:marLeft w:val="0"/>
      <w:marRight w:val="0"/>
      <w:marTop w:val="0"/>
      <w:marBottom w:val="0"/>
      <w:divBdr>
        <w:top w:val="none" w:sz="0" w:space="0" w:color="auto"/>
        <w:left w:val="none" w:sz="0" w:space="0" w:color="auto"/>
        <w:bottom w:val="none" w:sz="0" w:space="0" w:color="auto"/>
        <w:right w:val="none" w:sz="0" w:space="0" w:color="auto"/>
      </w:divBdr>
    </w:div>
    <w:div w:id="1546723284">
      <w:bodyDiv w:val="1"/>
      <w:marLeft w:val="0"/>
      <w:marRight w:val="0"/>
      <w:marTop w:val="0"/>
      <w:marBottom w:val="0"/>
      <w:divBdr>
        <w:top w:val="none" w:sz="0" w:space="0" w:color="auto"/>
        <w:left w:val="none" w:sz="0" w:space="0" w:color="auto"/>
        <w:bottom w:val="none" w:sz="0" w:space="0" w:color="auto"/>
        <w:right w:val="none" w:sz="0" w:space="0" w:color="auto"/>
      </w:divBdr>
    </w:div>
    <w:div w:id="1548639555">
      <w:bodyDiv w:val="1"/>
      <w:marLeft w:val="0"/>
      <w:marRight w:val="0"/>
      <w:marTop w:val="0"/>
      <w:marBottom w:val="0"/>
      <w:divBdr>
        <w:top w:val="none" w:sz="0" w:space="0" w:color="auto"/>
        <w:left w:val="none" w:sz="0" w:space="0" w:color="auto"/>
        <w:bottom w:val="none" w:sz="0" w:space="0" w:color="auto"/>
        <w:right w:val="none" w:sz="0" w:space="0" w:color="auto"/>
      </w:divBdr>
    </w:div>
    <w:div w:id="1548837538">
      <w:bodyDiv w:val="1"/>
      <w:marLeft w:val="0"/>
      <w:marRight w:val="0"/>
      <w:marTop w:val="0"/>
      <w:marBottom w:val="0"/>
      <w:divBdr>
        <w:top w:val="none" w:sz="0" w:space="0" w:color="auto"/>
        <w:left w:val="none" w:sz="0" w:space="0" w:color="auto"/>
        <w:bottom w:val="none" w:sz="0" w:space="0" w:color="auto"/>
        <w:right w:val="none" w:sz="0" w:space="0" w:color="auto"/>
      </w:divBdr>
    </w:div>
    <w:div w:id="1549492792">
      <w:bodyDiv w:val="1"/>
      <w:marLeft w:val="0"/>
      <w:marRight w:val="0"/>
      <w:marTop w:val="0"/>
      <w:marBottom w:val="0"/>
      <w:divBdr>
        <w:top w:val="none" w:sz="0" w:space="0" w:color="auto"/>
        <w:left w:val="none" w:sz="0" w:space="0" w:color="auto"/>
        <w:bottom w:val="none" w:sz="0" w:space="0" w:color="auto"/>
        <w:right w:val="none" w:sz="0" w:space="0" w:color="auto"/>
      </w:divBdr>
    </w:div>
    <w:div w:id="1550341995">
      <w:bodyDiv w:val="1"/>
      <w:marLeft w:val="0"/>
      <w:marRight w:val="0"/>
      <w:marTop w:val="0"/>
      <w:marBottom w:val="0"/>
      <w:divBdr>
        <w:top w:val="none" w:sz="0" w:space="0" w:color="auto"/>
        <w:left w:val="none" w:sz="0" w:space="0" w:color="auto"/>
        <w:bottom w:val="none" w:sz="0" w:space="0" w:color="auto"/>
        <w:right w:val="none" w:sz="0" w:space="0" w:color="auto"/>
      </w:divBdr>
    </w:div>
    <w:div w:id="1550998409">
      <w:bodyDiv w:val="1"/>
      <w:marLeft w:val="0"/>
      <w:marRight w:val="0"/>
      <w:marTop w:val="0"/>
      <w:marBottom w:val="0"/>
      <w:divBdr>
        <w:top w:val="none" w:sz="0" w:space="0" w:color="auto"/>
        <w:left w:val="none" w:sz="0" w:space="0" w:color="auto"/>
        <w:bottom w:val="none" w:sz="0" w:space="0" w:color="auto"/>
        <w:right w:val="none" w:sz="0" w:space="0" w:color="auto"/>
      </w:divBdr>
    </w:div>
    <w:div w:id="1551846511">
      <w:bodyDiv w:val="1"/>
      <w:marLeft w:val="0"/>
      <w:marRight w:val="0"/>
      <w:marTop w:val="0"/>
      <w:marBottom w:val="0"/>
      <w:divBdr>
        <w:top w:val="none" w:sz="0" w:space="0" w:color="auto"/>
        <w:left w:val="none" w:sz="0" w:space="0" w:color="auto"/>
        <w:bottom w:val="none" w:sz="0" w:space="0" w:color="auto"/>
        <w:right w:val="none" w:sz="0" w:space="0" w:color="auto"/>
      </w:divBdr>
    </w:div>
    <w:div w:id="1551918021">
      <w:bodyDiv w:val="1"/>
      <w:marLeft w:val="0"/>
      <w:marRight w:val="0"/>
      <w:marTop w:val="0"/>
      <w:marBottom w:val="0"/>
      <w:divBdr>
        <w:top w:val="none" w:sz="0" w:space="0" w:color="auto"/>
        <w:left w:val="none" w:sz="0" w:space="0" w:color="auto"/>
        <w:bottom w:val="none" w:sz="0" w:space="0" w:color="auto"/>
        <w:right w:val="none" w:sz="0" w:space="0" w:color="auto"/>
      </w:divBdr>
    </w:div>
    <w:div w:id="1552840759">
      <w:bodyDiv w:val="1"/>
      <w:marLeft w:val="0"/>
      <w:marRight w:val="0"/>
      <w:marTop w:val="0"/>
      <w:marBottom w:val="0"/>
      <w:divBdr>
        <w:top w:val="none" w:sz="0" w:space="0" w:color="auto"/>
        <w:left w:val="none" w:sz="0" w:space="0" w:color="auto"/>
        <w:bottom w:val="none" w:sz="0" w:space="0" w:color="auto"/>
        <w:right w:val="none" w:sz="0" w:space="0" w:color="auto"/>
      </w:divBdr>
    </w:div>
    <w:div w:id="1553081253">
      <w:bodyDiv w:val="1"/>
      <w:marLeft w:val="0"/>
      <w:marRight w:val="0"/>
      <w:marTop w:val="0"/>
      <w:marBottom w:val="0"/>
      <w:divBdr>
        <w:top w:val="none" w:sz="0" w:space="0" w:color="auto"/>
        <w:left w:val="none" w:sz="0" w:space="0" w:color="auto"/>
        <w:bottom w:val="none" w:sz="0" w:space="0" w:color="auto"/>
        <w:right w:val="none" w:sz="0" w:space="0" w:color="auto"/>
      </w:divBdr>
    </w:div>
    <w:div w:id="1553232788">
      <w:bodyDiv w:val="1"/>
      <w:marLeft w:val="0"/>
      <w:marRight w:val="0"/>
      <w:marTop w:val="0"/>
      <w:marBottom w:val="0"/>
      <w:divBdr>
        <w:top w:val="none" w:sz="0" w:space="0" w:color="auto"/>
        <w:left w:val="none" w:sz="0" w:space="0" w:color="auto"/>
        <w:bottom w:val="none" w:sz="0" w:space="0" w:color="auto"/>
        <w:right w:val="none" w:sz="0" w:space="0" w:color="auto"/>
      </w:divBdr>
    </w:div>
    <w:div w:id="1554268007">
      <w:bodyDiv w:val="1"/>
      <w:marLeft w:val="0"/>
      <w:marRight w:val="0"/>
      <w:marTop w:val="0"/>
      <w:marBottom w:val="0"/>
      <w:divBdr>
        <w:top w:val="none" w:sz="0" w:space="0" w:color="auto"/>
        <w:left w:val="none" w:sz="0" w:space="0" w:color="auto"/>
        <w:bottom w:val="none" w:sz="0" w:space="0" w:color="auto"/>
        <w:right w:val="none" w:sz="0" w:space="0" w:color="auto"/>
      </w:divBdr>
    </w:div>
    <w:div w:id="1554652962">
      <w:bodyDiv w:val="1"/>
      <w:marLeft w:val="0"/>
      <w:marRight w:val="0"/>
      <w:marTop w:val="0"/>
      <w:marBottom w:val="0"/>
      <w:divBdr>
        <w:top w:val="none" w:sz="0" w:space="0" w:color="auto"/>
        <w:left w:val="none" w:sz="0" w:space="0" w:color="auto"/>
        <w:bottom w:val="none" w:sz="0" w:space="0" w:color="auto"/>
        <w:right w:val="none" w:sz="0" w:space="0" w:color="auto"/>
      </w:divBdr>
    </w:div>
    <w:div w:id="1554661198">
      <w:bodyDiv w:val="1"/>
      <w:marLeft w:val="0"/>
      <w:marRight w:val="0"/>
      <w:marTop w:val="0"/>
      <w:marBottom w:val="0"/>
      <w:divBdr>
        <w:top w:val="none" w:sz="0" w:space="0" w:color="auto"/>
        <w:left w:val="none" w:sz="0" w:space="0" w:color="auto"/>
        <w:bottom w:val="none" w:sz="0" w:space="0" w:color="auto"/>
        <w:right w:val="none" w:sz="0" w:space="0" w:color="auto"/>
      </w:divBdr>
    </w:div>
    <w:div w:id="1554996412">
      <w:bodyDiv w:val="1"/>
      <w:marLeft w:val="0"/>
      <w:marRight w:val="0"/>
      <w:marTop w:val="0"/>
      <w:marBottom w:val="0"/>
      <w:divBdr>
        <w:top w:val="none" w:sz="0" w:space="0" w:color="auto"/>
        <w:left w:val="none" w:sz="0" w:space="0" w:color="auto"/>
        <w:bottom w:val="none" w:sz="0" w:space="0" w:color="auto"/>
        <w:right w:val="none" w:sz="0" w:space="0" w:color="auto"/>
      </w:divBdr>
    </w:div>
    <w:div w:id="1555576252">
      <w:bodyDiv w:val="1"/>
      <w:marLeft w:val="0"/>
      <w:marRight w:val="0"/>
      <w:marTop w:val="0"/>
      <w:marBottom w:val="0"/>
      <w:divBdr>
        <w:top w:val="none" w:sz="0" w:space="0" w:color="auto"/>
        <w:left w:val="none" w:sz="0" w:space="0" w:color="auto"/>
        <w:bottom w:val="none" w:sz="0" w:space="0" w:color="auto"/>
        <w:right w:val="none" w:sz="0" w:space="0" w:color="auto"/>
      </w:divBdr>
    </w:div>
    <w:div w:id="1556232079">
      <w:bodyDiv w:val="1"/>
      <w:marLeft w:val="0"/>
      <w:marRight w:val="0"/>
      <w:marTop w:val="0"/>
      <w:marBottom w:val="0"/>
      <w:divBdr>
        <w:top w:val="none" w:sz="0" w:space="0" w:color="auto"/>
        <w:left w:val="none" w:sz="0" w:space="0" w:color="auto"/>
        <w:bottom w:val="none" w:sz="0" w:space="0" w:color="auto"/>
        <w:right w:val="none" w:sz="0" w:space="0" w:color="auto"/>
      </w:divBdr>
    </w:div>
    <w:div w:id="1556888376">
      <w:bodyDiv w:val="1"/>
      <w:marLeft w:val="0"/>
      <w:marRight w:val="0"/>
      <w:marTop w:val="0"/>
      <w:marBottom w:val="0"/>
      <w:divBdr>
        <w:top w:val="none" w:sz="0" w:space="0" w:color="auto"/>
        <w:left w:val="none" w:sz="0" w:space="0" w:color="auto"/>
        <w:bottom w:val="none" w:sz="0" w:space="0" w:color="auto"/>
        <w:right w:val="none" w:sz="0" w:space="0" w:color="auto"/>
      </w:divBdr>
    </w:div>
    <w:div w:id="1557231637">
      <w:bodyDiv w:val="1"/>
      <w:marLeft w:val="0"/>
      <w:marRight w:val="0"/>
      <w:marTop w:val="0"/>
      <w:marBottom w:val="0"/>
      <w:divBdr>
        <w:top w:val="none" w:sz="0" w:space="0" w:color="auto"/>
        <w:left w:val="none" w:sz="0" w:space="0" w:color="auto"/>
        <w:bottom w:val="none" w:sz="0" w:space="0" w:color="auto"/>
        <w:right w:val="none" w:sz="0" w:space="0" w:color="auto"/>
      </w:divBdr>
    </w:div>
    <w:div w:id="1557425703">
      <w:bodyDiv w:val="1"/>
      <w:marLeft w:val="0"/>
      <w:marRight w:val="0"/>
      <w:marTop w:val="0"/>
      <w:marBottom w:val="0"/>
      <w:divBdr>
        <w:top w:val="none" w:sz="0" w:space="0" w:color="auto"/>
        <w:left w:val="none" w:sz="0" w:space="0" w:color="auto"/>
        <w:bottom w:val="none" w:sz="0" w:space="0" w:color="auto"/>
        <w:right w:val="none" w:sz="0" w:space="0" w:color="auto"/>
      </w:divBdr>
    </w:div>
    <w:div w:id="1558660170">
      <w:bodyDiv w:val="1"/>
      <w:marLeft w:val="0"/>
      <w:marRight w:val="0"/>
      <w:marTop w:val="0"/>
      <w:marBottom w:val="0"/>
      <w:divBdr>
        <w:top w:val="none" w:sz="0" w:space="0" w:color="auto"/>
        <w:left w:val="none" w:sz="0" w:space="0" w:color="auto"/>
        <w:bottom w:val="none" w:sz="0" w:space="0" w:color="auto"/>
        <w:right w:val="none" w:sz="0" w:space="0" w:color="auto"/>
      </w:divBdr>
    </w:div>
    <w:div w:id="1558782844">
      <w:bodyDiv w:val="1"/>
      <w:marLeft w:val="0"/>
      <w:marRight w:val="0"/>
      <w:marTop w:val="0"/>
      <w:marBottom w:val="0"/>
      <w:divBdr>
        <w:top w:val="none" w:sz="0" w:space="0" w:color="auto"/>
        <w:left w:val="none" w:sz="0" w:space="0" w:color="auto"/>
        <w:bottom w:val="none" w:sz="0" w:space="0" w:color="auto"/>
        <w:right w:val="none" w:sz="0" w:space="0" w:color="auto"/>
      </w:divBdr>
    </w:div>
    <w:div w:id="1559318267">
      <w:bodyDiv w:val="1"/>
      <w:marLeft w:val="0"/>
      <w:marRight w:val="0"/>
      <w:marTop w:val="0"/>
      <w:marBottom w:val="0"/>
      <w:divBdr>
        <w:top w:val="none" w:sz="0" w:space="0" w:color="auto"/>
        <w:left w:val="none" w:sz="0" w:space="0" w:color="auto"/>
        <w:bottom w:val="none" w:sz="0" w:space="0" w:color="auto"/>
        <w:right w:val="none" w:sz="0" w:space="0" w:color="auto"/>
      </w:divBdr>
    </w:div>
    <w:div w:id="1559366680">
      <w:bodyDiv w:val="1"/>
      <w:marLeft w:val="0"/>
      <w:marRight w:val="0"/>
      <w:marTop w:val="0"/>
      <w:marBottom w:val="0"/>
      <w:divBdr>
        <w:top w:val="none" w:sz="0" w:space="0" w:color="auto"/>
        <w:left w:val="none" w:sz="0" w:space="0" w:color="auto"/>
        <w:bottom w:val="none" w:sz="0" w:space="0" w:color="auto"/>
        <w:right w:val="none" w:sz="0" w:space="0" w:color="auto"/>
      </w:divBdr>
    </w:div>
    <w:div w:id="1559825122">
      <w:bodyDiv w:val="1"/>
      <w:marLeft w:val="0"/>
      <w:marRight w:val="0"/>
      <w:marTop w:val="0"/>
      <w:marBottom w:val="0"/>
      <w:divBdr>
        <w:top w:val="none" w:sz="0" w:space="0" w:color="auto"/>
        <w:left w:val="none" w:sz="0" w:space="0" w:color="auto"/>
        <w:bottom w:val="none" w:sz="0" w:space="0" w:color="auto"/>
        <w:right w:val="none" w:sz="0" w:space="0" w:color="auto"/>
      </w:divBdr>
    </w:div>
    <w:div w:id="1560163717">
      <w:bodyDiv w:val="1"/>
      <w:marLeft w:val="0"/>
      <w:marRight w:val="0"/>
      <w:marTop w:val="0"/>
      <w:marBottom w:val="0"/>
      <w:divBdr>
        <w:top w:val="none" w:sz="0" w:space="0" w:color="auto"/>
        <w:left w:val="none" w:sz="0" w:space="0" w:color="auto"/>
        <w:bottom w:val="none" w:sz="0" w:space="0" w:color="auto"/>
        <w:right w:val="none" w:sz="0" w:space="0" w:color="auto"/>
      </w:divBdr>
    </w:div>
    <w:div w:id="1560822456">
      <w:bodyDiv w:val="1"/>
      <w:marLeft w:val="0"/>
      <w:marRight w:val="0"/>
      <w:marTop w:val="0"/>
      <w:marBottom w:val="0"/>
      <w:divBdr>
        <w:top w:val="none" w:sz="0" w:space="0" w:color="auto"/>
        <w:left w:val="none" w:sz="0" w:space="0" w:color="auto"/>
        <w:bottom w:val="none" w:sz="0" w:space="0" w:color="auto"/>
        <w:right w:val="none" w:sz="0" w:space="0" w:color="auto"/>
      </w:divBdr>
    </w:div>
    <w:div w:id="1561742563">
      <w:bodyDiv w:val="1"/>
      <w:marLeft w:val="0"/>
      <w:marRight w:val="0"/>
      <w:marTop w:val="0"/>
      <w:marBottom w:val="0"/>
      <w:divBdr>
        <w:top w:val="none" w:sz="0" w:space="0" w:color="auto"/>
        <w:left w:val="none" w:sz="0" w:space="0" w:color="auto"/>
        <w:bottom w:val="none" w:sz="0" w:space="0" w:color="auto"/>
        <w:right w:val="none" w:sz="0" w:space="0" w:color="auto"/>
      </w:divBdr>
    </w:div>
    <w:div w:id="1562251200">
      <w:bodyDiv w:val="1"/>
      <w:marLeft w:val="0"/>
      <w:marRight w:val="0"/>
      <w:marTop w:val="0"/>
      <w:marBottom w:val="0"/>
      <w:divBdr>
        <w:top w:val="none" w:sz="0" w:space="0" w:color="auto"/>
        <w:left w:val="none" w:sz="0" w:space="0" w:color="auto"/>
        <w:bottom w:val="none" w:sz="0" w:space="0" w:color="auto"/>
        <w:right w:val="none" w:sz="0" w:space="0" w:color="auto"/>
      </w:divBdr>
    </w:div>
    <w:div w:id="1562399587">
      <w:bodyDiv w:val="1"/>
      <w:marLeft w:val="0"/>
      <w:marRight w:val="0"/>
      <w:marTop w:val="0"/>
      <w:marBottom w:val="0"/>
      <w:divBdr>
        <w:top w:val="none" w:sz="0" w:space="0" w:color="auto"/>
        <w:left w:val="none" w:sz="0" w:space="0" w:color="auto"/>
        <w:bottom w:val="none" w:sz="0" w:space="0" w:color="auto"/>
        <w:right w:val="none" w:sz="0" w:space="0" w:color="auto"/>
      </w:divBdr>
    </w:div>
    <w:div w:id="1562642168">
      <w:bodyDiv w:val="1"/>
      <w:marLeft w:val="0"/>
      <w:marRight w:val="0"/>
      <w:marTop w:val="0"/>
      <w:marBottom w:val="0"/>
      <w:divBdr>
        <w:top w:val="none" w:sz="0" w:space="0" w:color="auto"/>
        <w:left w:val="none" w:sz="0" w:space="0" w:color="auto"/>
        <w:bottom w:val="none" w:sz="0" w:space="0" w:color="auto"/>
        <w:right w:val="none" w:sz="0" w:space="0" w:color="auto"/>
      </w:divBdr>
    </w:div>
    <w:div w:id="1562789694">
      <w:bodyDiv w:val="1"/>
      <w:marLeft w:val="0"/>
      <w:marRight w:val="0"/>
      <w:marTop w:val="0"/>
      <w:marBottom w:val="0"/>
      <w:divBdr>
        <w:top w:val="none" w:sz="0" w:space="0" w:color="auto"/>
        <w:left w:val="none" w:sz="0" w:space="0" w:color="auto"/>
        <w:bottom w:val="none" w:sz="0" w:space="0" w:color="auto"/>
        <w:right w:val="none" w:sz="0" w:space="0" w:color="auto"/>
      </w:divBdr>
    </w:div>
    <w:div w:id="1562863182">
      <w:bodyDiv w:val="1"/>
      <w:marLeft w:val="0"/>
      <w:marRight w:val="0"/>
      <w:marTop w:val="0"/>
      <w:marBottom w:val="0"/>
      <w:divBdr>
        <w:top w:val="none" w:sz="0" w:space="0" w:color="auto"/>
        <w:left w:val="none" w:sz="0" w:space="0" w:color="auto"/>
        <w:bottom w:val="none" w:sz="0" w:space="0" w:color="auto"/>
        <w:right w:val="none" w:sz="0" w:space="0" w:color="auto"/>
      </w:divBdr>
    </w:div>
    <w:div w:id="1562906332">
      <w:bodyDiv w:val="1"/>
      <w:marLeft w:val="0"/>
      <w:marRight w:val="0"/>
      <w:marTop w:val="0"/>
      <w:marBottom w:val="0"/>
      <w:divBdr>
        <w:top w:val="none" w:sz="0" w:space="0" w:color="auto"/>
        <w:left w:val="none" w:sz="0" w:space="0" w:color="auto"/>
        <w:bottom w:val="none" w:sz="0" w:space="0" w:color="auto"/>
        <w:right w:val="none" w:sz="0" w:space="0" w:color="auto"/>
      </w:divBdr>
    </w:div>
    <w:div w:id="1562982816">
      <w:bodyDiv w:val="1"/>
      <w:marLeft w:val="0"/>
      <w:marRight w:val="0"/>
      <w:marTop w:val="0"/>
      <w:marBottom w:val="0"/>
      <w:divBdr>
        <w:top w:val="none" w:sz="0" w:space="0" w:color="auto"/>
        <w:left w:val="none" w:sz="0" w:space="0" w:color="auto"/>
        <w:bottom w:val="none" w:sz="0" w:space="0" w:color="auto"/>
        <w:right w:val="none" w:sz="0" w:space="0" w:color="auto"/>
      </w:divBdr>
    </w:div>
    <w:div w:id="1563249730">
      <w:bodyDiv w:val="1"/>
      <w:marLeft w:val="0"/>
      <w:marRight w:val="0"/>
      <w:marTop w:val="0"/>
      <w:marBottom w:val="0"/>
      <w:divBdr>
        <w:top w:val="none" w:sz="0" w:space="0" w:color="auto"/>
        <w:left w:val="none" w:sz="0" w:space="0" w:color="auto"/>
        <w:bottom w:val="none" w:sz="0" w:space="0" w:color="auto"/>
        <w:right w:val="none" w:sz="0" w:space="0" w:color="auto"/>
      </w:divBdr>
    </w:div>
    <w:div w:id="1563710158">
      <w:bodyDiv w:val="1"/>
      <w:marLeft w:val="0"/>
      <w:marRight w:val="0"/>
      <w:marTop w:val="0"/>
      <w:marBottom w:val="0"/>
      <w:divBdr>
        <w:top w:val="none" w:sz="0" w:space="0" w:color="auto"/>
        <w:left w:val="none" w:sz="0" w:space="0" w:color="auto"/>
        <w:bottom w:val="none" w:sz="0" w:space="0" w:color="auto"/>
        <w:right w:val="none" w:sz="0" w:space="0" w:color="auto"/>
      </w:divBdr>
    </w:div>
    <w:div w:id="1563714044">
      <w:bodyDiv w:val="1"/>
      <w:marLeft w:val="0"/>
      <w:marRight w:val="0"/>
      <w:marTop w:val="0"/>
      <w:marBottom w:val="0"/>
      <w:divBdr>
        <w:top w:val="none" w:sz="0" w:space="0" w:color="auto"/>
        <w:left w:val="none" w:sz="0" w:space="0" w:color="auto"/>
        <w:bottom w:val="none" w:sz="0" w:space="0" w:color="auto"/>
        <w:right w:val="none" w:sz="0" w:space="0" w:color="auto"/>
      </w:divBdr>
    </w:div>
    <w:div w:id="1563717520">
      <w:bodyDiv w:val="1"/>
      <w:marLeft w:val="0"/>
      <w:marRight w:val="0"/>
      <w:marTop w:val="0"/>
      <w:marBottom w:val="0"/>
      <w:divBdr>
        <w:top w:val="none" w:sz="0" w:space="0" w:color="auto"/>
        <w:left w:val="none" w:sz="0" w:space="0" w:color="auto"/>
        <w:bottom w:val="none" w:sz="0" w:space="0" w:color="auto"/>
        <w:right w:val="none" w:sz="0" w:space="0" w:color="auto"/>
      </w:divBdr>
    </w:div>
    <w:div w:id="1564096159">
      <w:bodyDiv w:val="1"/>
      <w:marLeft w:val="0"/>
      <w:marRight w:val="0"/>
      <w:marTop w:val="0"/>
      <w:marBottom w:val="0"/>
      <w:divBdr>
        <w:top w:val="none" w:sz="0" w:space="0" w:color="auto"/>
        <w:left w:val="none" w:sz="0" w:space="0" w:color="auto"/>
        <w:bottom w:val="none" w:sz="0" w:space="0" w:color="auto"/>
        <w:right w:val="none" w:sz="0" w:space="0" w:color="auto"/>
      </w:divBdr>
    </w:div>
    <w:div w:id="1564364927">
      <w:bodyDiv w:val="1"/>
      <w:marLeft w:val="0"/>
      <w:marRight w:val="0"/>
      <w:marTop w:val="0"/>
      <w:marBottom w:val="0"/>
      <w:divBdr>
        <w:top w:val="none" w:sz="0" w:space="0" w:color="auto"/>
        <w:left w:val="none" w:sz="0" w:space="0" w:color="auto"/>
        <w:bottom w:val="none" w:sz="0" w:space="0" w:color="auto"/>
        <w:right w:val="none" w:sz="0" w:space="0" w:color="auto"/>
      </w:divBdr>
    </w:div>
    <w:div w:id="1564491148">
      <w:bodyDiv w:val="1"/>
      <w:marLeft w:val="0"/>
      <w:marRight w:val="0"/>
      <w:marTop w:val="0"/>
      <w:marBottom w:val="0"/>
      <w:divBdr>
        <w:top w:val="none" w:sz="0" w:space="0" w:color="auto"/>
        <w:left w:val="none" w:sz="0" w:space="0" w:color="auto"/>
        <w:bottom w:val="none" w:sz="0" w:space="0" w:color="auto"/>
        <w:right w:val="none" w:sz="0" w:space="0" w:color="auto"/>
      </w:divBdr>
    </w:div>
    <w:div w:id="1565412112">
      <w:bodyDiv w:val="1"/>
      <w:marLeft w:val="0"/>
      <w:marRight w:val="0"/>
      <w:marTop w:val="0"/>
      <w:marBottom w:val="0"/>
      <w:divBdr>
        <w:top w:val="none" w:sz="0" w:space="0" w:color="auto"/>
        <w:left w:val="none" w:sz="0" w:space="0" w:color="auto"/>
        <w:bottom w:val="none" w:sz="0" w:space="0" w:color="auto"/>
        <w:right w:val="none" w:sz="0" w:space="0" w:color="auto"/>
      </w:divBdr>
    </w:div>
    <w:div w:id="1565677664">
      <w:bodyDiv w:val="1"/>
      <w:marLeft w:val="0"/>
      <w:marRight w:val="0"/>
      <w:marTop w:val="0"/>
      <w:marBottom w:val="0"/>
      <w:divBdr>
        <w:top w:val="none" w:sz="0" w:space="0" w:color="auto"/>
        <w:left w:val="none" w:sz="0" w:space="0" w:color="auto"/>
        <w:bottom w:val="none" w:sz="0" w:space="0" w:color="auto"/>
        <w:right w:val="none" w:sz="0" w:space="0" w:color="auto"/>
      </w:divBdr>
    </w:div>
    <w:div w:id="1566182998">
      <w:bodyDiv w:val="1"/>
      <w:marLeft w:val="0"/>
      <w:marRight w:val="0"/>
      <w:marTop w:val="0"/>
      <w:marBottom w:val="0"/>
      <w:divBdr>
        <w:top w:val="none" w:sz="0" w:space="0" w:color="auto"/>
        <w:left w:val="none" w:sz="0" w:space="0" w:color="auto"/>
        <w:bottom w:val="none" w:sz="0" w:space="0" w:color="auto"/>
        <w:right w:val="none" w:sz="0" w:space="0" w:color="auto"/>
      </w:divBdr>
    </w:div>
    <w:div w:id="1567641557">
      <w:bodyDiv w:val="1"/>
      <w:marLeft w:val="0"/>
      <w:marRight w:val="0"/>
      <w:marTop w:val="0"/>
      <w:marBottom w:val="0"/>
      <w:divBdr>
        <w:top w:val="none" w:sz="0" w:space="0" w:color="auto"/>
        <w:left w:val="none" w:sz="0" w:space="0" w:color="auto"/>
        <w:bottom w:val="none" w:sz="0" w:space="0" w:color="auto"/>
        <w:right w:val="none" w:sz="0" w:space="0" w:color="auto"/>
      </w:divBdr>
    </w:div>
    <w:div w:id="1568952128">
      <w:bodyDiv w:val="1"/>
      <w:marLeft w:val="0"/>
      <w:marRight w:val="0"/>
      <w:marTop w:val="0"/>
      <w:marBottom w:val="0"/>
      <w:divBdr>
        <w:top w:val="none" w:sz="0" w:space="0" w:color="auto"/>
        <w:left w:val="none" w:sz="0" w:space="0" w:color="auto"/>
        <w:bottom w:val="none" w:sz="0" w:space="0" w:color="auto"/>
        <w:right w:val="none" w:sz="0" w:space="0" w:color="auto"/>
      </w:divBdr>
    </w:div>
    <w:div w:id="1568957353">
      <w:bodyDiv w:val="1"/>
      <w:marLeft w:val="0"/>
      <w:marRight w:val="0"/>
      <w:marTop w:val="0"/>
      <w:marBottom w:val="0"/>
      <w:divBdr>
        <w:top w:val="none" w:sz="0" w:space="0" w:color="auto"/>
        <w:left w:val="none" w:sz="0" w:space="0" w:color="auto"/>
        <w:bottom w:val="none" w:sz="0" w:space="0" w:color="auto"/>
        <w:right w:val="none" w:sz="0" w:space="0" w:color="auto"/>
      </w:divBdr>
    </w:div>
    <w:div w:id="1569194109">
      <w:bodyDiv w:val="1"/>
      <w:marLeft w:val="0"/>
      <w:marRight w:val="0"/>
      <w:marTop w:val="0"/>
      <w:marBottom w:val="0"/>
      <w:divBdr>
        <w:top w:val="none" w:sz="0" w:space="0" w:color="auto"/>
        <w:left w:val="none" w:sz="0" w:space="0" w:color="auto"/>
        <w:bottom w:val="none" w:sz="0" w:space="0" w:color="auto"/>
        <w:right w:val="none" w:sz="0" w:space="0" w:color="auto"/>
      </w:divBdr>
    </w:div>
    <w:div w:id="1569222142">
      <w:bodyDiv w:val="1"/>
      <w:marLeft w:val="0"/>
      <w:marRight w:val="0"/>
      <w:marTop w:val="0"/>
      <w:marBottom w:val="0"/>
      <w:divBdr>
        <w:top w:val="none" w:sz="0" w:space="0" w:color="auto"/>
        <w:left w:val="none" w:sz="0" w:space="0" w:color="auto"/>
        <w:bottom w:val="none" w:sz="0" w:space="0" w:color="auto"/>
        <w:right w:val="none" w:sz="0" w:space="0" w:color="auto"/>
      </w:divBdr>
    </w:div>
    <w:div w:id="1569263664">
      <w:bodyDiv w:val="1"/>
      <w:marLeft w:val="0"/>
      <w:marRight w:val="0"/>
      <w:marTop w:val="0"/>
      <w:marBottom w:val="0"/>
      <w:divBdr>
        <w:top w:val="none" w:sz="0" w:space="0" w:color="auto"/>
        <w:left w:val="none" w:sz="0" w:space="0" w:color="auto"/>
        <w:bottom w:val="none" w:sz="0" w:space="0" w:color="auto"/>
        <w:right w:val="none" w:sz="0" w:space="0" w:color="auto"/>
      </w:divBdr>
    </w:div>
    <w:div w:id="1569416762">
      <w:bodyDiv w:val="1"/>
      <w:marLeft w:val="0"/>
      <w:marRight w:val="0"/>
      <w:marTop w:val="0"/>
      <w:marBottom w:val="0"/>
      <w:divBdr>
        <w:top w:val="none" w:sz="0" w:space="0" w:color="auto"/>
        <w:left w:val="none" w:sz="0" w:space="0" w:color="auto"/>
        <w:bottom w:val="none" w:sz="0" w:space="0" w:color="auto"/>
        <w:right w:val="none" w:sz="0" w:space="0" w:color="auto"/>
      </w:divBdr>
    </w:div>
    <w:div w:id="1569880894">
      <w:bodyDiv w:val="1"/>
      <w:marLeft w:val="0"/>
      <w:marRight w:val="0"/>
      <w:marTop w:val="0"/>
      <w:marBottom w:val="0"/>
      <w:divBdr>
        <w:top w:val="none" w:sz="0" w:space="0" w:color="auto"/>
        <w:left w:val="none" w:sz="0" w:space="0" w:color="auto"/>
        <w:bottom w:val="none" w:sz="0" w:space="0" w:color="auto"/>
        <w:right w:val="none" w:sz="0" w:space="0" w:color="auto"/>
      </w:divBdr>
    </w:div>
    <w:div w:id="1570189770">
      <w:bodyDiv w:val="1"/>
      <w:marLeft w:val="0"/>
      <w:marRight w:val="0"/>
      <w:marTop w:val="0"/>
      <w:marBottom w:val="0"/>
      <w:divBdr>
        <w:top w:val="none" w:sz="0" w:space="0" w:color="auto"/>
        <w:left w:val="none" w:sz="0" w:space="0" w:color="auto"/>
        <w:bottom w:val="none" w:sz="0" w:space="0" w:color="auto"/>
        <w:right w:val="none" w:sz="0" w:space="0" w:color="auto"/>
      </w:divBdr>
    </w:div>
    <w:div w:id="1570266661">
      <w:bodyDiv w:val="1"/>
      <w:marLeft w:val="0"/>
      <w:marRight w:val="0"/>
      <w:marTop w:val="0"/>
      <w:marBottom w:val="0"/>
      <w:divBdr>
        <w:top w:val="none" w:sz="0" w:space="0" w:color="auto"/>
        <w:left w:val="none" w:sz="0" w:space="0" w:color="auto"/>
        <w:bottom w:val="none" w:sz="0" w:space="0" w:color="auto"/>
        <w:right w:val="none" w:sz="0" w:space="0" w:color="auto"/>
      </w:divBdr>
    </w:div>
    <w:div w:id="1571307180">
      <w:bodyDiv w:val="1"/>
      <w:marLeft w:val="0"/>
      <w:marRight w:val="0"/>
      <w:marTop w:val="0"/>
      <w:marBottom w:val="0"/>
      <w:divBdr>
        <w:top w:val="none" w:sz="0" w:space="0" w:color="auto"/>
        <w:left w:val="none" w:sz="0" w:space="0" w:color="auto"/>
        <w:bottom w:val="none" w:sz="0" w:space="0" w:color="auto"/>
        <w:right w:val="none" w:sz="0" w:space="0" w:color="auto"/>
      </w:divBdr>
    </w:div>
    <w:div w:id="1571772836">
      <w:bodyDiv w:val="1"/>
      <w:marLeft w:val="0"/>
      <w:marRight w:val="0"/>
      <w:marTop w:val="0"/>
      <w:marBottom w:val="0"/>
      <w:divBdr>
        <w:top w:val="none" w:sz="0" w:space="0" w:color="auto"/>
        <w:left w:val="none" w:sz="0" w:space="0" w:color="auto"/>
        <w:bottom w:val="none" w:sz="0" w:space="0" w:color="auto"/>
        <w:right w:val="none" w:sz="0" w:space="0" w:color="auto"/>
      </w:divBdr>
    </w:div>
    <w:div w:id="1573781580">
      <w:bodyDiv w:val="1"/>
      <w:marLeft w:val="0"/>
      <w:marRight w:val="0"/>
      <w:marTop w:val="0"/>
      <w:marBottom w:val="0"/>
      <w:divBdr>
        <w:top w:val="none" w:sz="0" w:space="0" w:color="auto"/>
        <w:left w:val="none" w:sz="0" w:space="0" w:color="auto"/>
        <w:bottom w:val="none" w:sz="0" w:space="0" w:color="auto"/>
        <w:right w:val="none" w:sz="0" w:space="0" w:color="auto"/>
      </w:divBdr>
    </w:div>
    <w:div w:id="1573999933">
      <w:bodyDiv w:val="1"/>
      <w:marLeft w:val="0"/>
      <w:marRight w:val="0"/>
      <w:marTop w:val="0"/>
      <w:marBottom w:val="0"/>
      <w:divBdr>
        <w:top w:val="none" w:sz="0" w:space="0" w:color="auto"/>
        <w:left w:val="none" w:sz="0" w:space="0" w:color="auto"/>
        <w:bottom w:val="none" w:sz="0" w:space="0" w:color="auto"/>
        <w:right w:val="none" w:sz="0" w:space="0" w:color="auto"/>
      </w:divBdr>
    </w:div>
    <w:div w:id="1575123812">
      <w:bodyDiv w:val="1"/>
      <w:marLeft w:val="0"/>
      <w:marRight w:val="0"/>
      <w:marTop w:val="0"/>
      <w:marBottom w:val="0"/>
      <w:divBdr>
        <w:top w:val="none" w:sz="0" w:space="0" w:color="auto"/>
        <w:left w:val="none" w:sz="0" w:space="0" w:color="auto"/>
        <w:bottom w:val="none" w:sz="0" w:space="0" w:color="auto"/>
        <w:right w:val="none" w:sz="0" w:space="0" w:color="auto"/>
      </w:divBdr>
    </w:div>
    <w:div w:id="1575236770">
      <w:bodyDiv w:val="1"/>
      <w:marLeft w:val="0"/>
      <w:marRight w:val="0"/>
      <w:marTop w:val="0"/>
      <w:marBottom w:val="0"/>
      <w:divBdr>
        <w:top w:val="none" w:sz="0" w:space="0" w:color="auto"/>
        <w:left w:val="none" w:sz="0" w:space="0" w:color="auto"/>
        <w:bottom w:val="none" w:sz="0" w:space="0" w:color="auto"/>
        <w:right w:val="none" w:sz="0" w:space="0" w:color="auto"/>
      </w:divBdr>
    </w:div>
    <w:div w:id="1575814816">
      <w:bodyDiv w:val="1"/>
      <w:marLeft w:val="0"/>
      <w:marRight w:val="0"/>
      <w:marTop w:val="0"/>
      <w:marBottom w:val="0"/>
      <w:divBdr>
        <w:top w:val="none" w:sz="0" w:space="0" w:color="auto"/>
        <w:left w:val="none" w:sz="0" w:space="0" w:color="auto"/>
        <w:bottom w:val="none" w:sz="0" w:space="0" w:color="auto"/>
        <w:right w:val="none" w:sz="0" w:space="0" w:color="auto"/>
      </w:divBdr>
    </w:div>
    <w:div w:id="1575819501">
      <w:bodyDiv w:val="1"/>
      <w:marLeft w:val="0"/>
      <w:marRight w:val="0"/>
      <w:marTop w:val="0"/>
      <w:marBottom w:val="0"/>
      <w:divBdr>
        <w:top w:val="none" w:sz="0" w:space="0" w:color="auto"/>
        <w:left w:val="none" w:sz="0" w:space="0" w:color="auto"/>
        <w:bottom w:val="none" w:sz="0" w:space="0" w:color="auto"/>
        <w:right w:val="none" w:sz="0" w:space="0" w:color="auto"/>
      </w:divBdr>
    </w:div>
    <w:div w:id="1576429738">
      <w:bodyDiv w:val="1"/>
      <w:marLeft w:val="0"/>
      <w:marRight w:val="0"/>
      <w:marTop w:val="0"/>
      <w:marBottom w:val="0"/>
      <w:divBdr>
        <w:top w:val="none" w:sz="0" w:space="0" w:color="auto"/>
        <w:left w:val="none" w:sz="0" w:space="0" w:color="auto"/>
        <w:bottom w:val="none" w:sz="0" w:space="0" w:color="auto"/>
        <w:right w:val="none" w:sz="0" w:space="0" w:color="auto"/>
      </w:divBdr>
    </w:div>
    <w:div w:id="1576667423">
      <w:bodyDiv w:val="1"/>
      <w:marLeft w:val="0"/>
      <w:marRight w:val="0"/>
      <w:marTop w:val="0"/>
      <w:marBottom w:val="0"/>
      <w:divBdr>
        <w:top w:val="none" w:sz="0" w:space="0" w:color="auto"/>
        <w:left w:val="none" w:sz="0" w:space="0" w:color="auto"/>
        <w:bottom w:val="none" w:sz="0" w:space="0" w:color="auto"/>
        <w:right w:val="none" w:sz="0" w:space="0" w:color="auto"/>
      </w:divBdr>
    </w:div>
    <w:div w:id="1576668105">
      <w:bodyDiv w:val="1"/>
      <w:marLeft w:val="0"/>
      <w:marRight w:val="0"/>
      <w:marTop w:val="0"/>
      <w:marBottom w:val="0"/>
      <w:divBdr>
        <w:top w:val="none" w:sz="0" w:space="0" w:color="auto"/>
        <w:left w:val="none" w:sz="0" w:space="0" w:color="auto"/>
        <w:bottom w:val="none" w:sz="0" w:space="0" w:color="auto"/>
        <w:right w:val="none" w:sz="0" w:space="0" w:color="auto"/>
      </w:divBdr>
    </w:div>
    <w:div w:id="1577127418">
      <w:bodyDiv w:val="1"/>
      <w:marLeft w:val="0"/>
      <w:marRight w:val="0"/>
      <w:marTop w:val="0"/>
      <w:marBottom w:val="0"/>
      <w:divBdr>
        <w:top w:val="none" w:sz="0" w:space="0" w:color="auto"/>
        <w:left w:val="none" w:sz="0" w:space="0" w:color="auto"/>
        <w:bottom w:val="none" w:sz="0" w:space="0" w:color="auto"/>
        <w:right w:val="none" w:sz="0" w:space="0" w:color="auto"/>
      </w:divBdr>
    </w:div>
    <w:div w:id="1577352319">
      <w:bodyDiv w:val="1"/>
      <w:marLeft w:val="0"/>
      <w:marRight w:val="0"/>
      <w:marTop w:val="0"/>
      <w:marBottom w:val="0"/>
      <w:divBdr>
        <w:top w:val="none" w:sz="0" w:space="0" w:color="auto"/>
        <w:left w:val="none" w:sz="0" w:space="0" w:color="auto"/>
        <w:bottom w:val="none" w:sz="0" w:space="0" w:color="auto"/>
        <w:right w:val="none" w:sz="0" w:space="0" w:color="auto"/>
      </w:divBdr>
    </w:div>
    <w:div w:id="1577549310">
      <w:bodyDiv w:val="1"/>
      <w:marLeft w:val="0"/>
      <w:marRight w:val="0"/>
      <w:marTop w:val="0"/>
      <w:marBottom w:val="0"/>
      <w:divBdr>
        <w:top w:val="none" w:sz="0" w:space="0" w:color="auto"/>
        <w:left w:val="none" w:sz="0" w:space="0" w:color="auto"/>
        <w:bottom w:val="none" w:sz="0" w:space="0" w:color="auto"/>
        <w:right w:val="none" w:sz="0" w:space="0" w:color="auto"/>
      </w:divBdr>
    </w:div>
    <w:div w:id="1578858632">
      <w:bodyDiv w:val="1"/>
      <w:marLeft w:val="0"/>
      <w:marRight w:val="0"/>
      <w:marTop w:val="0"/>
      <w:marBottom w:val="0"/>
      <w:divBdr>
        <w:top w:val="none" w:sz="0" w:space="0" w:color="auto"/>
        <w:left w:val="none" w:sz="0" w:space="0" w:color="auto"/>
        <w:bottom w:val="none" w:sz="0" w:space="0" w:color="auto"/>
        <w:right w:val="none" w:sz="0" w:space="0" w:color="auto"/>
      </w:divBdr>
    </w:div>
    <w:div w:id="1578976421">
      <w:bodyDiv w:val="1"/>
      <w:marLeft w:val="0"/>
      <w:marRight w:val="0"/>
      <w:marTop w:val="0"/>
      <w:marBottom w:val="0"/>
      <w:divBdr>
        <w:top w:val="none" w:sz="0" w:space="0" w:color="auto"/>
        <w:left w:val="none" w:sz="0" w:space="0" w:color="auto"/>
        <w:bottom w:val="none" w:sz="0" w:space="0" w:color="auto"/>
        <w:right w:val="none" w:sz="0" w:space="0" w:color="auto"/>
      </w:divBdr>
    </w:div>
    <w:div w:id="1579097944">
      <w:bodyDiv w:val="1"/>
      <w:marLeft w:val="0"/>
      <w:marRight w:val="0"/>
      <w:marTop w:val="0"/>
      <w:marBottom w:val="0"/>
      <w:divBdr>
        <w:top w:val="none" w:sz="0" w:space="0" w:color="auto"/>
        <w:left w:val="none" w:sz="0" w:space="0" w:color="auto"/>
        <w:bottom w:val="none" w:sz="0" w:space="0" w:color="auto"/>
        <w:right w:val="none" w:sz="0" w:space="0" w:color="auto"/>
      </w:divBdr>
    </w:div>
    <w:div w:id="1579440861">
      <w:bodyDiv w:val="1"/>
      <w:marLeft w:val="0"/>
      <w:marRight w:val="0"/>
      <w:marTop w:val="0"/>
      <w:marBottom w:val="0"/>
      <w:divBdr>
        <w:top w:val="none" w:sz="0" w:space="0" w:color="auto"/>
        <w:left w:val="none" w:sz="0" w:space="0" w:color="auto"/>
        <w:bottom w:val="none" w:sz="0" w:space="0" w:color="auto"/>
        <w:right w:val="none" w:sz="0" w:space="0" w:color="auto"/>
      </w:divBdr>
    </w:div>
    <w:div w:id="1579634613">
      <w:bodyDiv w:val="1"/>
      <w:marLeft w:val="0"/>
      <w:marRight w:val="0"/>
      <w:marTop w:val="0"/>
      <w:marBottom w:val="0"/>
      <w:divBdr>
        <w:top w:val="none" w:sz="0" w:space="0" w:color="auto"/>
        <w:left w:val="none" w:sz="0" w:space="0" w:color="auto"/>
        <w:bottom w:val="none" w:sz="0" w:space="0" w:color="auto"/>
        <w:right w:val="none" w:sz="0" w:space="0" w:color="auto"/>
      </w:divBdr>
    </w:div>
    <w:div w:id="1579710433">
      <w:bodyDiv w:val="1"/>
      <w:marLeft w:val="0"/>
      <w:marRight w:val="0"/>
      <w:marTop w:val="0"/>
      <w:marBottom w:val="0"/>
      <w:divBdr>
        <w:top w:val="none" w:sz="0" w:space="0" w:color="auto"/>
        <w:left w:val="none" w:sz="0" w:space="0" w:color="auto"/>
        <w:bottom w:val="none" w:sz="0" w:space="0" w:color="auto"/>
        <w:right w:val="none" w:sz="0" w:space="0" w:color="auto"/>
      </w:divBdr>
    </w:div>
    <w:div w:id="1579825651">
      <w:bodyDiv w:val="1"/>
      <w:marLeft w:val="0"/>
      <w:marRight w:val="0"/>
      <w:marTop w:val="0"/>
      <w:marBottom w:val="0"/>
      <w:divBdr>
        <w:top w:val="none" w:sz="0" w:space="0" w:color="auto"/>
        <w:left w:val="none" w:sz="0" w:space="0" w:color="auto"/>
        <w:bottom w:val="none" w:sz="0" w:space="0" w:color="auto"/>
        <w:right w:val="none" w:sz="0" w:space="0" w:color="auto"/>
      </w:divBdr>
    </w:div>
    <w:div w:id="1579827603">
      <w:bodyDiv w:val="1"/>
      <w:marLeft w:val="0"/>
      <w:marRight w:val="0"/>
      <w:marTop w:val="0"/>
      <w:marBottom w:val="0"/>
      <w:divBdr>
        <w:top w:val="none" w:sz="0" w:space="0" w:color="auto"/>
        <w:left w:val="none" w:sz="0" w:space="0" w:color="auto"/>
        <w:bottom w:val="none" w:sz="0" w:space="0" w:color="auto"/>
        <w:right w:val="none" w:sz="0" w:space="0" w:color="auto"/>
      </w:divBdr>
    </w:div>
    <w:div w:id="1581137359">
      <w:bodyDiv w:val="1"/>
      <w:marLeft w:val="0"/>
      <w:marRight w:val="0"/>
      <w:marTop w:val="0"/>
      <w:marBottom w:val="0"/>
      <w:divBdr>
        <w:top w:val="none" w:sz="0" w:space="0" w:color="auto"/>
        <w:left w:val="none" w:sz="0" w:space="0" w:color="auto"/>
        <w:bottom w:val="none" w:sz="0" w:space="0" w:color="auto"/>
        <w:right w:val="none" w:sz="0" w:space="0" w:color="auto"/>
      </w:divBdr>
    </w:div>
    <w:div w:id="1581791182">
      <w:bodyDiv w:val="1"/>
      <w:marLeft w:val="0"/>
      <w:marRight w:val="0"/>
      <w:marTop w:val="0"/>
      <w:marBottom w:val="0"/>
      <w:divBdr>
        <w:top w:val="none" w:sz="0" w:space="0" w:color="auto"/>
        <w:left w:val="none" w:sz="0" w:space="0" w:color="auto"/>
        <w:bottom w:val="none" w:sz="0" w:space="0" w:color="auto"/>
        <w:right w:val="none" w:sz="0" w:space="0" w:color="auto"/>
      </w:divBdr>
    </w:div>
    <w:div w:id="1582063667">
      <w:bodyDiv w:val="1"/>
      <w:marLeft w:val="0"/>
      <w:marRight w:val="0"/>
      <w:marTop w:val="0"/>
      <w:marBottom w:val="0"/>
      <w:divBdr>
        <w:top w:val="none" w:sz="0" w:space="0" w:color="auto"/>
        <w:left w:val="none" w:sz="0" w:space="0" w:color="auto"/>
        <w:bottom w:val="none" w:sz="0" w:space="0" w:color="auto"/>
        <w:right w:val="none" w:sz="0" w:space="0" w:color="auto"/>
      </w:divBdr>
    </w:div>
    <w:div w:id="1582760408">
      <w:bodyDiv w:val="1"/>
      <w:marLeft w:val="0"/>
      <w:marRight w:val="0"/>
      <w:marTop w:val="0"/>
      <w:marBottom w:val="0"/>
      <w:divBdr>
        <w:top w:val="none" w:sz="0" w:space="0" w:color="auto"/>
        <w:left w:val="none" w:sz="0" w:space="0" w:color="auto"/>
        <w:bottom w:val="none" w:sz="0" w:space="0" w:color="auto"/>
        <w:right w:val="none" w:sz="0" w:space="0" w:color="auto"/>
      </w:divBdr>
    </w:div>
    <w:div w:id="1583493230">
      <w:bodyDiv w:val="1"/>
      <w:marLeft w:val="0"/>
      <w:marRight w:val="0"/>
      <w:marTop w:val="0"/>
      <w:marBottom w:val="0"/>
      <w:divBdr>
        <w:top w:val="none" w:sz="0" w:space="0" w:color="auto"/>
        <w:left w:val="none" w:sz="0" w:space="0" w:color="auto"/>
        <w:bottom w:val="none" w:sz="0" w:space="0" w:color="auto"/>
        <w:right w:val="none" w:sz="0" w:space="0" w:color="auto"/>
      </w:divBdr>
    </w:div>
    <w:div w:id="1584072382">
      <w:bodyDiv w:val="1"/>
      <w:marLeft w:val="0"/>
      <w:marRight w:val="0"/>
      <w:marTop w:val="0"/>
      <w:marBottom w:val="0"/>
      <w:divBdr>
        <w:top w:val="none" w:sz="0" w:space="0" w:color="auto"/>
        <w:left w:val="none" w:sz="0" w:space="0" w:color="auto"/>
        <w:bottom w:val="none" w:sz="0" w:space="0" w:color="auto"/>
        <w:right w:val="none" w:sz="0" w:space="0" w:color="auto"/>
      </w:divBdr>
    </w:div>
    <w:div w:id="1585644180">
      <w:bodyDiv w:val="1"/>
      <w:marLeft w:val="0"/>
      <w:marRight w:val="0"/>
      <w:marTop w:val="0"/>
      <w:marBottom w:val="0"/>
      <w:divBdr>
        <w:top w:val="none" w:sz="0" w:space="0" w:color="auto"/>
        <w:left w:val="none" w:sz="0" w:space="0" w:color="auto"/>
        <w:bottom w:val="none" w:sz="0" w:space="0" w:color="auto"/>
        <w:right w:val="none" w:sz="0" w:space="0" w:color="auto"/>
      </w:divBdr>
    </w:div>
    <w:div w:id="1585989550">
      <w:bodyDiv w:val="1"/>
      <w:marLeft w:val="0"/>
      <w:marRight w:val="0"/>
      <w:marTop w:val="0"/>
      <w:marBottom w:val="0"/>
      <w:divBdr>
        <w:top w:val="none" w:sz="0" w:space="0" w:color="auto"/>
        <w:left w:val="none" w:sz="0" w:space="0" w:color="auto"/>
        <w:bottom w:val="none" w:sz="0" w:space="0" w:color="auto"/>
        <w:right w:val="none" w:sz="0" w:space="0" w:color="auto"/>
      </w:divBdr>
    </w:div>
    <w:div w:id="1586065694">
      <w:bodyDiv w:val="1"/>
      <w:marLeft w:val="0"/>
      <w:marRight w:val="0"/>
      <w:marTop w:val="0"/>
      <w:marBottom w:val="0"/>
      <w:divBdr>
        <w:top w:val="none" w:sz="0" w:space="0" w:color="auto"/>
        <w:left w:val="none" w:sz="0" w:space="0" w:color="auto"/>
        <w:bottom w:val="none" w:sz="0" w:space="0" w:color="auto"/>
        <w:right w:val="none" w:sz="0" w:space="0" w:color="auto"/>
      </w:divBdr>
    </w:div>
    <w:div w:id="1587106879">
      <w:bodyDiv w:val="1"/>
      <w:marLeft w:val="0"/>
      <w:marRight w:val="0"/>
      <w:marTop w:val="0"/>
      <w:marBottom w:val="0"/>
      <w:divBdr>
        <w:top w:val="none" w:sz="0" w:space="0" w:color="auto"/>
        <w:left w:val="none" w:sz="0" w:space="0" w:color="auto"/>
        <w:bottom w:val="none" w:sz="0" w:space="0" w:color="auto"/>
        <w:right w:val="none" w:sz="0" w:space="0" w:color="auto"/>
      </w:divBdr>
    </w:div>
    <w:div w:id="1587300111">
      <w:bodyDiv w:val="1"/>
      <w:marLeft w:val="0"/>
      <w:marRight w:val="0"/>
      <w:marTop w:val="0"/>
      <w:marBottom w:val="0"/>
      <w:divBdr>
        <w:top w:val="none" w:sz="0" w:space="0" w:color="auto"/>
        <w:left w:val="none" w:sz="0" w:space="0" w:color="auto"/>
        <w:bottom w:val="none" w:sz="0" w:space="0" w:color="auto"/>
        <w:right w:val="none" w:sz="0" w:space="0" w:color="auto"/>
      </w:divBdr>
    </w:div>
    <w:div w:id="1587496622">
      <w:bodyDiv w:val="1"/>
      <w:marLeft w:val="0"/>
      <w:marRight w:val="0"/>
      <w:marTop w:val="0"/>
      <w:marBottom w:val="0"/>
      <w:divBdr>
        <w:top w:val="none" w:sz="0" w:space="0" w:color="auto"/>
        <w:left w:val="none" w:sz="0" w:space="0" w:color="auto"/>
        <w:bottom w:val="none" w:sz="0" w:space="0" w:color="auto"/>
        <w:right w:val="none" w:sz="0" w:space="0" w:color="auto"/>
      </w:divBdr>
    </w:div>
    <w:div w:id="1587568655">
      <w:bodyDiv w:val="1"/>
      <w:marLeft w:val="0"/>
      <w:marRight w:val="0"/>
      <w:marTop w:val="0"/>
      <w:marBottom w:val="0"/>
      <w:divBdr>
        <w:top w:val="none" w:sz="0" w:space="0" w:color="auto"/>
        <w:left w:val="none" w:sz="0" w:space="0" w:color="auto"/>
        <w:bottom w:val="none" w:sz="0" w:space="0" w:color="auto"/>
        <w:right w:val="none" w:sz="0" w:space="0" w:color="auto"/>
      </w:divBdr>
    </w:div>
    <w:div w:id="1588419723">
      <w:bodyDiv w:val="1"/>
      <w:marLeft w:val="0"/>
      <w:marRight w:val="0"/>
      <w:marTop w:val="0"/>
      <w:marBottom w:val="0"/>
      <w:divBdr>
        <w:top w:val="none" w:sz="0" w:space="0" w:color="auto"/>
        <w:left w:val="none" w:sz="0" w:space="0" w:color="auto"/>
        <w:bottom w:val="none" w:sz="0" w:space="0" w:color="auto"/>
        <w:right w:val="none" w:sz="0" w:space="0" w:color="auto"/>
      </w:divBdr>
    </w:div>
    <w:div w:id="1588614682">
      <w:bodyDiv w:val="1"/>
      <w:marLeft w:val="0"/>
      <w:marRight w:val="0"/>
      <w:marTop w:val="0"/>
      <w:marBottom w:val="0"/>
      <w:divBdr>
        <w:top w:val="none" w:sz="0" w:space="0" w:color="auto"/>
        <w:left w:val="none" w:sz="0" w:space="0" w:color="auto"/>
        <w:bottom w:val="none" w:sz="0" w:space="0" w:color="auto"/>
        <w:right w:val="none" w:sz="0" w:space="0" w:color="auto"/>
      </w:divBdr>
    </w:div>
    <w:div w:id="1588727702">
      <w:bodyDiv w:val="1"/>
      <w:marLeft w:val="0"/>
      <w:marRight w:val="0"/>
      <w:marTop w:val="0"/>
      <w:marBottom w:val="0"/>
      <w:divBdr>
        <w:top w:val="none" w:sz="0" w:space="0" w:color="auto"/>
        <w:left w:val="none" w:sz="0" w:space="0" w:color="auto"/>
        <w:bottom w:val="none" w:sz="0" w:space="0" w:color="auto"/>
        <w:right w:val="none" w:sz="0" w:space="0" w:color="auto"/>
      </w:divBdr>
    </w:div>
    <w:div w:id="1589121773">
      <w:bodyDiv w:val="1"/>
      <w:marLeft w:val="0"/>
      <w:marRight w:val="0"/>
      <w:marTop w:val="0"/>
      <w:marBottom w:val="0"/>
      <w:divBdr>
        <w:top w:val="none" w:sz="0" w:space="0" w:color="auto"/>
        <w:left w:val="none" w:sz="0" w:space="0" w:color="auto"/>
        <w:bottom w:val="none" w:sz="0" w:space="0" w:color="auto"/>
        <w:right w:val="none" w:sz="0" w:space="0" w:color="auto"/>
      </w:divBdr>
    </w:div>
    <w:div w:id="1589272454">
      <w:bodyDiv w:val="1"/>
      <w:marLeft w:val="0"/>
      <w:marRight w:val="0"/>
      <w:marTop w:val="0"/>
      <w:marBottom w:val="0"/>
      <w:divBdr>
        <w:top w:val="none" w:sz="0" w:space="0" w:color="auto"/>
        <w:left w:val="none" w:sz="0" w:space="0" w:color="auto"/>
        <w:bottom w:val="none" w:sz="0" w:space="0" w:color="auto"/>
        <w:right w:val="none" w:sz="0" w:space="0" w:color="auto"/>
      </w:divBdr>
    </w:div>
    <w:div w:id="1589314134">
      <w:bodyDiv w:val="1"/>
      <w:marLeft w:val="0"/>
      <w:marRight w:val="0"/>
      <w:marTop w:val="0"/>
      <w:marBottom w:val="0"/>
      <w:divBdr>
        <w:top w:val="none" w:sz="0" w:space="0" w:color="auto"/>
        <w:left w:val="none" w:sz="0" w:space="0" w:color="auto"/>
        <w:bottom w:val="none" w:sz="0" w:space="0" w:color="auto"/>
        <w:right w:val="none" w:sz="0" w:space="0" w:color="auto"/>
      </w:divBdr>
    </w:div>
    <w:div w:id="1589459305">
      <w:bodyDiv w:val="1"/>
      <w:marLeft w:val="0"/>
      <w:marRight w:val="0"/>
      <w:marTop w:val="0"/>
      <w:marBottom w:val="0"/>
      <w:divBdr>
        <w:top w:val="none" w:sz="0" w:space="0" w:color="auto"/>
        <w:left w:val="none" w:sz="0" w:space="0" w:color="auto"/>
        <w:bottom w:val="none" w:sz="0" w:space="0" w:color="auto"/>
        <w:right w:val="none" w:sz="0" w:space="0" w:color="auto"/>
      </w:divBdr>
    </w:div>
    <w:div w:id="1589927042">
      <w:bodyDiv w:val="1"/>
      <w:marLeft w:val="0"/>
      <w:marRight w:val="0"/>
      <w:marTop w:val="0"/>
      <w:marBottom w:val="0"/>
      <w:divBdr>
        <w:top w:val="none" w:sz="0" w:space="0" w:color="auto"/>
        <w:left w:val="none" w:sz="0" w:space="0" w:color="auto"/>
        <w:bottom w:val="none" w:sz="0" w:space="0" w:color="auto"/>
        <w:right w:val="none" w:sz="0" w:space="0" w:color="auto"/>
      </w:divBdr>
    </w:div>
    <w:div w:id="1591423470">
      <w:bodyDiv w:val="1"/>
      <w:marLeft w:val="0"/>
      <w:marRight w:val="0"/>
      <w:marTop w:val="0"/>
      <w:marBottom w:val="0"/>
      <w:divBdr>
        <w:top w:val="none" w:sz="0" w:space="0" w:color="auto"/>
        <w:left w:val="none" w:sz="0" w:space="0" w:color="auto"/>
        <w:bottom w:val="none" w:sz="0" w:space="0" w:color="auto"/>
        <w:right w:val="none" w:sz="0" w:space="0" w:color="auto"/>
      </w:divBdr>
    </w:div>
    <w:div w:id="1591809860">
      <w:bodyDiv w:val="1"/>
      <w:marLeft w:val="0"/>
      <w:marRight w:val="0"/>
      <w:marTop w:val="0"/>
      <w:marBottom w:val="0"/>
      <w:divBdr>
        <w:top w:val="none" w:sz="0" w:space="0" w:color="auto"/>
        <w:left w:val="none" w:sz="0" w:space="0" w:color="auto"/>
        <w:bottom w:val="none" w:sz="0" w:space="0" w:color="auto"/>
        <w:right w:val="none" w:sz="0" w:space="0" w:color="auto"/>
      </w:divBdr>
    </w:div>
    <w:div w:id="1592354666">
      <w:bodyDiv w:val="1"/>
      <w:marLeft w:val="0"/>
      <w:marRight w:val="0"/>
      <w:marTop w:val="0"/>
      <w:marBottom w:val="0"/>
      <w:divBdr>
        <w:top w:val="none" w:sz="0" w:space="0" w:color="auto"/>
        <w:left w:val="none" w:sz="0" w:space="0" w:color="auto"/>
        <w:bottom w:val="none" w:sz="0" w:space="0" w:color="auto"/>
        <w:right w:val="none" w:sz="0" w:space="0" w:color="auto"/>
      </w:divBdr>
    </w:div>
    <w:div w:id="1593124090">
      <w:bodyDiv w:val="1"/>
      <w:marLeft w:val="0"/>
      <w:marRight w:val="0"/>
      <w:marTop w:val="0"/>
      <w:marBottom w:val="0"/>
      <w:divBdr>
        <w:top w:val="none" w:sz="0" w:space="0" w:color="auto"/>
        <w:left w:val="none" w:sz="0" w:space="0" w:color="auto"/>
        <w:bottom w:val="none" w:sz="0" w:space="0" w:color="auto"/>
        <w:right w:val="none" w:sz="0" w:space="0" w:color="auto"/>
      </w:divBdr>
    </w:div>
    <w:div w:id="1593314238">
      <w:bodyDiv w:val="1"/>
      <w:marLeft w:val="0"/>
      <w:marRight w:val="0"/>
      <w:marTop w:val="0"/>
      <w:marBottom w:val="0"/>
      <w:divBdr>
        <w:top w:val="none" w:sz="0" w:space="0" w:color="auto"/>
        <w:left w:val="none" w:sz="0" w:space="0" w:color="auto"/>
        <w:bottom w:val="none" w:sz="0" w:space="0" w:color="auto"/>
        <w:right w:val="none" w:sz="0" w:space="0" w:color="auto"/>
      </w:divBdr>
    </w:div>
    <w:div w:id="1593732605">
      <w:bodyDiv w:val="1"/>
      <w:marLeft w:val="0"/>
      <w:marRight w:val="0"/>
      <w:marTop w:val="0"/>
      <w:marBottom w:val="0"/>
      <w:divBdr>
        <w:top w:val="none" w:sz="0" w:space="0" w:color="auto"/>
        <w:left w:val="none" w:sz="0" w:space="0" w:color="auto"/>
        <w:bottom w:val="none" w:sz="0" w:space="0" w:color="auto"/>
        <w:right w:val="none" w:sz="0" w:space="0" w:color="auto"/>
      </w:divBdr>
    </w:div>
    <w:div w:id="1593736762">
      <w:bodyDiv w:val="1"/>
      <w:marLeft w:val="0"/>
      <w:marRight w:val="0"/>
      <w:marTop w:val="0"/>
      <w:marBottom w:val="0"/>
      <w:divBdr>
        <w:top w:val="none" w:sz="0" w:space="0" w:color="auto"/>
        <w:left w:val="none" w:sz="0" w:space="0" w:color="auto"/>
        <w:bottom w:val="none" w:sz="0" w:space="0" w:color="auto"/>
        <w:right w:val="none" w:sz="0" w:space="0" w:color="auto"/>
      </w:divBdr>
    </w:div>
    <w:div w:id="1593973284">
      <w:bodyDiv w:val="1"/>
      <w:marLeft w:val="0"/>
      <w:marRight w:val="0"/>
      <w:marTop w:val="0"/>
      <w:marBottom w:val="0"/>
      <w:divBdr>
        <w:top w:val="none" w:sz="0" w:space="0" w:color="auto"/>
        <w:left w:val="none" w:sz="0" w:space="0" w:color="auto"/>
        <w:bottom w:val="none" w:sz="0" w:space="0" w:color="auto"/>
        <w:right w:val="none" w:sz="0" w:space="0" w:color="auto"/>
      </w:divBdr>
    </w:div>
    <w:div w:id="1594127496">
      <w:bodyDiv w:val="1"/>
      <w:marLeft w:val="0"/>
      <w:marRight w:val="0"/>
      <w:marTop w:val="0"/>
      <w:marBottom w:val="0"/>
      <w:divBdr>
        <w:top w:val="none" w:sz="0" w:space="0" w:color="auto"/>
        <w:left w:val="none" w:sz="0" w:space="0" w:color="auto"/>
        <w:bottom w:val="none" w:sz="0" w:space="0" w:color="auto"/>
        <w:right w:val="none" w:sz="0" w:space="0" w:color="auto"/>
      </w:divBdr>
    </w:div>
    <w:div w:id="1594781956">
      <w:bodyDiv w:val="1"/>
      <w:marLeft w:val="0"/>
      <w:marRight w:val="0"/>
      <w:marTop w:val="0"/>
      <w:marBottom w:val="0"/>
      <w:divBdr>
        <w:top w:val="none" w:sz="0" w:space="0" w:color="auto"/>
        <w:left w:val="none" w:sz="0" w:space="0" w:color="auto"/>
        <w:bottom w:val="none" w:sz="0" w:space="0" w:color="auto"/>
        <w:right w:val="none" w:sz="0" w:space="0" w:color="auto"/>
      </w:divBdr>
    </w:div>
    <w:div w:id="1595631061">
      <w:bodyDiv w:val="1"/>
      <w:marLeft w:val="0"/>
      <w:marRight w:val="0"/>
      <w:marTop w:val="0"/>
      <w:marBottom w:val="0"/>
      <w:divBdr>
        <w:top w:val="none" w:sz="0" w:space="0" w:color="auto"/>
        <w:left w:val="none" w:sz="0" w:space="0" w:color="auto"/>
        <w:bottom w:val="none" w:sz="0" w:space="0" w:color="auto"/>
        <w:right w:val="none" w:sz="0" w:space="0" w:color="auto"/>
      </w:divBdr>
    </w:div>
    <w:div w:id="1596018649">
      <w:bodyDiv w:val="1"/>
      <w:marLeft w:val="0"/>
      <w:marRight w:val="0"/>
      <w:marTop w:val="0"/>
      <w:marBottom w:val="0"/>
      <w:divBdr>
        <w:top w:val="none" w:sz="0" w:space="0" w:color="auto"/>
        <w:left w:val="none" w:sz="0" w:space="0" w:color="auto"/>
        <w:bottom w:val="none" w:sz="0" w:space="0" w:color="auto"/>
        <w:right w:val="none" w:sz="0" w:space="0" w:color="auto"/>
      </w:divBdr>
    </w:div>
    <w:div w:id="1596135375">
      <w:bodyDiv w:val="1"/>
      <w:marLeft w:val="0"/>
      <w:marRight w:val="0"/>
      <w:marTop w:val="0"/>
      <w:marBottom w:val="0"/>
      <w:divBdr>
        <w:top w:val="none" w:sz="0" w:space="0" w:color="auto"/>
        <w:left w:val="none" w:sz="0" w:space="0" w:color="auto"/>
        <w:bottom w:val="none" w:sz="0" w:space="0" w:color="auto"/>
        <w:right w:val="none" w:sz="0" w:space="0" w:color="auto"/>
      </w:divBdr>
    </w:div>
    <w:div w:id="1596597294">
      <w:bodyDiv w:val="1"/>
      <w:marLeft w:val="0"/>
      <w:marRight w:val="0"/>
      <w:marTop w:val="0"/>
      <w:marBottom w:val="0"/>
      <w:divBdr>
        <w:top w:val="none" w:sz="0" w:space="0" w:color="auto"/>
        <w:left w:val="none" w:sz="0" w:space="0" w:color="auto"/>
        <w:bottom w:val="none" w:sz="0" w:space="0" w:color="auto"/>
        <w:right w:val="none" w:sz="0" w:space="0" w:color="auto"/>
      </w:divBdr>
    </w:div>
    <w:div w:id="1596674114">
      <w:bodyDiv w:val="1"/>
      <w:marLeft w:val="0"/>
      <w:marRight w:val="0"/>
      <w:marTop w:val="0"/>
      <w:marBottom w:val="0"/>
      <w:divBdr>
        <w:top w:val="none" w:sz="0" w:space="0" w:color="auto"/>
        <w:left w:val="none" w:sz="0" w:space="0" w:color="auto"/>
        <w:bottom w:val="none" w:sz="0" w:space="0" w:color="auto"/>
        <w:right w:val="none" w:sz="0" w:space="0" w:color="auto"/>
      </w:divBdr>
    </w:div>
    <w:div w:id="1597254337">
      <w:bodyDiv w:val="1"/>
      <w:marLeft w:val="0"/>
      <w:marRight w:val="0"/>
      <w:marTop w:val="0"/>
      <w:marBottom w:val="0"/>
      <w:divBdr>
        <w:top w:val="none" w:sz="0" w:space="0" w:color="auto"/>
        <w:left w:val="none" w:sz="0" w:space="0" w:color="auto"/>
        <w:bottom w:val="none" w:sz="0" w:space="0" w:color="auto"/>
        <w:right w:val="none" w:sz="0" w:space="0" w:color="auto"/>
      </w:divBdr>
    </w:div>
    <w:div w:id="1597323884">
      <w:bodyDiv w:val="1"/>
      <w:marLeft w:val="0"/>
      <w:marRight w:val="0"/>
      <w:marTop w:val="0"/>
      <w:marBottom w:val="0"/>
      <w:divBdr>
        <w:top w:val="none" w:sz="0" w:space="0" w:color="auto"/>
        <w:left w:val="none" w:sz="0" w:space="0" w:color="auto"/>
        <w:bottom w:val="none" w:sz="0" w:space="0" w:color="auto"/>
        <w:right w:val="none" w:sz="0" w:space="0" w:color="auto"/>
      </w:divBdr>
    </w:div>
    <w:div w:id="1598052943">
      <w:bodyDiv w:val="1"/>
      <w:marLeft w:val="0"/>
      <w:marRight w:val="0"/>
      <w:marTop w:val="0"/>
      <w:marBottom w:val="0"/>
      <w:divBdr>
        <w:top w:val="none" w:sz="0" w:space="0" w:color="auto"/>
        <w:left w:val="none" w:sz="0" w:space="0" w:color="auto"/>
        <w:bottom w:val="none" w:sz="0" w:space="0" w:color="auto"/>
        <w:right w:val="none" w:sz="0" w:space="0" w:color="auto"/>
      </w:divBdr>
    </w:div>
    <w:div w:id="1598974917">
      <w:bodyDiv w:val="1"/>
      <w:marLeft w:val="0"/>
      <w:marRight w:val="0"/>
      <w:marTop w:val="0"/>
      <w:marBottom w:val="0"/>
      <w:divBdr>
        <w:top w:val="none" w:sz="0" w:space="0" w:color="auto"/>
        <w:left w:val="none" w:sz="0" w:space="0" w:color="auto"/>
        <w:bottom w:val="none" w:sz="0" w:space="0" w:color="auto"/>
        <w:right w:val="none" w:sz="0" w:space="0" w:color="auto"/>
      </w:divBdr>
    </w:div>
    <w:div w:id="1599870559">
      <w:bodyDiv w:val="1"/>
      <w:marLeft w:val="0"/>
      <w:marRight w:val="0"/>
      <w:marTop w:val="0"/>
      <w:marBottom w:val="0"/>
      <w:divBdr>
        <w:top w:val="none" w:sz="0" w:space="0" w:color="auto"/>
        <w:left w:val="none" w:sz="0" w:space="0" w:color="auto"/>
        <w:bottom w:val="none" w:sz="0" w:space="0" w:color="auto"/>
        <w:right w:val="none" w:sz="0" w:space="0" w:color="auto"/>
      </w:divBdr>
    </w:div>
    <w:div w:id="1600335491">
      <w:bodyDiv w:val="1"/>
      <w:marLeft w:val="0"/>
      <w:marRight w:val="0"/>
      <w:marTop w:val="0"/>
      <w:marBottom w:val="0"/>
      <w:divBdr>
        <w:top w:val="none" w:sz="0" w:space="0" w:color="auto"/>
        <w:left w:val="none" w:sz="0" w:space="0" w:color="auto"/>
        <w:bottom w:val="none" w:sz="0" w:space="0" w:color="auto"/>
        <w:right w:val="none" w:sz="0" w:space="0" w:color="auto"/>
      </w:divBdr>
    </w:div>
    <w:div w:id="1600681231">
      <w:bodyDiv w:val="1"/>
      <w:marLeft w:val="0"/>
      <w:marRight w:val="0"/>
      <w:marTop w:val="0"/>
      <w:marBottom w:val="0"/>
      <w:divBdr>
        <w:top w:val="none" w:sz="0" w:space="0" w:color="auto"/>
        <w:left w:val="none" w:sz="0" w:space="0" w:color="auto"/>
        <w:bottom w:val="none" w:sz="0" w:space="0" w:color="auto"/>
        <w:right w:val="none" w:sz="0" w:space="0" w:color="auto"/>
      </w:divBdr>
    </w:div>
    <w:div w:id="1601523773">
      <w:bodyDiv w:val="1"/>
      <w:marLeft w:val="0"/>
      <w:marRight w:val="0"/>
      <w:marTop w:val="0"/>
      <w:marBottom w:val="0"/>
      <w:divBdr>
        <w:top w:val="none" w:sz="0" w:space="0" w:color="auto"/>
        <w:left w:val="none" w:sz="0" w:space="0" w:color="auto"/>
        <w:bottom w:val="none" w:sz="0" w:space="0" w:color="auto"/>
        <w:right w:val="none" w:sz="0" w:space="0" w:color="auto"/>
      </w:divBdr>
    </w:div>
    <w:div w:id="1601832452">
      <w:bodyDiv w:val="1"/>
      <w:marLeft w:val="0"/>
      <w:marRight w:val="0"/>
      <w:marTop w:val="0"/>
      <w:marBottom w:val="0"/>
      <w:divBdr>
        <w:top w:val="none" w:sz="0" w:space="0" w:color="auto"/>
        <w:left w:val="none" w:sz="0" w:space="0" w:color="auto"/>
        <w:bottom w:val="none" w:sz="0" w:space="0" w:color="auto"/>
        <w:right w:val="none" w:sz="0" w:space="0" w:color="auto"/>
      </w:divBdr>
    </w:div>
    <w:div w:id="1602296604">
      <w:bodyDiv w:val="1"/>
      <w:marLeft w:val="0"/>
      <w:marRight w:val="0"/>
      <w:marTop w:val="0"/>
      <w:marBottom w:val="0"/>
      <w:divBdr>
        <w:top w:val="none" w:sz="0" w:space="0" w:color="auto"/>
        <w:left w:val="none" w:sz="0" w:space="0" w:color="auto"/>
        <w:bottom w:val="none" w:sz="0" w:space="0" w:color="auto"/>
        <w:right w:val="none" w:sz="0" w:space="0" w:color="auto"/>
      </w:divBdr>
    </w:div>
    <w:div w:id="1602302775">
      <w:bodyDiv w:val="1"/>
      <w:marLeft w:val="0"/>
      <w:marRight w:val="0"/>
      <w:marTop w:val="0"/>
      <w:marBottom w:val="0"/>
      <w:divBdr>
        <w:top w:val="none" w:sz="0" w:space="0" w:color="auto"/>
        <w:left w:val="none" w:sz="0" w:space="0" w:color="auto"/>
        <w:bottom w:val="none" w:sz="0" w:space="0" w:color="auto"/>
        <w:right w:val="none" w:sz="0" w:space="0" w:color="auto"/>
      </w:divBdr>
    </w:div>
    <w:div w:id="1602377982">
      <w:bodyDiv w:val="1"/>
      <w:marLeft w:val="0"/>
      <w:marRight w:val="0"/>
      <w:marTop w:val="0"/>
      <w:marBottom w:val="0"/>
      <w:divBdr>
        <w:top w:val="none" w:sz="0" w:space="0" w:color="auto"/>
        <w:left w:val="none" w:sz="0" w:space="0" w:color="auto"/>
        <w:bottom w:val="none" w:sz="0" w:space="0" w:color="auto"/>
        <w:right w:val="none" w:sz="0" w:space="0" w:color="auto"/>
      </w:divBdr>
    </w:div>
    <w:div w:id="1602494136">
      <w:bodyDiv w:val="1"/>
      <w:marLeft w:val="0"/>
      <w:marRight w:val="0"/>
      <w:marTop w:val="0"/>
      <w:marBottom w:val="0"/>
      <w:divBdr>
        <w:top w:val="none" w:sz="0" w:space="0" w:color="auto"/>
        <w:left w:val="none" w:sz="0" w:space="0" w:color="auto"/>
        <w:bottom w:val="none" w:sz="0" w:space="0" w:color="auto"/>
        <w:right w:val="none" w:sz="0" w:space="0" w:color="auto"/>
      </w:divBdr>
    </w:div>
    <w:div w:id="1602760438">
      <w:bodyDiv w:val="1"/>
      <w:marLeft w:val="0"/>
      <w:marRight w:val="0"/>
      <w:marTop w:val="0"/>
      <w:marBottom w:val="0"/>
      <w:divBdr>
        <w:top w:val="none" w:sz="0" w:space="0" w:color="auto"/>
        <w:left w:val="none" w:sz="0" w:space="0" w:color="auto"/>
        <w:bottom w:val="none" w:sz="0" w:space="0" w:color="auto"/>
        <w:right w:val="none" w:sz="0" w:space="0" w:color="auto"/>
      </w:divBdr>
    </w:div>
    <w:div w:id="1602948967">
      <w:bodyDiv w:val="1"/>
      <w:marLeft w:val="0"/>
      <w:marRight w:val="0"/>
      <w:marTop w:val="0"/>
      <w:marBottom w:val="0"/>
      <w:divBdr>
        <w:top w:val="none" w:sz="0" w:space="0" w:color="auto"/>
        <w:left w:val="none" w:sz="0" w:space="0" w:color="auto"/>
        <w:bottom w:val="none" w:sz="0" w:space="0" w:color="auto"/>
        <w:right w:val="none" w:sz="0" w:space="0" w:color="auto"/>
      </w:divBdr>
    </w:div>
    <w:div w:id="1603564521">
      <w:bodyDiv w:val="1"/>
      <w:marLeft w:val="0"/>
      <w:marRight w:val="0"/>
      <w:marTop w:val="0"/>
      <w:marBottom w:val="0"/>
      <w:divBdr>
        <w:top w:val="none" w:sz="0" w:space="0" w:color="auto"/>
        <w:left w:val="none" w:sz="0" w:space="0" w:color="auto"/>
        <w:bottom w:val="none" w:sz="0" w:space="0" w:color="auto"/>
        <w:right w:val="none" w:sz="0" w:space="0" w:color="auto"/>
      </w:divBdr>
    </w:div>
    <w:div w:id="1603755814">
      <w:bodyDiv w:val="1"/>
      <w:marLeft w:val="0"/>
      <w:marRight w:val="0"/>
      <w:marTop w:val="0"/>
      <w:marBottom w:val="0"/>
      <w:divBdr>
        <w:top w:val="none" w:sz="0" w:space="0" w:color="auto"/>
        <w:left w:val="none" w:sz="0" w:space="0" w:color="auto"/>
        <w:bottom w:val="none" w:sz="0" w:space="0" w:color="auto"/>
        <w:right w:val="none" w:sz="0" w:space="0" w:color="auto"/>
      </w:divBdr>
    </w:div>
    <w:div w:id="1603763338">
      <w:bodyDiv w:val="1"/>
      <w:marLeft w:val="0"/>
      <w:marRight w:val="0"/>
      <w:marTop w:val="0"/>
      <w:marBottom w:val="0"/>
      <w:divBdr>
        <w:top w:val="none" w:sz="0" w:space="0" w:color="auto"/>
        <w:left w:val="none" w:sz="0" w:space="0" w:color="auto"/>
        <w:bottom w:val="none" w:sz="0" w:space="0" w:color="auto"/>
        <w:right w:val="none" w:sz="0" w:space="0" w:color="auto"/>
      </w:divBdr>
    </w:div>
    <w:div w:id="1604387096">
      <w:bodyDiv w:val="1"/>
      <w:marLeft w:val="0"/>
      <w:marRight w:val="0"/>
      <w:marTop w:val="0"/>
      <w:marBottom w:val="0"/>
      <w:divBdr>
        <w:top w:val="none" w:sz="0" w:space="0" w:color="auto"/>
        <w:left w:val="none" w:sz="0" w:space="0" w:color="auto"/>
        <w:bottom w:val="none" w:sz="0" w:space="0" w:color="auto"/>
        <w:right w:val="none" w:sz="0" w:space="0" w:color="auto"/>
      </w:divBdr>
    </w:div>
    <w:div w:id="1605108187">
      <w:bodyDiv w:val="1"/>
      <w:marLeft w:val="0"/>
      <w:marRight w:val="0"/>
      <w:marTop w:val="0"/>
      <w:marBottom w:val="0"/>
      <w:divBdr>
        <w:top w:val="none" w:sz="0" w:space="0" w:color="auto"/>
        <w:left w:val="none" w:sz="0" w:space="0" w:color="auto"/>
        <w:bottom w:val="none" w:sz="0" w:space="0" w:color="auto"/>
        <w:right w:val="none" w:sz="0" w:space="0" w:color="auto"/>
      </w:divBdr>
    </w:div>
    <w:div w:id="1605991473">
      <w:bodyDiv w:val="1"/>
      <w:marLeft w:val="0"/>
      <w:marRight w:val="0"/>
      <w:marTop w:val="0"/>
      <w:marBottom w:val="0"/>
      <w:divBdr>
        <w:top w:val="none" w:sz="0" w:space="0" w:color="auto"/>
        <w:left w:val="none" w:sz="0" w:space="0" w:color="auto"/>
        <w:bottom w:val="none" w:sz="0" w:space="0" w:color="auto"/>
        <w:right w:val="none" w:sz="0" w:space="0" w:color="auto"/>
      </w:divBdr>
    </w:div>
    <w:div w:id="1606034922">
      <w:bodyDiv w:val="1"/>
      <w:marLeft w:val="0"/>
      <w:marRight w:val="0"/>
      <w:marTop w:val="0"/>
      <w:marBottom w:val="0"/>
      <w:divBdr>
        <w:top w:val="none" w:sz="0" w:space="0" w:color="auto"/>
        <w:left w:val="none" w:sz="0" w:space="0" w:color="auto"/>
        <w:bottom w:val="none" w:sz="0" w:space="0" w:color="auto"/>
        <w:right w:val="none" w:sz="0" w:space="0" w:color="auto"/>
      </w:divBdr>
    </w:div>
    <w:div w:id="1606112586">
      <w:bodyDiv w:val="1"/>
      <w:marLeft w:val="0"/>
      <w:marRight w:val="0"/>
      <w:marTop w:val="0"/>
      <w:marBottom w:val="0"/>
      <w:divBdr>
        <w:top w:val="none" w:sz="0" w:space="0" w:color="auto"/>
        <w:left w:val="none" w:sz="0" w:space="0" w:color="auto"/>
        <w:bottom w:val="none" w:sz="0" w:space="0" w:color="auto"/>
        <w:right w:val="none" w:sz="0" w:space="0" w:color="auto"/>
      </w:divBdr>
    </w:div>
    <w:div w:id="1606495270">
      <w:bodyDiv w:val="1"/>
      <w:marLeft w:val="0"/>
      <w:marRight w:val="0"/>
      <w:marTop w:val="0"/>
      <w:marBottom w:val="0"/>
      <w:divBdr>
        <w:top w:val="none" w:sz="0" w:space="0" w:color="auto"/>
        <w:left w:val="none" w:sz="0" w:space="0" w:color="auto"/>
        <w:bottom w:val="none" w:sz="0" w:space="0" w:color="auto"/>
        <w:right w:val="none" w:sz="0" w:space="0" w:color="auto"/>
      </w:divBdr>
    </w:div>
    <w:div w:id="1606616095">
      <w:bodyDiv w:val="1"/>
      <w:marLeft w:val="0"/>
      <w:marRight w:val="0"/>
      <w:marTop w:val="0"/>
      <w:marBottom w:val="0"/>
      <w:divBdr>
        <w:top w:val="none" w:sz="0" w:space="0" w:color="auto"/>
        <w:left w:val="none" w:sz="0" w:space="0" w:color="auto"/>
        <w:bottom w:val="none" w:sz="0" w:space="0" w:color="auto"/>
        <w:right w:val="none" w:sz="0" w:space="0" w:color="auto"/>
      </w:divBdr>
    </w:div>
    <w:div w:id="1606616735">
      <w:bodyDiv w:val="1"/>
      <w:marLeft w:val="0"/>
      <w:marRight w:val="0"/>
      <w:marTop w:val="0"/>
      <w:marBottom w:val="0"/>
      <w:divBdr>
        <w:top w:val="none" w:sz="0" w:space="0" w:color="auto"/>
        <w:left w:val="none" w:sz="0" w:space="0" w:color="auto"/>
        <w:bottom w:val="none" w:sz="0" w:space="0" w:color="auto"/>
        <w:right w:val="none" w:sz="0" w:space="0" w:color="auto"/>
      </w:divBdr>
    </w:div>
    <w:div w:id="1606770717">
      <w:bodyDiv w:val="1"/>
      <w:marLeft w:val="0"/>
      <w:marRight w:val="0"/>
      <w:marTop w:val="0"/>
      <w:marBottom w:val="0"/>
      <w:divBdr>
        <w:top w:val="none" w:sz="0" w:space="0" w:color="auto"/>
        <w:left w:val="none" w:sz="0" w:space="0" w:color="auto"/>
        <w:bottom w:val="none" w:sz="0" w:space="0" w:color="auto"/>
        <w:right w:val="none" w:sz="0" w:space="0" w:color="auto"/>
      </w:divBdr>
    </w:div>
    <w:div w:id="1606886760">
      <w:bodyDiv w:val="1"/>
      <w:marLeft w:val="0"/>
      <w:marRight w:val="0"/>
      <w:marTop w:val="0"/>
      <w:marBottom w:val="0"/>
      <w:divBdr>
        <w:top w:val="none" w:sz="0" w:space="0" w:color="auto"/>
        <w:left w:val="none" w:sz="0" w:space="0" w:color="auto"/>
        <w:bottom w:val="none" w:sz="0" w:space="0" w:color="auto"/>
        <w:right w:val="none" w:sz="0" w:space="0" w:color="auto"/>
      </w:divBdr>
    </w:div>
    <w:div w:id="1608583850">
      <w:bodyDiv w:val="1"/>
      <w:marLeft w:val="0"/>
      <w:marRight w:val="0"/>
      <w:marTop w:val="0"/>
      <w:marBottom w:val="0"/>
      <w:divBdr>
        <w:top w:val="none" w:sz="0" w:space="0" w:color="auto"/>
        <w:left w:val="none" w:sz="0" w:space="0" w:color="auto"/>
        <w:bottom w:val="none" w:sz="0" w:space="0" w:color="auto"/>
        <w:right w:val="none" w:sz="0" w:space="0" w:color="auto"/>
      </w:divBdr>
    </w:div>
    <w:div w:id="1609195738">
      <w:bodyDiv w:val="1"/>
      <w:marLeft w:val="0"/>
      <w:marRight w:val="0"/>
      <w:marTop w:val="0"/>
      <w:marBottom w:val="0"/>
      <w:divBdr>
        <w:top w:val="none" w:sz="0" w:space="0" w:color="auto"/>
        <w:left w:val="none" w:sz="0" w:space="0" w:color="auto"/>
        <w:bottom w:val="none" w:sz="0" w:space="0" w:color="auto"/>
        <w:right w:val="none" w:sz="0" w:space="0" w:color="auto"/>
      </w:divBdr>
    </w:div>
    <w:div w:id="1609577209">
      <w:bodyDiv w:val="1"/>
      <w:marLeft w:val="0"/>
      <w:marRight w:val="0"/>
      <w:marTop w:val="0"/>
      <w:marBottom w:val="0"/>
      <w:divBdr>
        <w:top w:val="none" w:sz="0" w:space="0" w:color="auto"/>
        <w:left w:val="none" w:sz="0" w:space="0" w:color="auto"/>
        <w:bottom w:val="none" w:sz="0" w:space="0" w:color="auto"/>
        <w:right w:val="none" w:sz="0" w:space="0" w:color="auto"/>
      </w:divBdr>
    </w:div>
    <w:div w:id="1610236188">
      <w:bodyDiv w:val="1"/>
      <w:marLeft w:val="0"/>
      <w:marRight w:val="0"/>
      <w:marTop w:val="0"/>
      <w:marBottom w:val="0"/>
      <w:divBdr>
        <w:top w:val="none" w:sz="0" w:space="0" w:color="auto"/>
        <w:left w:val="none" w:sz="0" w:space="0" w:color="auto"/>
        <w:bottom w:val="none" w:sz="0" w:space="0" w:color="auto"/>
        <w:right w:val="none" w:sz="0" w:space="0" w:color="auto"/>
      </w:divBdr>
    </w:div>
    <w:div w:id="1610820278">
      <w:bodyDiv w:val="1"/>
      <w:marLeft w:val="0"/>
      <w:marRight w:val="0"/>
      <w:marTop w:val="0"/>
      <w:marBottom w:val="0"/>
      <w:divBdr>
        <w:top w:val="none" w:sz="0" w:space="0" w:color="auto"/>
        <w:left w:val="none" w:sz="0" w:space="0" w:color="auto"/>
        <w:bottom w:val="none" w:sz="0" w:space="0" w:color="auto"/>
        <w:right w:val="none" w:sz="0" w:space="0" w:color="auto"/>
      </w:divBdr>
    </w:div>
    <w:div w:id="1610890719">
      <w:bodyDiv w:val="1"/>
      <w:marLeft w:val="0"/>
      <w:marRight w:val="0"/>
      <w:marTop w:val="0"/>
      <w:marBottom w:val="0"/>
      <w:divBdr>
        <w:top w:val="none" w:sz="0" w:space="0" w:color="auto"/>
        <w:left w:val="none" w:sz="0" w:space="0" w:color="auto"/>
        <w:bottom w:val="none" w:sz="0" w:space="0" w:color="auto"/>
        <w:right w:val="none" w:sz="0" w:space="0" w:color="auto"/>
      </w:divBdr>
    </w:div>
    <w:div w:id="1610896178">
      <w:bodyDiv w:val="1"/>
      <w:marLeft w:val="0"/>
      <w:marRight w:val="0"/>
      <w:marTop w:val="0"/>
      <w:marBottom w:val="0"/>
      <w:divBdr>
        <w:top w:val="none" w:sz="0" w:space="0" w:color="auto"/>
        <w:left w:val="none" w:sz="0" w:space="0" w:color="auto"/>
        <w:bottom w:val="none" w:sz="0" w:space="0" w:color="auto"/>
        <w:right w:val="none" w:sz="0" w:space="0" w:color="auto"/>
      </w:divBdr>
    </w:div>
    <w:div w:id="1611080925">
      <w:bodyDiv w:val="1"/>
      <w:marLeft w:val="0"/>
      <w:marRight w:val="0"/>
      <w:marTop w:val="0"/>
      <w:marBottom w:val="0"/>
      <w:divBdr>
        <w:top w:val="none" w:sz="0" w:space="0" w:color="auto"/>
        <w:left w:val="none" w:sz="0" w:space="0" w:color="auto"/>
        <w:bottom w:val="none" w:sz="0" w:space="0" w:color="auto"/>
        <w:right w:val="none" w:sz="0" w:space="0" w:color="auto"/>
      </w:divBdr>
    </w:div>
    <w:div w:id="1611356488">
      <w:bodyDiv w:val="1"/>
      <w:marLeft w:val="0"/>
      <w:marRight w:val="0"/>
      <w:marTop w:val="0"/>
      <w:marBottom w:val="0"/>
      <w:divBdr>
        <w:top w:val="none" w:sz="0" w:space="0" w:color="auto"/>
        <w:left w:val="none" w:sz="0" w:space="0" w:color="auto"/>
        <w:bottom w:val="none" w:sz="0" w:space="0" w:color="auto"/>
        <w:right w:val="none" w:sz="0" w:space="0" w:color="auto"/>
      </w:divBdr>
    </w:div>
    <w:div w:id="1612056588">
      <w:bodyDiv w:val="1"/>
      <w:marLeft w:val="0"/>
      <w:marRight w:val="0"/>
      <w:marTop w:val="0"/>
      <w:marBottom w:val="0"/>
      <w:divBdr>
        <w:top w:val="none" w:sz="0" w:space="0" w:color="auto"/>
        <w:left w:val="none" w:sz="0" w:space="0" w:color="auto"/>
        <w:bottom w:val="none" w:sz="0" w:space="0" w:color="auto"/>
        <w:right w:val="none" w:sz="0" w:space="0" w:color="auto"/>
      </w:divBdr>
    </w:div>
    <w:div w:id="1612935197">
      <w:bodyDiv w:val="1"/>
      <w:marLeft w:val="0"/>
      <w:marRight w:val="0"/>
      <w:marTop w:val="0"/>
      <w:marBottom w:val="0"/>
      <w:divBdr>
        <w:top w:val="none" w:sz="0" w:space="0" w:color="auto"/>
        <w:left w:val="none" w:sz="0" w:space="0" w:color="auto"/>
        <w:bottom w:val="none" w:sz="0" w:space="0" w:color="auto"/>
        <w:right w:val="none" w:sz="0" w:space="0" w:color="auto"/>
      </w:divBdr>
    </w:div>
    <w:div w:id="1613125203">
      <w:bodyDiv w:val="1"/>
      <w:marLeft w:val="0"/>
      <w:marRight w:val="0"/>
      <w:marTop w:val="0"/>
      <w:marBottom w:val="0"/>
      <w:divBdr>
        <w:top w:val="none" w:sz="0" w:space="0" w:color="auto"/>
        <w:left w:val="none" w:sz="0" w:space="0" w:color="auto"/>
        <w:bottom w:val="none" w:sz="0" w:space="0" w:color="auto"/>
        <w:right w:val="none" w:sz="0" w:space="0" w:color="auto"/>
      </w:divBdr>
    </w:div>
    <w:div w:id="1613705267">
      <w:bodyDiv w:val="1"/>
      <w:marLeft w:val="0"/>
      <w:marRight w:val="0"/>
      <w:marTop w:val="0"/>
      <w:marBottom w:val="0"/>
      <w:divBdr>
        <w:top w:val="none" w:sz="0" w:space="0" w:color="auto"/>
        <w:left w:val="none" w:sz="0" w:space="0" w:color="auto"/>
        <w:bottom w:val="none" w:sz="0" w:space="0" w:color="auto"/>
        <w:right w:val="none" w:sz="0" w:space="0" w:color="auto"/>
      </w:divBdr>
    </w:div>
    <w:div w:id="1613777344">
      <w:bodyDiv w:val="1"/>
      <w:marLeft w:val="0"/>
      <w:marRight w:val="0"/>
      <w:marTop w:val="0"/>
      <w:marBottom w:val="0"/>
      <w:divBdr>
        <w:top w:val="none" w:sz="0" w:space="0" w:color="auto"/>
        <w:left w:val="none" w:sz="0" w:space="0" w:color="auto"/>
        <w:bottom w:val="none" w:sz="0" w:space="0" w:color="auto"/>
        <w:right w:val="none" w:sz="0" w:space="0" w:color="auto"/>
      </w:divBdr>
    </w:div>
    <w:div w:id="1613903512">
      <w:bodyDiv w:val="1"/>
      <w:marLeft w:val="0"/>
      <w:marRight w:val="0"/>
      <w:marTop w:val="0"/>
      <w:marBottom w:val="0"/>
      <w:divBdr>
        <w:top w:val="none" w:sz="0" w:space="0" w:color="auto"/>
        <w:left w:val="none" w:sz="0" w:space="0" w:color="auto"/>
        <w:bottom w:val="none" w:sz="0" w:space="0" w:color="auto"/>
        <w:right w:val="none" w:sz="0" w:space="0" w:color="auto"/>
      </w:divBdr>
    </w:div>
    <w:div w:id="1617522128">
      <w:bodyDiv w:val="1"/>
      <w:marLeft w:val="0"/>
      <w:marRight w:val="0"/>
      <w:marTop w:val="0"/>
      <w:marBottom w:val="0"/>
      <w:divBdr>
        <w:top w:val="none" w:sz="0" w:space="0" w:color="auto"/>
        <w:left w:val="none" w:sz="0" w:space="0" w:color="auto"/>
        <w:bottom w:val="none" w:sz="0" w:space="0" w:color="auto"/>
        <w:right w:val="none" w:sz="0" w:space="0" w:color="auto"/>
      </w:divBdr>
    </w:div>
    <w:div w:id="1617784469">
      <w:bodyDiv w:val="1"/>
      <w:marLeft w:val="0"/>
      <w:marRight w:val="0"/>
      <w:marTop w:val="0"/>
      <w:marBottom w:val="0"/>
      <w:divBdr>
        <w:top w:val="none" w:sz="0" w:space="0" w:color="auto"/>
        <w:left w:val="none" w:sz="0" w:space="0" w:color="auto"/>
        <w:bottom w:val="none" w:sz="0" w:space="0" w:color="auto"/>
        <w:right w:val="none" w:sz="0" w:space="0" w:color="auto"/>
      </w:divBdr>
    </w:div>
    <w:div w:id="1618290947">
      <w:bodyDiv w:val="1"/>
      <w:marLeft w:val="0"/>
      <w:marRight w:val="0"/>
      <w:marTop w:val="0"/>
      <w:marBottom w:val="0"/>
      <w:divBdr>
        <w:top w:val="none" w:sz="0" w:space="0" w:color="auto"/>
        <w:left w:val="none" w:sz="0" w:space="0" w:color="auto"/>
        <w:bottom w:val="none" w:sz="0" w:space="0" w:color="auto"/>
        <w:right w:val="none" w:sz="0" w:space="0" w:color="auto"/>
      </w:divBdr>
    </w:div>
    <w:div w:id="1618296938">
      <w:bodyDiv w:val="1"/>
      <w:marLeft w:val="0"/>
      <w:marRight w:val="0"/>
      <w:marTop w:val="0"/>
      <w:marBottom w:val="0"/>
      <w:divBdr>
        <w:top w:val="none" w:sz="0" w:space="0" w:color="auto"/>
        <w:left w:val="none" w:sz="0" w:space="0" w:color="auto"/>
        <w:bottom w:val="none" w:sz="0" w:space="0" w:color="auto"/>
        <w:right w:val="none" w:sz="0" w:space="0" w:color="auto"/>
      </w:divBdr>
    </w:div>
    <w:div w:id="1618440546">
      <w:bodyDiv w:val="1"/>
      <w:marLeft w:val="0"/>
      <w:marRight w:val="0"/>
      <w:marTop w:val="0"/>
      <w:marBottom w:val="0"/>
      <w:divBdr>
        <w:top w:val="none" w:sz="0" w:space="0" w:color="auto"/>
        <w:left w:val="none" w:sz="0" w:space="0" w:color="auto"/>
        <w:bottom w:val="none" w:sz="0" w:space="0" w:color="auto"/>
        <w:right w:val="none" w:sz="0" w:space="0" w:color="auto"/>
      </w:divBdr>
    </w:div>
    <w:div w:id="1618483730">
      <w:bodyDiv w:val="1"/>
      <w:marLeft w:val="0"/>
      <w:marRight w:val="0"/>
      <w:marTop w:val="0"/>
      <w:marBottom w:val="0"/>
      <w:divBdr>
        <w:top w:val="none" w:sz="0" w:space="0" w:color="auto"/>
        <w:left w:val="none" w:sz="0" w:space="0" w:color="auto"/>
        <w:bottom w:val="none" w:sz="0" w:space="0" w:color="auto"/>
        <w:right w:val="none" w:sz="0" w:space="0" w:color="auto"/>
      </w:divBdr>
    </w:div>
    <w:div w:id="1619607730">
      <w:bodyDiv w:val="1"/>
      <w:marLeft w:val="0"/>
      <w:marRight w:val="0"/>
      <w:marTop w:val="0"/>
      <w:marBottom w:val="0"/>
      <w:divBdr>
        <w:top w:val="none" w:sz="0" w:space="0" w:color="auto"/>
        <w:left w:val="none" w:sz="0" w:space="0" w:color="auto"/>
        <w:bottom w:val="none" w:sz="0" w:space="0" w:color="auto"/>
        <w:right w:val="none" w:sz="0" w:space="0" w:color="auto"/>
      </w:divBdr>
    </w:div>
    <w:div w:id="1619945559">
      <w:bodyDiv w:val="1"/>
      <w:marLeft w:val="0"/>
      <w:marRight w:val="0"/>
      <w:marTop w:val="0"/>
      <w:marBottom w:val="0"/>
      <w:divBdr>
        <w:top w:val="none" w:sz="0" w:space="0" w:color="auto"/>
        <w:left w:val="none" w:sz="0" w:space="0" w:color="auto"/>
        <w:bottom w:val="none" w:sz="0" w:space="0" w:color="auto"/>
        <w:right w:val="none" w:sz="0" w:space="0" w:color="auto"/>
      </w:divBdr>
    </w:div>
    <w:div w:id="1620337505">
      <w:bodyDiv w:val="1"/>
      <w:marLeft w:val="0"/>
      <w:marRight w:val="0"/>
      <w:marTop w:val="0"/>
      <w:marBottom w:val="0"/>
      <w:divBdr>
        <w:top w:val="none" w:sz="0" w:space="0" w:color="auto"/>
        <w:left w:val="none" w:sz="0" w:space="0" w:color="auto"/>
        <w:bottom w:val="none" w:sz="0" w:space="0" w:color="auto"/>
        <w:right w:val="none" w:sz="0" w:space="0" w:color="auto"/>
      </w:divBdr>
    </w:div>
    <w:div w:id="1620406019">
      <w:bodyDiv w:val="1"/>
      <w:marLeft w:val="0"/>
      <w:marRight w:val="0"/>
      <w:marTop w:val="0"/>
      <w:marBottom w:val="0"/>
      <w:divBdr>
        <w:top w:val="none" w:sz="0" w:space="0" w:color="auto"/>
        <w:left w:val="none" w:sz="0" w:space="0" w:color="auto"/>
        <w:bottom w:val="none" w:sz="0" w:space="0" w:color="auto"/>
        <w:right w:val="none" w:sz="0" w:space="0" w:color="auto"/>
      </w:divBdr>
    </w:div>
    <w:div w:id="1620525277">
      <w:bodyDiv w:val="1"/>
      <w:marLeft w:val="0"/>
      <w:marRight w:val="0"/>
      <w:marTop w:val="0"/>
      <w:marBottom w:val="0"/>
      <w:divBdr>
        <w:top w:val="none" w:sz="0" w:space="0" w:color="auto"/>
        <w:left w:val="none" w:sz="0" w:space="0" w:color="auto"/>
        <w:bottom w:val="none" w:sz="0" w:space="0" w:color="auto"/>
        <w:right w:val="none" w:sz="0" w:space="0" w:color="auto"/>
      </w:divBdr>
    </w:div>
    <w:div w:id="1621184782">
      <w:bodyDiv w:val="1"/>
      <w:marLeft w:val="0"/>
      <w:marRight w:val="0"/>
      <w:marTop w:val="0"/>
      <w:marBottom w:val="0"/>
      <w:divBdr>
        <w:top w:val="none" w:sz="0" w:space="0" w:color="auto"/>
        <w:left w:val="none" w:sz="0" w:space="0" w:color="auto"/>
        <w:bottom w:val="none" w:sz="0" w:space="0" w:color="auto"/>
        <w:right w:val="none" w:sz="0" w:space="0" w:color="auto"/>
      </w:divBdr>
    </w:div>
    <w:div w:id="1621641410">
      <w:bodyDiv w:val="1"/>
      <w:marLeft w:val="0"/>
      <w:marRight w:val="0"/>
      <w:marTop w:val="0"/>
      <w:marBottom w:val="0"/>
      <w:divBdr>
        <w:top w:val="none" w:sz="0" w:space="0" w:color="auto"/>
        <w:left w:val="none" w:sz="0" w:space="0" w:color="auto"/>
        <w:bottom w:val="none" w:sz="0" w:space="0" w:color="auto"/>
        <w:right w:val="none" w:sz="0" w:space="0" w:color="auto"/>
      </w:divBdr>
    </w:div>
    <w:div w:id="1622803901">
      <w:bodyDiv w:val="1"/>
      <w:marLeft w:val="0"/>
      <w:marRight w:val="0"/>
      <w:marTop w:val="0"/>
      <w:marBottom w:val="0"/>
      <w:divBdr>
        <w:top w:val="none" w:sz="0" w:space="0" w:color="auto"/>
        <w:left w:val="none" w:sz="0" w:space="0" w:color="auto"/>
        <w:bottom w:val="none" w:sz="0" w:space="0" w:color="auto"/>
        <w:right w:val="none" w:sz="0" w:space="0" w:color="auto"/>
      </w:divBdr>
    </w:div>
    <w:div w:id="1622884325">
      <w:bodyDiv w:val="1"/>
      <w:marLeft w:val="0"/>
      <w:marRight w:val="0"/>
      <w:marTop w:val="0"/>
      <w:marBottom w:val="0"/>
      <w:divBdr>
        <w:top w:val="none" w:sz="0" w:space="0" w:color="auto"/>
        <w:left w:val="none" w:sz="0" w:space="0" w:color="auto"/>
        <w:bottom w:val="none" w:sz="0" w:space="0" w:color="auto"/>
        <w:right w:val="none" w:sz="0" w:space="0" w:color="auto"/>
      </w:divBdr>
    </w:div>
    <w:div w:id="1623223525">
      <w:bodyDiv w:val="1"/>
      <w:marLeft w:val="0"/>
      <w:marRight w:val="0"/>
      <w:marTop w:val="0"/>
      <w:marBottom w:val="0"/>
      <w:divBdr>
        <w:top w:val="none" w:sz="0" w:space="0" w:color="auto"/>
        <w:left w:val="none" w:sz="0" w:space="0" w:color="auto"/>
        <w:bottom w:val="none" w:sz="0" w:space="0" w:color="auto"/>
        <w:right w:val="none" w:sz="0" w:space="0" w:color="auto"/>
      </w:divBdr>
    </w:div>
    <w:div w:id="1623919456">
      <w:bodyDiv w:val="1"/>
      <w:marLeft w:val="0"/>
      <w:marRight w:val="0"/>
      <w:marTop w:val="0"/>
      <w:marBottom w:val="0"/>
      <w:divBdr>
        <w:top w:val="none" w:sz="0" w:space="0" w:color="auto"/>
        <w:left w:val="none" w:sz="0" w:space="0" w:color="auto"/>
        <w:bottom w:val="none" w:sz="0" w:space="0" w:color="auto"/>
        <w:right w:val="none" w:sz="0" w:space="0" w:color="auto"/>
      </w:divBdr>
    </w:div>
    <w:div w:id="1623993861">
      <w:bodyDiv w:val="1"/>
      <w:marLeft w:val="0"/>
      <w:marRight w:val="0"/>
      <w:marTop w:val="0"/>
      <w:marBottom w:val="0"/>
      <w:divBdr>
        <w:top w:val="none" w:sz="0" w:space="0" w:color="auto"/>
        <w:left w:val="none" w:sz="0" w:space="0" w:color="auto"/>
        <w:bottom w:val="none" w:sz="0" w:space="0" w:color="auto"/>
        <w:right w:val="none" w:sz="0" w:space="0" w:color="auto"/>
      </w:divBdr>
    </w:div>
    <w:div w:id="1624191525">
      <w:bodyDiv w:val="1"/>
      <w:marLeft w:val="0"/>
      <w:marRight w:val="0"/>
      <w:marTop w:val="0"/>
      <w:marBottom w:val="0"/>
      <w:divBdr>
        <w:top w:val="none" w:sz="0" w:space="0" w:color="auto"/>
        <w:left w:val="none" w:sz="0" w:space="0" w:color="auto"/>
        <w:bottom w:val="none" w:sz="0" w:space="0" w:color="auto"/>
        <w:right w:val="none" w:sz="0" w:space="0" w:color="auto"/>
      </w:divBdr>
    </w:div>
    <w:div w:id="1624724956">
      <w:bodyDiv w:val="1"/>
      <w:marLeft w:val="0"/>
      <w:marRight w:val="0"/>
      <w:marTop w:val="0"/>
      <w:marBottom w:val="0"/>
      <w:divBdr>
        <w:top w:val="none" w:sz="0" w:space="0" w:color="auto"/>
        <w:left w:val="none" w:sz="0" w:space="0" w:color="auto"/>
        <w:bottom w:val="none" w:sz="0" w:space="0" w:color="auto"/>
        <w:right w:val="none" w:sz="0" w:space="0" w:color="auto"/>
      </w:divBdr>
    </w:div>
    <w:div w:id="1625428895">
      <w:bodyDiv w:val="1"/>
      <w:marLeft w:val="0"/>
      <w:marRight w:val="0"/>
      <w:marTop w:val="0"/>
      <w:marBottom w:val="0"/>
      <w:divBdr>
        <w:top w:val="none" w:sz="0" w:space="0" w:color="auto"/>
        <w:left w:val="none" w:sz="0" w:space="0" w:color="auto"/>
        <w:bottom w:val="none" w:sz="0" w:space="0" w:color="auto"/>
        <w:right w:val="none" w:sz="0" w:space="0" w:color="auto"/>
      </w:divBdr>
    </w:div>
    <w:div w:id="1625698595">
      <w:bodyDiv w:val="1"/>
      <w:marLeft w:val="0"/>
      <w:marRight w:val="0"/>
      <w:marTop w:val="0"/>
      <w:marBottom w:val="0"/>
      <w:divBdr>
        <w:top w:val="none" w:sz="0" w:space="0" w:color="auto"/>
        <w:left w:val="none" w:sz="0" w:space="0" w:color="auto"/>
        <w:bottom w:val="none" w:sz="0" w:space="0" w:color="auto"/>
        <w:right w:val="none" w:sz="0" w:space="0" w:color="auto"/>
      </w:divBdr>
    </w:div>
    <w:div w:id="1627618995">
      <w:bodyDiv w:val="1"/>
      <w:marLeft w:val="0"/>
      <w:marRight w:val="0"/>
      <w:marTop w:val="0"/>
      <w:marBottom w:val="0"/>
      <w:divBdr>
        <w:top w:val="none" w:sz="0" w:space="0" w:color="auto"/>
        <w:left w:val="none" w:sz="0" w:space="0" w:color="auto"/>
        <w:bottom w:val="none" w:sz="0" w:space="0" w:color="auto"/>
        <w:right w:val="none" w:sz="0" w:space="0" w:color="auto"/>
      </w:divBdr>
    </w:div>
    <w:div w:id="1627853009">
      <w:bodyDiv w:val="1"/>
      <w:marLeft w:val="0"/>
      <w:marRight w:val="0"/>
      <w:marTop w:val="0"/>
      <w:marBottom w:val="0"/>
      <w:divBdr>
        <w:top w:val="none" w:sz="0" w:space="0" w:color="auto"/>
        <w:left w:val="none" w:sz="0" w:space="0" w:color="auto"/>
        <w:bottom w:val="none" w:sz="0" w:space="0" w:color="auto"/>
        <w:right w:val="none" w:sz="0" w:space="0" w:color="auto"/>
      </w:divBdr>
    </w:div>
    <w:div w:id="1628046914">
      <w:bodyDiv w:val="1"/>
      <w:marLeft w:val="0"/>
      <w:marRight w:val="0"/>
      <w:marTop w:val="0"/>
      <w:marBottom w:val="0"/>
      <w:divBdr>
        <w:top w:val="none" w:sz="0" w:space="0" w:color="auto"/>
        <w:left w:val="none" w:sz="0" w:space="0" w:color="auto"/>
        <w:bottom w:val="none" w:sz="0" w:space="0" w:color="auto"/>
        <w:right w:val="none" w:sz="0" w:space="0" w:color="auto"/>
      </w:divBdr>
    </w:div>
    <w:div w:id="1628198873">
      <w:bodyDiv w:val="1"/>
      <w:marLeft w:val="0"/>
      <w:marRight w:val="0"/>
      <w:marTop w:val="0"/>
      <w:marBottom w:val="0"/>
      <w:divBdr>
        <w:top w:val="none" w:sz="0" w:space="0" w:color="auto"/>
        <w:left w:val="none" w:sz="0" w:space="0" w:color="auto"/>
        <w:bottom w:val="none" w:sz="0" w:space="0" w:color="auto"/>
        <w:right w:val="none" w:sz="0" w:space="0" w:color="auto"/>
      </w:divBdr>
    </w:div>
    <w:div w:id="1628509843">
      <w:bodyDiv w:val="1"/>
      <w:marLeft w:val="0"/>
      <w:marRight w:val="0"/>
      <w:marTop w:val="0"/>
      <w:marBottom w:val="0"/>
      <w:divBdr>
        <w:top w:val="none" w:sz="0" w:space="0" w:color="auto"/>
        <w:left w:val="none" w:sz="0" w:space="0" w:color="auto"/>
        <w:bottom w:val="none" w:sz="0" w:space="0" w:color="auto"/>
        <w:right w:val="none" w:sz="0" w:space="0" w:color="auto"/>
      </w:divBdr>
    </w:div>
    <w:div w:id="1628588023">
      <w:bodyDiv w:val="1"/>
      <w:marLeft w:val="0"/>
      <w:marRight w:val="0"/>
      <w:marTop w:val="0"/>
      <w:marBottom w:val="0"/>
      <w:divBdr>
        <w:top w:val="none" w:sz="0" w:space="0" w:color="auto"/>
        <w:left w:val="none" w:sz="0" w:space="0" w:color="auto"/>
        <w:bottom w:val="none" w:sz="0" w:space="0" w:color="auto"/>
        <w:right w:val="none" w:sz="0" w:space="0" w:color="auto"/>
      </w:divBdr>
    </w:div>
    <w:div w:id="1629046522">
      <w:bodyDiv w:val="1"/>
      <w:marLeft w:val="0"/>
      <w:marRight w:val="0"/>
      <w:marTop w:val="0"/>
      <w:marBottom w:val="0"/>
      <w:divBdr>
        <w:top w:val="none" w:sz="0" w:space="0" w:color="auto"/>
        <w:left w:val="none" w:sz="0" w:space="0" w:color="auto"/>
        <w:bottom w:val="none" w:sz="0" w:space="0" w:color="auto"/>
        <w:right w:val="none" w:sz="0" w:space="0" w:color="auto"/>
      </w:divBdr>
    </w:div>
    <w:div w:id="1629242918">
      <w:bodyDiv w:val="1"/>
      <w:marLeft w:val="0"/>
      <w:marRight w:val="0"/>
      <w:marTop w:val="0"/>
      <w:marBottom w:val="0"/>
      <w:divBdr>
        <w:top w:val="none" w:sz="0" w:space="0" w:color="auto"/>
        <w:left w:val="none" w:sz="0" w:space="0" w:color="auto"/>
        <w:bottom w:val="none" w:sz="0" w:space="0" w:color="auto"/>
        <w:right w:val="none" w:sz="0" w:space="0" w:color="auto"/>
      </w:divBdr>
    </w:div>
    <w:div w:id="1629504865">
      <w:bodyDiv w:val="1"/>
      <w:marLeft w:val="0"/>
      <w:marRight w:val="0"/>
      <w:marTop w:val="0"/>
      <w:marBottom w:val="0"/>
      <w:divBdr>
        <w:top w:val="none" w:sz="0" w:space="0" w:color="auto"/>
        <w:left w:val="none" w:sz="0" w:space="0" w:color="auto"/>
        <w:bottom w:val="none" w:sz="0" w:space="0" w:color="auto"/>
        <w:right w:val="none" w:sz="0" w:space="0" w:color="auto"/>
      </w:divBdr>
    </w:div>
    <w:div w:id="1629894741">
      <w:bodyDiv w:val="1"/>
      <w:marLeft w:val="0"/>
      <w:marRight w:val="0"/>
      <w:marTop w:val="0"/>
      <w:marBottom w:val="0"/>
      <w:divBdr>
        <w:top w:val="none" w:sz="0" w:space="0" w:color="auto"/>
        <w:left w:val="none" w:sz="0" w:space="0" w:color="auto"/>
        <w:bottom w:val="none" w:sz="0" w:space="0" w:color="auto"/>
        <w:right w:val="none" w:sz="0" w:space="0" w:color="auto"/>
      </w:divBdr>
    </w:div>
    <w:div w:id="1630478017">
      <w:bodyDiv w:val="1"/>
      <w:marLeft w:val="0"/>
      <w:marRight w:val="0"/>
      <w:marTop w:val="0"/>
      <w:marBottom w:val="0"/>
      <w:divBdr>
        <w:top w:val="none" w:sz="0" w:space="0" w:color="auto"/>
        <w:left w:val="none" w:sz="0" w:space="0" w:color="auto"/>
        <w:bottom w:val="none" w:sz="0" w:space="0" w:color="auto"/>
        <w:right w:val="none" w:sz="0" w:space="0" w:color="auto"/>
      </w:divBdr>
    </w:div>
    <w:div w:id="1630746500">
      <w:bodyDiv w:val="1"/>
      <w:marLeft w:val="0"/>
      <w:marRight w:val="0"/>
      <w:marTop w:val="0"/>
      <w:marBottom w:val="0"/>
      <w:divBdr>
        <w:top w:val="none" w:sz="0" w:space="0" w:color="auto"/>
        <w:left w:val="none" w:sz="0" w:space="0" w:color="auto"/>
        <w:bottom w:val="none" w:sz="0" w:space="0" w:color="auto"/>
        <w:right w:val="none" w:sz="0" w:space="0" w:color="auto"/>
      </w:divBdr>
    </w:div>
    <w:div w:id="1631745056">
      <w:bodyDiv w:val="1"/>
      <w:marLeft w:val="0"/>
      <w:marRight w:val="0"/>
      <w:marTop w:val="0"/>
      <w:marBottom w:val="0"/>
      <w:divBdr>
        <w:top w:val="none" w:sz="0" w:space="0" w:color="auto"/>
        <w:left w:val="none" w:sz="0" w:space="0" w:color="auto"/>
        <w:bottom w:val="none" w:sz="0" w:space="0" w:color="auto"/>
        <w:right w:val="none" w:sz="0" w:space="0" w:color="auto"/>
      </w:divBdr>
    </w:div>
    <w:div w:id="1631934268">
      <w:bodyDiv w:val="1"/>
      <w:marLeft w:val="0"/>
      <w:marRight w:val="0"/>
      <w:marTop w:val="0"/>
      <w:marBottom w:val="0"/>
      <w:divBdr>
        <w:top w:val="none" w:sz="0" w:space="0" w:color="auto"/>
        <w:left w:val="none" w:sz="0" w:space="0" w:color="auto"/>
        <w:bottom w:val="none" w:sz="0" w:space="0" w:color="auto"/>
        <w:right w:val="none" w:sz="0" w:space="0" w:color="auto"/>
      </w:divBdr>
    </w:div>
    <w:div w:id="1634093830">
      <w:bodyDiv w:val="1"/>
      <w:marLeft w:val="0"/>
      <w:marRight w:val="0"/>
      <w:marTop w:val="0"/>
      <w:marBottom w:val="0"/>
      <w:divBdr>
        <w:top w:val="none" w:sz="0" w:space="0" w:color="auto"/>
        <w:left w:val="none" w:sz="0" w:space="0" w:color="auto"/>
        <w:bottom w:val="none" w:sz="0" w:space="0" w:color="auto"/>
        <w:right w:val="none" w:sz="0" w:space="0" w:color="auto"/>
      </w:divBdr>
    </w:div>
    <w:div w:id="1634289305">
      <w:bodyDiv w:val="1"/>
      <w:marLeft w:val="0"/>
      <w:marRight w:val="0"/>
      <w:marTop w:val="0"/>
      <w:marBottom w:val="0"/>
      <w:divBdr>
        <w:top w:val="none" w:sz="0" w:space="0" w:color="auto"/>
        <w:left w:val="none" w:sz="0" w:space="0" w:color="auto"/>
        <w:bottom w:val="none" w:sz="0" w:space="0" w:color="auto"/>
        <w:right w:val="none" w:sz="0" w:space="0" w:color="auto"/>
      </w:divBdr>
    </w:div>
    <w:div w:id="1635136546">
      <w:bodyDiv w:val="1"/>
      <w:marLeft w:val="0"/>
      <w:marRight w:val="0"/>
      <w:marTop w:val="0"/>
      <w:marBottom w:val="0"/>
      <w:divBdr>
        <w:top w:val="none" w:sz="0" w:space="0" w:color="auto"/>
        <w:left w:val="none" w:sz="0" w:space="0" w:color="auto"/>
        <w:bottom w:val="none" w:sz="0" w:space="0" w:color="auto"/>
        <w:right w:val="none" w:sz="0" w:space="0" w:color="auto"/>
      </w:divBdr>
    </w:div>
    <w:div w:id="1635214234">
      <w:bodyDiv w:val="1"/>
      <w:marLeft w:val="0"/>
      <w:marRight w:val="0"/>
      <w:marTop w:val="0"/>
      <w:marBottom w:val="0"/>
      <w:divBdr>
        <w:top w:val="none" w:sz="0" w:space="0" w:color="auto"/>
        <w:left w:val="none" w:sz="0" w:space="0" w:color="auto"/>
        <w:bottom w:val="none" w:sz="0" w:space="0" w:color="auto"/>
        <w:right w:val="none" w:sz="0" w:space="0" w:color="auto"/>
      </w:divBdr>
    </w:div>
    <w:div w:id="1635255394">
      <w:bodyDiv w:val="1"/>
      <w:marLeft w:val="0"/>
      <w:marRight w:val="0"/>
      <w:marTop w:val="0"/>
      <w:marBottom w:val="0"/>
      <w:divBdr>
        <w:top w:val="none" w:sz="0" w:space="0" w:color="auto"/>
        <w:left w:val="none" w:sz="0" w:space="0" w:color="auto"/>
        <w:bottom w:val="none" w:sz="0" w:space="0" w:color="auto"/>
        <w:right w:val="none" w:sz="0" w:space="0" w:color="auto"/>
      </w:divBdr>
    </w:div>
    <w:div w:id="1635284220">
      <w:bodyDiv w:val="1"/>
      <w:marLeft w:val="0"/>
      <w:marRight w:val="0"/>
      <w:marTop w:val="0"/>
      <w:marBottom w:val="0"/>
      <w:divBdr>
        <w:top w:val="none" w:sz="0" w:space="0" w:color="auto"/>
        <w:left w:val="none" w:sz="0" w:space="0" w:color="auto"/>
        <w:bottom w:val="none" w:sz="0" w:space="0" w:color="auto"/>
        <w:right w:val="none" w:sz="0" w:space="0" w:color="auto"/>
      </w:divBdr>
    </w:div>
    <w:div w:id="1635330040">
      <w:bodyDiv w:val="1"/>
      <w:marLeft w:val="0"/>
      <w:marRight w:val="0"/>
      <w:marTop w:val="0"/>
      <w:marBottom w:val="0"/>
      <w:divBdr>
        <w:top w:val="none" w:sz="0" w:space="0" w:color="auto"/>
        <w:left w:val="none" w:sz="0" w:space="0" w:color="auto"/>
        <w:bottom w:val="none" w:sz="0" w:space="0" w:color="auto"/>
        <w:right w:val="none" w:sz="0" w:space="0" w:color="auto"/>
      </w:divBdr>
    </w:div>
    <w:div w:id="1636131805">
      <w:bodyDiv w:val="1"/>
      <w:marLeft w:val="0"/>
      <w:marRight w:val="0"/>
      <w:marTop w:val="0"/>
      <w:marBottom w:val="0"/>
      <w:divBdr>
        <w:top w:val="none" w:sz="0" w:space="0" w:color="auto"/>
        <w:left w:val="none" w:sz="0" w:space="0" w:color="auto"/>
        <w:bottom w:val="none" w:sz="0" w:space="0" w:color="auto"/>
        <w:right w:val="none" w:sz="0" w:space="0" w:color="auto"/>
      </w:divBdr>
    </w:div>
    <w:div w:id="1637178190">
      <w:bodyDiv w:val="1"/>
      <w:marLeft w:val="0"/>
      <w:marRight w:val="0"/>
      <w:marTop w:val="0"/>
      <w:marBottom w:val="0"/>
      <w:divBdr>
        <w:top w:val="none" w:sz="0" w:space="0" w:color="auto"/>
        <w:left w:val="none" w:sz="0" w:space="0" w:color="auto"/>
        <w:bottom w:val="none" w:sz="0" w:space="0" w:color="auto"/>
        <w:right w:val="none" w:sz="0" w:space="0" w:color="auto"/>
      </w:divBdr>
    </w:div>
    <w:div w:id="1638875110">
      <w:bodyDiv w:val="1"/>
      <w:marLeft w:val="0"/>
      <w:marRight w:val="0"/>
      <w:marTop w:val="0"/>
      <w:marBottom w:val="0"/>
      <w:divBdr>
        <w:top w:val="none" w:sz="0" w:space="0" w:color="auto"/>
        <w:left w:val="none" w:sz="0" w:space="0" w:color="auto"/>
        <w:bottom w:val="none" w:sz="0" w:space="0" w:color="auto"/>
        <w:right w:val="none" w:sz="0" w:space="0" w:color="auto"/>
      </w:divBdr>
    </w:div>
    <w:div w:id="1640108968">
      <w:bodyDiv w:val="1"/>
      <w:marLeft w:val="0"/>
      <w:marRight w:val="0"/>
      <w:marTop w:val="0"/>
      <w:marBottom w:val="0"/>
      <w:divBdr>
        <w:top w:val="none" w:sz="0" w:space="0" w:color="auto"/>
        <w:left w:val="none" w:sz="0" w:space="0" w:color="auto"/>
        <w:bottom w:val="none" w:sz="0" w:space="0" w:color="auto"/>
        <w:right w:val="none" w:sz="0" w:space="0" w:color="auto"/>
      </w:divBdr>
    </w:div>
    <w:div w:id="1640500477">
      <w:bodyDiv w:val="1"/>
      <w:marLeft w:val="0"/>
      <w:marRight w:val="0"/>
      <w:marTop w:val="0"/>
      <w:marBottom w:val="0"/>
      <w:divBdr>
        <w:top w:val="none" w:sz="0" w:space="0" w:color="auto"/>
        <w:left w:val="none" w:sz="0" w:space="0" w:color="auto"/>
        <w:bottom w:val="none" w:sz="0" w:space="0" w:color="auto"/>
        <w:right w:val="none" w:sz="0" w:space="0" w:color="auto"/>
      </w:divBdr>
    </w:div>
    <w:div w:id="1640577380">
      <w:bodyDiv w:val="1"/>
      <w:marLeft w:val="0"/>
      <w:marRight w:val="0"/>
      <w:marTop w:val="0"/>
      <w:marBottom w:val="0"/>
      <w:divBdr>
        <w:top w:val="none" w:sz="0" w:space="0" w:color="auto"/>
        <w:left w:val="none" w:sz="0" w:space="0" w:color="auto"/>
        <w:bottom w:val="none" w:sz="0" w:space="0" w:color="auto"/>
        <w:right w:val="none" w:sz="0" w:space="0" w:color="auto"/>
      </w:divBdr>
    </w:div>
    <w:div w:id="1640724453">
      <w:bodyDiv w:val="1"/>
      <w:marLeft w:val="0"/>
      <w:marRight w:val="0"/>
      <w:marTop w:val="0"/>
      <w:marBottom w:val="0"/>
      <w:divBdr>
        <w:top w:val="none" w:sz="0" w:space="0" w:color="auto"/>
        <w:left w:val="none" w:sz="0" w:space="0" w:color="auto"/>
        <w:bottom w:val="none" w:sz="0" w:space="0" w:color="auto"/>
        <w:right w:val="none" w:sz="0" w:space="0" w:color="auto"/>
      </w:divBdr>
    </w:div>
    <w:div w:id="1640770853">
      <w:bodyDiv w:val="1"/>
      <w:marLeft w:val="0"/>
      <w:marRight w:val="0"/>
      <w:marTop w:val="0"/>
      <w:marBottom w:val="0"/>
      <w:divBdr>
        <w:top w:val="none" w:sz="0" w:space="0" w:color="auto"/>
        <w:left w:val="none" w:sz="0" w:space="0" w:color="auto"/>
        <w:bottom w:val="none" w:sz="0" w:space="0" w:color="auto"/>
        <w:right w:val="none" w:sz="0" w:space="0" w:color="auto"/>
      </w:divBdr>
    </w:div>
    <w:div w:id="1641106771">
      <w:bodyDiv w:val="1"/>
      <w:marLeft w:val="0"/>
      <w:marRight w:val="0"/>
      <w:marTop w:val="0"/>
      <w:marBottom w:val="0"/>
      <w:divBdr>
        <w:top w:val="none" w:sz="0" w:space="0" w:color="auto"/>
        <w:left w:val="none" w:sz="0" w:space="0" w:color="auto"/>
        <w:bottom w:val="none" w:sz="0" w:space="0" w:color="auto"/>
        <w:right w:val="none" w:sz="0" w:space="0" w:color="auto"/>
      </w:divBdr>
    </w:div>
    <w:div w:id="1641416912">
      <w:bodyDiv w:val="1"/>
      <w:marLeft w:val="0"/>
      <w:marRight w:val="0"/>
      <w:marTop w:val="0"/>
      <w:marBottom w:val="0"/>
      <w:divBdr>
        <w:top w:val="none" w:sz="0" w:space="0" w:color="auto"/>
        <w:left w:val="none" w:sz="0" w:space="0" w:color="auto"/>
        <w:bottom w:val="none" w:sz="0" w:space="0" w:color="auto"/>
        <w:right w:val="none" w:sz="0" w:space="0" w:color="auto"/>
      </w:divBdr>
    </w:div>
    <w:div w:id="1642345518">
      <w:bodyDiv w:val="1"/>
      <w:marLeft w:val="0"/>
      <w:marRight w:val="0"/>
      <w:marTop w:val="0"/>
      <w:marBottom w:val="0"/>
      <w:divBdr>
        <w:top w:val="none" w:sz="0" w:space="0" w:color="auto"/>
        <w:left w:val="none" w:sz="0" w:space="0" w:color="auto"/>
        <w:bottom w:val="none" w:sz="0" w:space="0" w:color="auto"/>
        <w:right w:val="none" w:sz="0" w:space="0" w:color="auto"/>
      </w:divBdr>
    </w:div>
    <w:div w:id="1642465659">
      <w:bodyDiv w:val="1"/>
      <w:marLeft w:val="0"/>
      <w:marRight w:val="0"/>
      <w:marTop w:val="0"/>
      <w:marBottom w:val="0"/>
      <w:divBdr>
        <w:top w:val="none" w:sz="0" w:space="0" w:color="auto"/>
        <w:left w:val="none" w:sz="0" w:space="0" w:color="auto"/>
        <w:bottom w:val="none" w:sz="0" w:space="0" w:color="auto"/>
        <w:right w:val="none" w:sz="0" w:space="0" w:color="auto"/>
      </w:divBdr>
    </w:div>
    <w:div w:id="1642543087">
      <w:bodyDiv w:val="1"/>
      <w:marLeft w:val="0"/>
      <w:marRight w:val="0"/>
      <w:marTop w:val="0"/>
      <w:marBottom w:val="0"/>
      <w:divBdr>
        <w:top w:val="none" w:sz="0" w:space="0" w:color="auto"/>
        <w:left w:val="none" w:sz="0" w:space="0" w:color="auto"/>
        <w:bottom w:val="none" w:sz="0" w:space="0" w:color="auto"/>
        <w:right w:val="none" w:sz="0" w:space="0" w:color="auto"/>
      </w:divBdr>
    </w:div>
    <w:div w:id="1642616616">
      <w:bodyDiv w:val="1"/>
      <w:marLeft w:val="0"/>
      <w:marRight w:val="0"/>
      <w:marTop w:val="0"/>
      <w:marBottom w:val="0"/>
      <w:divBdr>
        <w:top w:val="none" w:sz="0" w:space="0" w:color="auto"/>
        <w:left w:val="none" w:sz="0" w:space="0" w:color="auto"/>
        <w:bottom w:val="none" w:sz="0" w:space="0" w:color="auto"/>
        <w:right w:val="none" w:sz="0" w:space="0" w:color="auto"/>
      </w:divBdr>
    </w:div>
    <w:div w:id="1642691361">
      <w:bodyDiv w:val="1"/>
      <w:marLeft w:val="0"/>
      <w:marRight w:val="0"/>
      <w:marTop w:val="0"/>
      <w:marBottom w:val="0"/>
      <w:divBdr>
        <w:top w:val="none" w:sz="0" w:space="0" w:color="auto"/>
        <w:left w:val="none" w:sz="0" w:space="0" w:color="auto"/>
        <w:bottom w:val="none" w:sz="0" w:space="0" w:color="auto"/>
        <w:right w:val="none" w:sz="0" w:space="0" w:color="auto"/>
      </w:divBdr>
    </w:div>
    <w:div w:id="1643189410">
      <w:bodyDiv w:val="1"/>
      <w:marLeft w:val="0"/>
      <w:marRight w:val="0"/>
      <w:marTop w:val="0"/>
      <w:marBottom w:val="0"/>
      <w:divBdr>
        <w:top w:val="none" w:sz="0" w:space="0" w:color="auto"/>
        <w:left w:val="none" w:sz="0" w:space="0" w:color="auto"/>
        <w:bottom w:val="none" w:sz="0" w:space="0" w:color="auto"/>
        <w:right w:val="none" w:sz="0" w:space="0" w:color="auto"/>
      </w:divBdr>
    </w:div>
    <w:div w:id="1643265340">
      <w:bodyDiv w:val="1"/>
      <w:marLeft w:val="0"/>
      <w:marRight w:val="0"/>
      <w:marTop w:val="0"/>
      <w:marBottom w:val="0"/>
      <w:divBdr>
        <w:top w:val="none" w:sz="0" w:space="0" w:color="auto"/>
        <w:left w:val="none" w:sz="0" w:space="0" w:color="auto"/>
        <w:bottom w:val="none" w:sz="0" w:space="0" w:color="auto"/>
        <w:right w:val="none" w:sz="0" w:space="0" w:color="auto"/>
      </w:divBdr>
    </w:div>
    <w:div w:id="1644193810">
      <w:bodyDiv w:val="1"/>
      <w:marLeft w:val="0"/>
      <w:marRight w:val="0"/>
      <w:marTop w:val="0"/>
      <w:marBottom w:val="0"/>
      <w:divBdr>
        <w:top w:val="none" w:sz="0" w:space="0" w:color="auto"/>
        <w:left w:val="none" w:sz="0" w:space="0" w:color="auto"/>
        <w:bottom w:val="none" w:sz="0" w:space="0" w:color="auto"/>
        <w:right w:val="none" w:sz="0" w:space="0" w:color="auto"/>
      </w:divBdr>
    </w:div>
    <w:div w:id="1644508030">
      <w:bodyDiv w:val="1"/>
      <w:marLeft w:val="0"/>
      <w:marRight w:val="0"/>
      <w:marTop w:val="0"/>
      <w:marBottom w:val="0"/>
      <w:divBdr>
        <w:top w:val="none" w:sz="0" w:space="0" w:color="auto"/>
        <w:left w:val="none" w:sz="0" w:space="0" w:color="auto"/>
        <w:bottom w:val="none" w:sz="0" w:space="0" w:color="auto"/>
        <w:right w:val="none" w:sz="0" w:space="0" w:color="auto"/>
      </w:divBdr>
    </w:div>
    <w:div w:id="1644700385">
      <w:bodyDiv w:val="1"/>
      <w:marLeft w:val="0"/>
      <w:marRight w:val="0"/>
      <w:marTop w:val="0"/>
      <w:marBottom w:val="0"/>
      <w:divBdr>
        <w:top w:val="none" w:sz="0" w:space="0" w:color="auto"/>
        <w:left w:val="none" w:sz="0" w:space="0" w:color="auto"/>
        <w:bottom w:val="none" w:sz="0" w:space="0" w:color="auto"/>
        <w:right w:val="none" w:sz="0" w:space="0" w:color="auto"/>
      </w:divBdr>
    </w:div>
    <w:div w:id="1644852594">
      <w:bodyDiv w:val="1"/>
      <w:marLeft w:val="0"/>
      <w:marRight w:val="0"/>
      <w:marTop w:val="0"/>
      <w:marBottom w:val="0"/>
      <w:divBdr>
        <w:top w:val="none" w:sz="0" w:space="0" w:color="auto"/>
        <w:left w:val="none" w:sz="0" w:space="0" w:color="auto"/>
        <w:bottom w:val="none" w:sz="0" w:space="0" w:color="auto"/>
        <w:right w:val="none" w:sz="0" w:space="0" w:color="auto"/>
      </w:divBdr>
    </w:div>
    <w:div w:id="1644962072">
      <w:bodyDiv w:val="1"/>
      <w:marLeft w:val="0"/>
      <w:marRight w:val="0"/>
      <w:marTop w:val="0"/>
      <w:marBottom w:val="0"/>
      <w:divBdr>
        <w:top w:val="none" w:sz="0" w:space="0" w:color="auto"/>
        <w:left w:val="none" w:sz="0" w:space="0" w:color="auto"/>
        <w:bottom w:val="none" w:sz="0" w:space="0" w:color="auto"/>
        <w:right w:val="none" w:sz="0" w:space="0" w:color="auto"/>
      </w:divBdr>
    </w:div>
    <w:div w:id="1646932687">
      <w:bodyDiv w:val="1"/>
      <w:marLeft w:val="0"/>
      <w:marRight w:val="0"/>
      <w:marTop w:val="0"/>
      <w:marBottom w:val="0"/>
      <w:divBdr>
        <w:top w:val="none" w:sz="0" w:space="0" w:color="auto"/>
        <w:left w:val="none" w:sz="0" w:space="0" w:color="auto"/>
        <w:bottom w:val="none" w:sz="0" w:space="0" w:color="auto"/>
        <w:right w:val="none" w:sz="0" w:space="0" w:color="auto"/>
      </w:divBdr>
    </w:div>
    <w:div w:id="1647129581">
      <w:bodyDiv w:val="1"/>
      <w:marLeft w:val="0"/>
      <w:marRight w:val="0"/>
      <w:marTop w:val="0"/>
      <w:marBottom w:val="0"/>
      <w:divBdr>
        <w:top w:val="none" w:sz="0" w:space="0" w:color="auto"/>
        <w:left w:val="none" w:sz="0" w:space="0" w:color="auto"/>
        <w:bottom w:val="none" w:sz="0" w:space="0" w:color="auto"/>
        <w:right w:val="none" w:sz="0" w:space="0" w:color="auto"/>
      </w:divBdr>
    </w:div>
    <w:div w:id="1647321244">
      <w:bodyDiv w:val="1"/>
      <w:marLeft w:val="0"/>
      <w:marRight w:val="0"/>
      <w:marTop w:val="0"/>
      <w:marBottom w:val="0"/>
      <w:divBdr>
        <w:top w:val="none" w:sz="0" w:space="0" w:color="auto"/>
        <w:left w:val="none" w:sz="0" w:space="0" w:color="auto"/>
        <w:bottom w:val="none" w:sz="0" w:space="0" w:color="auto"/>
        <w:right w:val="none" w:sz="0" w:space="0" w:color="auto"/>
      </w:divBdr>
    </w:div>
    <w:div w:id="1647590455">
      <w:bodyDiv w:val="1"/>
      <w:marLeft w:val="0"/>
      <w:marRight w:val="0"/>
      <w:marTop w:val="0"/>
      <w:marBottom w:val="0"/>
      <w:divBdr>
        <w:top w:val="none" w:sz="0" w:space="0" w:color="auto"/>
        <w:left w:val="none" w:sz="0" w:space="0" w:color="auto"/>
        <w:bottom w:val="none" w:sz="0" w:space="0" w:color="auto"/>
        <w:right w:val="none" w:sz="0" w:space="0" w:color="auto"/>
      </w:divBdr>
    </w:div>
    <w:div w:id="1647971219">
      <w:bodyDiv w:val="1"/>
      <w:marLeft w:val="0"/>
      <w:marRight w:val="0"/>
      <w:marTop w:val="0"/>
      <w:marBottom w:val="0"/>
      <w:divBdr>
        <w:top w:val="none" w:sz="0" w:space="0" w:color="auto"/>
        <w:left w:val="none" w:sz="0" w:space="0" w:color="auto"/>
        <w:bottom w:val="none" w:sz="0" w:space="0" w:color="auto"/>
        <w:right w:val="none" w:sz="0" w:space="0" w:color="auto"/>
      </w:divBdr>
    </w:div>
    <w:div w:id="1648120679">
      <w:bodyDiv w:val="1"/>
      <w:marLeft w:val="0"/>
      <w:marRight w:val="0"/>
      <w:marTop w:val="0"/>
      <w:marBottom w:val="0"/>
      <w:divBdr>
        <w:top w:val="none" w:sz="0" w:space="0" w:color="auto"/>
        <w:left w:val="none" w:sz="0" w:space="0" w:color="auto"/>
        <w:bottom w:val="none" w:sz="0" w:space="0" w:color="auto"/>
        <w:right w:val="none" w:sz="0" w:space="0" w:color="auto"/>
      </w:divBdr>
    </w:div>
    <w:div w:id="1648125955">
      <w:bodyDiv w:val="1"/>
      <w:marLeft w:val="0"/>
      <w:marRight w:val="0"/>
      <w:marTop w:val="0"/>
      <w:marBottom w:val="0"/>
      <w:divBdr>
        <w:top w:val="none" w:sz="0" w:space="0" w:color="auto"/>
        <w:left w:val="none" w:sz="0" w:space="0" w:color="auto"/>
        <w:bottom w:val="none" w:sz="0" w:space="0" w:color="auto"/>
        <w:right w:val="none" w:sz="0" w:space="0" w:color="auto"/>
      </w:divBdr>
    </w:div>
    <w:div w:id="1648389783">
      <w:bodyDiv w:val="1"/>
      <w:marLeft w:val="0"/>
      <w:marRight w:val="0"/>
      <w:marTop w:val="0"/>
      <w:marBottom w:val="0"/>
      <w:divBdr>
        <w:top w:val="none" w:sz="0" w:space="0" w:color="auto"/>
        <w:left w:val="none" w:sz="0" w:space="0" w:color="auto"/>
        <w:bottom w:val="none" w:sz="0" w:space="0" w:color="auto"/>
        <w:right w:val="none" w:sz="0" w:space="0" w:color="auto"/>
      </w:divBdr>
    </w:div>
    <w:div w:id="1648394151">
      <w:bodyDiv w:val="1"/>
      <w:marLeft w:val="0"/>
      <w:marRight w:val="0"/>
      <w:marTop w:val="0"/>
      <w:marBottom w:val="0"/>
      <w:divBdr>
        <w:top w:val="none" w:sz="0" w:space="0" w:color="auto"/>
        <w:left w:val="none" w:sz="0" w:space="0" w:color="auto"/>
        <w:bottom w:val="none" w:sz="0" w:space="0" w:color="auto"/>
        <w:right w:val="none" w:sz="0" w:space="0" w:color="auto"/>
      </w:divBdr>
    </w:div>
    <w:div w:id="1648625388">
      <w:bodyDiv w:val="1"/>
      <w:marLeft w:val="0"/>
      <w:marRight w:val="0"/>
      <w:marTop w:val="0"/>
      <w:marBottom w:val="0"/>
      <w:divBdr>
        <w:top w:val="none" w:sz="0" w:space="0" w:color="auto"/>
        <w:left w:val="none" w:sz="0" w:space="0" w:color="auto"/>
        <w:bottom w:val="none" w:sz="0" w:space="0" w:color="auto"/>
        <w:right w:val="none" w:sz="0" w:space="0" w:color="auto"/>
      </w:divBdr>
    </w:div>
    <w:div w:id="1648823527">
      <w:bodyDiv w:val="1"/>
      <w:marLeft w:val="0"/>
      <w:marRight w:val="0"/>
      <w:marTop w:val="0"/>
      <w:marBottom w:val="0"/>
      <w:divBdr>
        <w:top w:val="none" w:sz="0" w:space="0" w:color="auto"/>
        <w:left w:val="none" w:sz="0" w:space="0" w:color="auto"/>
        <w:bottom w:val="none" w:sz="0" w:space="0" w:color="auto"/>
        <w:right w:val="none" w:sz="0" w:space="0" w:color="auto"/>
      </w:divBdr>
    </w:div>
    <w:div w:id="1648826817">
      <w:bodyDiv w:val="1"/>
      <w:marLeft w:val="0"/>
      <w:marRight w:val="0"/>
      <w:marTop w:val="0"/>
      <w:marBottom w:val="0"/>
      <w:divBdr>
        <w:top w:val="none" w:sz="0" w:space="0" w:color="auto"/>
        <w:left w:val="none" w:sz="0" w:space="0" w:color="auto"/>
        <w:bottom w:val="none" w:sz="0" w:space="0" w:color="auto"/>
        <w:right w:val="none" w:sz="0" w:space="0" w:color="auto"/>
      </w:divBdr>
    </w:div>
    <w:div w:id="1648827260">
      <w:bodyDiv w:val="1"/>
      <w:marLeft w:val="0"/>
      <w:marRight w:val="0"/>
      <w:marTop w:val="0"/>
      <w:marBottom w:val="0"/>
      <w:divBdr>
        <w:top w:val="none" w:sz="0" w:space="0" w:color="auto"/>
        <w:left w:val="none" w:sz="0" w:space="0" w:color="auto"/>
        <w:bottom w:val="none" w:sz="0" w:space="0" w:color="auto"/>
        <w:right w:val="none" w:sz="0" w:space="0" w:color="auto"/>
      </w:divBdr>
    </w:div>
    <w:div w:id="1649285387">
      <w:bodyDiv w:val="1"/>
      <w:marLeft w:val="0"/>
      <w:marRight w:val="0"/>
      <w:marTop w:val="0"/>
      <w:marBottom w:val="0"/>
      <w:divBdr>
        <w:top w:val="none" w:sz="0" w:space="0" w:color="auto"/>
        <w:left w:val="none" w:sz="0" w:space="0" w:color="auto"/>
        <w:bottom w:val="none" w:sz="0" w:space="0" w:color="auto"/>
        <w:right w:val="none" w:sz="0" w:space="0" w:color="auto"/>
      </w:divBdr>
    </w:div>
    <w:div w:id="1649356576">
      <w:bodyDiv w:val="1"/>
      <w:marLeft w:val="0"/>
      <w:marRight w:val="0"/>
      <w:marTop w:val="0"/>
      <w:marBottom w:val="0"/>
      <w:divBdr>
        <w:top w:val="none" w:sz="0" w:space="0" w:color="auto"/>
        <w:left w:val="none" w:sz="0" w:space="0" w:color="auto"/>
        <w:bottom w:val="none" w:sz="0" w:space="0" w:color="auto"/>
        <w:right w:val="none" w:sz="0" w:space="0" w:color="auto"/>
      </w:divBdr>
    </w:div>
    <w:div w:id="1650550642">
      <w:bodyDiv w:val="1"/>
      <w:marLeft w:val="0"/>
      <w:marRight w:val="0"/>
      <w:marTop w:val="0"/>
      <w:marBottom w:val="0"/>
      <w:divBdr>
        <w:top w:val="none" w:sz="0" w:space="0" w:color="auto"/>
        <w:left w:val="none" w:sz="0" w:space="0" w:color="auto"/>
        <w:bottom w:val="none" w:sz="0" w:space="0" w:color="auto"/>
        <w:right w:val="none" w:sz="0" w:space="0" w:color="auto"/>
      </w:divBdr>
    </w:div>
    <w:div w:id="1650595717">
      <w:bodyDiv w:val="1"/>
      <w:marLeft w:val="0"/>
      <w:marRight w:val="0"/>
      <w:marTop w:val="0"/>
      <w:marBottom w:val="0"/>
      <w:divBdr>
        <w:top w:val="none" w:sz="0" w:space="0" w:color="auto"/>
        <w:left w:val="none" w:sz="0" w:space="0" w:color="auto"/>
        <w:bottom w:val="none" w:sz="0" w:space="0" w:color="auto"/>
        <w:right w:val="none" w:sz="0" w:space="0" w:color="auto"/>
      </w:divBdr>
    </w:div>
    <w:div w:id="1651473498">
      <w:bodyDiv w:val="1"/>
      <w:marLeft w:val="0"/>
      <w:marRight w:val="0"/>
      <w:marTop w:val="0"/>
      <w:marBottom w:val="0"/>
      <w:divBdr>
        <w:top w:val="none" w:sz="0" w:space="0" w:color="auto"/>
        <w:left w:val="none" w:sz="0" w:space="0" w:color="auto"/>
        <w:bottom w:val="none" w:sz="0" w:space="0" w:color="auto"/>
        <w:right w:val="none" w:sz="0" w:space="0" w:color="auto"/>
      </w:divBdr>
    </w:div>
    <w:div w:id="1651858934">
      <w:bodyDiv w:val="1"/>
      <w:marLeft w:val="0"/>
      <w:marRight w:val="0"/>
      <w:marTop w:val="0"/>
      <w:marBottom w:val="0"/>
      <w:divBdr>
        <w:top w:val="none" w:sz="0" w:space="0" w:color="auto"/>
        <w:left w:val="none" w:sz="0" w:space="0" w:color="auto"/>
        <w:bottom w:val="none" w:sz="0" w:space="0" w:color="auto"/>
        <w:right w:val="none" w:sz="0" w:space="0" w:color="auto"/>
      </w:divBdr>
    </w:div>
    <w:div w:id="1652708641">
      <w:bodyDiv w:val="1"/>
      <w:marLeft w:val="0"/>
      <w:marRight w:val="0"/>
      <w:marTop w:val="0"/>
      <w:marBottom w:val="0"/>
      <w:divBdr>
        <w:top w:val="none" w:sz="0" w:space="0" w:color="auto"/>
        <w:left w:val="none" w:sz="0" w:space="0" w:color="auto"/>
        <w:bottom w:val="none" w:sz="0" w:space="0" w:color="auto"/>
        <w:right w:val="none" w:sz="0" w:space="0" w:color="auto"/>
      </w:divBdr>
    </w:div>
    <w:div w:id="1652904365">
      <w:bodyDiv w:val="1"/>
      <w:marLeft w:val="0"/>
      <w:marRight w:val="0"/>
      <w:marTop w:val="0"/>
      <w:marBottom w:val="0"/>
      <w:divBdr>
        <w:top w:val="none" w:sz="0" w:space="0" w:color="auto"/>
        <w:left w:val="none" w:sz="0" w:space="0" w:color="auto"/>
        <w:bottom w:val="none" w:sz="0" w:space="0" w:color="auto"/>
        <w:right w:val="none" w:sz="0" w:space="0" w:color="auto"/>
      </w:divBdr>
    </w:div>
    <w:div w:id="1653098302">
      <w:bodyDiv w:val="1"/>
      <w:marLeft w:val="0"/>
      <w:marRight w:val="0"/>
      <w:marTop w:val="0"/>
      <w:marBottom w:val="0"/>
      <w:divBdr>
        <w:top w:val="none" w:sz="0" w:space="0" w:color="auto"/>
        <w:left w:val="none" w:sz="0" w:space="0" w:color="auto"/>
        <w:bottom w:val="none" w:sz="0" w:space="0" w:color="auto"/>
        <w:right w:val="none" w:sz="0" w:space="0" w:color="auto"/>
      </w:divBdr>
    </w:div>
    <w:div w:id="1653172780">
      <w:bodyDiv w:val="1"/>
      <w:marLeft w:val="0"/>
      <w:marRight w:val="0"/>
      <w:marTop w:val="0"/>
      <w:marBottom w:val="0"/>
      <w:divBdr>
        <w:top w:val="none" w:sz="0" w:space="0" w:color="auto"/>
        <w:left w:val="none" w:sz="0" w:space="0" w:color="auto"/>
        <w:bottom w:val="none" w:sz="0" w:space="0" w:color="auto"/>
        <w:right w:val="none" w:sz="0" w:space="0" w:color="auto"/>
      </w:divBdr>
    </w:div>
    <w:div w:id="1653681116">
      <w:bodyDiv w:val="1"/>
      <w:marLeft w:val="0"/>
      <w:marRight w:val="0"/>
      <w:marTop w:val="0"/>
      <w:marBottom w:val="0"/>
      <w:divBdr>
        <w:top w:val="none" w:sz="0" w:space="0" w:color="auto"/>
        <w:left w:val="none" w:sz="0" w:space="0" w:color="auto"/>
        <w:bottom w:val="none" w:sz="0" w:space="0" w:color="auto"/>
        <w:right w:val="none" w:sz="0" w:space="0" w:color="auto"/>
      </w:divBdr>
    </w:div>
    <w:div w:id="1653944561">
      <w:bodyDiv w:val="1"/>
      <w:marLeft w:val="0"/>
      <w:marRight w:val="0"/>
      <w:marTop w:val="0"/>
      <w:marBottom w:val="0"/>
      <w:divBdr>
        <w:top w:val="none" w:sz="0" w:space="0" w:color="auto"/>
        <w:left w:val="none" w:sz="0" w:space="0" w:color="auto"/>
        <w:bottom w:val="none" w:sz="0" w:space="0" w:color="auto"/>
        <w:right w:val="none" w:sz="0" w:space="0" w:color="auto"/>
      </w:divBdr>
    </w:div>
    <w:div w:id="1653945682">
      <w:bodyDiv w:val="1"/>
      <w:marLeft w:val="0"/>
      <w:marRight w:val="0"/>
      <w:marTop w:val="0"/>
      <w:marBottom w:val="0"/>
      <w:divBdr>
        <w:top w:val="none" w:sz="0" w:space="0" w:color="auto"/>
        <w:left w:val="none" w:sz="0" w:space="0" w:color="auto"/>
        <w:bottom w:val="none" w:sz="0" w:space="0" w:color="auto"/>
        <w:right w:val="none" w:sz="0" w:space="0" w:color="auto"/>
      </w:divBdr>
    </w:div>
    <w:div w:id="1654677753">
      <w:bodyDiv w:val="1"/>
      <w:marLeft w:val="0"/>
      <w:marRight w:val="0"/>
      <w:marTop w:val="0"/>
      <w:marBottom w:val="0"/>
      <w:divBdr>
        <w:top w:val="none" w:sz="0" w:space="0" w:color="auto"/>
        <w:left w:val="none" w:sz="0" w:space="0" w:color="auto"/>
        <w:bottom w:val="none" w:sz="0" w:space="0" w:color="auto"/>
        <w:right w:val="none" w:sz="0" w:space="0" w:color="auto"/>
      </w:divBdr>
    </w:div>
    <w:div w:id="1655060976">
      <w:bodyDiv w:val="1"/>
      <w:marLeft w:val="0"/>
      <w:marRight w:val="0"/>
      <w:marTop w:val="0"/>
      <w:marBottom w:val="0"/>
      <w:divBdr>
        <w:top w:val="none" w:sz="0" w:space="0" w:color="auto"/>
        <w:left w:val="none" w:sz="0" w:space="0" w:color="auto"/>
        <w:bottom w:val="none" w:sz="0" w:space="0" w:color="auto"/>
        <w:right w:val="none" w:sz="0" w:space="0" w:color="auto"/>
      </w:divBdr>
    </w:div>
    <w:div w:id="1655647732">
      <w:bodyDiv w:val="1"/>
      <w:marLeft w:val="0"/>
      <w:marRight w:val="0"/>
      <w:marTop w:val="0"/>
      <w:marBottom w:val="0"/>
      <w:divBdr>
        <w:top w:val="none" w:sz="0" w:space="0" w:color="auto"/>
        <w:left w:val="none" w:sz="0" w:space="0" w:color="auto"/>
        <w:bottom w:val="none" w:sz="0" w:space="0" w:color="auto"/>
        <w:right w:val="none" w:sz="0" w:space="0" w:color="auto"/>
      </w:divBdr>
    </w:div>
    <w:div w:id="1655990063">
      <w:bodyDiv w:val="1"/>
      <w:marLeft w:val="0"/>
      <w:marRight w:val="0"/>
      <w:marTop w:val="0"/>
      <w:marBottom w:val="0"/>
      <w:divBdr>
        <w:top w:val="none" w:sz="0" w:space="0" w:color="auto"/>
        <w:left w:val="none" w:sz="0" w:space="0" w:color="auto"/>
        <w:bottom w:val="none" w:sz="0" w:space="0" w:color="auto"/>
        <w:right w:val="none" w:sz="0" w:space="0" w:color="auto"/>
      </w:divBdr>
    </w:div>
    <w:div w:id="1656569086">
      <w:bodyDiv w:val="1"/>
      <w:marLeft w:val="0"/>
      <w:marRight w:val="0"/>
      <w:marTop w:val="0"/>
      <w:marBottom w:val="0"/>
      <w:divBdr>
        <w:top w:val="none" w:sz="0" w:space="0" w:color="auto"/>
        <w:left w:val="none" w:sz="0" w:space="0" w:color="auto"/>
        <w:bottom w:val="none" w:sz="0" w:space="0" w:color="auto"/>
        <w:right w:val="none" w:sz="0" w:space="0" w:color="auto"/>
      </w:divBdr>
    </w:div>
    <w:div w:id="1656642464">
      <w:bodyDiv w:val="1"/>
      <w:marLeft w:val="0"/>
      <w:marRight w:val="0"/>
      <w:marTop w:val="0"/>
      <w:marBottom w:val="0"/>
      <w:divBdr>
        <w:top w:val="none" w:sz="0" w:space="0" w:color="auto"/>
        <w:left w:val="none" w:sz="0" w:space="0" w:color="auto"/>
        <w:bottom w:val="none" w:sz="0" w:space="0" w:color="auto"/>
        <w:right w:val="none" w:sz="0" w:space="0" w:color="auto"/>
      </w:divBdr>
    </w:div>
    <w:div w:id="1656685357">
      <w:bodyDiv w:val="1"/>
      <w:marLeft w:val="0"/>
      <w:marRight w:val="0"/>
      <w:marTop w:val="0"/>
      <w:marBottom w:val="0"/>
      <w:divBdr>
        <w:top w:val="none" w:sz="0" w:space="0" w:color="auto"/>
        <w:left w:val="none" w:sz="0" w:space="0" w:color="auto"/>
        <w:bottom w:val="none" w:sz="0" w:space="0" w:color="auto"/>
        <w:right w:val="none" w:sz="0" w:space="0" w:color="auto"/>
      </w:divBdr>
    </w:div>
    <w:div w:id="1656765299">
      <w:bodyDiv w:val="1"/>
      <w:marLeft w:val="0"/>
      <w:marRight w:val="0"/>
      <w:marTop w:val="0"/>
      <w:marBottom w:val="0"/>
      <w:divBdr>
        <w:top w:val="none" w:sz="0" w:space="0" w:color="auto"/>
        <w:left w:val="none" w:sz="0" w:space="0" w:color="auto"/>
        <w:bottom w:val="none" w:sz="0" w:space="0" w:color="auto"/>
        <w:right w:val="none" w:sz="0" w:space="0" w:color="auto"/>
      </w:divBdr>
    </w:div>
    <w:div w:id="1657489235">
      <w:bodyDiv w:val="1"/>
      <w:marLeft w:val="0"/>
      <w:marRight w:val="0"/>
      <w:marTop w:val="0"/>
      <w:marBottom w:val="0"/>
      <w:divBdr>
        <w:top w:val="none" w:sz="0" w:space="0" w:color="auto"/>
        <w:left w:val="none" w:sz="0" w:space="0" w:color="auto"/>
        <w:bottom w:val="none" w:sz="0" w:space="0" w:color="auto"/>
        <w:right w:val="none" w:sz="0" w:space="0" w:color="auto"/>
      </w:divBdr>
    </w:div>
    <w:div w:id="1658145135">
      <w:bodyDiv w:val="1"/>
      <w:marLeft w:val="0"/>
      <w:marRight w:val="0"/>
      <w:marTop w:val="0"/>
      <w:marBottom w:val="0"/>
      <w:divBdr>
        <w:top w:val="none" w:sz="0" w:space="0" w:color="auto"/>
        <w:left w:val="none" w:sz="0" w:space="0" w:color="auto"/>
        <w:bottom w:val="none" w:sz="0" w:space="0" w:color="auto"/>
        <w:right w:val="none" w:sz="0" w:space="0" w:color="auto"/>
      </w:divBdr>
    </w:div>
    <w:div w:id="1658268865">
      <w:bodyDiv w:val="1"/>
      <w:marLeft w:val="0"/>
      <w:marRight w:val="0"/>
      <w:marTop w:val="0"/>
      <w:marBottom w:val="0"/>
      <w:divBdr>
        <w:top w:val="none" w:sz="0" w:space="0" w:color="auto"/>
        <w:left w:val="none" w:sz="0" w:space="0" w:color="auto"/>
        <w:bottom w:val="none" w:sz="0" w:space="0" w:color="auto"/>
        <w:right w:val="none" w:sz="0" w:space="0" w:color="auto"/>
      </w:divBdr>
    </w:div>
    <w:div w:id="1660502431">
      <w:bodyDiv w:val="1"/>
      <w:marLeft w:val="0"/>
      <w:marRight w:val="0"/>
      <w:marTop w:val="0"/>
      <w:marBottom w:val="0"/>
      <w:divBdr>
        <w:top w:val="none" w:sz="0" w:space="0" w:color="auto"/>
        <w:left w:val="none" w:sz="0" w:space="0" w:color="auto"/>
        <w:bottom w:val="none" w:sz="0" w:space="0" w:color="auto"/>
        <w:right w:val="none" w:sz="0" w:space="0" w:color="auto"/>
      </w:divBdr>
    </w:div>
    <w:div w:id="1660840879">
      <w:bodyDiv w:val="1"/>
      <w:marLeft w:val="0"/>
      <w:marRight w:val="0"/>
      <w:marTop w:val="0"/>
      <w:marBottom w:val="0"/>
      <w:divBdr>
        <w:top w:val="none" w:sz="0" w:space="0" w:color="auto"/>
        <w:left w:val="none" w:sz="0" w:space="0" w:color="auto"/>
        <w:bottom w:val="none" w:sz="0" w:space="0" w:color="auto"/>
        <w:right w:val="none" w:sz="0" w:space="0" w:color="auto"/>
      </w:divBdr>
    </w:div>
    <w:div w:id="1661495037">
      <w:bodyDiv w:val="1"/>
      <w:marLeft w:val="0"/>
      <w:marRight w:val="0"/>
      <w:marTop w:val="0"/>
      <w:marBottom w:val="0"/>
      <w:divBdr>
        <w:top w:val="none" w:sz="0" w:space="0" w:color="auto"/>
        <w:left w:val="none" w:sz="0" w:space="0" w:color="auto"/>
        <w:bottom w:val="none" w:sz="0" w:space="0" w:color="auto"/>
        <w:right w:val="none" w:sz="0" w:space="0" w:color="auto"/>
      </w:divBdr>
    </w:div>
    <w:div w:id="1661884518">
      <w:bodyDiv w:val="1"/>
      <w:marLeft w:val="0"/>
      <w:marRight w:val="0"/>
      <w:marTop w:val="0"/>
      <w:marBottom w:val="0"/>
      <w:divBdr>
        <w:top w:val="none" w:sz="0" w:space="0" w:color="auto"/>
        <w:left w:val="none" w:sz="0" w:space="0" w:color="auto"/>
        <w:bottom w:val="none" w:sz="0" w:space="0" w:color="auto"/>
        <w:right w:val="none" w:sz="0" w:space="0" w:color="auto"/>
      </w:divBdr>
    </w:div>
    <w:div w:id="1661929067">
      <w:bodyDiv w:val="1"/>
      <w:marLeft w:val="0"/>
      <w:marRight w:val="0"/>
      <w:marTop w:val="0"/>
      <w:marBottom w:val="0"/>
      <w:divBdr>
        <w:top w:val="none" w:sz="0" w:space="0" w:color="auto"/>
        <w:left w:val="none" w:sz="0" w:space="0" w:color="auto"/>
        <w:bottom w:val="none" w:sz="0" w:space="0" w:color="auto"/>
        <w:right w:val="none" w:sz="0" w:space="0" w:color="auto"/>
      </w:divBdr>
    </w:div>
    <w:div w:id="1662543802">
      <w:bodyDiv w:val="1"/>
      <w:marLeft w:val="0"/>
      <w:marRight w:val="0"/>
      <w:marTop w:val="0"/>
      <w:marBottom w:val="0"/>
      <w:divBdr>
        <w:top w:val="none" w:sz="0" w:space="0" w:color="auto"/>
        <w:left w:val="none" w:sz="0" w:space="0" w:color="auto"/>
        <w:bottom w:val="none" w:sz="0" w:space="0" w:color="auto"/>
        <w:right w:val="none" w:sz="0" w:space="0" w:color="auto"/>
      </w:divBdr>
    </w:div>
    <w:div w:id="1663580054">
      <w:bodyDiv w:val="1"/>
      <w:marLeft w:val="0"/>
      <w:marRight w:val="0"/>
      <w:marTop w:val="0"/>
      <w:marBottom w:val="0"/>
      <w:divBdr>
        <w:top w:val="none" w:sz="0" w:space="0" w:color="auto"/>
        <w:left w:val="none" w:sz="0" w:space="0" w:color="auto"/>
        <w:bottom w:val="none" w:sz="0" w:space="0" w:color="auto"/>
        <w:right w:val="none" w:sz="0" w:space="0" w:color="auto"/>
      </w:divBdr>
    </w:div>
    <w:div w:id="1663582808">
      <w:bodyDiv w:val="1"/>
      <w:marLeft w:val="0"/>
      <w:marRight w:val="0"/>
      <w:marTop w:val="0"/>
      <w:marBottom w:val="0"/>
      <w:divBdr>
        <w:top w:val="none" w:sz="0" w:space="0" w:color="auto"/>
        <w:left w:val="none" w:sz="0" w:space="0" w:color="auto"/>
        <w:bottom w:val="none" w:sz="0" w:space="0" w:color="auto"/>
        <w:right w:val="none" w:sz="0" w:space="0" w:color="auto"/>
      </w:divBdr>
    </w:div>
    <w:div w:id="1663586662">
      <w:bodyDiv w:val="1"/>
      <w:marLeft w:val="0"/>
      <w:marRight w:val="0"/>
      <w:marTop w:val="0"/>
      <w:marBottom w:val="0"/>
      <w:divBdr>
        <w:top w:val="none" w:sz="0" w:space="0" w:color="auto"/>
        <w:left w:val="none" w:sz="0" w:space="0" w:color="auto"/>
        <w:bottom w:val="none" w:sz="0" w:space="0" w:color="auto"/>
        <w:right w:val="none" w:sz="0" w:space="0" w:color="auto"/>
      </w:divBdr>
    </w:div>
    <w:div w:id="1663655983">
      <w:bodyDiv w:val="1"/>
      <w:marLeft w:val="0"/>
      <w:marRight w:val="0"/>
      <w:marTop w:val="0"/>
      <w:marBottom w:val="0"/>
      <w:divBdr>
        <w:top w:val="none" w:sz="0" w:space="0" w:color="auto"/>
        <w:left w:val="none" w:sz="0" w:space="0" w:color="auto"/>
        <w:bottom w:val="none" w:sz="0" w:space="0" w:color="auto"/>
        <w:right w:val="none" w:sz="0" w:space="0" w:color="auto"/>
      </w:divBdr>
    </w:div>
    <w:div w:id="1665085261">
      <w:bodyDiv w:val="1"/>
      <w:marLeft w:val="0"/>
      <w:marRight w:val="0"/>
      <w:marTop w:val="0"/>
      <w:marBottom w:val="0"/>
      <w:divBdr>
        <w:top w:val="none" w:sz="0" w:space="0" w:color="auto"/>
        <w:left w:val="none" w:sz="0" w:space="0" w:color="auto"/>
        <w:bottom w:val="none" w:sz="0" w:space="0" w:color="auto"/>
        <w:right w:val="none" w:sz="0" w:space="0" w:color="auto"/>
      </w:divBdr>
    </w:div>
    <w:div w:id="1666392850">
      <w:bodyDiv w:val="1"/>
      <w:marLeft w:val="0"/>
      <w:marRight w:val="0"/>
      <w:marTop w:val="0"/>
      <w:marBottom w:val="0"/>
      <w:divBdr>
        <w:top w:val="none" w:sz="0" w:space="0" w:color="auto"/>
        <w:left w:val="none" w:sz="0" w:space="0" w:color="auto"/>
        <w:bottom w:val="none" w:sz="0" w:space="0" w:color="auto"/>
        <w:right w:val="none" w:sz="0" w:space="0" w:color="auto"/>
      </w:divBdr>
    </w:div>
    <w:div w:id="1666737378">
      <w:bodyDiv w:val="1"/>
      <w:marLeft w:val="0"/>
      <w:marRight w:val="0"/>
      <w:marTop w:val="0"/>
      <w:marBottom w:val="0"/>
      <w:divBdr>
        <w:top w:val="none" w:sz="0" w:space="0" w:color="auto"/>
        <w:left w:val="none" w:sz="0" w:space="0" w:color="auto"/>
        <w:bottom w:val="none" w:sz="0" w:space="0" w:color="auto"/>
        <w:right w:val="none" w:sz="0" w:space="0" w:color="auto"/>
      </w:divBdr>
    </w:div>
    <w:div w:id="1666976249">
      <w:bodyDiv w:val="1"/>
      <w:marLeft w:val="0"/>
      <w:marRight w:val="0"/>
      <w:marTop w:val="0"/>
      <w:marBottom w:val="0"/>
      <w:divBdr>
        <w:top w:val="none" w:sz="0" w:space="0" w:color="auto"/>
        <w:left w:val="none" w:sz="0" w:space="0" w:color="auto"/>
        <w:bottom w:val="none" w:sz="0" w:space="0" w:color="auto"/>
        <w:right w:val="none" w:sz="0" w:space="0" w:color="auto"/>
      </w:divBdr>
    </w:div>
    <w:div w:id="1667518735">
      <w:bodyDiv w:val="1"/>
      <w:marLeft w:val="0"/>
      <w:marRight w:val="0"/>
      <w:marTop w:val="0"/>
      <w:marBottom w:val="0"/>
      <w:divBdr>
        <w:top w:val="none" w:sz="0" w:space="0" w:color="auto"/>
        <w:left w:val="none" w:sz="0" w:space="0" w:color="auto"/>
        <w:bottom w:val="none" w:sz="0" w:space="0" w:color="auto"/>
        <w:right w:val="none" w:sz="0" w:space="0" w:color="auto"/>
      </w:divBdr>
    </w:div>
    <w:div w:id="1667971677">
      <w:bodyDiv w:val="1"/>
      <w:marLeft w:val="0"/>
      <w:marRight w:val="0"/>
      <w:marTop w:val="0"/>
      <w:marBottom w:val="0"/>
      <w:divBdr>
        <w:top w:val="none" w:sz="0" w:space="0" w:color="auto"/>
        <w:left w:val="none" w:sz="0" w:space="0" w:color="auto"/>
        <w:bottom w:val="none" w:sz="0" w:space="0" w:color="auto"/>
        <w:right w:val="none" w:sz="0" w:space="0" w:color="auto"/>
      </w:divBdr>
    </w:div>
    <w:div w:id="1668169548">
      <w:bodyDiv w:val="1"/>
      <w:marLeft w:val="0"/>
      <w:marRight w:val="0"/>
      <w:marTop w:val="0"/>
      <w:marBottom w:val="0"/>
      <w:divBdr>
        <w:top w:val="none" w:sz="0" w:space="0" w:color="auto"/>
        <w:left w:val="none" w:sz="0" w:space="0" w:color="auto"/>
        <w:bottom w:val="none" w:sz="0" w:space="0" w:color="auto"/>
        <w:right w:val="none" w:sz="0" w:space="0" w:color="auto"/>
      </w:divBdr>
    </w:div>
    <w:div w:id="1669096144">
      <w:bodyDiv w:val="1"/>
      <w:marLeft w:val="0"/>
      <w:marRight w:val="0"/>
      <w:marTop w:val="0"/>
      <w:marBottom w:val="0"/>
      <w:divBdr>
        <w:top w:val="none" w:sz="0" w:space="0" w:color="auto"/>
        <w:left w:val="none" w:sz="0" w:space="0" w:color="auto"/>
        <w:bottom w:val="none" w:sz="0" w:space="0" w:color="auto"/>
        <w:right w:val="none" w:sz="0" w:space="0" w:color="auto"/>
      </w:divBdr>
    </w:div>
    <w:div w:id="1669407090">
      <w:bodyDiv w:val="1"/>
      <w:marLeft w:val="0"/>
      <w:marRight w:val="0"/>
      <w:marTop w:val="0"/>
      <w:marBottom w:val="0"/>
      <w:divBdr>
        <w:top w:val="none" w:sz="0" w:space="0" w:color="auto"/>
        <w:left w:val="none" w:sz="0" w:space="0" w:color="auto"/>
        <w:bottom w:val="none" w:sz="0" w:space="0" w:color="auto"/>
        <w:right w:val="none" w:sz="0" w:space="0" w:color="auto"/>
      </w:divBdr>
    </w:div>
    <w:div w:id="1669551136">
      <w:bodyDiv w:val="1"/>
      <w:marLeft w:val="0"/>
      <w:marRight w:val="0"/>
      <w:marTop w:val="0"/>
      <w:marBottom w:val="0"/>
      <w:divBdr>
        <w:top w:val="none" w:sz="0" w:space="0" w:color="auto"/>
        <w:left w:val="none" w:sz="0" w:space="0" w:color="auto"/>
        <w:bottom w:val="none" w:sz="0" w:space="0" w:color="auto"/>
        <w:right w:val="none" w:sz="0" w:space="0" w:color="auto"/>
      </w:divBdr>
    </w:div>
    <w:div w:id="1669939979">
      <w:bodyDiv w:val="1"/>
      <w:marLeft w:val="0"/>
      <w:marRight w:val="0"/>
      <w:marTop w:val="0"/>
      <w:marBottom w:val="0"/>
      <w:divBdr>
        <w:top w:val="none" w:sz="0" w:space="0" w:color="auto"/>
        <w:left w:val="none" w:sz="0" w:space="0" w:color="auto"/>
        <w:bottom w:val="none" w:sz="0" w:space="0" w:color="auto"/>
        <w:right w:val="none" w:sz="0" w:space="0" w:color="auto"/>
      </w:divBdr>
    </w:div>
    <w:div w:id="1670019193">
      <w:bodyDiv w:val="1"/>
      <w:marLeft w:val="0"/>
      <w:marRight w:val="0"/>
      <w:marTop w:val="0"/>
      <w:marBottom w:val="0"/>
      <w:divBdr>
        <w:top w:val="none" w:sz="0" w:space="0" w:color="auto"/>
        <w:left w:val="none" w:sz="0" w:space="0" w:color="auto"/>
        <w:bottom w:val="none" w:sz="0" w:space="0" w:color="auto"/>
        <w:right w:val="none" w:sz="0" w:space="0" w:color="auto"/>
      </w:divBdr>
    </w:div>
    <w:div w:id="1670132350">
      <w:bodyDiv w:val="1"/>
      <w:marLeft w:val="0"/>
      <w:marRight w:val="0"/>
      <w:marTop w:val="0"/>
      <w:marBottom w:val="0"/>
      <w:divBdr>
        <w:top w:val="none" w:sz="0" w:space="0" w:color="auto"/>
        <w:left w:val="none" w:sz="0" w:space="0" w:color="auto"/>
        <w:bottom w:val="none" w:sz="0" w:space="0" w:color="auto"/>
        <w:right w:val="none" w:sz="0" w:space="0" w:color="auto"/>
      </w:divBdr>
    </w:div>
    <w:div w:id="1670794031">
      <w:bodyDiv w:val="1"/>
      <w:marLeft w:val="0"/>
      <w:marRight w:val="0"/>
      <w:marTop w:val="0"/>
      <w:marBottom w:val="0"/>
      <w:divBdr>
        <w:top w:val="none" w:sz="0" w:space="0" w:color="auto"/>
        <w:left w:val="none" w:sz="0" w:space="0" w:color="auto"/>
        <w:bottom w:val="none" w:sz="0" w:space="0" w:color="auto"/>
        <w:right w:val="none" w:sz="0" w:space="0" w:color="auto"/>
      </w:divBdr>
    </w:div>
    <w:div w:id="1671448451">
      <w:bodyDiv w:val="1"/>
      <w:marLeft w:val="0"/>
      <w:marRight w:val="0"/>
      <w:marTop w:val="0"/>
      <w:marBottom w:val="0"/>
      <w:divBdr>
        <w:top w:val="none" w:sz="0" w:space="0" w:color="auto"/>
        <w:left w:val="none" w:sz="0" w:space="0" w:color="auto"/>
        <w:bottom w:val="none" w:sz="0" w:space="0" w:color="auto"/>
        <w:right w:val="none" w:sz="0" w:space="0" w:color="auto"/>
      </w:divBdr>
    </w:div>
    <w:div w:id="1671710684">
      <w:bodyDiv w:val="1"/>
      <w:marLeft w:val="0"/>
      <w:marRight w:val="0"/>
      <w:marTop w:val="0"/>
      <w:marBottom w:val="0"/>
      <w:divBdr>
        <w:top w:val="none" w:sz="0" w:space="0" w:color="auto"/>
        <w:left w:val="none" w:sz="0" w:space="0" w:color="auto"/>
        <w:bottom w:val="none" w:sz="0" w:space="0" w:color="auto"/>
        <w:right w:val="none" w:sz="0" w:space="0" w:color="auto"/>
      </w:divBdr>
    </w:div>
    <w:div w:id="1671790397">
      <w:bodyDiv w:val="1"/>
      <w:marLeft w:val="0"/>
      <w:marRight w:val="0"/>
      <w:marTop w:val="0"/>
      <w:marBottom w:val="0"/>
      <w:divBdr>
        <w:top w:val="none" w:sz="0" w:space="0" w:color="auto"/>
        <w:left w:val="none" w:sz="0" w:space="0" w:color="auto"/>
        <w:bottom w:val="none" w:sz="0" w:space="0" w:color="auto"/>
        <w:right w:val="none" w:sz="0" w:space="0" w:color="auto"/>
      </w:divBdr>
    </w:div>
    <w:div w:id="1672297749">
      <w:bodyDiv w:val="1"/>
      <w:marLeft w:val="0"/>
      <w:marRight w:val="0"/>
      <w:marTop w:val="0"/>
      <w:marBottom w:val="0"/>
      <w:divBdr>
        <w:top w:val="none" w:sz="0" w:space="0" w:color="auto"/>
        <w:left w:val="none" w:sz="0" w:space="0" w:color="auto"/>
        <w:bottom w:val="none" w:sz="0" w:space="0" w:color="auto"/>
        <w:right w:val="none" w:sz="0" w:space="0" w:color="auto"/>
      </w:divBdr>
    </w:div>
    <w:div w:id="1672564898">
      <w:bodyDiv w:val="1"/>
      <w:marLeft w:val="0"/>
      <w:marRight w:val="0"/>
      <w:marTop w:val="0"/>
      <w:marBottom w:val="0"/>
      <w:divBdr>
        <w:top w:val="none" w:sz="0" w:space="0" w:color="auto"/>
        <w:left w:val="none" w:sz="0" w:space="0" w:color="auto"/>
        <w:bottom w:val="none" w:sz="0" w:space="0" w:color="auto"/>
        <w:right w:val="none" w:sz="0" w:space="0" w:color="auto"/>
      </w:divBdr>
    </w:div>
    <w:div w:id="1673296177">
      <w:bodyDiv w:val="1"/>
      <w:marLeft w:val="0"/>
      <w:marRight w:val="0"/>
      <w:marTop w:val="0"/>
      <w:marBottom w:val="0"/>
      <w:divBdr>
        <w:top w:val="none" w:sz="0" w:space="0" w:color="auto"/>
        <w:left w:val="none" w:sz="0" w:space="0" w:color="auto"/>
        <w:bottom w:val="none" w:sz="0" w:space="0" w:color="auto"/>
        <w:right w:val="none" w:sz="0" w:space="0" w:color="auto"/>
      </w:divBdr>
    </w:div>
    <w:div w:id="1673870305">
      <w:bodyDiv w:val="1"/>
      <w:marLeft w:val="0"/>
      <w:marRight w:val="0"/>
      <w:marTop w:val="0"/>
      <w:marBottom w:val="0"/>
      <w:divBdr>
        <w:top w:val="none" w:sz="0" w:space="0" w:color="auto"/>
        <w:left w:val="none" w:sz="0" w:space="0" w:color="auto"/>
        <w:bottom w:val="none" w:sz="0" w:space="0" w:color="auto"/>
        <w:right w:val="none" w:sz="0" w:space="0" w:color="auto"/>
      </w:divBdr>
    </w:div>
    <w:div w:id="1673949594">
      <w:bodyDiv w:val="1"/>
      <w:marLeft w:val="0"/>
      <w:marRight w:val="0"/>
      <w:marTop w:val="0"/>
      <w:marBottom w:val="0"/>
      <w:divBdr>
        <w:top w:val="none" w:sz="0" w:space="0" w:color="auto"/>
        <w:left w:val="none" w:sz="0" w:space="0" w:color="auto"/>
        <w:bottom w:val="none" w:sz="0" w:space="0" w:color="auto"/>
        <w:right w:val="none" w:sz="0" w:space="0" w:color="auto"/>
      </w:divBdr>
    </w:div>
    <w:div w:id="1673949857">
      <w:bodyDiv w:val="1"/>
      <w:marLeft w:val="0"/>
      <w:marRight w:val="0"/>
      <w:marTop w:val="0"/>
      <w:marBottom w:val="0"/>
      <w:divBdr>
        <w:top w:val="none" w:sz="0" w:space="0" w:color="auto"/>
        <w:left w:val="none" w:sz="0" w:space="0" w:color="auto"/>
        <w:bottom w:val="none" w:sz="0" w:space="0" w:color="auto"/>
        <w:right w:val="none" w:sz="0" w:space="0" w:color="auto"/>
      </w:divBdr>
    </w:div>
    <w:div w:id="1674726931">
      <w:bodyDiv w:val="1"/>
      <w:marLeft w:val="0"/>
      <w:marRight w:val="0"/>
      <w:marTop w:val="0"/>
      <w:marBottom w:val="0"/>
      <w:divBdr>
        <w:top w:val="none" w:sz="0" w:space="0" w:color="auto"/>
        <w:left w:val="none" w:sz="0" w:space="0" w:color="auto"/>
        <w:bottom w:val="none" w:sz="0" w:space="0" w:color="auto"/>
        <w:right w:val="none" w:sz="0" w:space="0" w:color="auto"/>
      </w:divBdr>
    </w:div>
    <w:div w:id="1674839957">
      <w:bodyDiv w:val="1"/>
      <w:marLeft w:val="0"/>
      <w:marRight w:val="0"/>
      <w:marTop w:val="0"/>
      <w:marBottom w:val="0"/>
      <w:divBdr>
        <w:top w:val="none" w:sz="0" w:space="0" w:color="auto"/>
        <w:left w:val="none" w:sz="0" w:space="0" w:color="auto"/>
        <w:bottom w:val="none" w:sz="0" w:space="0" w:color="auto"/>
        <w:right w:val="none" w:sz="0" w:space="0" w:color="auto"/>
      </w:divBdr>
    </w:div>
    <w:div w:id="1674842547">
      <w:bodyDiv w:val="1"/>
      <w:marLeft w:val="0"/>
      <w:marRight w:val="0"/>
      <w:marTop w:val="0"/>
      <w:marBottom w:val="0"/>
      <w:divBdr>
        <w:top w:val="none" w:sz="0" w:space="0" w:color="auto"/>
        <w:left w:val="none" w:sz="0" w:space="0" w:color="auto"/>
        <w:bottom w:val="none" w:sz="0" w:space="0" w:color="auto"/>
        <w:right w:val="none" w:sz="0" w:space="0" w:color="auto"/>
      </w:divBdr>
    </w:div>
    <w:div w:id="1674988099">
      <w:bodyDiv w:val="1"/>
      <w:marLeft w:val="0"/>
      <w:marRight w:val="0"/>
      <w:marTop w:val="0"/>
      <w:marBottom w:val="0"/>
      <w:divBdr>
        <w:top w:val="none" w:sz="0" w:space="0" w:color="auto"/>
        <w:left w:val="none" w:sz="0" w:space="0" w:color="auto"/>
        <w:bottom w:val="none" w:sz="0" w:space="0" w:color="auto"/>
        <w:right w:val="none" w:sz="0" w:space="0" w:color="auto"/>
      </w:divBdr>
    </w:div>
    <w:div w:id="1675304862">
      <w:bodyDiv w:val="1"/>
      <w:marLeft w:val="0"/>
      <w:marRight w:val="0"/>
      <w:marTop w:val="0"/>
      <w:marBottom w:val="0"/>
      <w:divBdr>
        <w:top w:val="none" w:sz="0" w:space="0" w:color="auto"/>
        <w:left w:val="none" w:sz="0" w:space="0" w:color="auto"/>
        <w:bottom w:val="none" w:sz="0" w:space="0" w:color="auto"/>
        <w:right w:val="none" w:sz="0" w:space="0" w:color="auto"/>
      </w:divBdr>
    </w:div>
    <w:div w:id="1675380518">
      <w:bodyDiv w:val="1"/>
      <w:marLeft w:val="0"/>
      <w:marRight w:val="0"/>
      <w:marTop w:val="0"/>
      <w:marBottom w:val="0"/>
      <w:divBdr>
        <w:top w:val="none" w:sz="0" w:space="0" w:color="auto"/>
        <w:left w:val="none" w:sz="0" w:space="0" w:color="auto"/>
        <w:bottom w:val="none" w:sz="0" w:space="0" w:color="auto"/>
        <w:right w:val="none" w:sz="0" w:space="0" w:color="auto"/>
      </w:divBdr>
    </w:div>
    <w:div w:id="1675646976">
      <w:bodyDiv w:val="1"/>
      <w:marLeft w:val="0"/>
      <w:marRight w:val="0"/>
      <w:marTop w:val="0"/>
      <w:marBottom w:val="0"/>
      <w:divBdr>
        <w:top w:val="none" w:sz="0" w:space="0" w:color="auto"/>
        <w:left w:val="none" w:sz="0" w:space="0" w:color="auto"/>
        <w:bottom w:val="none" w:sz="0" w:space="0" w:color="auto"/>
        <w:right w:val="none" w:sz="0" w:space="0" w:color="auto"/>
      </w:divBdr>
    </w:div>
    <w:div w:id="1676608838">
      <w:bodyDiv w:val="1"/>
      <w:marLeft w:val="0"/>
      <w:marRight w:val="0"/>
      <w:marTop w:val="0"/>
      <w:marBottom w:val="0"/>
      <w:divBdr>
        <w:top w:val="none" w:sz="0" w:space="0" w:color="auto"/>
        <w:left w:val="none" w:sz="0" w:space="0" w:color="auto"/>
        <w:bottom w:val="none" w:sz="0" w:space="0" w:color="auto"/>
        <w:right w:val="none" w:sz="0" w:space="0" w:color="auto"/>
      </w:divBdr>
    </w:div>
    <w:div w:id="1677027947">
      <w:bodyDiv w:val="1"/>
      <w:marLeft w:val="0"/>
      <w:marRight w:val="0"/>
      <w:marTop w:val="0"/>
      <w:marBottom w:val="0"/>
      <w:divBdr>
        <w:top w:val="none" w:sz="0" w:space="0" w:color="auto"/>
        <w:left w:val="none" w:sz="0" w:space="0" w:color="auto"/>
        <w:bottom w:val="none" w:sz="0" w:space="0" w:color="auto"/>
        <w:right w:val="none" w:sz="0" w:space="0" w:color="auto"/>
      </w:divBdr>
    </w:div>
    <w:div w:id="1677418987">
      <w:bodyDiv w:val="1"/>
      <w:marLeft w:val="0"/>
      <w:marRight w:val="0"/>
      <w:marTop w:val="0"/>
      <w:marBottom w:val="0"/>
      <w:divBdr>
        <w:top w:val="none" w:sz="0" w:space="0" w:color="auto"/>
        <w:left w:val="none" w:sz="0" w:space="0" w:color="auto"/>
        <w:bottom w:val="none" w:sz="0" w:space="0" w:color="auto"/>
        <w:right w:val="none" w:sz="0" w:space="0" w:color="auto"/>
      </w:divBdr>
    </w:div>
    <w:div w:id="1677466038">
      <w:bodyDiv w:val="1"/>
      <w:marLeft w:val="0"/>
      <w:marRight w:val="0"/>
      <w:marTop w:val="0"/>
      <w:marBottom w:val="0"/>
      <w:divBdr>
        <w:top w:val="none" w:sz="0" w:space="0" w:color="auto"/>
        <w:left w:val="none" w:sz="0" w:space="0" w:color="auto"/>
        <w:bottom w:val="none" w:sz="0" w:space="0" w:color="auto"/>
        <w:right w:val="none" w:sz="0" w:space="0" w:color="auto"/>
      </w:divBdr>
    </w:div>
    <w:div w:id="1677882381">
      <w:bodyDiv w:val="1"/>
      <w:marLeft w:val="0"/>
      <w:marRight w:val="0"/>
      <w:marTop w:val="0"/>
      <w:marBottom w:val="0"/>
      <w:divBdr>
        <w:top w:val="none" w:sz="0" w:space="0" w:color="auto"/>
        <w:left w:val="none" w:sz="0" w:space="0" w:color="auto"/>
        <w:bottom w:val="none" w:sz="0" w:space="0" w:color="auto"/>
        <w:right w:val="none" w:sz="0" w:space="0" w:color="auto"/>
      </w:divBdr>
    </w:div>
    <w:div w:id="1678003261">
      <w:bodyDiv w:val="1"/>
      <w:marLeft w:val="0"/>
      <w:marRight w:val="0"/>
      <w:marTop w:val="0"/>
      <w:marBottom w:val="0"/>
      <w:divBdr>
        <w:top w:val="none" w:sz="0" w:space="0" w:color="auto"/>
        <w:left w:val="none" w:sz="0" w:space="0" w:color="auto"/>
        <w:bottom w:val="none" w:sz="0" w:space="0" w:color="auto"/>
        <w:right w:val="none" w:sz="0" w:space="0" w:color="auto"/>
      </w:divBdr>
    </w:div>
    <w:div w:id="1678194067">
      <w:bodyDiv w:val="1"/>
      <w:marLeft w:val="0"/>
      <w:marRight w:val="0"/>
      <w:marTop w:val="0"/>
      <w:marBottom w:val="0"/>
      <w:divBdr>
        <w:top w:val="none" w:sz="0" w:space="0" w:color="auto"/>
        <w:left w:val="none" w:sz="0" w:space="0" w:color="auto"/>
        <w:bottom w:val="none" w:sz="0" w:space="0" w:color="auto"/>
        <w:right w:val="none" w:sz="0" w:space="0" w:color="auto"/>
      </w:divBdr>
    </w:div>
    <w:div w:id="1678337861">
      <w:bodyDiv w:val="1"/>
      <w:marLeft w:val="0"/>
      <w:marRight w:val="0"/>
      <w:marTop w:val="0"/>
      <w:marBottom w:val="0"/>
      <w:divBdr>
        <w:top w:val="none" w:sz="0" w:space="0" w:color="auto"/>
        <w:left w:val="none" w:sz="0" w:space="0" w:color="auto"/>
        <w:bottom w:val="none" w:sz="0" w:space="0" w:color="auto"/>
        <w:right w:val="none" w:sz="0" w:space="0" w:color="auto"/>
      </w:divBdr>
    </w:div>
    <w:div w:id="1678384267">
      <w:bodyDiv w:val="1"/>
      <w:marLeft w:val="0"/>
      <w:marRight w:val="0"/>
      <w:marTop w:val="0"/>
      <w:marBottom w:val="0"/>
      <w:divBdr>
        <w:top w:val="none" w:sz="0" w:space="0" w:color="auto"/>
        <w:left w:val="none" w:sz="0" w:space="0" w:color="auto"/>
        <w:bottom w:val="none" w:sz="0" w:space="0" w:color="auto"/>
        <w:right w:val="none" w:sz="0" w:space="0" w:color="auto"/>
      </w:divBdr>
    </w:div>
    <w:div w:id="1680619915">
      <w:bodyDiv w:val="1"/>
      <w:marLeft w:val="0"/>
      <w:marRight w:val="0"/>
      <w:marTop w:val="0"/>
      <w:marBottom w:val="0"/>
      <w:divBdr>
        <w:top w:val="none" w:sz="0" w:space="0" w:color="auto"/>
        <w:left w:val="none" w:sz="0" w:space="0" w:color="auto"/>
        <w:bottom w:val="none" w:sz="0" w:space="0" w:color="auto"/>
        <w:right w:val="none" w:sz="0" w:space="0" w:color="auto"/>
      </w:divBdr>
    </w:div>
    <w:div w:id="1680737714">
      <w:bodyDiv w:val="1"/>
      <w:marLeft w:val="0"/>
      <w:marRight w:val="0"/>
      <w:marTop w:val="0"/>
      <w:marBottom w:val="0"/>
      <w:divBdr>
        <w:top w:val="none" w:sz="0" w:space="0" w:color="auto"/>
        <w:left w:val="none" w:sz="0" w:space="0" w:color="auto"/>
        <w:bottom w:val="none" w:sz="0" w:space="0" w:color="auto"/>
        <w:right w:val="none" w:sz="0" w:space="0" w:color="auto"/>
      </w:divBdr>
    </w:div>
    <w:div w:id="1681615465">
      <w:bodyDiv w:val="1"/>
      <w:marLeft w:val="0"/>
      <w:marRight w:val="0"/>
      <w:marTop w:val="0"/>
      <w:marBottom w:val="0"/>
      <w:divBdr>
        <w:top w:val="none" w:sz="0" w:space="0" w:color="auto"/>
        <w:left w:val="none" w:sz="0" w:space="0" w:color="auto"/>
        <w:bottom w:val="none" w:sz="0" w:space="0" w:color="auto"/>
        <w:right w:val="none" w:sz="0" w:space="0" w:color="auto"/>
      </w:divBdr>
    </w:div>
    <w:div w:id="1682395527">
      <w:bodyDiv w:val="1"/>
      <w:marLeft w:val="0"/>
      <w:marRight w:val="0"/>
      <w:marTop w:val="0"/>
      <w:marBottom w:val="0"/>
      <w:divBdr>
        <w:top w:val="none" w:sz="0" w:space="0" w:color="auto"/>
        <w:left w:val="none" w:sz="0" w:space="0" w:color="auto"/>
        <w:bottom w:val="none" w:sz="0" w:space="0" w:color="auto"/>
        <w:right w:val="none" w:sz="0" w:space="0" w:color="auto"/>
      </w:divBdr>
    </w:div>
    <w:div w:id="1682587033">
      <w:bodyDiv w:val="1"/>
      <w:marLeft w:val="0"/>
      <w:marRight w:val="0"/>
      <w:marTop w:val="0"/>
      <w:marBottom w:val="0"/>
      <w:divBdr>
        <w:top w:val="none" w:sz="0" w:space="0" w:color="auto"/>
        <w:left w:val="none" w:sz="0" w:space="0" w:color="auto"/>
        <w:bottom w:val="none" w:sz="0" w:space="0" w:color="auto"/>
        <w:right w:val="none" w:sz="0" w:space="0" w:color="auto"/>
      </w:divBdr>
    </w:div>
    <w:div w:id="1682851250">
      <w:bodyDiv w:val="1"/>
      <w:marLeft w:val="0"/>
      <w:marRight w:val="0"/>
      <w:marTop w:val="0"/>
      <w:marBottom w:val="0"/>
      <w:divBdr>
        <w:top w:val="none" w:sz="0" w:space="0" w:color="auto"/>
        <w:left w:val="none" w:sz="0" w:space="0" w:color="auto"/>
        <w:bottom w:val="none" w:sz="0" w:space="0" w:color="auto"/>
        <w:right w:val="none" w:sz="0" w:space="0" w:color="auto"/>
      </w:divBdr>
    </w:div>
    <w:div w:id="1683127490">
      <w:bodyDiv w:val="1"/>
      <w:marLeft w:val="0"/>
      <w:marRight w:val="0"/>
      <w:marTop w:val="0"/>
      <w:marBottom w:val="0"/>
      <w:divBdr>
        <w:top w:val="none" w:sz="0" w:space="0" w:color="auto"/>
        <w:left w:val="none" w:sz="0" w:space="0" w:color="auto"/>
        <w:bottom w:val="none" w:sz="0" w:space="0" w:color="auto"/>
        <w:right w:val="none" w:sz="0" w:space="0" w:color="auto"/>
      </w:divBdr>
    </w:div>
    <w:div w:id="1683579871">
      <w:bodyDiv w:val="1"/>
      <w:marLeft w:val="0"/>
      <w:marRight w:val="0"/>
      <w:marTop w:val="0"/>
      <w:marBottom w:val="0"/>
      <w:divBdr>
        <w:top w:val="none" w:sz="0" w:space="0" w:color="auto"/>
        <w:left w:val="none" w:sz="0" w:space="0" w:color="auto"/>
        <w:bottom w:val="none" w:sz="0" w:space="0" w:color="auto"/>
        <w:right w:val="none" w:sz="0" w:space="0" w:color="auto"/>
      </w:divBdr>
    </w:div>
    <w:div w:id="1684895017">
      <w:bodyDiv w:val="1"/>
      <w:marLeft w:val="0"/>
      <w:marRight w:val="0"/>
      <w:marTop w:val="0"/>
      <w:marBottom w:val="0"/>
      <w:divBdr>
        <w:top w:val="none" w:sz="0" w:space="0" w:color="auto"/>
        <w:left w:val="none" w:sz="0" w:space="0" w:color="auto"/>
        <w:bottom w:val="none" w:sz="0" w:space="0" w:color="auto"/>
        <w:right w:val="none" w:sz="0" w:space="0" w:color="auto"/>
      </w:divBdr>
    </w:div>
    <w:div w:id="1685008757">
      <w:bodyDiv w:val="1"/>
      <w:marLeft w:val="0"/>
      <w:marRight w:val="0"/>
      <w:marTop w:val="0"/>
      <w:marBottom w:val="0"/>
      <w:divBdr>
        <w:top w:val="none" w:sz="0" w:space="0" w:color="auto"/>
        <w:left w:val="none" w:sz="0" w:space="0" w:color="auto"/>
        <w:bottom w:val="none" w:sz="0" w:space="0" w:color="auto"/>
        <w:right w:val="none" w:sz="0" w:space="0" w:color="auto"/>
      </w:divBdr>
    </w:div>
    <w:div w:id="1685398049">
      <w:bodyDiv w:val="1"/>
      <w:marLeft w:val="0"/>
      <w:marRight w:val="0"/>
      <w:marTop w:val="0"/>
      <w:marBottom w:val="0"/>
      <w:divBdr>
        <w:top w:val="none" w:sz="0" w:space="0" w:color="auto"/>
        <w:left w:val="none" w:sz="0" w:space="0" w:color="auto"/>
        <w:bottom w:val="none" w:sz="0" w:space="0" w:color="auto"/>
        <w:right w:val="none" w:sz="0" w:space="0" w:color="auto"/>
      </w:divBdr>
    </w:div>
    <w:div w:id="1685473794">
      <w:bodyDiv w:val="1"/>
      <w:marLeft w:val="0"/>
      <w:marRight w:val="0"/>
      <w:marTop w:val="0"/>
      <w:marBottom w:val="0"/>
      <w:divBdr>
        <w:top w:val="none" w:sz="0" w:space="0" w:color="auto"/>
        <w:left w:val="none" w:sz="0" w:space="0" w:color="auto"/>
        <w:bottom w:val="none" w:sz="0" w:space="0" w:color="auto"/>
        <w:right w:val="none" w:sz="0" w:space="0" w:color="auto"/>
      </w:divBdr>
    </w:div>
    <w:div w:id="1685589507">
      <w:bodyDiv w:val="1"/>
      <w:marLeft w:val="0"/>
      <w:marRight w:val="0"/>
      <w:marTop w:val="0"/>
      <w:marBottom w:val="0"/>
      <w:divBdr>
        <w:top w:val="none" w:sz="0" w:space="0" w:color="auto"/>
        <w:left w:val="none" w:sz="0" w:space="0" w:color="auto"/>
        <w:bottom w:val="none" w:sz="0" w:space="0" w:color="auto"/>
        <w:right w:val="none" w:sz="0" w:space="0" w:color="auto"/>
      </w:divBdr>
    </w:div>
    <w:div w:id="1686249372">
      <w:bodyDiv w:val="1"/>
      <w:marLeft w:val="0"/>
      <w:marRight w:val="0"/>
      <w:marTop w:val="0"/>
      <w:marBottom w:val="0"/>
      <w:divBdr>
        <w:top w:val="none" w:sz="0" w:space="0" w:color="auto"/>
        <w:left w:val="none" w:sz="0" w:space="0" w:color="auto"/>
        <w:bottom w:val="none" w:sz="0" w:space="0" w:color="auto"/>
        <w:right w:val="none" w:sz="0" w:space="0" w:color="auto"/>
      </w:divBdr>
    </w:div>
    <w:div w:id="1686858050">
      <w:bodyDiv w:val="1"/>
      <w:marLeft w:val="0"/>
      <w:marRight w:val="0"/>
      <w:marTop w:val="0"/>
      <w:marBottom w:val="0"/>
      <w:divBdr>
        <w:top w:val="none" w:sz="0" w:space="0" w:color="auto"/>
        <w:left w:val="none" w:sz="0" w:space="0" w:color="auto"/>
        <w:bottom w:val="none" w:sz="0" w:space="0" w:color="auto"/>
        <w:right w:val="none" w:sz="0" w:space="0" w:color="auto"/>
      </w:divBdr>
    </w:div>
    <w:div w:id="1686976309">
      <w:bodyDiv w:val="1"/>
      <w:marLeft w:val="0"/>
      <w:marRight w:val="0"/>
      <w:marTop w:val="0"/>
      <w:marBottom w:val="0"/>
      <w:divBdr>
        <w:top w:val="none" w:sz="0" w:space="0" w:color="auto"/>
        <w:left w:val="none" w:sz="0" w:space="0" w:color="auto"/>
        <w:bottom w:val="none" w:sz="0" w:space="0" w:color="auto"/>
        <w:right w:val="none" w:sz="0" w:space="0" w:color="auto"/>
      </w:divBdr>
    </w:div>
    <w:div w:id="1686979441">
      <w:bodyDiv w:val="1"/>
      <w:marLeft w:val="0"/>
      <w:marRight w:val="0"/>
      <w:marTop w:val="0"/>
      <w:marBottom w:val="0"/>
      <w:divBdr>
        <w:top w:val="none" w:sz="0" w:space="0" w:color="auto"/>
        <w:left w:val="none" w:sz="0" w:space="0" w:color="auto"/>
        <w:bottom w:val="none" w:sz="0" w:space="0" w:color="auto"/>
        <w:right w:val="none" w:sz="0" w:space="0" w:color="auto"/>
      </w:divBdr>
    </w:div>
    <w:div w:id="1687361852">
      <w:bodyDiv w:val="1"/>
      <w:marLeft w:val="0"/>
      <w:marRight w:val="0"/>
      <w:marTop w:val="0"/>
      <w:marBottom w:val="0"/>
      <w:divBdr>
        <w:top w:val="none" w:sz="0" w:space="0" w:color="auto"/>
        <w:left w:val="none" w:sz="0" w:space="0" w:color="auto"/>
        <w:bottom w:val="none" w:sz="0" w:space="0" w:color="auto"/>
        <w:right w:val="none" w:sz="0" w:space="0" w:color="auto"/>
      </w:divBdr>
    </w:div>
    <w:div w:id="1687973687">
      <w:bodyDiv w:val="1"/>
      <w:marLeft w:val="0"/>
      <w:marRight w:val="0"/>
      <w:marTop w:val="0"/>
      <w:marBottom w:val="0"/>
      <w:divBdr>
        <w:top w:val="none" w:sz="0" w:space="0" w:color="auto"/>
        <w:left w:val="none" w:sz="0" w:space="0" w:color="auto"/>
        <w:bottom w:val="none" w:sz="0" w:space="0" w:color="auto"/>
        <w:right w:val="none" w:sz="0" w:space="0" w:color="auto"/>
      </w:divBdr>
    </w:div>
    <w:div w:id="1688367070">
      <w:bodyDiv w:val="1"/>
      <w:marLeft w:val="0"/>
      <w:marRight w:val="0"/>
      <w:marTop w:val="0"/>
      <w:marBottom w:val="0"/>
      <w:divBdr>
        <w:top w:val="none" w:sz="0" w:space="0" w:color="auto"/>
        <w:left w:val="none" w:sz="0" w:space="0" w:color="auto"/>
        <w:bottom w:val="none" w:sz="0" w:space="0" w:color="auto"/>
        <w:right w:val="none" w:sz="0" w:space="0" w:color="auto"/>
      </w:divBdr>
    </w:div>
    <w:div w:id="1689408665">
      <w:bodyDiv w:val="1"/>
      <w:marLeft w:val="0"/>
      <w:marRight w:val="0"/>
      <w:marTop w:val="0"/>
      <w:marBottom w:val="0"/>
      <w:divBdr>
        <w:top w:val="none" w:sz="0" w:space="0" w:color="auto"/>
        <w:left w:val="none" w:sz="0" w:space="0" w:color="auto"/>
        <w:bottom w:val="none" w:sz="0" w:space="0" w:color="auto"/>
        <w:right w:val="none" w:sz="0" w:space="0" w:color="auto"/>
      </w:divBdr>
    </w:div>
    <w:div w:id="1690641688">
      <w:bodyDiv w:val="1"/>
      <w:marLeft w:val="0"/>
      <w:marRight w:val="0"/>
      <w:marTop w:val="0"/>
      <w:marBottom w:val="0"/>
      <w:divBdr>
        <w:top w:val="none" w:sz="0" w:space="0" w:color="auto"/>
        <w:left w:val="none" w:sz="0" w:space="0" w:color="auto"/>
        <w:bottom w:val="none" w:sz="0" w:space="0" w:color="auto"/>
        <w:right w:val="none" w:sz="0" w:space="0" w:color="auto"/>
      </w:divBdr>
    </w:div>
    <w:div w:id="1690718762">
      <w:bodyDiv w:val="1"/>
      <w:marLeft w:val="0"/>
      <w:marRight w:val="0"/>
      <w:marTop w:val="0"/>
      <w:marBottom w:val="0"/>
      <w:divBdr>
        <w:top w:val="none" w:sz="0" w:space="0" w:color="auto"/>
        <w:left w:val="none" w:sz="0" w:space="0" w:color="auto"/>
        <w:bottom w:val="none" w:sz="0" w:space="0" w:color="auto"/>
        <w:right w:val="none" w:sz="0" w:space="0" w:color="auto"/>
      </w:divBdr>
    </w:div>
    <w:div w:id="1691252025">
      <w:bodyDiv w:val="1"/>
      <w:marLeft w:val="0"/>
      <w:marRight w:val="0"/>
      <w:marTop w:val="0"/>
      <w:marBottom w:val="0"/>
      <w:divBdr>
        <w:top w:val="none" w:sz="0" w:space="0" w:color="auto"/>
        <w:left w:val="none" w:sz="0" w:space="0" w:color="auto"/>
        <w:bottom w:val="none" w:sz="0" w:space="0" w:color="auto"/>
        <w:right w:val="none" w:sz="0" w:space="0" w:color="auto"/>
      </w:divBdr>
    </w:div>
    <w:div w:id="1691369843">
      <w:bodyDiv w:val="1"/>
      <w:marLeft w:val="0"/>
      <w:marRight w:val="0"/>
      <w:marTop w:val="0"/>
      <w:marBottom w:val="0"/>
      <w:divBdr>
        <w:top w:val="none" w:sz="0" w:space="0" w:color="auto"/>
        <w:left w:val="none" w:sz="0" w:space="0" w:color="auto"/>
        <w:bottom w:val="none" w:sz="0" w:space="0" w:color="auto"/>
        <w:right w:val="none" w:sz="0" w:space="0" w:color="auto"/>
      </w:divBdr>
    </w:div>
    <w:div w:id="1691569247">
      <w:bodyDiv w:val="1"/>
      <w:marLeft w:val="0"/>
      <w:marRight w:val="0"/>
      <w:marTop w:val="0"/>
      <w:marBottom w:val="0"/>
      <w:divBdr>
        <w:top w:val="none" w:sz="0" w:space="0" w:color="auto"/>
        <w:left w:val="none" w:sz="0" w:space="0" w:color="auto"/>
        <w:bottom w:val="none" w:sz="0" w:space="0" w:color="auto"/>
        <w:right w:val="none" w:sz="0" w:space="0" w:color="auto"/>
      </w:divBdr>
    </w:div>
    <w:div w:id="1691838060">
      <w:bodyDiv w:val="1"/>
      <w:marLeft w:val="0"/>
      <w:marRight w:val="0"/>
      <w:marTop w:val="0"/>
      <w:marBottom w:val="0"/>
      <w:divBdr>
        <w:top w:val="none" w:sz="0" w:space="0" w:color="auto"/>
        <w:left w:val="none" w:sz="0" w:space="0" w:color="auto"/>
        <w:bottom w:val="none" w:sz="0" w:space="0" w:color="auto"/>
        <w:right w:val="none" w:sz="0" w:space="0" w:color="auto"/>
      </w:divBdr>
    </w:div>
    <w:div w:id="1692292483">
      <w:bodyDiv w:val="1"/>
      <w:marLeft w:val="0"/>
      <w:marRight w:val="0"/>
      <w:marTop w:val="0"/>
      <w:marBottom w:val="0"/>
      <w:divBdr>
        <w:top w:val="none" w:sz="0" w:space="0" w:color="auto"/>
        <w:left w:val="none" w:sz="0" w:space="0" w:color="auto"/>
        <w:bottom w:val="none" w:sz="0" w:space="0" w:color="auto"/>
        <w:right w:val="none" w:sz="0" w:space="0" w:color="auto"/>
      </w:divBdr>
    </w:div>
    <w:div w:id="1692368350">
      <w:bodyDiv w:val="1"/>
      <w:marLeft w:val="0"/>
      <w:marRight w:val="0"/>
      <w:marTop w:val="0"/>
      <w:marBottom w:val="0"/>
      <w:divBdr>
        <w:top w:val="none" w:sz="0" w:space="0" w:color="auto"/>
        <w:left w:val="none" w:sz="0" w:space="0" w:color="auto"/>
        <w:bottom w:val="none" w:sz="0" w:space="0" w:color="auto"/>
        <w:right w:val="none" w:sz="0" w:space="0" w:color="auto"/>
      </w:divBdr>
    </w:div>
    <w:div w:id="1693190772">
      <w:bodyDiv w:val="1"/>
      <w:marLeft w:val="0"/>
      <w:marRight w:val="0"/>
      <w:marTop w:val="0"/>
      <w:marBottom w:val="0"/>
      <w:divBdr>
        <w:top w:val="none" w:sz="0" w:space="0" w:color="auto"/>
        <w:left w:val="none" w:sz="0" w:space="0" w:color="auto"/>
        <w:bottom w:val="none" w:sz="0" w:space="0" w:color="auto"/>
        <w:right w:val="none" w:sz="0" w:space="0" w:color="auto"/>
      </w:divBdr>
    </w:div>
    <w:div w:id="1693338700">
      <w:bodyDiv w:val="1"/>
      <w:marLeft w:val="0"/>
      <w:marRight w:val="0"/>
      <w:marTop w:val="0"/>
      <w:marBottom w:val="0"/>
      <w:divBdr>
        <w:top w:val="none" w:sz="0" w:space="0" w:color="auto"/>
        <w:left w:val="none" w:sz="0" w:space="0" w:color="auto"/>
        <w:bottom w:val="none" w:sz="0" w:space="0" w:color="auto"/>
        <w:right w:val="none" w:sz="0" w:space="0" w:color="auto"/>
      </w:divBdr>
    </w:div>
    <w:div w:id="1693529746">
      <w:bodyDiv w:val="1"/>
      <w:marLeft w:val="0"/>
      <w:marRight w:val="0"/>
      <w:marTop w:val="0"/>
      <w:marBottom w:val="0"/>
      <w:divBdr>
        <w:top w:val="none" w:sz="0" w:space="0" w:color="auto"/>
        <w:left w:val="none" w:sz="0" w:space="0" w:color="auto"/>
        <w:bottom w:val="none" w:sz="0" w:space="0" w:color="auto"/>
        <w:right w:val="none" w:sz="0" w:space="0" w:color="auto"/>
      </w:divBdr>
    </w:div>
    <w:div w:id="1694108792">
      <w:bodyDiv w:val="1"/>
      <w:marLeft w:val="0"/>
      <w:marRight w:val="0"/>
      <w:marTop w:val="0"/>
      <w:marBottom w:val="0"/>
      <w:divBdr>
        <w:top w:val="none" w:sz="0" w:space="0" w:color="auto"/>
        <w:left w:val="none" w:sz="0" w:space="0" w:color="auto"/>
        <w:bottom w:val="none" w:sz="0" w:space="0" w:color="auto"/>
        <w:right w:val="none" w:sz="0" w:space="0" w:color="auto"/>
      </w:divBdr>
    </w:div>
    <w:div w:id="1694257815">
      <w:bodyDiv w:val="1"/>
      <w:marLeft w:val="0"/>
      <w:marRight w:val="0"/>
      <w:marTop w:val="0"/>
      <w:marBottom w:val="0"/>
      <w:divBdr>
        <w:top w:val="none" w:sz="0" w:space="0" w:color="auto"/>
        <w:left w:val="none" w:sz="0" w:space="0" w:color="auto"/>
        <w:bottom w:val="none" w:sz="0" w:space="0" w:color="auto"/>
        <w:right w:val="none" w:sz="0" w:space="0" w:color="auto"/>
      </w:divBdr>
    </w:div>
    <w:div w:id="1694460244">
      <w:bodyDiv w:val="1"/>
      <w:marLeft w:val="0"/>
      <w:marRight w:val="0"/>
      <w:marTop w:val="0"/>
      <w:marBottom w:val="0"/>
      <w:divBdr>
        <w:top w:val="none" w:sz="0" w:space="0" w:color="auto"/>
        <w:left w:val="none" w:sz="0" w:space="0" w:color="auto"/>
        <w:bottom w:val="none" w:sz="0" w:space="0" w:color="auto"/>
        <w:right w:val="none" w:sz="0" w:space="0" w:color="auto"/>
      </w:divBdr>
    </w:div>
    <w:div w:id="1694768067">
      <w:bodyDiv w:val="1"/>
      <w:marLeft w:val="0"/>
      <w:marRight w:val="0"/>
      <w:marTop w:val="0"/>
      <w:marBottom w:val="0"/>
      <w:divBdr>
        <w:top w:val="none" w:sz="0" w:space="0" w:color="auto"/>
        <w:left w:val="none" w:sz="0" w:space="0" w:color="auto"/>
        <w:bottom w:val="none" w:sz="0" w:space="0" w:color="auto"/>
        <w:right w:val="none" w:sz="0" w:space="0" w:color="auto"/>
      </w:divBdr>
    </w:div>
    <w:div w:id="1695299593">
      <w:bodyDiv w:val="1"/>
      <w:marLeft w:val="0"/>
      <w:marRight w:val="0"/>
      <w:marTop w:val="0"/>
      <w:marBottom w:val="0"/>
      <w:divBdr>
        <w:top w:val="none" w:sz="0" w:space="0" w:color="auto"/>
        <w:left w:val="none" w:sz="0" w:space="0" w:color="auto"/>
        <w:bottom w:val="none" w:sz="0" w:space="0" w:color="auto"/>
        <w:right w:val="none" w:sz="0" w:space="0" w:color="auto"/>
      </w:divBdr>
    </w:div>
    <w:div w:id="1695569741">
      <w:bodyDiv w:val="1"/>
      <w:marLeft w:val="0"/>
      <w:marRight w:val="0"/>
      <w:marTop w:val="0"/>
      <w:marBottom w:val="0"/>
      <w:divBdr>
        <w:top w:val="none" w:sz="0" w:space="0" w:color="auto"/>
        <w:left w:val="none" w:sz="0" w:space="0" w:color="auto"/>
        <w:bottom w:val="none" w:sz="0" w:space="0" w:color="auto"/>
        <w:right w:val="none" w:sz="0" w:space="0" w:color="auto"/>
      </w:divBdr>
    </w:div>
    <w:div w:id="1696269768">
      <w:bodyDiv w:val="1"/>
      <w:marLeft w:val="0"/>
      <w:marRight w:val="0"/>
      <w:marTop w:val="0"/>
      <w:marBottom w:val="0"/>
      <w:divBdr>
        <w:top w:val="none" w:sz="0" w:space="0" w:color="auto"/>
        <w:left w:val="none" w:sz="0" w:space="0" w:color="auto"/>
        <w:bottom w:val="none" w:sz="0" w:space="0" w:color="auto"/>
        <w:right w:val="none" w:sz="0" w:space="0" w:color="auto"/>
      </w:divBdr>
    </w:div>
    <w:div w:id="1696611184">
      <w:bodyDiv w:val="1"/>
      <w:marLeft w:val="0"/>
      <w:marRight w:val="0"/>
      <w:marTop w:val="0"/>
      <w:marBottom w:val="0"/>
      <w:divBdr>
        <w:top w:val="none" w:sz="0" w:space="0" w:color="auto"/>
        <w:left w:val="none" w:sz="0" w:space="0" w:color="auto"/>
        <w:bottom w:val="none" w:sz="0" w:space="0" w:color="auto"/>
        <w:right w:val="none" w:sz="0" w:space="0" w:color="auto"/>
      </w:divBdr>
    </w:div>
    <w:div w:id="1696613088">
      <w:bodyDiv w:val="1"/>
      <w:marLeft w:val="0"/>
      <w:marRight w:val="0"/>
      <w:marTop w:val="0"/>
      <w:marBottom w:val="0"/>
      <w:divBdr>
        <w:top w:val="none" w:sz="0" w:space="0" w:color="auto"/>
        <w:left w:val="none" w:sz="0" w:space="0" w:color="auto"/>
        <w:bottom w:val="none" w:sz="0" w:space="0" w:color="auto"/>
        <w:right w:val="none" w:sz="0" w:space="0" w:color="auto"/>
      </w:divBdr>
    </w:div>
    <w:div w:id="1696617206">
      <w:bodyDiv w:val="1"/>
      <w:marLeft w:val="0"/>
      <w:marRight w:val="0"/>
      <w:marTop w:val="0"/>
      <w:marBottom w:val="0"/>
      <w:divBdr>
        <w:top w:val="none" w:sz="0" w:space="0" w:color="auto"/>
        <w:left w:val="none" w:sz="0" w:space="0" w:color="auto"/>
        <w:bottom w:val="none" w:sz="0" w:space="0" w:color="auto"/>
        <w:right w:val="none" w:sz="0" w:space="0" w:color="auto"/>
      </w:divBdr>
    </w:div>
    <w:div w:id="1696686792">
      <w:bodyDiv w:val="1"/>
      <w:marLeft w:val="0"/>
      <w:marRight w:val="0"/>
      <w:marTop w:val="0"/>
      <w:marBottom w:val="0"/>
      <w:divBdr>
        <w:top w:val="none" w:sz="0" w:space="0" w:color="auto"/>
        <w:left w:val="none" w:sz="0" w:space="0" w:color="auto"/>
        <w:bottom w:val="none" w:sz="0" w:space="0" w:color="auto"/>
        <w:right w:val="none" w:sz="0" w:space="0" w:color="auto"/>
      </w:divBdr>
    </w:div>
    <w:div w:id="1696956412">
      <w:bodyDiv w:val="1"/>
      <w:marLeft w:val="0"/>
      <w:marRight w:val="0"/>
      <w:marTop w:val="0"/>
      <w:marBottom w:val="0"/>
      <w:divBdr>
        <w:top w:val="none" w:sz="0" w:space="0" w:color="auto"/>
        <w:left w:val="none" w:sz="0" w:space="0" w:color="auto"/>
        <w:bottom w:val="none" w:sz="0" w:space="0" w:color="auto"/>
        <w:right w:val="none" w:sz="0" w:space="0" w:color="auto"/>
      </w:divBdr>
    </w:div>
    <w:div w:id="1697609113">
      <w:bodyDiv w:val="1"/>
      <w:marLeft w:val="0"/>
      <w:marRight w:val="0"/>
      <w:marTop w:val="0"/>
      <w:marBottom w:val="0"/>
      <w:divBdr>
        <w:top w:val="none" w:sz="0" w:space="0" w:color="auto"/>
        <w:left w:val="none" w:sz="0" w:space="0" w:color="auto"/>
        <w:bottom w:val="none" w:sz="0" w:space="0" w:color="auto"/>
        <w:right w:val="none" w:sz="0" w:space="0" w:color="auto"/>
      </w:divBdr>
    </w:div>
    <w:div w:id="1697609594">
      <w:bodyDiv w:val="1"/>
      <w:marLeft w:val="0"/>
      <w:marRight w:val="0"/>
      <w:marTop w:val="0"/>
      <w:marBottom w:val="0"/>
      <w:divBdr>
        <w:top w:val="none" w:sz="0" w:space="0" w:color="auto"/>
        <w:left w:val="none" w:sz="0" w:space="0" w:color="auto"/>
        <w:bottom w:val="none" w:sz="0" w:space="0" w:color="auto"/>
        <w:right w:val="none" w:sz="0" w:space="0" w:color="auto"/>
      </w:divBdr>
    </w:div>
    <w:div w:id="1697849135">
      <w:bodyDiv w:val="1"/>
      <w:marLeft w:val="0"/>
      <w:marRight w:val="0"/>
      <w:marTop w:val="0"/>
      <w:marBottom w:val="0"/>
      <w:divBdr>
        <w:top w:val="none" w:sz="0" w:space="0" w:color="auto"/>
        <w:left w:val="none" w:sz="0" w:space="0" w:color="auto"/>
        <w:bottom w:val="none" w:sz="0" w:space="0" w:color="auto"/>
        <w:right w:val="none" w:sz="0" w:space="0" w:color="auto"/>
      </w:divBdr>
    </w:div>
    <w:div w:id="1698047244">
      <w:bodyDiv w:val="1"/>
      <w:marLeft w:val="0"/>
      <w:marRight w:val="0"/>
      <w:marTop w:val="0"/>
      <w:marBottom w:val="0"/>
      <w:divBdr>
        <w:top w:val="none" w:sz="0" w:space="0" w:color="auto"/>
        <w:left w:val="none" w:sz="0" w:space="0" w:color="auto"/>
        <w:bottom w:val="none" w:sz="0" w:space="0" w:color="auto"/>
        <w:right w:val="none" w:sz="0" w:space="0" w:color="auto"/>
      </w:divBdr>
    </w:div>
    <w:div w:id="1698698318">
      <w:bodyDiv w:val="1"/>
      <w:marLeft w:val="0"/>
      <w:marRight w:val="0"/>
      <w:marTop w:val="0"/>
      <w:marBottom w:val="0"/>
      <w:divBdr>
        <w:top w:val="none" w:sz="0" w:space="0" w:color="auto"/>
        <w:left w:val="none" w:sz="0" w:space="0" w:color="auto"/>
        <w:bottom w:val="none" w:sz="0" w:space="0" w:color="auto"/>
        <w:right w:val="none" w:sz="0" w:space="0" w:color="auto"/>
      </w:divBdr>
    </w:div>
    <w:div w:id="1699157359">
      <w:bodyDiv w:val="1"/>
      <w:marLeft w:val="0"/>
      <w:marRight w:val="0"/>
      <w:marTop w:val="0"/>
      <w:marBottom w:val="0"/>
      <w:divBdr>
        <w:top w:val="none" w:sz="0" w:space="0" w:color="auto"/>
        <w:left w:val="none" w:sz="0" w:space="0" w:color="auto"/>
        <w:bottom w:val="none" w:sz="0" w:space="0" w:color="auto"/>
        <w:right w:val="none" w:sz="0" w:space="0" w:color="auto"/>
      </w:divBdr>
    </w:div>
    <w:div w:id="1699699267">
      <w:bodyDiv w:val="1"/>
      <w:marLeft w:val="0"/>
      <w:marRight w:val="0"/>
      <w:marTop w:val="0"/>
      <w:marBottom w:val="0"/>
      <w:divBdr>
        <w:top w:val="none" w:sz="0" w:space="0" w:color="auto"/>
        <w:left w:val="none" w:sz="0" w:space="0" w:color="auto"/>
        <w:bottom w:val="none" w:sz="0" w:space="0" w:color="auto"/>
        <w:right w:val="none" w:sz="0" w:space="0" w:color="auto"/>
      </w:divBdr>
    </w:div>
    <w:div w:id="1700279819">
      <w:bodyDiv w:val="1"/>
      <w:marLeft w:val="0"/>
      <w:marRight w:val="0"/>
      <w:marTop w:val="0"/>
      <w:marBottom w:val="0"/>
      <w:divBdr>
        <w:top w:val="none" w:sz="0" w:space="0" w:color="auto"/>
        <w:left w:val="none" w:sz="0" w:space="0" w:color="auto"/>
        <w:bottom w:val="none" w:sz="0" w:space="0" w:color="auto"/>
        <w:right w:val="none" w:sz="0" w:space="0" w:color="auto"/>
      </w:divBdr>
    </w:div>
    <w:div w:id="1700813375">
      <w:bodyDiv w:val="1"/>
      <w:marLeft w:val="0"/>
      <w:marRight w:val="0"/>
      <w:marTop w:val="0"/>
      <w:marBottom w:val="0"/>
      <w:divBdr>
        <w:top w:val="none" w:sz="0" w:space="0" w:color="auto"/>
        <w:left w:val="none" w:sz="0" w:space="0" w:color="auto"/>
        <w:bottom w:val="none" w:sz="0" w:space="0" w:color="auto"/>
        <w:right w:val="none" w:sz="0" w:space="0" w:color="auto"/>
      </w:divBdr>
    </w:div>
    <w:div w:id="1700929812">
      <w:bodyDiv w:val="1"/>
      <w:marLeft w:val="0"/>
      <w:marRight w:val="0"/>
      <w:marTop w:val="0"/>
      <w:marBottom w:val="0"/>
      <w:divBdr>
        <w:top w:val="none" w:sz="0" w:space="0" w:color="auto"/>
        <w:left w:val="none" w:sz="0" w:space="0" w:color="auto"/>
        <w:bottom w:val="none" w:sz="0" w:space="0" w:color="auto"/>
        <w:right w:val="none" w:sz="0" w:space="0" w:color="auto"/>
      </w:divBdr>
    </w:div>
    <w:div w:id="1701474682">
      <w:bodyDiv w:val="1"/>
      <w:marLeft w:val="0"/>
      <w:marRight w:val="0"/>
      <w:marTop w:val="0"/>
      <w:marBottom w:val="0"/>
      <w:divBdr>
        <w:top w:val="none" w:sz="0" w:space="0" w:color="auto"/>
        <w:left w:val="none" w:sz="0" w:space="0" w:color="auto"/>
        <w:bottom w:val="none" w:sz="0" w:space="0" w:color="auto"/>
        <w:right w:val="none" w:sz="0" w:space="0" w:color="auto"/>
      </w:divBdr>
    </w:div>
    <w:div w:id="1701780161">
      <w:bodyDiv w:val="1"/>
      <w:marLeft w:val="0"/>
      <w:marRight w:val="0"/>
      <w:marTop w:val="0"/>
      <w:marBottom w:val="0"/>
      <w:divBdr>
        <w:top w:val="none" w:sz="0" w:space="0" w:color="auto"/>
        <w:left w:val="none" w:sz="0" w:space="0" w:color="auto"/>
        <w:bottom w:val="none" w:sz="0" w:space="0" w:color="auto"/>
        <w:right w:val="none" w:sz="0" w:space="0" w:color="auto"/>
      </w:divBdr>
    </w:div>
    <w:div w:id="1701783669">
      <w:bodyDiv w:val="1"/>
      <w:marLeft w:val="0"/>
      <w:marRight w:val="0"/>
      <w:marTop w:val="0"/>
      <w:marBottom w:val="0"/>
      <w:divBdr>
        <w:top w:val="none" w:sz="0" w:space="0" w:color="auto"/>
        <w:left w:val="none" w:sz="0" w:space="0" w:color="auto"/>
        <w:bottom w:val="none" w:sz="0" w:space="0" w:color="auto"/>
        <w:right w:val="none" w:sz="0" w:space="0" w:color="auto"/>
      </w:divBdr>
    </w:div>
    <w:div w:id="1701972427">
      <w:bodyDiv w:val="1"/>
      <w:marLeft w:val="0"/>
      <w:marRight w:val="0"/>
      <w:marTop w:val="0"/>
      <w:marBottom w:val="0"/>
      <w:divBdr>
        <w:top w:val="none" w:sz="0" w:space="0" w:color="auto"/>
        <w:left w:val="none" w:sz="0" w:space="0" w:color="auto"/>
        <w:bottom w:val="none" w:sz="0" w:space="0" w:color="auto"/>
        <w:right w:val="none" w:sz="0" w:space="0" w:color="auto"/>
      </w:divBdr>
    </w:div>
    <w:div w:id="1702703381">
      <w:bodyDiv w:val="1"/>
      <w:marLeft w:val="0"/>
      <w:marRight w:val="0"/>
      <w:marTop w:val="0"/>
      <w:marBottom w:val="0"/>
      <w:divBdr>
        <w:top w:val="none" w:sz="0" w:space="0" w:color="auto"/>
        <w:left w:val="none" w:sz="0" w:space="0" w:color="auto"/>
        <w:bottom w:val="none" w:sz="0" w:space="0" w:color="auto"/>
        <w:right w:val="none" w:sz="0" w:space="0" w:color="auto"/>
      </w:divBdr>
    </w:div>
    <w:div w:id="1703742561">
      <w:bodyDiv w:val="1"/>
      <w:marLeft w:val="0"/>
      <w:marRight w:val="0"/>
      <w:marTop w:val="0"/>
      <w:marBottom w:val="0"/>
      <w:divBdr>
        <w:top w:val="none" w:sz="0" w:space="0" w:color="auto"/>
        <w:left w:val="none" w:sz="0" w:space="0" w:color="auto"/>
        <w:bottom w:val="none" w:sz="0" w:space="0" w:color="auto"/>
        <w:right w:val="none" w:sz="0" w:space="0" w:color="auto"/>
      </w:divBdr>
    </w:div>
    <w:div w:id="1704090404">
      <w:bodyDiv w:val="1"/>
      <w:marLeft w:val="0"/>
      <w:marRight w:val="0"/>
      <w:marTop w:val="0"/>
      <w:marBottom w:val="0"/>
      <w:divBdr>
        <w:top w:val="none" w:sz="0" w:space="0" w:color="auto"/>
        <w:left w:val="none" w:sz="0" w:space="0" w:color="auto"/>
        <w:bottom w:val="none" w:sz="0" w:space="0" w:color="auto"/>
        <w:right w:val="none" w:sz="0" w:space="0" w:color="auto"/>
      </w:divBdr>
    </w:div>
    <w:div w:id="1704406021">
      <w:bodyDiv w:val="1"/>
      <w:marLeft w:val="0"/>
      <w:marRight w:val="0"/>
      <w:marTop w:val="0"/>
      <w:marBottom w:val="0"/>
      <w:divBdr>
        <w:top w:val="none" w:sz="0" w:space="0" w:color="auto"/>
        <w:left w:val="none" w:sz="0" w:space="0" w:color="auto"/>
        <w:bottom w:val="none" w:sz="0" w:space="0" w:color="auto"/>
        <w:right w:val="none" w:sz="0" w:space="0" w:color="auto"/>
      </w:divBdr>
    </w:div>
    <w:div w:id="1704477580">
      <w:bodyDiv w:val="1"/>
      <w:marLeft w:val="0"/>
      <w:marRight w:val="0"/>
      <w:marTop w:val="0"/>
      <w:marBottom w:val="0"/>
      <w:divBdr>
        <w:top w:val="none" w:sz="0" w:space="0" w:color="auto"/>
        <w:left w:val="none" w:sz="0" w:space="0" w:color="auto"/>
        <w:bottom w:val="none" w:sz="0" w:space="0" w:color="auto"/>
        <w:right w:val="none" w:sz="0" w:space="0" w:color="auto"/>
      </w:divBdr>
    </w:div>
    <w:div w:id="1705016179">
      <w:bodyDiv w:val="1"/>
      <w:marLeft w:val="0"/>
      <w:marRight w:val="0"/>
      <w:marTop w:val="0"/>
      <w:marBottom w:val="0"/>
      <w:divBdr>
        <w:top w:val="none" w:sz="0" w:space="0" w:color="auto"/>
        <w:left w:val="none" w:sz="0" w:space="0" w:color="auto"/>
        <w:bottom w:val="none" w:sz="0" w:space="0" w:color="auto"/>
        <w:right w:val="none" w:sz="0" w:space="0" w:color="auto"/>
      </w:divBdr>
    </w:div>
    <w:div w:id="1705322897">
      <w:bodyDiv w:val="1"/>
      <w:marLeft w:val="0"/>
      <w:marRight w:val="0"/>
      <w:marTop w:val="0"/>
      <w:marBottom w:val="0"/>
      <w:divBdr>
        <w:top w:val="none" w:sz="0" w:space="0" w:color="auto"/>
        <w:left w:val="none" w:sz="0" w:space="0" w:color="auto"/>
        <w:bottom w:val="none" w:sz="0" w:space="0" w:color="auto"/>
        <w:right w:val="none" w:sz="0" w:space="0" w:color="auto"/>
      </w:divBdr>
    </w:div>
    <w:div w:id="1705710628">
      <w:bodyDiv w:val="1"/>
      <w:marLeft w:val="0"/>
      <w:marRight w:val="0"/>
      <w:marTop w:val="0"/>
      <w:marBottom w:val="0"/>
      <w:divBdr>
        <w:top w:val="none" w:sz="0" w:space="0" w:color="auto"/>
        <w:left w:val="none" w:sz="0" w:space="0" w:color="auto"/>
        <w:bottom w:val="none" w:sz="0" w:space="0" w:color="auto"/>
        <w:right w:val="none" w:sz="0" w:space="0" w:color="auto"/>
      </w:divBdr>
    </w:div>
    <w:div w:id="1705712352">
      <w:bodyDiv w:val="1"/>
      <w:marLeft w:val="0"/>
      <w:marRight w:val="0"/>
      <w:marTop w:val="0"/>
      <w:marBottom w:val="0"/>
      <w:divBdr>
        <w:top w:val="none" w:sz="0" w:space="0" w:color="auto"/>
        <w:left w:val="none" w:sz="0" w:space="0" w:color="auto"/>
        <w:bottom w:val="none" w:sz="0" w:space="0" w:color="auto"/>
        <w:right w:val="none" w:sz="0" w:space="0" w:color="auto"/>
      </w:divBdr>
    </w:div>
    <w:div w:id="1705792826">
      <w:bodyDiv w:val="1"/>
      <w:marLeft w:val="0"/>
      <w:marRight w:val="0"/>
      <w:marTop w:val="0"/>
      <w:marBottom w:val="0"/>
      <w:divBdr>
        <w:top w:val="none" w:sz="0" w:space="0" w:color="auto"/>
        <w:left w:val="none" w:sz="0" w:space="0" w:color="auto"/>
        <w:bottom w:val="none" w:sz="0" w:space="0" w:color="auto"/>
        <w:right w:val="none" w:sz="0" w:space="0" w:color="auto"/>
      </w:divBdr>
    </w:div>
    <w:div w:id="1705866141">
      <w:bodyDiv w:val="1"/>
      <w:marLeft w:val="0"/>
      <w:marRight w:val="0"/>
      <w:marTop w:val="0"/>
      <w:marBottom w:val="0"/>
      <w:divBdr>
        <w:top w:val="none" w:sz="0" w:space="0" w:color="auto"/>
        <w:left w:val="none" w:sz="0" w:space="0" w:color="auto"/>
        <w:bottom w:val="none" w:sz="0" w:space="0" w:color="auto"/>
        <w:right w:val="none" w:sz="0" w:space="0" w:color="auto"/>
      </w:divBdr>
    </w:div>
    <w:div w:id="1706783971">
      <w:bodyDiv w:val="1"/>
      <w:marLeft w:val="0"/>
      <w:marRight w:val="0"/>
      <w:marTop w:val="0"/>
      <w:marBottom w:val="0"/>
      <w:divBdr>
        <w:top w:val="none" w:sz="0" w:space="0" w:color="auto"/>
        <w:left w:val="none" w:sz="0" w:space="0" w:color="auto"/>
        <w:bottom w:val="none" w:sz="0" w:space="0" w:color="auto"/>
        <w:right w:val="none" w:sz="0" w:space="0" w:color="auto"/>
      </w:divBdr>
    </w:div>
    <w:div w:id="1706910152">
      <w:bodyDiv w:val="1"/>
      <w:marLeft w:val="0"/>
      <w:marRight w:val="0"/>
      <w:marTop w:val="0"/>
      <w:marBottom w:val="0"/>
      <w:divBdr>
        <w:top w:val="none" w:sz="0" w:space="0" w:color="auto"/>
        <w:left w:val="none" w:sz="0" w:space="0" w:color="auto"/>
        <w:bottom w:val="none" w:sz="0" w:space="0" w:color="auto"/>
        <w:right w:val="none" w:sz="0" w:space="0" w:color="auto"/>
      </w:divBdr>
    </w:div>
    <w:div w:id="1706952535">
      <w:bodyDiv w:val="1"/>
      <w:marLeft w:val="0"/>
      <w:marRight w:val="0"/>
      <w:marTop w:val="0"/>
      <w:marBottom w:val="0"/>
      <w:divBdr>
        <w:top w:val="none" w:sz="0" w:space="0" w:color="auto"/>
        <w:left w:val="none" w:sz="0" w:space="0" w:color="auto"/>
        <w:bottom w:val="none" w:sz="0" w:space="0" w:color="auto"/>
        <w:right w:val="none" w:sz="0" w:space="0" w:color="auto"/>
      </w:divBdr>
    </w:div>
    <w:div w:id="1707021910">
      <w:bodyDiv w:val="1"/>
      <w:marLeft w:val="0"/>
      <w:marRight w:val="0"/>
      <w:marTop w:val="0"/>
      <w:marBottom w:val="0"/>
      <w:divBdr>
        <w:top w:val="none" w:sz="0" w:space="0" w:color="auto"/>
        <w:left w:val="none" w:sz="0" w:space="0" w:color="auto"/>
        <w:bottom w:val="none" w:sz="0" w:space="0" w:color="auto"/>
        <w:right w:val="none" w:sz="0" w:space="0" w:color="auto"/>
      </w:divBdr>
    </w:div>
    <w:div w:id="1707103431">
      <w:bodyDiv w:val="1"/>
      <w:marLeft w:val="0"/>
      <w:marRight w:val="0"/>
      <w:marTop w:val="0"/>
      <w:marBottom w:val="0"/>
      <w:divBdr>
        <w:top w:val="none" w:sz="0" w:space="0" w:color="auto"/>
        <w:left w:val="none" w:sz="0" w:space="0" w:color="auto"/>
        <w:bottom w:val="none" w:sz="0" w:space="0" w:color="auto"/>
        <w:right w:val="none" w:sz="0" w:space="0" w:color="auto"/>
      </w:divBdr>
    </w:div>
    <w:div w:id="1707560701">
      <w:bodyDiv w:val="1"/>
      <w:marLeft w:val="0"/>
      <w:marRight w:val="0"/>
      <w:marTop w:val="0"/>
      <w:marBottom w:val="0"/>
      <w:divBdr>
        <w:top w:val="none" w:sz="0" w:space="0" w:color="auto"/>
        <w:left w:val="none" w:sz="0" w:space="0" w:color="auto"/>
        <w:bottom w:val="none" w:sz="0" w:space="0" w:color="auto"/>
        <w:right w:val="none" w:sz="0" w:space="0" w:color="auto"/>
      </w:divBdr>
    </w:div>
    <w:div w:id="1707678901">
      <w:bodyDiv w:val="1"/>
      <w:marLeft w:val="0"/>
      <w:marRight w:val="0"/>
      <w:marTop w:val="0"/>
      <w:marBottom w:val="0"/>
      <w:divBdr>
        <w:top w:val="none" w:sz="0" w:space="0" w:color="auto"/>
        <w:left w:val="none" w:sz="0" w:space="0" w:color="auto"/>
        <w:bottom w:val="none" w:sz="0" w:space="0" w:color="auto"/>
        <w:right w:val="none" w:sz="0" w:space="0" w:color="auto"/>
      </w:divBdr>
    </w:div>
    <w:div w:id="1708331475">
      <w:bodyDiv w:val="1"/>
      <w:marLeft w:val="0"/>
      <w:marRight w:val="0"/>
      <w:marTop w:val="0"/>
      <w:marBottom w:val="0"/>
      <w:divBdr>
        <w:top w:val="none" w:sz="0" w:space="0" w:color="auto"/>
        <w:left w:val="none" w:sz="0" w:space="0" w:color="auto"/>
        <w:bottom w:val="none" w:sz="0" w:space="0" w:color="auto"/>
        <w:right w:val="none" w:sz="0" w:space="0" w:color="auto"/>
      </w:divBdr>
    </w:div>
    <w:div w:id="1708488043">
      <w:bodyDiv w:val="1"/>
      <w:marLeft w:val="0"/>
      <w:marRight w:val="0"/>
      <w:marTop w:val="0"/>
      <w:marBottom w:val="0"/>
      <w:divBdr>
        <w:top w:val="none" w:sz="0" w:space="0" w:color="auto"/>
        <w:left w:val="none" w:sz="0" w:space="0" w:color="auto"/>
        <w:bottom w:val="none" w:sz="0" w:space="0" w:color="auto"/>
        <w:right w:val="none" w:sz="0" w:space="0" w:color="auto"/>
      </w:divBdr>
    </w:div>
    <w:div w:id="1708602176">
      <w:bodyDiv w:val="1"/>
      <w:marLeft w:val="0"/>
      <w:marRight w:val="0"/>
      <w:marTop w:val="0"/>
      <w:marBottom w:val="0"/>
      <w:divBdr>
        <w:top w:val="none" w:sz="0" w:space="0" w:color="auto"/>
        <w:left w:val="none" w:sz="0" w:space="0" w:color="auto"/>
        <w:bottom w:val="none" w:sz="0" w:space="0" w:color="auto"/>
        <w:right w:val="none" w:sz="0" w:space="0" w:color="auto"/>
      </w:divBdr>
    </w:div>
    <w:div w:id="1709376951">
      <w:bodyDiv w:val="1"/>
      <w:marLeft w:val="0"/>
      <w:marRight w:val="0"/>
      <w:marTop w:val="0"/>
      <w:marBottom w:val="0"/>
      <w:divBdr>
        <w:top w:val="none" w:sz="0" w:space="0" w:color="auto"/>
        <w:left w:val="none" w:sz="0" w:space="0" w:color="auto"/>
        <w:bottom w:val="none" w:sz="0" w:space="0" w:color="auto"/>
        <w:right w:val="none" w:sz="0" w:space="0" w:color="auto"/>
      </w:divBdr>
    </w:div>
    <w:div w:id="1709984915">
      <w:bodyDiv w:val="1"/>
      <w:marLeft w:val="0"/>
      <w:marRight w:val="0"/>
      <w:marTop w:val="0"/>
      <w:marBottom w:val="0"/>
      <w:divBdr>
        <w:top w:val="none" w:sz="0" w:space="0" w:color="auto"/>
        <w:left w:val="none" w:sz="0" w:space="0" w:color="auto"/>
        <w:bottom w:val="none" w:sz="0" w:space="0" w:color="auto"/>
        <w:right w:val="none" w:sz="0" w:space="0" w:color="auto"/>
      </w:divBdr>
    </w:div>
    <w:div w:id="1710377508">
      <w:bodyDiv w:val="1"/>
      <w:marLeft w:val="0"/>
      <w:marRight w:val="0"/>
      <w:marTop w:val="0"/>
      <w:marBottom w:val="0"/>
      <w:divBdr>
        <w:top w:val="none" w:sz="0" w:space="0" w:color="auto"/>
        <w:left w:val="none" w:sz="0" w:space="0" w:color="auto"/>
        <w:bottom w:val="none" w:sz="0" w:space="0" w:color="auto"/>
        <w:right w:val="none" w:sz="0" w:space="0" w:color="auto"/>
      </w:divBdr>
    </w:div>
    <w:div w:id="1710493158">
      <w:bodyDiv w:val="1"/>
      <w:marLeft w:val="0"/>
      <w:marRight w:val="0"/>
      <w:marTop w:val="0"/>
      <w:marBottom w:val="0"/>
      <w:divBdr>
        <w:top w:val="none" w:sz="0" w:space="0" w:color="auto"/>
        <w:left w:val="none" w:sz="0" w:space="0" w:color="auto"/>
        <w:bottom w:val="none" w:sz="0" w:space="0" w:color="auto"/>
        <w:right w:val="none" w:sz="0" w:space="0" w:color="auto"/>
      </w:divBdr>
    </w:div>
    <w:div w:id="1710573113">
      <w:bodyDiv w:val="1"/>
      <w:marLeft w:val="0"/>
      <w:marRight w:val="0"/>
      <w:marTop w:val="0"/>
      <w:marBottom w:val="0"/>
      <w:divBdr>
        <w:top w:val="none" w:sz="0" w:space="0" w:color="auto"/>
        <w:left w:val="none" w:sz="0" w:space="0" w:color="auto"/>
        <w:bottom w:val="none" w:sz="0" w:space="0" w:color="auto"/>
        <w:right w:val="none" w:sz="0" w:space="0" w:color="auto"/>
      </w:divBdr>
    </w:div>
    <w:div w:id="1710837869">
      <w:bodyDiv w:val="1"/>
      <w:marLeft w:val="0"/>
      <w:marRight w:val="0"/>
      <w:marTop w:val="0"/>
      <w:marBottom w:val="0"/>
      <w:divBdr>
        <w:top w:val="none" w:sz="0" w:space="0" w:color="auto"/>
        <w:left w:val="none" w:sz="0" w:space="0" w:color="auto"/>
        <w:bottom w:val="none" w:sz="0" w:space="0" w:color="auto"/>
        <w:right w:val="none" w:sz="0" w:space="0" w:color="auto"/>
      </w:divBdr>
    </w:div>
    <w:div w:id="1713118034">
      <w:bodyDiv w:val="1"/>
      <w:marLeft w:val="0"/>
      <w:marRight w:val="0"/>
      <w:marTop w:val="0"/>
      <w:marBottom w:val="0"/>
      <w:divBdr>
        <w:top w:val="none" w:sz="0" w:space="0" w:color="auto"/>
        <w:left w:val="none" w:sz="0" w:space="0" w:color="auto"/>
        <w:bottom w:val="none" w:sz="0" w:space="0" w:color="auto"/>
        <w:right w:val="none" w:sz="0" w:space="0" w:color="auto"/>
      </w:divBdr>
    </w:div>
    <w:div w:id="1713310585">
      <w:bodyDiv w:val="1"/>
      <w:marLeft w:val="0"/>
      <w:marRight w:val="0"/>
      <w:marTop w:val="0"/>
      <w:marBottom w:val="0"/>
      <w:divBdr>
        <w:top w:val="none" w:sz="0" w:space="0" w:color="auto"/>
        <w:left w:val="none" w:sz="0" w:space="0" w:color="auto"/>
        <w:bottom w:val="none" w:sz="0" w:space="0" w:color="auto"/>
        <w:right w:val="none" w:sz="0" w:space="0" w:color="auto"/>
      </w:divBdr>
    </w:div>
    <w:div w:id="1713774016">
      <w:bodyDiv w:val="1"/>
      <w:marLeft w:val="0"/>
      <w:marRight w:val="0"/>
      <w:marTop w:val="0"/>
      <w:marBottom w:val="0"/>
      <w:divBdr>
        <w:top w:val="none" w:sz="0" w:space="0" w:color="auto"/>
        <w:left w:val="none" w:sz="0" w:space="0" w:color="auto"/>
        <w:bottom w:val="none" w:sz="0" w:space="0" w:color="auto"/>
        <w:right w:val="none" w:sz="0" w:space="0" w:color="auto"/>
      </w:divBdr>
    </w:div>
    <w:div w:id="1714233843">
      <w:bodyDiv w:val="1"/>
      <w:marLeft w:val="0"/>
      <w:marRight w:val="0"/>
      <w:marTop w:val="0"/>
      <w:marBottom w:val="0"/>
      <w:divBdr>
        <w:top w:val="none" w:sz="0" w:space="0" w:color="auto"/>
        <w:left w:val="none" w:sz="0" w:space="0" w:color="auto"/>
        <w:bottom w:val="none" w:sz="0" w:space="0" w:color="auto"/>
        <w:right w:val="none" w:sz="0" w:space="0" w:color="auto"/>
      </w:divBdr>
    </w:div>
    <w:div w:id="1714384837">
      <w:bodyDiv w:val="1"/>
      <w:marLeft w:val="0"/>
      <w:marRight w:val="0"/>
      <w:marTop w:val="0"/>
      <w:marBottom w:val="0"/>
      <w:divBdr>
        <w:top w:val="none" w:sz="0" w:space="0" w:color="auto"/>
        <w:left w:val="none" w:sz="0" w:space="0" w:color="auto"/>
        <w:bottom w:val="none" w:sz="0" w:space="0" w:color="auto"/>
        <w:right w:val="none" w:sz="0" w:space="0" w:color="auto"/>
      </w:divBdr>
    </w:div>
    <w:div w:id="1714646690">
      <w:bodyDiv w:val="1"/>
      <w:marLeft w:val="0"/>
      <w:marRight w:val="0"/>
      <w:marTop w:val="0"/>
      <w:marBottom w:val="0"/>
      <w:divBdr>
        <w:top w:val="none" w:sz="0" w:space="0" w:color="auto"/>
        <w:left w:val="none" w:sz="0" w:space="0" w:color="auto"/>
        <w:bottom w:val="none" w:sz="0" w:space="0" w:color="auto"/>
        <w:right w:val="none" w:sz="0" w:space="0" w:color="auto"/>
      </w:divBdr>
    </w:div>
    <w:div w:id="1714690355">
      <w:bodyDiv w:val="1"/>
      <w:marLeft w:val="0"/>
      <w:marRight w:val="0"/>
      <w:marTop w:val="0"/>
      <w:marBottom w:val="0"/>
      <w:divBdr>
        <w:top w:val="none" w:sz="0" w:space="0" w:color="auto"/>
        <w:left w:val="none" w:sz="0" w:space="0" w:color="auto"/>
        <w:bottom w:val="none" w:sz="0" w:space="0" w:color="auto"/>
        <w:right w:val="none" w:sz="0" w:space="0" w:color="auto"/>
      </w:divBdr>
    </w:div>
    <w:div w:id="1714692341">
      <w:bodyDiv w:val="1"/>
      <w:marLeft w:val="0"/>
      <w:marRight w:val="0"/>
      <w:marTop w:val="0"/>
      <w:marBottom w:val="0"/>
      <w:divBdr>
        <w:top w:val="none" w:sz="0" w:space="0" w:color="auto"/>
        <w:left w:val="none" w:sz="0" w:space="0" w:color="auto"/>
        <w:bottom w:val="none" w:sz="0" w:space="0" w:color="auto"/>
        <w:right w:val="none" w:sz="0" w:space="0" w:color="auto"/>
      </w:divBdr>
    </w:div>
    <w:div w:id="1715035311">
      <w:bodyDiv w:val="1"/>
      <w:marLeft w:val="0"/>
      <w:marRight w:val="0"/>
      <w:marTop w:val="0"/>
      <w:marBottom w:val="0"/>
      <w:divBdr>
        <w:top w:val="none" w:sz="0" w:space="0" w:color="auto"/>
        <w:left w:val="none" w:sz="0" w:space="0" w:color="auto"/>
        <w:bottom w:val="none" w:sz="0" w:space="0" w:color="auto"/>
        <w:right w:val="none" w:sz="0" w:space="0" w:color="auto"/>
      </w:divBdr>
    </w:div>
    <w:div w:id="1715158934">
      <w:bodyDiv w:val="1"/>
      <w:marLeft w:val="0"/>
      <w:marRight w:val="0"/>
      <w:marTop w:val="0"/>
      <w:marBottom w:val="0"/>
      <w:divBdr>
        <w:top w:val="none" w:sz="0" w:space="0" w:color="auto"/>
        <w:left w:val="none" w:sz="0" w:space="0" w:color="auto"/>
        <w:bottom w:val="none" w:sz="0" w:space="0" w:color="auto"/>
        <w:right w:val="none" w:sz="0" w:space="0" w:color="auto"/>
      </w:divBdr>
    </w:div>
    <w:div w:id="1715234350">
      <w:bodyDiv w:val="1"/>
      <w:marLeft w:val="0"/>
      <w:marRight w:val="0"/>
      <w:marTop w:val="0"/>
      <w:marBottom w:val="0"/>
      <w:divBdr>
        <w:top w:val="none" w:sz="0" w:space="0" w:color="auto"/>
        <w:left w:val="none" w:sz="0" w:space="0" w:color="auto"/>
        <w:bottom w:val="none" w:sz="0" w:space="0" w:color="auto"/>
        <w:right w:val="none" w:sz="0" w:space="0" w:color="auto"/>
      </w:divBdr>
    </w:div>
    <w:div w:id="1715421867">
      <w:bodyDiv w:val="1"/>
      <w:marLeft w:val="0"/>
      <w:marRight w:val="0"/>
      <w:marTop w:val="0"/>
      <w:marBottom w:val="0"/>
      <w:divBdr>
        <w:top w:val="none" w:sz="0" w:space="0" w:color="auto"/>
        <w:left w:val="none" w:sz="0" w:space="0" w:color="auto"/>
        <w:bottom w:val="none" w:sz="0" w:space="0" w:color="auto"/>
        <w:right w:val="none" w:sz="0" w:space="0" w:color="auto"/>
      </w:divBdr>
    </w:div>
    <w:div w:id="1716661020">
      <w:bodyDiv w:val="1"/>
      <w:marLeft w:val="0"/>
      <w:marRight w:val="0"/>
      <w:marTop w:val="0"/>
      <w:marBottom w:val="0"/>
      <w:divBdr>
        <w:top w:val="none" w:sz="0" w:space="0" w:color="auto"/>
        <w:left w:val="none" w:sz="0" w:space="0" w:color="auto"/>
        <w:bottom w:val="none" w:sz="0" w:space="0" w:color="auto"/>
        <w:right w:val="none" w:sz="0" w:space="0" w:color="auto"/>
      </w:divBdr>
    </w:div>
    <w:div w:id="1716856292">
      <w:bodyDiv w:val="1"/>
      <w:marLeft w:val="0"/>
      <w:marRight w:val="0"/>
      <w:marTop w:val="0"/>
      <w:marBottom w:val="0"/>
      <w:divBdr>
        <w:top w:val="none" w:sz="0" w:space="0" w:color="auto"/>
        <w:left w:val="none" w:sz="0" w:space="0" w:color="auto"/>
        <w:bottom w:val="none" w:sz="0" w:space="0" w:color="auto"/>
        <w:right w:val="none" w:sz="0" w:space="0" w:color="auto"/>
      </w:divBdr>
    </w:div>
    <w:div w:id="1717044041">
      <w:bodyDiv w:val="1"/>
      <w:marLeft w:val="0"/>
      <w:marRight w:val="0"/>
      <w:marTop w:val="0"/>
      <w:marBottom w:val="0"/>
      <w:divBdr>
        <w:top w:val="none" w:sz="0" w:space="0" w:color="auto"/>
        <w:left w:val="none" w:sz="0" w:space="0" w:color="auto"/>
        <w:bottom w:val="none" w:sz="0" w:space="0" w:color="auto"/>
        <w:right w:val="none" w:sz="0" w:space="0" w:color="auto"/>
      </w:divBdr>
    </w:div>
    <w:div w:id="1717117627">
      <w:bodyDiv w:val="1"/>
      <w:marLeft w:val="0"/>
      <w:marRight w:val="0"/>
      <w:marTop w:val="0"/>
      <w:marBottom w:val="0"/>
      <w:divBdr>
        <w:top w:val="none" w:sz="0" w:space="0" w:color="auto"/>
        <w:left w:val="none" w:sz="0" w:space="0" w:color="auto"/>
        <w:bottom w:val="none" w:sz="0" w:space="0" w:color="auto"/>
        <w:right w:val="none" w:sz="0" w:space="0" w:color="auto"/>
      </w:divBdr>
    </w:div>
    <w:div w:id="1717270854">
      <w:bodyDiv w:val="1"/>
      <w:marLeft w:val="0"/>
      <w:marRight w:val="0"/>
      <w:marTop w:val="0"/>
      <w:marBottom w:val="0"/>
      <w:divBdr>
        <w:top w:val="none" w:sz="0" w:space="0" w:color="auto"/>
        <w:left w:val="none" w:sz="0" w:space="0" w:color="auto"/>
        <w:bottom w:val="none" w:sz="0" w:space="0" w:color="auto"/>
        <w:right w:val="none" w:sz="0" w:space="0" w:color="auto"/>
      </w:divBdr>
    </w:div>
    <w:div w:id="1717585178">
      <w:bodyDiv w:val="1"/>
      <w:marLeft w:val="0"/>
      <w:marRight w:val="0"/>
      <w:marTop w:val="0"/>
      <w:marBottom w:val="0"/>
      <w:divBdr>
        <w:top w:val="none" w:sz="0" w:space="0" w:color="auto"/>
        <w:left w:val="none" w:sz="0" w:space="0" w:color="auto"/>
        <w:bottom w:val="none" w:sz="0" w:space="0" w:color="auto"/>
        <w:right w:val="none" w:sz="0" w:space="0" w:color="auto"/>
      </w:divBdr>
    </w:div>
    <w:div w:id="1717923831">
      <w:bodyDiv w:val="1"/>
      <w:marLeft w:val="0"/>
      <w:marRight w:val="0"/>
      <w:marTop w:val="0"/>
      <w:marBottom w:val="0"/>
      <w:divBdr>
        <w:top w:val="none" w:sz="0" w:space="0" w:color="auto"/>
        <w:left w:val="none" w:sz="0" w:space="0" w:color="auto"/>
        <w:bottom w:val="none" w:sz="0" w:space="0" w:color="auto"/>
        <w:right w:val="none" w:sz="0" w:space="0" w:color="auto"/>
      </w:divBdr>
    </w:div>
    <w:div w:id="1718385642">
      <w:bodyDiv w:val="1"/>
      <w:marLeft w:val="0"/>
      <w:marRight w:val="0"/>
      <w:marTop w:val="0"/>
      <w:marBottom w:val="0"/>
      <w:divBdr>
        <w:top w:val="none" w:sz="0" w:space="0" w:color="auto"/>
        <w:left w:val="none" w:sz="0" w:space="0" w:color="auto"/>
        <w:bottom w:val="none" w:sz="0" w:space="0" w:color="auto"/>
        <w:right w:val="none" w:sz="0" w:space="0" w:color="auto"/>
      </w:divBdr>
    </w:div>
    <w:div w:id="1718700125">
      <w:bodyDiv w:val="1"/>
      <w:marLeft w:val="0"/>
      <w:marRight w:val="0"/>
      <w:marTop w:val="0"/>
      <w:marBottom w:val="0"/>
      <w:divBdr>
        <w:top w:val="none" w:sz="0" w:space="0" w:color="auto"/>
        <w:left w:val="none" w:sz="0" w:space="0" w:color="auto"/>
        <w:bottom w:val="none" w:sz="0" w:space="0" w:color="auto"/>
        <w:right w:val="none" w:sz="0" w:space="0" w:color="auto"/>
      </w:divBdr>
    </w:div>
    <w:div w:id="1718966715">
      <w:bodyDiv w:val="1"/>
      <w:marLeft w:val="0"/>
      <w:marRight w:val="0"/>
      <w:marTop w:val="0"/>
      <w:marBottom w:val="0"/>
      <w:divBdr>
        <w:top w:val="none" w:sz="0" w:space="0" w:color="auto"/>
        <w:left w:val="none" w:sz="0" w:space="0" w:color="auto"/>
        <w:bottom w:val="none" w:sz="0" w:space="0" w:color="auto"/>
        <w:right w:val="none" w:sz="0" w:space="0" w:color="auto"/>
      </w:divBdr>
    </w:div>
    <w:div w:id="1719159887">
      <w:bodyDiv w:val="1"/>
      <w:marLeft w:val="0"/>
      <w:marRight w:val="0"/>
      <w:marTop w:val="0"/>
      <w:marBottom w:val="0"/>
      <w:divBdr>
        <w:top w:val="none" w:sz="0" w:space="0" w:color="auto"/>
        <w:left w:val="none" w:sz="0" w:space="0" w:color="auto"/>
        <w:bottom w:val="none" w:sz="0" w:space="0" w:color="auto"/>
        <w:right w:val="none" w:sz="0" w:space="0" w:color="auto"/>
      </w:divBdr>
    </w:div>
    <w:div w:id="1719890386">
      <w:bodyDiv w:val="1"/>
      <w:marLeft w:val="0"/>
      <w:marRight w:val="0"/>
      <w:marTop w:val="0"/>
      <w:marBottom w:val="0"/>
      <w:divBdr>
        <w:top w:val="none" w:sz="0" w:space="0" w:color="auto"/>
        <w:left w:val="none" w:sz="0" w:space="0" w:color="auto"/>
        <w:bottom w:val="none" w:sz="0" w:space="0" w:color="auto"/>
        <w:right w:val="none" w:sz="0" w:space="0" w:color="auto"/>
      </w:divBdr>
    </w:div>
    <w:div w:id="1720015356">
      <w:bodyDiv w:val="1"/>
      <w:marLeft w:val="0"/>
      <w:marRight w:val="0"/>
      <w:marTop w:val="0"/>
      <w:marBottom w:val="0"/>
      <w:divBdr>
        <w:top w:val="none" w:sz="0" w:space="0" w:color="auto"/>
        <w:left w:val="none" w:sz="0" w:space="0" w:color="auto"/>
        <w:bottom w:val="none" w:sz="0" w:space="0" w:color="auto"/>
        <w:right w:val="none" w:sz="0" w:space="0" w:color="auto"/>
      </w:divBdr>
    </w:div>
    <w:div w:id="1720090254">
      <w:bodyDiv w:val="1"/>
      <w:marLeft w:val="0"/>
      <w:marRight w:val="0"/>
      <w:marTop w:val="0"/>
      <w:marBottom w:val="0"/>
      <w:divBdr>
        <w:top w:val="none" w:sz="0" w:space="0" w:color="auto"/>
        <w:left w:val="none" w:sz="0" w:space="0" w:color="auto"/>
        <w:bottom w:val="none" w:sz="0" w:space="0" w:color="auto"/>
        <w:right w:val="none" w:sz="0" w:space="0" w:color="auto"/>
      </w:divBdr>
    </w:div>
    <w:div w:id="1720475682">
      <w:bodyDiv w:val="1"/>
      <w:marLeft w:val="0"/>
      <w:marRight w:val="0"/>
      <w:marTop w:val="0"/>
      <w:marBottom w:val="0"/>
      <w:divBdr>
        <w:top w:val="none" w:sz="0" w:space="0" w:color="auto"/>
        <w:left w:val="none" w:sz="0" w:space="0" w:color="auto"/>
        <w:bottom w:val="none" w:sz="0" w:space="0" w:color="auto"/>
        <w:right w:val="none" w:sz="0" w:space="0" w:color="auto"/>
      </w:divBdr>
    </w:div>
    <w:div w:id="1720476940">
      <w:bodyDiv w:val="1"/>
      <w:marLeft w:val="0"/>
      <w:marRight w:val="0"/>
      <w:marTop w:val="0"/>
      <w:marBottom w:val="0"/>
      <w:divBdr>
        <w:top w:val="none" w:sz="0" w:space="0" w:color="auto"/>
        <w:left w:val="none" w:sz="0" w:space="0" w:color="auto"/>
        <w:bottom w:val="none" w:sz="0" w:space="0" w:color="auto"/>
        <w:right w:val="none" w:sz="0" w:space="0" w:color="auto"/>
      </w:divBdr>
    </w:div>
    <w:div w:id="1720662562">
      <w:bodyDiv w:val="1"/>
      <w:marLeft w:val="0"/>
      <w:marRight w:val="0"/>
      <w:marTop w:val="0"/>
      <w:marBottom w:val="0"/>
      <w:divBdr>
        <w:top w:val="none" w:sz="0" w:space="0" w:color="auto"/>
        <w:left w:val="none" w:sz="0" w:space="0" w:color="auto"/>
        <w:bottom w:val="none" w:sz="0" w:space="0" w:color="auto"/>
        <w:right w:val="none" w:sz="0" w:space="0" w:color="auto"/>
      </w:divBdr>
    </w:div>
    <w:div w:id="1720786511">
      <w:bodyDiv w:val="1"/>
      <w:marLeft w:val="0"/>
      <w:marRight w:val="0"/>
      <w:marTop w:val="0"/>
      <w:marBottom w:val="0"/>
      <w:divBdr>
        <w:top w:val="none" w:sz="0" w:space="0" w:color="auto"/>
        <w:left w:val="none" w:sz="0" w:space="0" w:color="auto"/>
        <w:bottom w:val="none" w:sz="0" w:space="0" w:color="auto"/>
        <w:right w:val="none" w:sz="0" w:space="0" w:color="auto"/>
      </w:divBdr>
    </w:div>
    <w:div w:id="1721243028">
      <w:bodyDiv w:val="1"/>
      <w:marLeft w:val="0"/>
      <w:marRight w:val="0"/>
      <w:marTop w:val="0"/>
      <w:marBottom w:val="0"/>
      <w:divBdr>
        <w:top w:val="none" w:sz="0" w:space="0" w:color="auto"/>
        <w:left w:val="none" w:sz="0" w:space="0" w:color="auto"/>
        <w:bottom w:val="none" w:sz="0" w:space="0" w:color="auto"/>
        <w:right w:val="none" w:sz="0" w:space="0" w:color="auto"/>
      </w:divBdr>
    </w:div>
    <w:div w:id="1721510506">
      <w:bodyDiv w:val="1"/>
      <w:marLeft w:val="0"/>
      <w:marRight w:val="0"/>
      <w:marTop w:val="0"/>
      <w:marBottom w:val="0"/>
      <w:divBdr>
        <w:top w:val="none" w:sz="0" w:space="0" w:color="auto"/>
        <w:left w:val="none" w:sz="0" w:space="0" w:color="auto"/>
        <w:bottom w:val="none" w:sz="0" w:space="0" w:color="auto"/>
        <w:right w:val="none" w:sz="0" w:space="0" w:color="auto"/>
      </w:divBdr>
    </w:div>
    <w:div w:id="1721787931">
      <w:bodyDiv w:val="1"/>
      <w:marLeft w:val="0"/>
      <w:marRight w:val="0"/>
      <w:marTop w:val="0"/>
      <w:marBottom w:val="0"/>
      <w:divBdr>
        <w:top w:val="none" w:sz="0" w:space="0" w:color="auto"/>
        <w:left w:val="none" w:sz="0" w:space="0" w:color="auto"/>
        <w:bottom w:val="none" w:sz="0" w:space="0" w:color="auto"/>
        <w:right w:val="none" w:sz="0" w:space="0" w:color="auto"/>
      </w:divBdr>
    </w:div>
    <w:div w:id="1722168669">
      <w:bodyDiv w:val="1"/>
      <w:marLeft w:val="0"/>
      <w:marRight w:val="0"/>
      <w:marTop w:val="0"/>
      <w:marBottom w:val="0"/>
      <w:divBdr>
        <w:top w:val="none" w:sz="0" w:space="0" w:color="auto"/>
        <w:left w:val="none" w:sz="0" w:space="0" w:color="auto"/>
        <w:bottom w:val="none" w:sz="0" w:space="0" w:color="auto"/>
        <w:right w:val="none" w:sz="0" w:space="0" w:color="auto"/>
      </w:divBdr>
    </w:div>
    <w:div w:id="1722561293">
      <w:bodyDiv w:val="1"/>
      <w:marLeft w:val="0"/>
      <w:marRight w:val="0"/>
      <w:marTop w:val="0"/>
      <w:marBottom w:val="0"/>
      <w:divBdr>
        <w:top w:val="none" w:sz="0" w:space="0" w:color="auto"/>
        <w:left w:val="none" w:sz="0" w:space="0" w:color="auto"/>
        <w:bottom w:val="none" w:sz="0" w:space="0" w:color="auto"/>
        <w:right w:val="none" w:sz="0" w:space="0" w:color="auto"/>
      </w:divBdr>
    </w:div>
    <w:div w:id="1722822542">
      <w:bodyDiv w:val="1"/>
      <w:marLeft w:val="0"/>
      <w:marRight w:val="0"/>
      <w:marTop w:val="0"/>
      <w:marBottom w:val="0"/>
      <w:divBdr>
        <w:top w:val="none" w:sz="0" w:space="0" w:color="auto"/>
        <w:left w:val="none" w:sz="0" w:space="0" w:color="auto"/>
        <w:bottom w:val="none" w:sz="0" w:space="0" w:color="auto"/>
        <w:right w:val="none" w:sz="0" w:space="0" w:color="auto"/>
      </w:divBdr>
    </w:div>
    <w:div w:id="1723014045">
      <w:bodyDiv w:val="1"/>
      <w:marLeft w:val="0"/>
      <w:marRight w:val="0"/>
      <w:marTop w:val="0"/>
      <w:marBottom w:val="0"/>
      <w:divBdr>
        <w:top w:val="none" w:sz="0" w:space="0" w:color="auto"/>
        <w:left w:val="none" w:sz="0" w:space="0" w:color="auto"/>
        <w:bottom w:val="none" w:sz="0" w:space="0" w:color="auto"/>
        <w:right w:val="none" w:sz="0" w:space="0" w:color="auto"/>
      </w:divBdr>
    </w:div>
    <w:div w:id="1723168157">
      <w:bodyDiv w:val="1"/>
      <w:marLeft w:val="0"/>
      <w:marRight w:val="0"/>
      <w:marTop w:val="0"/>
      <w:marBottom w:val="0"/>
      <w:divBdr>
        <w:top w:val="none" w:sz="0" w:space="0" w:color="auto"/>
        <w:left w:val="none" w:sz="0" w:space="0" w:color="auto"/>
        <w:bottom w:val="none" w:sz="0" w:space="0" w:color="auto"/>
        <w:right w:val="none" w:sz="0" w:space="0" w:color="auto"/>
      </w:divBdr>
    </w:div>
    <w:div w:id="1723289015">
      <w:bodyDiv w:val="1"/>
      <w:marLeft w:val="0"/>
      <w:marRight w:val="0"/>
      <w:marTop w:val="0"/>
      <w:marBottom w:val="0"/>
      <w:divBdr>
        <w:top w:val="none" w:sz="0" w:space="0" w:color="auto"/>
        <w:left w:val="none" w:sz="0" w:space="0" w:color="auto"/>
        <w:bottom w:val="none" w:sz="0" w:space="0" w:color="auto"/>
        <w:right w:val="none" w:sz="0" w:space="0" w:color="auto"/>
      </w:divBdr>
    </w:div>
    <w:div w:id="1724450116">
      <w:bodyDiv w:val="1"/>
      <w:marLeft w:val="0"/>
      <w:marRight w:val="0"/>
      <w:marTop w:val="0"/>
      <w:marBottom w:val="0"/>
      <w:divBdr>
        <w:top w:val="none" w:sz="0" w:space="0" w:color="auto"/>
        <w:left w:val="none" w:sz="0" w:space="0" w:color="auto"/>
        <w:bottom w:val="none" w:sz="0" w:space="0" w:color="auto"/>
        <w:right w:val="none" w:sz="0" w:space="0" w:color="auto"/>
      </w:divBdr>
    </w:div>
    <w:div w:id="1724593749">
      <w:bodyDiv w:val="1"/>
      <w:marLeft w:val="0"/>
      <w:marRight w:val="0"/>
      <w:marTop w:val="0"/>
      <w:marBottom w:val="0"/>
      <w:divBdr>
        <w:top w:val="none" w:sz="0" w:space="0" w:color="auto"/>
        <w:left w:val="none" w:sz="0" w:space="0" w:color="auto"/>
        <w:bottom w:val="none" w:sz="0" w:space="0" w:color="auto"/>
        <w:right w:val="none" w:sz="0" w:space="0" w:color="auto"/>
      </w:divBdr>
    </w:div>
    <w:div w:id="1724718467">
      <w:bodyDiv w:val="1"/>
      <w:marLeft w:val="0"/>
      <w:marRight w:val="0"/>
      <w:marTop w:val="0"/>
      <w:marBottom w:val="0"/>
      <w:divBdr>
        <w:top w:val="none" w:sz="0" w:space="0" w:color="auto"/>
        <w:left w:val="none" w:sz="0" w:space="0" w:color="auto"/>
        <w:bottom w:val="none" w:sz="0" w:space="0" w:color="auto"/>
        <w:right w:val="none" w:sz="0" w:space="0" w:color="auto"/>
      </w:divBdr>
    </w:div>
    <w:div w:id="1724938353">
      <w:bodyDiv w:val="1"/>
      <w:marLeft w:val="0"/>
      <w:marRight w:val="0"/>
      <w:marTop w:val="0"/>
      <w:marBottom w:val="0"/>
      <w:divBdr>
        <w:top w:val="none" w:sz="0" w:space="0" w:color="auto"/>
        <w:left w:val="none" w:sz="0" w:space="0" w:color="auto"/>
        <w:bottom w:val="none" w:sz="0" w:space="0" w:color="auto"/>
        <w:right w:val="none" w:sz="0" w:space="0" w:color="auto"/>
      </w:divBdr>
    </w:div>
    <w:div w:id="1725057238">
      <w:bodyDiv w:val="1"/>
      <w:marLeft w:val="0"/>
      <w:marRight w:val="0"/>
      <w:marTop w:val="0"/>
      <w:marBottom w:val="0"/>
      <w:divBdr>
        <w:top w:val="none" w:sz="0" w:space="0" w:color="auto"/>
        <w:left w:val="none" w:sz="0" w:space="0" w:color="auto"/>
        <w:bottom w:val="none" w:sz="0" w:space="0" w:color="auto"/>
        <w:right w:val="none" w:sz="0" w:space="0" w:color="auto"/>
      </w:divBdr>
    </w:div>
    <w:div w:id="1725136436">
      <w:bodyDiv w:val="1"/>
      <w:marLeft w:val="0"/>
      <w:marRight w:val="0"/>
      <w:marTop w:val="0"/>
      <w:marBottom w:val="0"/>
      <w:divBdr>
        <w:top w:val="none" w:sz="0" w:space="0" w:color="auto"/>
        <w:left w:val="none" w:sz="0" w:space="0" w:color="auto"/>
        <w:bottom w:val="none" w:sz="0" w:space="0" w:color="auto"/>
        <w:right w:val="none" w:sz="0" w:space="0" w:color="auto"/>
      </w:divBdr>
    </w:div>
    <w:div w:id="1725762541">
      <w:bodyDiv w:val="1"/>
      <w:marLeft w:val="0"/>
      <w:marRight w:val="0"/>
      <w:marTop w:val="0"/>
      <w:marBottom w:val="0"/>
      <w:divBdr>
        <w:top w:val="none" w:sz="0" w:space="0" w:color="auto"/>
        <w:left w:val="none" w:sz="0" w:space="0" w:color="auto"/>
        <w:bottom w:val="none" w:sz="0" w:space="0" w:color="auto"/>
        <w:right w:val="none" w:sz="0" w:space="0" w:color="auto"/>
      </w:divBdr>
    </w:div>
    <w:div w:id="1725912641">
      <w:bodyDiv w:val="1"/>
      <w:marLeft w:val="0"/>
      <w:marRight w:val="0"/>
      <w:marTop w:val="0"/>
      <w:marBottom w:val="0"/>
      <w:divBdr>
        <w:top w:val="none" w:sz="0" w:space="0" w:color="auto"/>
        <w:left w:val="none" w:sz="0" w:space="0" w:color="auto"/>
        <w:bottom w:val="none" w:sz="0" w:space="0" w:color="auto"/>
        <w:right w:val="none" w:sz="0" w:space="0" w:color="auto"/>
      </w:divBdr>
    </w:div>
    <w:div w:id="1726031286">
      <w:bodyDiv w:val="1"/>
      <w:marLeft w:val="0"/>
      <w:marRight w:val="0"/>
      <w:marTop w:val="0"/>
      <w:marBottom w:val="0"/>
      <w:divBdr>
        <w:top w:val="none" w:sz="0" w:space="0" w:color="auto"/>
        <w:left w:val="none" w:sz="0" w:space="0" w:color="auto"/>
        <w:bottom w:val="none" w:sz="0" w:space="0" w:color="auto"/>
        <w:right w:val="none" w:sz="0" w:space="0" w:color="auto"/>
      </w:divBdr>
    </w:div>
    <w:div w:id="1726174014">
      <w:bodyDiv w:val="1"/>
      <w:marLeft w:val="0"/>
      <w:marRight w:val="0"/>
      <w:marTop w:val="0"/>
      <w:marBottom w:val="0"/>
      <w:divBdr>
        <w:top w:val="none" w:sz="0" w:space="0" w:color="auto"/>
        <w:left w:val="none" w:sz="0" w:space="0" w:color="auto"/>
        <w:bottom w:val="none" w:sz="0" w:space="0" w:color="auto"/>
        <w:right w:val="none" w:sz="0" w:space="0" w:color="auto"/>
      </w:divBdr>
    </w:div>
    <w:div w:id="1726484902">
      <w:bodyDiv w:val="1"/>
      <w:marLeft w:val="0"/>
      <w:marRight w:val="0"/>
      <w:marTop w:val="0"/>
      <w:marBottom w:val="0"/>
      <w:divBdr>
        <w:top w:val="none" w:sz="0" w:space="0" w:color="auto"/>
        <w:left w:val="none" w:sz="0" w:space="0" w:color="auto"/>
        <w:bottom w:val="none" w:sz="0" w:space="0" w:color="auto"/>
        <w:right w:val="none" w:sz="0" w:space="0" w:color="auto"/>
      </w:divBdr>
    </w:div>
    <w:div w:id="1726876634">
      <w:bodyDiv w:val="1"/>
      <w:marLeft w:val="0"/>
      <w:marRight w:val="0"/>
      <w:marTop w:val="0"/>
      <w:marBottom w:val="0"/>
      <w:divBdr>
        <w:top w:val="none" w:sz="0" w:space="0" w:color="auto"/>
        <w:left w:val="none" w:sz="0" w:space="0" w:color="auto"/>
        <w:bottom w:val="none" w:sz="0" w:space="0" w:color="auto"/>
        <w:right w:val="none" w:sz="0" w:space="0" w:color="auto"/>
      </w:divBdr>
    </w:div>
    <w:div w:id="1727023138">
      <w:bodyDiv w:val="1"/>
      <w:marLeft w:val="0"/>
      <w:marRight w:val="0"/>
      <w:marTop w:val="0"/>
      <w:marBottom w:val="0"/>
      <w:divBdr>
        <w:top w:val="none" w:sz="0" w:space="0" w:color="auto"/>
        <w:left w:val="none" w:sz="0" w:space="0" w:color="auto"/>
        <w:bottom w:val="none" w:sz="0" w:space="0" w:color="auto"/>
        <w:right w:val="none" w:sz="0" w:space="0" w:color="auto"/>
      </w:divBdr>
    </w:div>
    <w:div w:id="1727101717">
      <w:bodyDiv w:val="1"/>
      <w:marLeft w:val="0"/>
      <w:marRight w:val="0"/>
      <w:marTop w:val="0"/>
      <w:marBottom w:val="0"/>
      <w:divBdr>
        <w:top w:val="none" w:sz="0" w:space="0" w:color="auto"/>
        <w:left w:val="none" w:sz="0" w:space="0" w:color="auto"/>
        <w:bottom w:val="none" w:sz="0" w:space="0" w:color="auto"/>
        <w:right w:val="none" w:sz="0" w:space="0" w:color="auto"/>
      </w:divBdr>
    </w:div>
    <w:div w:id="1727952761">
      <w:bodyDiv w:val="1"/>
      <w:marLeft w:val="0"/>
      <w:marRight w:val="0"/>
      <w:marTop w:val="0"/>
      <w:marBottom w:val="0"/>
      <w:divBdr>
        <w:top w:val="none" w:sz="0" w:space="0" w:color="auto"/>
        <w:left w:val="none" w:sz="0" w:space="0" w:color="auto"/>
        <w:bottom w:val="none" w:sz="0" w:space="0" w:color="auto"/>
        <w:right w:val="none" w:sz="0" w:space="0" w:color="auto"/>
      </w:divBdr>
    </w:div>
    <w:div w:id="1728340073">
      <w:bodyDiv w:val="1"/>
      <w:marLeft w:val="0"/>
      <w:marRight w:val="0"/>
      <w:marTop w:val="0"/>
      <w:marBottom w:val="0"/>
      <w:divBdr>
        <w:top w:val="none" w:sz="0" w:space="0" w:color="auto"/>
        <w:left w:val="none" w:sz="0" w:space="0" w:color="auto"/>
        <w:bottom w:val="none" w:sz="0" w:space="0" w:color="auto"/>
        <w:right w:val="none" w:sz="0" w:space="0" w:color="auto"/>
      </w:divBdr>
    </w:div>
    <w:div w:id="1728529956">
      <w:bodyDiv w:val="1"/>
      <w:marLeft w:val="0"/>
      <w:marRight w:val="0"/>
      <w:marTop w:val="0"/>
      <w:marBottom w:val="0"/>
      <w:divBdr>
        <w:top w:val="none" w:sz="0" w:space="0" w:color="auto"/>
        <w:left w:val="none" w:sz="0" w:space="0" w:color="auto"/>
        <w:bottom w:val="none" w:sz="0" w:space="0" w:color="auto"/>
        <w:right w:val="none" w:sz="0" w:space="0" w:color="auto"/>
      </w:divBdr>
    </w:div>
    <w:div w:id="1728605606">
      <w:bodyDiv w:val="1"/>
      <w:marLeft w:val="0"/>
      <w:marRight w:val="0"/>
      <w:marTop w:val="0"/>
      <w:marBottom w:val="0"/>
      <w:divBdr>
        <w:top w:val="none" w:sz="0" w:space="0" w:color="auto"/>
        <w:left w:val="none" w:sz="0" w:space="0" w:color="auto"/>
        <w:bottom w:val="none" w:sz="0" w:space="0" w:color="auto"/>
        <w:right w:val="none" w:sz="0" w:space="0" w:color="auto"/>
      </w:divBdr>
    </w:div>
    <w:div w:id="1728870276">
      <w:bodyDiv w:val="1"/>
      <w:marLeft w:val="0"/>
      <w:marRight w:val="0"/>
      <w:marTop w:val="0"/>
      <w:marBottom w:val="0"/>
      <w:divBdr>
        <w:top w:val="none" w:sz="0" w:space="0" w:color="auto"/>
        <w:left w:val="none" w:sz="0" w:space="0" w:color="auto"/>
        <w:bottom w:val="none" w:sz="0" w:space="0" w:color="auto"/>
        <w:right w:val="none" w:sz="0" w:space="0" w:color="auto"/>
      </w:divBdr>
    </w:div>
    <w:div w:id="1728920469">
      <w:bodyDiv w:val="1"/>
      <w:marLeft w:val="0"/>
      <w:marRight w:val="0"/>
      <w:marTop w:val="0"/>
      <w:marBottom w:val="0"/>
      <w:divBdr>
        <w:top w:val="none" w:sz="0" w:space="0" w:color="auto"/>
        <w:left w:val="none" w:sz="0" w:space="0" w:color="auto"/>
        <w:bottom w:val="none" w:sz="0" w:space="0" w:color="auto"/>
        <w:right w:val="none" w:sz="0" w:space="0" w:color="auto"/>
      </w:divBdr>
    </w:div>
    <w:div w:id="1729647792">
      <w:bodyDiv w:val="1"/>
      <w:marLeft w:val="0"/>
      <w:marRight w:val="0"/>
      <w:marTop w:val="0"/>
      <w:marBottom w:val="0"/>
      <w:divBdr>
        <w:top w:val="none" w:sz="0" w:space="0" w:color="auto"/>
        <w:left w:val="none" w:sz="0" w:space="0" w:color="auto"/>
        <w:bottom w:val="none" w:sz="0" w:space="0" w:color="auto"/>
        <w:right w:val="none" w:sz="0" w:space="0" w:color="auto"/>
      </w:divBdr>
    </w:div>
    <w:div w:id="1730180568">
      <w:bodyDiv w:val="1"/>
      <w:marLeft w:val="0"/>
      <w:marRight w:val="0"/>
      <w:marTop w:val="0"/>
      <w:marBottom w:val="0"/>
      <w:divBdr>
        <w:top w:val="none" w:sz="0" w:space="0" w:color="auto"/>
        <w:left w:val="none" w:sz="0" w:space="0" w:color="auto"/>
        <w:bottom w:val="none" w:sz="0" w:space="0" w:color="auto"/>
        <w:right w:val="none" w:sz="0" w:space="0" w:color="auto"/>
      </w:divBdr>
    </w:div>
    <w:div w:id="1730693218">
      <w:bodyDiv w:val="1"/>
      <w:marLeft w:val="0"/>
      <w:marRight w:val="0"/>
      <w:marTop w:val="0"/>
      <w:marBottom w:val="0"/>
      <w:divBdr>
        <w:top w:val="none" w:sz="0" w:space="0" w:color="auto"/>
        <w:left w:val="none" w:sz="0" w:space="0" w:color="auto"/>
        <w:bottom w:val="none" w:sz="0" w:space="0" w:color="auto"/>
        <w:right w:val="none" w:sz="0" w:space="0" w:color="auto"/>
      </w:divBdr>
    </w:div>
    <w:div w:id="1732145962">
      <w:bodyDiv w:val="1"/>
      <w:marLeft w:val="0"/>
      <w:marRight w:val="0"/>
      <w:marTop w:val="0"/>
      <w:marBottom w:val="0"/>
      <w:divBdr>
        <w:top w:val="none" w:sz="0" w:space="0" w:color="auto"/>
        <w:left w:val="none" w:sz="0" w:space="0" w:color="auto"/>
        <w:bottom w:val="none" w:sz="0" w:space="0" w:color="auto"/>
        <w:right w:val="none" w:sz="0" w:space="0" w:color="auto"/>
      </w:divBdr>
    </w:div>
    <w:div w:id="1732270007">
      <w:bodyDiv w:val="1"/>
      <w:marLeft w:val="0"/>
      <w:marRight w:val="0"/>
      <w:marTop w:val="0"/>
      <w:marBottom w:val="0"/>
      <w:divBdr>
        <w:top w:val="none" w:sz="0" w:space="0" w:color="auto"/>
        <w:left w:val="none" w:sz="0" w:space="0" w:color="auto"/>
        <w:bottom w:val="none" w:sz="0" w:space="0" w:color="auto"/>
        <w:right w:val="none" w:sz="0" w:space="0" w:color="auto"/>
      </w:divBdr>
    </w:div>
    <w:div w:id="1732383537">
      <w:bodyDiv w:val="1"/>
      <w:marLeft w:val="0"/>
      <w:marRight w:val="0"/>
      <w:marTop w:val="0"/>
      <w:marBottom w:val="0"/>
      <w:divBdr>
        <w:top w:val="none" w:sz="0" w:space="0" w:color="auto"/>
        <w:left w:val="none" w:sz="0" w:space="0" w:color="auto"/>
        <w:bottom w:val="none" w:sz="0" w:space="0" w:color="auto"/>
        <w:right w:val="none" w:sz="0" w:space="0" w:color="auto"/>
      </w:divBdr>
    </w:div>
    <w:div w:id="1732457178">
      <w:bodyDiv w:val="1"/>
      <w:marLeft w:val="0"/>
      <w:marRight w:val="0"/>
      <w:marTop w:val="0"/>
      <w:marBottom w:val="0"/>
      <w:divBdr>
        <w:top w:val="none" w:sz="0" w:space="0" w:color="auto"/>
        <w:left w:val="none" w:sz="0" w:space="0" w:color="auto"/>
        <w:bottom w:val="none" w:sz="0" w:space="0" w:color="auto"/>
        <w:right w:val="none" w:sz="0" w:space="0" w:color="auto"/>
      </w:divBdr>
    </w:div>
    <w:div w:id="1732850365">
      <w:bodyDiv w:val="1"/>
      <w:marLeft w:val="0"/>
      <w:marRight w:val="0"/>
      <w:marTop w:val="0"/>
      <w:marBottom w:val="0"/>
      <w:divBdr>
        <w:top w:val="none" w:sz="0" w:space="0" w:color="auto"/>
        <w:left w:val="none" w:sz="0" w:space="0" w:color="auto"/>
        <w:bottom w:val="none" w:sz="0" w:space="0" w:color="auto"/>
        <w:right w:val="none" w:sz="0" w:space="0" w:color="auto"/>
      </w:divBdr>
    </w:div>
    <w:div w:id="1734429631">
      <w:bodyDiv w:val="1"/>
      <w:marLeft w:val="0"/>
      <w:marRight w:val="0"/>
      <w:marTop w:val="0"/>
      <w:marBottom w:val="0"/>
      <w:divBdr>
        <w:top w:val="none" w:sz="0" w:space="0" w:color="auto"/>
        <w:left w:val="none" w:sz="0" w:space="0" w:color="auto"/>
        <w:bottom w:val="none" w:sz="0" w:space="0" w:color="auto"/>
        <w:right w:val="none" w:sz="0" w:space="0" w:color="auto"/>
      </w:divBdr>
    </w:div>
    <w:div w:id="1735464752">
      <w:bodyDiv w:val="1"/>
      <w:marLeft w:val="0"/>
      <w:marRight w:val="0"/>
      <w:marTop w:val="0"/>
      <w:marBottom w:val="0"/>
      <w:divBdr>
        <w:top w:val="none" w:sz="0" w:space="0" w:color="auto"/>
        <w:left w:val="none" w:sz="0" w:space="0" w:color="auto"/>
        <w:bottom w:val="none" w:sz="0" w:space="0" w:color="auto"/>
        <w:right w:val="none" w:sz="0" w:space="0" w:color="auto"/>
      </w:divBdr>
    </w:div>
    <w:div w:id="1737164714">
      <w:bodyDiv w:val="1"/>
      <w:marLeft w:val="0"/>
      <w:marRight w:val="0"/>
      <w:marTop w:val="0"/>
      <w:marBottom w:val="0"/>
      <w:divBdr>
        <w:top w:val="none" w:sz="0" w:space="0" w:color="auto"/>
        <w:left w:val="none" w:sz="0" w:space="0" w:color="auto"/>
        <w:bottom w:val="none" w:sz="0" w:space="0" w:color="auto"/>
        <w:right w:val="none" w:sz="0" w:space="0" w:color="auto"/>
      </w:divBdr>
    </w:div>
    <w:div w:id="1737975894">
      <w:bodyDiv w:val="1"/>
      <w:marLeft w:val="0"/>
      <w:marRight w:val="0"/>
      <w:marTop w:val="0"/>
      <w:marBottom w:val="0"/>
      <w:divBdr>
        <w:top w:val="none" w:sz="0" w:space="0" w:color="auto"/>
        <w:left w:val="none" w:sz="0" w:space="0" w:color="auto"/>
        <w:bottom w:val="none" w:sz="0" w:space="0" w:color="auto"/>
        <w:right w:val="none" w:sz="0" w:space="0" w:color="auto"/>
      </w:divBdr>
    </w:div>
    <w:div w:id="1738867460">
      <w:bodyDiv w:val="1"/>
      <w:marLeft w:val="0"/>
      <w:marRight w:val="0"/>
      <w:marTop w:val="0"/>
      <w:marBottom w:val="0"/>
      <w:divBdr>
        <w:top w:val="none" w:sz="0" w:space="0" w:color="auto"/>
        <w:left w:val="none" w:sz="0" w:space="0" w:color="auto"/>
        <w:bottom w:val="none" w:sz="0" w:space="0" w:color="auto"/>
        <w:right w:val="none" w:sz="0" w:space="0" w:color="auto"/>
      </w:divBdr>
    </w:div>
    <w:div w:id="1739552731">
      <w:bodyDiv w:val="1"/>
      <w:marLeft w:val="0"/>
      <w:marRight w:val="0"/>
      <w:marTop w:val="0"/>
      <w:marBottom w:val="0"/>
      <w:divBdr>
        <w:top w:val="none" w:sz="0" w:space="0" w:color="auto"/>
        <w:left w:val="none" w:sz="0" w:space="0" w:color="auto"/>
        <w:bottom w:val="none" w:sz="0" w:space="0" w:color="auto"/>
        <w:right w:val="none" w:sz="0" w:space="0" w:color="auto"/>
      </w:divBdr>
    </w:div>
    <w:div w:id="1739935297">
      <w:bodyDiv w:val="1"/>
      <w:marLeft w:val="0"/>
      <w:marRight w:val="0"/>
      <w:marTop w:val="0"/>
      <w:marBottom w:val="0"/>
      <w:divBdr>
        <w:top w:val="none" w:sz="0" w:space="0" w:color="auto"/>
        <w:left w:val="none" w:sz="0" w:space="0" w:color="auto"/>
        <w:bottom w:val="none" w:sz="0" w:space="0" w:color="auto"/>
        <w:right w:val="none" w:sz="0" w:space="0" w:color="auto"/>
      </w:divBdr>
    </w:div>
    <w:div w:id="1740050941">
      <w:bodyDiv w:val="1"/>
      <w:marLeft w:val="0"/>
      <w:marRight w:val="0"/>
      <w:marTop w:val="0"/>
      <w:marBottom w:val="0"/>
      <w:divBdr>
        <w:top w:val="none" w:sz="0" w:space="0" w:color="auto"/>
        <w:left w:val="none" w:sz="0" w:space="0" w:color="auto"/>
        <w:bottom w:val="none" w:sz="0" w:space="0" w:color="auto"/>
        <w:right w:val="none" w:sz="0" w:space="0" w:color="auto"/>
      </w:divBdr>
    </w:div>
    <w:div w:id="1741898986">
      <w:bodyDiv w:val="1"/>
      <w:marLeft w:val="0"/>
      <w:marRight w:val="0"/>
      <w:marTop w:val="0"/>
      <w:marBottom w:val="0"/>
      <w:divBdr>
        <w:top w:val="none" w:sz="0" w:space="0" w:color="auto"/>
        <w:left w:val="none" w:sz="0" w:space="0" w:color="auto"/>
        <w:bottom w:val="none" w:sz="0" w:space="0" w:color="auto"/>
        <w:right w:val="none" w:sz="0" w:space="0" w:color="auto"/>
      </w:divBdr>
    </w:div>
    <w:div w:id="1741976690">
      <w:bodyDiv w:val="1"/>
      <w:marLeft w:val="0"/>
      <w:marRight w:val="0"/>
      <w:marTop w:val="0"/>
      <w:marBottom w:val="0"/>
      <w:divBdr>
        <w:top w:val="none" w:sz="0" w:space="0" w:color="auto"/>
        <w:left w:val="none" w:sz="0" w:space="0" w:color="auto"/>
        <w:bottom w:val="none" w:sz="0" w:space="0" w:color="auto"/>
        <w:right w:val="none" w:sz="0" w:space="0" w:color="auto"/>
      </w:divBdr>
    </w:div>
    <w:div w:id="1742411781">
      <w:bodyDiv w:val="1"/>
      <w:marLeft w:val="0"/>
      <w:marRight w:val="0"/>
      <w:marTop w:val="0"/>
      <w:marBottom w:val="0"/>
      <w:divBdr>
        <w:top w:val="none" w:sz="0" w:space="0" w:color="auto"/>
        <w:left w:val="none" w:sz="0" w:space="0" w:color="auto"/>
        <w:bottom w:val="none" w:sz="0" w:space="0" w:color="auto"/>
        <w:right w:val="none" w:sz="0" w:space="0" w:color="auto"/>
      </w:divBdr>
    </w:div>
    <w:div w:id="1742558799">
      <w:bodyDiv w:val="1"/>
      <w:marLeft w:val="0"/>
      <w:marRight w:val="0"/>
      <w:marTop w:val="0"/>
      <w:marBottom w:val="0"/>
      <w:divBdr>
        <w:top w:val="none" w:sz="0" w:space="0" w:color="auto"/>
        <w:left w:val="none" w:sz="0" w:space="0" w:color="auto"/>
        <w:bottom w:val="none" w:sz="0" w:space="0" w:color="auto"/>
        <w:right w:val="none" w:sz="0" w:space="0" w:color="auto"/>
      </w:divBdr>
    </w:div>
    <w:div w:id="1742948834">
      <w:bodyDiv w:val="1"/>
      <w:marLeft w:val="0"/>
      <w:marRight w:val="0"/>
      <w:marTop w:val="0"/>
      <w:marBottom w:val="0"/>
      <w:divBdr>
        <w:top w:val="none" w:sz="0" w:space="0" w:color="auto"/>
        <w:left w:val="none" w:sz="0" w:space="0" w:color="auto"/>
        <w:bottom w:val="none" w:sz="0" w:space="0" w:color="auto"/>
        <w:right w:val="none" w:sz="0" w:space="0" w:color="auto"/>
      </w:divBdr>
    </w:div>
    <w:div w:id="1744259487">
      <w:bodyDiv w:val="1"/>
      <w:marLeft w:val="0"/>
      <w:marRight w:val="0"/>
      <w:marTop w:val="0"/>
      <w:marBottom w:val="0"/>
      <w:divBdr>
        <w:top w:val="none" w:sz="0" w:space="0" w:color="auto"/>
        <w:left w:val="none" w:sz="0" w:space="0" w:color="auto"/>
        <w:bottom w:val="none" w:sz="0" w:space="0" w:color="auto"/>
        <w:right w:val="none" w:sz="0" w:space="0" w:color="auto"/>
      </w:divBdr>
    </w:div>
    <w:div w:id="1744911146">
      <w:bodyDiv w:val="1"/>
      <w:marLeft w:val="0"/>
      <w:marRight w:val="0"/>
      <w:marTop w:val="0"/>
      <w:marBottom w:val="0"/>
      <w:divBdr>
        <w:top w:val="none" w:sz="0" w:space="0" w:color="auto"/>
        <w:left w:val="none" w:sz="0" w:space="0" w:color="auto"/>
        <w:bottom w:val="none" w:sz="0" w:space="0" w:color="auto"/>
        <w:right w:val="none" w:sz="0" w:space="0" w:color="auto"/>
      </w:divBdr>
    </w:div>
    <w:div w:id="1744914867">
      <w:bodyDiv w:val="1"/>
      <w:marLeft w:val="0"/>
      <w:marRight w:val="0"/>
      <w:marTop w:val="0"/>
      <w:marBottom w:val="0"/>
      <w:divBdr>
        <w:top w:val="none" w:sz="0" w:space="0" w:color="auto"/>
        <w:left w:val="none" w:sz="0" w:space="0" w:color="auto"/>
        <w:bottom w:val="none" w:sz="0" w:space="0" w:color="auto"/>
        <w:right w:val="none" w:sz="0" w:space="0" w:color="auto"/>
      </w:divBdr>
    </w:div>
    <w:div w:id="1745033823">
      <w:bodyDiv w:val="1"/>
      <w:marLeft w:val="0"/>
      <w:marRight w:val="0"/>
      <w:marTop w:val="0"/>
      <w:marBottom w:val="0"/>
      <w:divBdr>
        <w:top w:val="none" w:sz="0" w:space="0" w:color="auto"/>
        <w:left w:val="none" w:sz="0" w:space="0" w:color="auto"/>
        <w:bottom w:val="none" w:sz="0" w:space="0" w:color="auto"/>
        <w:right w:val="none" w:sz="0" w:space="0" w:color="auto"/>
      </w:divBdr>
    </w:div>
    <w:div w:id="1745570876">
      <w:bodyDiv w:val="1"/>
      <w:marLeft w:val="0"/>
      <w:marRight w:val="0"/>
      <w:marTop w:val="0"/>
      <w:marBottom w:val="0"/>
      <w:divBdr>
        <w:top w:val="none" w:sz="0" w:space="0" w:color="auto"/>
        <w:left w:val="none" w:sz="0" w:space="0" w:color="auto"/>
        <w:bottom w:val="none" w:sz="0" w:space="0" w:color="auto"/>
        <w:right w:val="none" w:sz="0" w:space="0" w:color="auto"/>
      </w:divBdr>
    </w:div>
    <w:div w:id="1746108260">
      <w:bodyDiv w:val="1"/>
      <w:marLeft w:val="0"/>
      <w:marRight w:val="0"/>
      <w:marTop w:val="0"/>
      <w:marBottom w:val="0"/>
      <w:divBdr>
        <w:top w:val="none" w:sz="0" w:space="0" w:color="auto"/>
        <w:left w:val="none" w:sz="0" w:space="0" w:color="auto"/>
        <w:bottom w:val="none" w:sz="0" w:space="0" w:color="auto"/>
        <w:right w:val="none" w:sz="0" w:space="0" w:color="auto"/>
      </w:divBdr>
    </w:div>
    <w:div w:id="1746226447">
      <w:bodyDiv w:val="1"/>
      <w:marLeft w:val="0"/>
      <w:marRight w:val="0"/>
      <w:marTop w:val="0"/>
      <w:marBottom w:val="0"/>
      <w:divBdr>
        <w:top w:val="none" w:sz="0" w:space="0" w:color="auto"/>
        <w:left w:val="none" w:sz="0" w:space="0" w:color="auto"/>
        <w:bottom w:val="none" w:sz="0" w:space="0" w:color="auto"/>
        <w:right w:val="none" w:sz="0" w:space="0" w:color="auto"/>
      </w:divBdr>
    </w:div>
    <w:div w:id="1746413369">
      <w:bodyDiv w:val="1"/>
      <w:marLeft w:val="0"/>
      <w:marRight w:val="0"/>
      <w:marTop w:val="0"/>
      <w:marBottom w:val="0"/>
      <w:divBdr>
        <w:top w:val="none" w:sz="0" w:space="0" w:color="auto"/>
        <w:left w:val="none" w:sz="0" w:space="0" w:color="auto"/>
        <w:bottom w:val="none" w:sz="0" w:space="0" w:color="auto"/>
        <w:right w:val="none" w:sz="0" w:space="0" w:color="auto"/>
      </w:divBdr>
    </w:div>
    <w:div w:id="1746537766">
      <w:bodyDiv w:val="1"/>
      <w:marLeft w:val="0"/>
      <w:marRight w:val="0"/>
      <w:marTop w:val="0"/>
      <w:marBottom w:val="0"/>
      <w:divBdr>
        <w:top w:val="none" w:sz="0" w:space="0" w:color="auto"/>
        <w:left w:val="none" w:sz="0" w:space="0" w:color="auto"/>
        <w:bottom w:val="none" w:sz="0" w:space="0" w:color="auto"/>
        <w:right w:val="none" w:sz="0" w:space="0" w:color="auto"/>
      </w:divBdr>
    </w:div>
    <w:div w:id="1747072736">
      <w:bodyDiv w:val="1"/>
      <w:marLeft w:val="0"/>
      <w:marRight w:val="0"/>
      <w:marTop w:val="0"/>
      <w:marBottom w:val="0"/>
      <w:divBdr>
        <w:top w:val="none" w:sz="0" w:space="0" w:color="auto"/>
        <w:left w:val="none" w:sz="0" w:space="0" w:color="auto"/>
        <w:bottom w:val="none" w:sz="0" w:space="0" w:color="auto"/>
        <w:right w:val="none" w:sz="0" w:space="0" w:color="auto"/>
      </w:divBdr>
    </w:div>
    <w:div w:id="1748529700">
      <w:bodyDiv w:val="1"/>
      <w:marLeft w:val="0"/>
      <w:marRight w:val="0"/>
      <w:marTop w:val="0"/>
      <w:marBottom w:val="0"/>
      <w:divBdr>
        <w:top w:val="none" w:sz="0" w:space="0" w:color="auto"/>
        <w:left w:val="none" w:sz="0" w:space="0" w:color="auto"/>
        <w:bottom w:val="none" w:sz="0" w:space="0" w:color="auto"/>
        <w:right w:val="none" w:sz="0" w:space="0" w:color="auto"/>
      </w:divBdr>
    </w:div>
    <w:div w:id="1748913902">
      <w:bodyDiv w:val="1"/>
      <w:marLeft w:val="0"/>
      <w:marRight w:val="0"/>
      <w:marTop w:val="0"/>
      <w:marBottom w:val="0"/>
      <w:divBdr>
        <w:top w:val="none" w:sz="0" w:space="0" w:color="auto"/>
        <w:left w:val="none" w:sz="0" w:space="0" w:color="auto"/>
        <w:bottom w:val="none" w:sz="0" w:space="0" w:color="auto"/>
        <w:right w:val="none" w:sz="0" w:space="0" w:color="auto"/>
      </w:divBdr>
    </w:div>
    <w:div w:id="1749841573">
      <w:bodyDiv w:val="1"/>
      <w:marLeft w:val="0"/>
      <w:marRight w:val="0"/>
      <w:marTop w:val="0"/>
      <w:marBottom w:val="0"/>
      <w:divBdr>
        <w:top w:val="none" w:sz="0" w:space="0" w:color="auto"/>
        <w:left w:val="none" w:sz="0" w:space="0" w:color="auto"/>
        <w:bottom w:val="none" w:sz="0" w:space="0" w:color="auto"/>
        <w:right w:val="none" w:sz="0" w:space="0" w:color="auto"/>
      </w:divBdr>
    </w:div>
    <w:div w:id="1749883157">
      <w:bodyDiv w:val="1"/>
      <w:marLeft w:val="0"/>
      <w:marRight w:val="0"/>
      <w:marTop w:val="0"/>
      <w:marBottom w:val="0"/>
      <w:divBdr>
        <w:top w:val="none" w:sz="0" w:space="0" w:color="auto"/>
        <w:left w:val="none" w:sz="0" w:space="0" w:color="auto"/>
        <w:bottom w:val="none" w:sz="0" w:space="0" w:color="auto"/>
        <w:right w:val="none" w:sz="0" w:space="0" w:color="auto"/>
      </w:divBdr>
    </w:div>
    <w:div w:id="1750226646">
      <w:bodyDiv w:val="1"/>
      <w:marLeft w:val="0"/>
      <w:marRight w:val="0"/>
      <w:marTop w:val="0"/>
      <w:marBottom w:val="0"/>
      <w:divBdr>
        <w:top w:val="none" w:sz="0" w:space="0" w:color="auto"/>
        <w:left w:val="none" w:sz="0" w:space="0" w:color="auto"/>
        <w:bottom w:val="none" w:sz="0" w:space="0" w:color="auto"/>
        <w:right w:val="none" w:sz="0" w:space="0" w:color="auto"/>
      </w:divBdr>
    </w:div>
    <w:div w:id="1750498550">
      <w:bodyDiv w:val="1"/>
      <w:marLeft w:val="0"/>
      <w:marRight w:val="0"/>
      <w:marTop w:val="0"/>
      <w:marBottom w:val="0"/>
      <w:divBdr>
        <w:top w:val="none" w:sz="0" w:space="0" w:color="auto"/>
        <w:left w:val="none" w:sz="0" w:space="0" w:color="auto"/>
        <w:bottom w:val="none" w:sz="0" w:space="0" w:color="auto"/>
        <w:right w:val="none" w:sz="0" w:space="0" w:color="auto"/>
      </w:divBdr>
    </w:div>
    <w:div w:id="1750805384">
      <w:bodyDiv w:val="1"/>
      <w:marLeft w:val="0"/>
      <w:marRight w:val="0"/>
      <w:marTop w:val="0"/>
      <w:marBottom w:val="0"/>
      <w:divBdr>
        <w:top w:val="none" w:sz="0" w:space="0" w:color="auto"/>
        <w:left w:val="none" w:sz="0" w:space="0" w:color="auto"/>
        <w:bottom w:val="none" w:sz="0" w:space="0" w:color="auto"/>
        <w:right w:val="none" w:sz="0" w:space="0" w:color="auto"/>
      </w:divBdr>
    </w:div>
    <w:div w:id="1751347730">
      <w:bodyDiv w:val="1"/>
      <w:marLeft w:val="0"/>
      <w:marRight w:val="0"/>
      <w:marTop w:val="0"/>
      <w:marBottom w:val="0"/>
      <w:divBdr>
        <w:top w:val="none" w:sz="0" w:space="0" w:color="auto"/>
        <w:left w:val="none" w:sz="0" w:space="0" w:color="auto"/>
        <w:bottom w:val="none" w:sz="0" w:space="0" w:color="auto"/>
        <w:right w:val="none" w:sz="0" w:space="0" w:color="auto"/>
      </w:divBdr>
    </w:div>
    <w:div w:id="1751459715">
      <w:bodyDiv w:val="1"/>
      <w:marLeft w:val="0"/>
      <w:marRight w:val="0"/>
      <w:marTop w:val="0"/>
      <w:marBottom w:val="0"/>
      <w:divBdr>
        <w:top w:val="none" w:sz="0" w:space="0" w:color="auto"/>
        <w:left w:val="none" w:sz="0" w:space="0" w:color="auto"/>
        <w:bottom w:val="none" w:sz="0" w:space="0" w:color="auto"/>
        <w:right w:val="none" w:sz="0" w:space="0" w:color="auto"/>
      </w:divBdr>
    </w:div>
    <w:div w:id="1751737491">
      <w:bodyDiv w:val="1"/>
      <w:marLeft w:val="0"/>
      <w:marRight w:val="0"/>
      <w:marTop w:val="0"/>
      <w:marBottom w:val="0"/>
      <w:divBdr>
        <w:top w:val="none" w:sz="0" w:space="0" w:color="auto"/>
        <w:left w:val="none" w:sz="0" w:space="0" w:color="auto"/>
        <w:bottom w:val="none" w:sz="0" w:space="0" w:color="auto"/>
        <w:right w:val="none" w:sz="0" w:space="0" w:color="auto"/>
      </w:divBdr>
    </w:div>
    <w:div w:id="1752240486">
      <w:bodyDiv w:val="1"/>
      <w:marLeft w:val="0"/>
      <w:marRight w:val="0"/>
      <w:marTop w:val="0"/>
      <w:marBottom w:val="0"/>
      <w:divBdr>
        <w:top w:val="none" w:sz="0" w:space="0" w:color="auto"/>
        <w:left w:val="none" w:sz="0" w:space="0" w:color="auto"/>
        <w:bottom w:val="none" w:sz="0" w:space="0" w:color="auto"/>
        <w:right w:val="none" w:sz="0" w:space="0" w:color="auto"/>
      </w:divBdr>
    </w:div>
    <w:div w:id="1752699266">
      <w:bodyDiv w:val="1"/>
      <w:marLeft w:val="0"/>
      <w:marRight w:val="0"/>
      <w:marTop w:val="0"/>
      <w:marBottom w:val="0"/>
      <w:divBdr>
        <w:top w:val="none" w:sz="0" w:space="0" w:color="auto"/>
        <w:left w:val="none" w:sz="0" w:space="0" w:color="auto"/>
        <w:bottom w:val="none" w:sz="0" w:space="0" w:color="auto"/>
        <w:right w:val="none" w:sz="0" w:space="0" w:color="auto"/>
      </w:divBdr>
    </w:div>
    <w:div w:id="1752769996">
      <w:bodyDiv w:val="1"/>
      <w:marLeft w:val="0"/>
      <w:marRight w:val="0"/>
      <w:marTop w:val="0"/>
      <w:marBottom w:val="0"/>
      <w:divBdr>
        <w:top w:val="none" w:sz="0" w:space="0" w:color="auto"/>
        <w:left w:val="none" w:sz="0" w:space="0" w:color="auto"/>
        <w:bottom w:val="none" w:sz="0" w:space="0" w:color="auto"/>
        <w:right w:val="none" w:sz="0" w:space="0" w:color="auto"/>
      </w:divBdr>
    </w:div>
    <w:div w:id="1754204611">
      <w:bodyDiv w:val="1"/>
      <w:marLeft w:val="0"/>
      <w:marRight w:val="0"/>
      <w:marTop w:val="0"/>
      <w:marBottom w:val="0"/>
      <w:divBdr>
        <w:top w:val="none" w:sz="0" w:space="0" w:color="auto"/>
        <w:left w:val="none" w:sz="0" w:space="0" w:color="auto"/>
        <w:bottom w:val="none" w:sz="0" w:space="0" w:color="auto"/>
        <w:right w:val="none" w:sz="0" w:space="0" w:color="auto"/>
      </w:divBdr>
    </w:div>
    <w:div w:id="1754231672">
      <w:bodyDiv w:val="1"/>
      <w:marLeft w:val="0"/>
      <w:marRight w:val="0"/>
      <w:marTop w:val="0"/>
      <w:marBottom w:val="0"/>
      <w:divBdr>
        <w:top w:val="none" w:sz="0" w:space="0" w:color="auto"/>
        <w:left w:val="none" w:sz="0" w:space="0" w:color="auto"/>
        <w:bottom w:val="none" w:sz="0" w:space="0" w:color="auto"/>
        <w:right w:val="none" w:sz="0" w:space="0" w:color="auto"/>
      </w:divBdr>
    </w:div>
    <w:div w:id="1754276827">
      <w:bodyDiv w:val="1"/>
      <w:marLeft w:val="0"/>
      <w:marRight w:val="0"/>
      <w:marTop w:val="0"/>
      <w:marBottom w:val="0"/>
      <w:divBdr>
        <w:top w:val="none" w:sz="0" w:space="0" w:color="auto"/>
        <w:left w:val="none" w:sz="0" w:space="0" w:color="auto"/>
        <w:bottom w:val="none" w:sz="0" w:space="0" w:color="auto"/>
        <w:right w:val="none" w:sz="0" w:space="0" w:color="auto"/>
      </w:divBdr>
    </w:div>
    <w:div w:id="1755206162">
      <w:bodyDiv w:val="1"/>
      <w:marLeft w:val="0"/>
      <w:marRight w:val="0"/>
      <w:marTop w:val="0"/>
      <w:marBottom w:val="0"/>
      <w:divBdr>
        <w:top w:val="none" w:sz="0" w:space="0" w:color="auto"/>
        <w:left w:val="none" w:sz="0" w:space="0" w:color="auto"/>
        <w:bottom w:val="none" w:sz="0" w:space="0" w:color="auto"/>
        <w:right w:val="none" w:sz="0" w:space="0" w:color="auto"/>
      </w:divBdr>
    </w:div>
    <w:div w:id="1755206164">
      <w:bodyDiv w:val="1"/>
      <w:marLeft w:val="0"/>
      <w:marRight w:val="0"/>
      <w:marTop w:val="0"/>
      <w:marBottom w:val="0"/>
      <w:divBdr>
        <w:top w:val="none" w:sz="0" w:space="0" w:color="auto"/>
        <w:left w:val="none" w:sz="0" w:space="0" w:color="auto"/>
        <w:bottom w:val="none" w:sz="0" w:space="0" w:color="auto"/>
        <w:right w:val="none" w:sz="0" w:space="0" w:color="auto"/>
      </w:divBdr>
    </w:div>
    <w:div w:id="1755316305">
      <w:bodyDiv w:val="1"/>
      <w:marLeft w:val="0"/>
      <w:marRight w:val="0"/>
      <w:marTop w:val="0"/>
      <w:marBottom w:val="0"/>
      <w:divBdr>
        <w:top w:val="none" w:sz="0" w:space="0" w:color="auto"/>
        <w:left w:val="none" w:sz="0" w:space="0" w:color="auto"/>
        <w:bottom w:val="none" w:sz="0" w:space="0" w:color="auto"/>
        <w:right w:val="none" w:sz="0" w:space="0" w:color="auto"/>
      </w:divBdr>
    </w:div>
    <w:div w:id="1755735180">
      <w:bodyDiv w:val="1"/>
      <w:marLeft w:val="0"/>
      <w:marRight w:val="0"/>
      <w:marTop w:val="0"/>
      <w:marBottom w:val="0"/>
      <w:divBdr>
        <w:top w:val="none" w:sz="0" w:space="0" w:color="auto"/>
        <w:left w:val="none" w:sz="0" w:space="0" w:color="auto"/>
        <w:bottom w:val="none" w:sz="0" w:space="0" w:color="auto"/>
        <w:right w:val="none" w:sz="0" w:space="0" w:color="auto"/>
      </w:divBdr>
    </w:div>
    <w:div w:id="1755974029">
      <w:bodyDiv w:val="1"/>
      <w:marLeft w:val="0"/>
      <w:marRight w:val="0"/>
      <w:marTop w:val="0"/>
      <w:marBottom w:val="0"/>
      <w:divBdr>
        <w:top w:val="none" w:sz="0" w:space="0" w:color="auto"/>
        <w:left w:val="none" w:sz="0" w:space="0" w:color="auto"/>
        <w:bottom w:val="none" w:sz="0" w:space="0" w:color="auto"/>
        <w:right w:val="none" w:sz="0" w:space="0" w:color="auto"/>
      </w:divBdr>
    </w:div>
    <w:div w:id="1756170682">
      <w:bodyDiv w:val="1"/>
      <w:marLeft w:val="0"/>
      <w:marRight w:val="0"/>
      <w:marTop w:val="0"/>
      <w:marBottom w:val="0"/>
      <w:divBdr>
        <w:top w:val="none" w:sz="0" w:space="0" w:color="auto"/>
        <w:left w:val="none" w:sz="0" w:space="0" w:color="auto"/>
        <w:bottom w:val="none" w:sz="0" w:space="0" w:color="auto"/>
        <w:right w:val="none" w:sz="0" w:space="0" w:color="auto"/>
      </w:divBdr>
    </w:div>
    <w:div w:id="1756247339">
      <w:bodyDiv w:val="1"/>
      <w:marLeft w:val="0"/>
      <w:marRight w:val="0"/>
      <w:marTop w:val="0"/>
      <w:marBottom w:val="0"/>
      <w:divBdr>
        <w:top w:val="none" w:sz="0" w:space="0" w:color="auto"/>
        <w:left w:val="none" w:sz="0" w:space="0" w:color="auto"/>
        <w:bottom w:val="none" w:sz="0" w:space="0" w:color="auto"/>
        <w:right w:val="none" w:sz="0" w:space="0" w:color="auto"/>
      </w:divBdr>
    </w:div>
    <w:div w:id="1756898739">
      <w:bodyDiv w:val="1"/>
      <w:marLeft w:val="0"/>
      <w:marRight w:val="0"/>
      <w:marTop w:val="0"/>
      <w:marBottom w:val="0"/>
      <w:divBdr>
        <w:top w:val="none" w:sz="0" w:space="0" w:color="auto"/>
        <w:left w:val="none" w:sz="0" w:space="0" w:color="auto"/>
        <w:bottom w:val="none" w:sz="0" w:space="0" w:color="auto"/>
        <w:right w:val="none" w:sz="0" w:space="0" w:color="auto"/>
      </w:divBdr>
    </w:div>
    <w:div w:id="1757246218">
      <w:bodyDiv w:val="1"/>
      <w:marLeft w:val="0"/>
      <w:marRight w:val="0"/>
      <w:marTop w:val="0"/>
      <w:marBottom w:val="0"/>
      <w:divBdr>
        <w:top w:val="none" w:sz="0" w:space="0" w:color="auto"/>
        <w:left w:val="none" w:sz="0" w:space="0" w:color="auto"/>
        <w:bottom w:val="none" w:sz="0" w:space="0" w:color="auto"/>
        <w:right w:val="none" w:sz="0" w:space="0" w:color="auto"/>
      </w:divBdr>
    </w:div>
    <w:div w:id="1757314041">
      <w:bodyDiv w:val="1"/>
      <w:marLeft w:val="0"/>
      <w:marRight w:val="0"/>
      <w:marTop w:val="0"/>
      <w:marBottom w:val="0"/>
      <w:divBdr>
        <w:top w:val="none" w:sz="0" w:space="0" w:color="auto"/>
        <w:left w:val="none" w:sz="0" w:space="0" w:color="auto"/>
        <w:bottom w:val="none" w:sz="0" w:space="0" w:color="auto"/>
        <w:right w:val="none" w:sz="0" w:space="0" w:color="auto"/>
      </w:divBdr>
    </w:div>
    <w:div w:id="1758212538">
      <w:bodyDiv w:val="1"/>
      <w:marLeft w:val="0"/>
      <w:marRight w:val="0"/>
      <w:marTop w:val="0"/>
      <w:marBottom w:val="0"/>
      <w:divBdr>
        <w:top w:val="none" w:sz="0" w:space="0" w:color="auto"/>
        <w:left w:val="none" w:sz="0" w:space="0" w:color="auto"/>
        <w:bottom w:val="none" w:sz="0" w:space="0" w:color="auto"/>
        <w:right w:val="none" w:sz="0" w:space="0" w:color="auto"/>
      </w:divBdr>
    </w:div>
    <w:div w:id="1759133542">
      <w:bodyDiv w:val="1"/>
      <w:marLeft w:val="0"/>
      <w:marRight w:val="0"/>
      <w:marTop w:val="0"/>
      <w:marBottom w:val="0"/>
      <w:divBdr>
        <w:top w:val="none" w:sz="0" w:space="0" w:color="auto"/>
        <w:left w:val="none" w:sz="0" w:space="0" w:color="auto"/>
        <w:bottom w:val="none" w:sz="0" w:space="0" w:color="auto"/>
        <w:right w:val="none" w:sz="0" w:space="0" w:color="auto"/>
      </w:divBdr>
    </w:div>
    <w:div w:id="1760131106">
      <w:bodyDiv w:val="1"/>
      <w:marLeft w:val="0"/>
      <w:marRight w:val="0"/>
      <w:marTop w:val="0"/>
      <w:marBottom w:val="0"/>
      <w:divBdr>
        <w:top w:val="none" w:sz="0" w:space="0" w:color="auto"/>
        <w:left w:val="none" w:sz="0" w:space="0" w:color="auto"/>
        <w:bottom w:val="none" w:sz="0" w:space="0" w:color="auto"/>
        <w:right w:val="none" w:sz="0" w:space="0" w:color="auto"/>
      </w:divBdr>
    </w:div>
    <w:div w:id="1760322932">
      <w:bodyDiv w:val="1"/>
      <w:marLeft w:val="0"/>
      <w:marRight w:val="0"/>
      <w:marTop w:val="0"/>
      <w:marBottom w:val="0"/>
      <w:divBdr>
        <w:top w:val="none" w:sz="0" w:space="0" w:color="auto"/>
        <w:left w:val="none" w:sz="0" w:space="0" w:color="auto"/>
        <w:bottom w:val="none" w:sz="0" w:space="0" w:color="auto"/>
        <w:right w:val="none" w:sz="0" w:space="0" w:color="auto"/>
      </w:divBdr>
    </w:div>
    <w:div w:id="1761608468">
      <w:bodyDiv w:val="1"/>
      <w:marLeft w:val="0"/>
      <w:marRight w:val="0"/>
      <w:marTop w:val="0"/>
      <w:marBottom w:val="0"/>
      <w:divBdr>
        <w:top w:val="none" w:sz="0" w:space="0" w:color="auto"/>
        <w:left w:val="none" w:sz="0" w:space="0" w:color="auto"/>
        <w:bottom w:val="none" w:sz="0" w:space="0" w:color="auto"/>
        <w:right w:val="none" w:sz="0" w:space="0" w:color="auto"/>
      </w:divBdr>
    </w:div>
    <w:div w:id="1761608840">
      <w:bodyDiv w:val="1"/>
      <w:marLeft w:val="0"/>
      <w:marRight w:val="0"/>
      <w:marTop w:val="0"/>
      <w:marBottom w:val="0"/>
      <w:divBdr>
        <w:top w:val="none" w:sz="0" w:space="0" w:color="auto"/>
        <w:left w:val="none" w:sz="0" w:space="0" w:color="auto"/>
        <w:bottom w:val="none" w:sz="0" w:space="0" w:color="auto"/>
        <w:right w:val="none" w:sz="0" w:space="0" w:color="auto"/>
      </w:divBdr>
    </w:div>
    <w:div w:id="1762022811">
      <w:bodyDiv w:val="1"/>
      <w:marLeft w:val="0"/>
      <w:marRight w:val="0"/>
      <w:marTop w:val="0"/>
      <w:marBottom w:val="0"/>
      <w:divBdr>
        <w:top w:val="none" w:sz="0" w:space="0" w:color="auto"/>
        <w:left w:val="none" w:sz="0" w:space="0" w:color="auto"/>
        <w:bottom w:val="none" w:sz="0" w:space="0" w:color="auto"/>
        <w:right w:val="none" w:sz="0" w:space="0" w:color="auto"/>
      </w:divBdr>
    </w:div>
    <w:div w:id="1762066906">
      <w:bodyDiv w:val="1"/>
      <w:marLeft w:val="0"/>
      <w:marRight w:val="0"/>
      <w:marTop w:val="0"/>
      <w:marBottom w:val="0"/>
      <w:divBdr>
        <w:top w:val="none" w:sz="0" w:space="0" w:color="auto"/>
        <w:left w:val="none" w:sz="0" w:space="0" w:color="auto"/>
        <w:bottom w:val="none" w:sz="0" w:space="0" w:color="auto"/>
        <w:right w:val="none" w:sz="0" w:space="0" w:color="auto"/>
      </w:divBdr>
    </w:div>
    <w:div w:id="1762602038">
      <w:bodyDiv w:val="1"/>
      <w:marLeft w:val="0"/>
      <w:marRight w:val="0"/>
      <w:marTop w:val="0"/>
      <w:marBottom w:val="0"/>
      <w:divBdr>
        <w:top w:val="none" w:sz="0" w:space="0" w:color="auto"/>
        <w:left w:val="none" w:sz="0" w:space="0" w:color="auto"/>
        <w:bottom w:val="none" w:sz="0" w:space="0" w:color="auto"/>
        <w:right w:val="none" w:sz="0" w:space="0" w:color="auto"/>
      </w:divBdr>
    </w:div>
    <w:div w:id="1762604437">
      <w:bodyDiv w:val="1"/>
      <w:marLeft w:val="0"/>
      <w:marRight w:val="0"/>
      <w:marTop w:val="0"/>
      <w:marBottom w:val="0"/>
      <w:divBdr>
        <w:top w:val="none" w:sz="0" w:space="0" w:color="auto"/>
        <w:left w:val="none" w:sz="0" w:space="0" w:color="auto"/>
        <w:bottom w:val="none" w:sz="0" w:space="0" w:color="auto"/>
        <w:right w:val="none" w:sz="0" w:space="0" w:color="auto"/>
      </w:divBdr>
    </w:div>
    <w:div w:id="1764951855">
      <w:bodyDiv w:val="1"/>
      <w:marLeft w:val="0"/>
      <w:marRight w:val="0"/>
      <w:marTop w:val="0"/>
      <w:marBottom w:val="0"/>
      <w:divBdr>
        <w:top w:val="none" w:sz="0" w:space="0" w:color="auto"/>
        <w:left w:val="none" w:sz="0" w:space="0" w:color="auto"/>
        <w:bottom w:val="none" w:sz="0" w:space="0" w:color="auto"/>
        <w:right w:val="none" w:sz="0" w:space="0" w:color="auto"/>
      </w:divBdr>
    </w:div>
    <w:div w:id="1765219937">
      <w:bodyDiv w:val="1"/>
      <w:marLeft w:val="0"/>
      <w:marRight w:val="0"/>
      <w:marTop w:val="0"/>
      <w:marBottom w:val="0"/>
      <w:divBdr>
        <w:top w:val="none" w:sz="0" w:space="0" w:color="auto"/>
        <w:left w:val="none" w:sz="0" w:space="0" w:color="auto"/>
        <w:bottom w:val="none" w:sz="0" w:space="0" w:color="auto"/>
        <w:right w:val="none" w:sz="0" w:space="0" w:color="auto"/>
      </w:divBdr>
    </w:div>
    <w:div w:id="1765221909">
      <w:bodyDiv w:val="1"/>
      <w:marLeft w:val="0"/>
      <w:marRight w:val="0"/>
      <w:marTop w:val="0"/>
      <w:marBottom w:val="0"/>
      <w:divBdr>
        <w:top w:val="none" w:sz="0" w:space="0" w:color="auto"/>
        <w:left w:val="none" w:sz="0" w:space="0" w:color="auto"/>
        <w:bottom w:val="none" w:sz="0" w:space="0" w:color="auto"/>
        <w:right w:val="none" w:sz="0" w:space="0" w:color="auto"/>
      </w:divBdr>
    </w:div>
    <w:div w:id="1765953535">
      <w:bodyDiv w:val="1"/>
      <w:marLeft w:val="0"/>
      <w:marRight w:val="0"/>
      <w:marTop w:val="0"/>
      <w:marBottom w:val="0"/>
      <w:divBdr>
        <w:top w:val="none" w:sz="0" w:space="0" w:color="auto"/>
        <w:left w:val="none" w:sz="0" w:space="0" w:color="auto"/>
        <w:bottom w:val="none" w:sz="0" w:space="0" w:color="auto"/>
        <w:right w:val="none" w:sz="0" w:space="0" w:color="auto"/>
      </w:divBdr>
    </w:div>
    <w:div w:id="1767382832">
      <w:bodyDiv w:val="1"/>
      <w:marLeft w:val="0"/>
      <w:marRight w:val="0"/>
      <w:marTop w:val="0"/>
      <w:marBottom w:val="0"/>
      <w:divBdr>
        <w:top w:val="none" w:sz="0" w:space="0" w:color="auto"/>
        <w:left w:val="none" w:sz="0" w:space="0" w:color="auto"/>
        <w:bottom w:val="none" w:sz="0" w:space="0" w:color="auto"/>
        <w:right w:val="none" w:sz="0" w:space="0" w:color="auto"/>
      </w:divBdr>
    </w:div>
    <w:div w:id="1767723376">
      <w:bodyDiv w:val="1"/>
      <w:marLeft w:val="0"/>
      <w:marRight w:val="0"/>
      <w:marTop w:val="0"/>
      <w:marBottom w:val="0"/>
      <w:divBdr>
        <w:top w:val="none" w:sz="0" w:space="0" w:color="auto"/>
        <w:left w:val="none" w:sz="0" w:space="0" w:color="auto"/>
        <w:bottom w:val="none" w:sz="0" w:space="0" w:color="auto"/>
        <w:right w:val="none" w:sz="0" w:space="0" w:color="auto"/>
      </w:divBdr>
    </w:div>
    <w:div w:id="1767799043">
      <w:bodyDiv w:val="1"/>
      <w:marLeft w:val="0"/>
      <w:marRight w:val="0"/>
      <w:marTop w:val="0"/>
      <w:marBottom w:val="0"/>
      <w:divBdr>
        <w:top w:val="none" w:sz="0" w:space="0" w:color="auto"/>
        <w:left w:val="none" w:sz="0" w:space="0" w:color="auto"/>
        <w:bottom w:val="none" w:sz="0" w:space="0" w:color="auto"/>
        <w:right w:val="none" w:sz="0" w:space="0" w:color="auto"/>
      </w:divBdr>
    </w:div>
    <w:div w:id="1767844171">
      <w:bodyDiv w:val="1"/>
      <w:marLeft w:val="0"/>
      <w:marRight w:val="0"/>
      <w:marTop w:val="0"/>
      <w:marBottom w:val="0"/>
      <w:divBdr>
        <w:top w:val="none" w:sz="0" w:space="0" w:color="auto"/>
        <w:left w:val="none" w:sz="0" w:space="0" w:color="auto"/>
        <w:bottom w:val="none" w:sz="0" w:space="0" w:color="auto"/>
        <w:right w:val="none" w:sz="0" w:space="0" w:color="auto"/>
      </w:divBdr>
    </w:div>
    <w:div w:id="1768192650">
      <w:bodyDiv w:val="1"/>
      <w:marLeft w:val="0"/>
      <w:marRight w:val="0"/>
      <w:marTop w:val="0"/>
      <w:marBottom w:val="0"/>
      <w:divBdr>
        <w:top w:val="none" w:sz="0" w:space="0" w:color="auto"/>
        <w:left w:val="none" w:sz="0" w:space="0" w:color="auto"/>
        <w:bottom w:val="none" w:sz="0" w:space="0" w:color="auto"/>
        <w:right w:val="none" w:sz="0" w:space="0" w:color="auto"/>
      </w:divBdr>
    </w:div>
    <w:div w:id="1768312207">
      <w:bodyDiv w:val="1"/>
      <w:marLeft w:val="0"/>
      <w:marRight w:val="0"/>
      <w:marTop w:val="0"/>
      <w:marBottom w:val="0"/>
      <w:divBdr>
        <w:top w:val="none" w:sz="0" w:space="0" w:color="auto"/>
        <w:left w:val="none" w:sz="0" w:space="0" w:color="auto"/>
        <w:bottom w:val="none" w:sz="0" w:space="0" w:color="auto"/>
        <w:right w:val="none" w:sz="0" w:space="0" w:color="auto"/>
      </w:divBdr>
    </w:div>
    <w:div w:id="1769082930">
      <w:bodyDiv w:val="1"/>
      <w:marLeft w:val="0"/>
      <w:marRight w:val="0"/>
      <w:marTop w:val="0"/>
      <w:marBottom w:val="0"/>
      <w:divBdr>
        <w:top w:val="none" w:sz="0" w:space="0" w:color="auto"/>
        <w:left w:val="none" w:sz="0" w:space="0" w:color="auto"/>
        <w:bottom w:val="none" w:sz="0" w:space="0" w:color="auto"/>
        <w:right w:val="none" w:sz="0" w:space="0" w:color="auto"/>
      </w:divBdr>
    </w:div>
    <w:div w:id="1769346724">
      <w:bodyDiv w:val="1"/>
      <w:marLeft w:val="0"/>
      <w:marRight w:val="0"/>
      <w:marTop w:val="0"/>
      <w:marBottom w:val="0"/>
      <w:divBdr>
        <w:top w:val="none" w:sz="0" w:space="0" w:color="auto"/>
        <w:left w:val="none" w:sz="0" w:space="0" w:color="auto"/>
        <w:bottom w:val="none" w:sz="0" w:space="0" w:color="auto"/>
        <w:right w:val="none" w:sz="0" w:space="0" w:color="auto"/>
      </w:divBdr>
    </w:div>
    <w:div w:id="1769740397">
      <w:bodyDiv w:val="1"/>
      <w:marLeft w:val="0"/>
      <w:marRight w:val="0"/>
      <w:marTop w:val="0"/>
      <w:marBottom w:val="0"/>
      <w:divBdr>
        <w:top w:val="none" w:sz="0" w:space="0" w:color="auto"/>
        <w:left w:val="none" w:sz="0" w:space="0" w:color="auto"/>
        <w:bottom w:val="none" w:sz="0" w:space="0" w:color="auto"/>
        <w:right w:val="none" w:sz="0" w:space="0" w:color="auto"/>
      </w:divBdr>
    </w:div>
    <w:div w:id="1769740533">
      <w:bodyDiv w:val="1"/>
      <w:marLeft w:val="0"/>
      <w:marRight w:val="0"/>
      <w:marTop w:val="0"/>
      <w:marBottom w:val="0"/>
      <w:divBdr>
        <w:top w:val="none" w:sz="0" w:space="0" w:color="auto"/>
        <w:left w:val="none" w:sz="0" w:space="0" w:color="auto"/>
        <w:bottom w:val="none" w:sz="0" w:space="0" w:color="auto"/>
        <w:right w:val="none" w:sz="0" w:space="0" w:color="auto"/>
      </w:divBdr>
    </w:div>
    <w:div w:id="1769884838">
      <w:bodyDiv w:val="1"/>
      <w:marLeft w:val="0"/>
      <w:marRight w:val="0"/>
      <w:marTop w:val="0"/>
      <w:marBottom w:val="0"/>
      <w:divBdr>
        <w:top w:val="none" w:sz="0" w:space="0" w:color="auto"/>
        <w:left w:val="none" w:sz="0" w:space="0" w:color="auto"/>
        <w:bottom w:val="none" w:sz="0" w:space="0" w:color="auto"/>
        <w:right w:val="none" w:sz="0" w:space="0" w:color="auto"/>
      </w:divBdr>
    </w:div>
    <w:div w:id="1770350455">
      <w:bodyDiv w:val="1"/>
      <w:marLeft w:val="0"/>
      <w:marRight w:val="0"/>
      <w:marTop w:val="0"/>
      <w:marBottom w:val="0"/>
      <w:divBdr>
        <w:top w:val="none" w:sz="0" w:space="0" w:color="auto"/>
        <w:left w:val="none" w:sz="0" w:space="0" w:color="auto"/>
        <w:bottom w:val="none" w:sz="0" w:space="0" w:color="auto"/>
        <w:right w:val="none" w:sz="0" w:space="0" w:color="auto"/>
      </w:divBdr>
    </w:div>
    <w:div w:id="1771395048">
      <w:bodyDiv w:val="1"/>
      <w:marLeft w:val="0"/>
      <w:marRight w:val="0"/>
      <w:marTop w:val="0"/>
      <w:marBottom w:val="0"/>
      <w:divBdr>
        <w:top w:val="none" w:sz="0" w:space="0" w:color="auto"/>
        <w:left w:val="none" w:sz="0" w:space="0" w:color="auto"/>
        <w:bottom w:val="none" w:sz="0" w:space="0" w:color="auto"/>
        <w:right w:val="none" w:sz="0" w:space="0" w:color="auto"/>
      </w:divBdr>
    </w:div>
    <w:div w:id="1771701301">
      <w:bodyDiv w:val="1"/>
      <w:marLeft w:val="0"/>
      <w:marRight w:val="0"/>
      <w:marTop w:val="0"/>
      <w:marBottom w:val="0"/>
      <w:divBdr>
        <w:top w:val="none" w:sz="0" w:space="0" w:color="auto"/>
        <w:left w:val="none" w:sz="0" w:space="0" w:color="auto"/>
        <w:bottom w:val="none" w:sz="0" w:space="0" w:color="auto"/>
        <w:right w:val="none" w:sz="0" w:space="0" w:color="auto"/>
      </w:divBdr>
    </w:div>
    <w:div w:id="1772704992">
      <w:bodyDiv w:val="1"/>
      <w:marLeft w:val="0"/>
      <w:marRight w:val="0"/>
      <w:marTop w:val="0"/>
      <w:marBottom w:val="0"/>
      <w:divBdr>
        <w:top w:val="none" w:sz="0" w:space="0" w:color="auto"/>
        <w:left w:val="none" w:sz="0" w:space="0" w:color="auto"/>
        <w:bottom w:val="none" w:sz="0" w:space="0" w:color="auto"/>
        <w:right w:val="none" w:sz="0" w:space="0" w:color="auto"/>
      </w:divBdr>
    </w:div>
    <w:div w:id="1772772041">
      <w:bodyDiv w:val="1"/>
      <w:marLeft w:val="0"/>
      <w:marRight w:val="0"/>
      <w:marTop w:val="0"/>
      <w:marBottom w:val="0"/>
      <w:divBdr>
        <w:top w:val="none" w:sz="0" w:space="0" w:color="auto"/>
        <w:left w:val="none" w:sz="0" w:space="0" w:color="auto"/>
        <w:bottom w:val="none" w:sz="0" w:space="0" w:color="auto"/>
        <w:right w:val="none" w:sz="0" w:space="0" w:color="auto"/>
      </w:divBdr>
    </w:div>
    <w:div w:id="1774013471">
      <w:bodyDiv w:val="1"/>
      <w:marLeft w:val="0"/>
      <w:marRight w:val="0"/>
      <w:marTop w:val="0"/>
      <w:marBottom w:val="0"/>
      <w:divBdr>
        <w:top w:val="none" w:sz="0" w:space="0" w:color="auto"/>
        <w:left w:val="none" w:sz="0" w:space="0" w:color="auto"/>
        <w:bottom w:val="none" w:sz="0" w:space="0" w:color="auto"/>
        <w:right w:val="none" w:sz="0" w:space="0" w:color="auto"/>
      </w:divBdr>
    </w:div>
    <w:div w:id="1774934820">
      <w:bodyDiv w:val="1"/>
      <w:marLeft w:val="0"/>
      <w:marRight w:val="0"/>
      <w:marTop w:val="0"/>
      <w:marBottom w:val="0"/>
      <w:divBdr>
        <w:top w:val="none" w:sz="0" w:space="0" w:color="auto"/>
        <w:left w:val="none" w:sz="0" w:space="0" w:color="auto"/>
        <w:bottom w:val="none" w:sz="0" w:space="0" w:color="auto"/>
        <w:right w:val="none" w:sz="0" w:space="0" w:color="auto"/>
      </w:divBdr>
    </w:div>
    <w:div w:id="1775008985">
      <w:bodyDiv w:val="1"/>
      <w:marLeft w:val="0"/>
      <w:marRight w:val="0"/>
      <w:marTop w:val="0"/>
      <w:marBottom w:val="0"/>
      <w:divBdr>
        <w:top w:val="none" w:sz="0" w:space="0" w:color="auto"/>
        <w:left w:val="none" w:sz="0" w:space="0" w:color="auto"/>
        <w:bottom w:val="none" w:sz="0" w:space="0" w:color="auto"/>
        <w:right w:val="none" w:sz="0" w:space="0" w:color="auto"/>
      </w:divBdr>
    </w:div>
    <w:div w:id="1775782892">
      <w:bodyDiv w:val="1"/>
      <w:marLeft w:val="0"/>
      <w:marRight w:val="0"/>
      <w:marTop w:val="0"/>
      <w:marBottom w:val="0"/>
      <w:divBdr>
        <w:top w:val="none" w:sz="0" w:space="0" w:color="auto"/>
        <w:left w:val="none" w:sz="0" w:space="0" w:color="auto"/>
        <w:bottom w:val="none" w:sz="0" w:space="0" w:color="auto"/>
        <w:right w:val="none" w:sz="0" w:space="0" w:color="auto"/>
      </w:divBdr>
    </w:div>
    <w:div w:id="1776243635">
      <w:bodyDiv w:val="1"/>
      <w:marLeft w:val="0"/>
      <w:marRight w:val="0"/>
      <w:marTop w:val="0"/>
      <w:marBottom w:val="0"/>
      <w:divBdr>
        <w:top w:val="none" w:sz="0" w:space="0" w:color="auto"/>
        <w:left w:val="none" w:sz="0" w:space="0" w:color="auto"/>
        <w:bottom w:val="none" w:sz="0" w:space="0" w:color="auto"/>
        <w:right w:val="none" w:sz="0" w:space="0" w:color="auto"/>
      </w:divBdr>
    </w:div>
    <w:div w:id="1777675082">
      <w:bodyDiv w:val="1"/>
      <w:marLeft w:val="0"/>
      <w:marRight w:val="0"/>
      <w:marTop w:val="0"/>
      <w:marBottom w:val="0"/>
      <w:divBdr>
        <w:top w:val="none" w:sz="0" w:space="0" w:color="auto"/>
        <w:left w:val="none" w:sz="0" w:space="0" w:color="auto"/>
        <w:bottom w:val="none" w:sz="0" w:space="0" w:color="auto"/>
        <w:right w:val="none" w:sz="0" w:space="0" w:color="auto"/>
      </w:divBdr>
    </w:div>
    <w:div w:id="1777746018">
      <w:bodyDiv w:val="1"/>
      <w:marLeft w:val="0"/>
      <w:marRight w:val="0"/>
      <w:marTop w:val="0"/>
      <w:marBottom w:val="0"/>
      <w:divBdr>
        <w:top w:val="none" w:sz="0" w:space="0" w:color="auto"/>
        <w:left w:val="none" w:sz="0" w:space="0" w:color="auto"/>
        <w:bottom w:val="none" w:sz="0" w:space="0" w:color="auto"/>
        <w:right w:val="none" w:sz="0" w:space="0" w:color="auto"/>
      </w:divBdr>
    </w:div>
    <w:div w:id="1777941563">
      <w:bodyDiv w:val="1"/>
      <w:marLeft w:val="0"/>
      <w:marRight w:val="0"/>
      <w:marTop w:val="0"/>
      <w:marBottom w:val="0"/>
      <w:divBdr>
        <w:top w:val="none" w:sz="0" w:space="0" w:color="auto"/>
        <w:left w:val="none" w:sz="0" w:space="0" w:color="auto"/>
        <w:bottom w:val="none" w:sz="0" w:space="0" w:color="auto"/>
        <w:right w:val="none" w:sz="0" w:space="0" w:color="auto"/>
      </w:divBdr>
    </w:div>
    <w:div w:id="1778870788">
      <w:bodyDiv w:val="1"/>
      <w:marLeft w:val="0"/>
      <w:marRight w:val="0"/>
      <w:marTop w:val="0"/>
      <w:marBottom w:val="0"/>
      <w:divBdr>
        <w:top w:val="none" w:sz="0" w:space="0" w:color="auto"/>
        <w:left w:val="none" w:sz="0" w:space="0" w:color="auto"/>
        <w:bottom w:val="none" w:sz="0" w:space="0" w:color="auto"/>
        <w:right w:val="none" w:sz="0" w:space="0" w:color="auto"/>
      </w:divBdr>
    </w:div>
    <w:div w:id="1779761428">
      <w:bodyDiv w:val="1"/>
      <w:marLeft w:val="0"/>
      <w:marRight w:val="0"/>
      <w:marTop w:val="0"/>
      <w:marBottom w:val="0"/>
      <w:divBdr>
        <w:top w:val="none" w:sz="0" w:space="0" w:color="auto"/>
        <w:left w:val="none" w:sz="0" w:space="0" w:color="auto"/>
        <w:bottom w:val="none" w:sz="0" w:space="0" w:color="auto"/>
        <w:right w:val="none" w:sz="0" w:space="0" w:color="auto"/>
      </w:divBdr>
    </w:div>
    <w:div w:id="1780180095">
      <w:bodyDiv w:val="1"/>
      <w:marLeft w:val="0"/>
      <w:marRight w:val="0"/>
      <w:marTop w:val="0"/>
      <w:marBottom w:val="0"/>
      <w:divBdr>
        <w:top w:val="none" w:sz="0" w:space="0" w:color="auto"/>
        <w:left w:val="none" w:sz="0" w:space="0" w:color="auto"/>
        <w:bottom w:val="none" w:sz="0" w:space="0" w:color="auto"/>
        <w:right w:val="none" w:sz="0" w:space="0" w:color="auto"/>
      </w:divBdr>
    </w:div>
    <w:div w:id="1780951914">
      <w:bodyDiv w:val="1"/>
      <w:marLeft w:val="0"/>
      <w:marRight w:val="0"/>
      <w:marTop w:val="0"/>
      <w:marBottom w:val="0"/>
      <w:divBdr>
        <w:top w:val="none" w:sz="0" w:space="0" w:color="auto"/>
        <w:left w:val="none" w:sz="0" w:space="0" w:color="auto"/>
        <w:bottom w:val="none" w:sz="0" w:space="0" w:color="auto"/>
        <w:right w:val="none" w:sz="0" w:space="0" w:color="auto"/>
      </w:divBdr>
    </w:div>
    <w:div w:id="1781535340">
      <w:bodyDiv w:val="1"/>
      <w:marLeft w:val="0"/>
      <w:marRight w:val="0"/>
      <w:marTop w:val="0"/>
      <w:marBottom w:val="0"/>
      <w:divBdr>
        <w:top w:val="none" w:sz="0" w:space="0" w:color="auto"/>
        <w:left w:val="none" w:sz="0" w:space="0" w:color="auto"/>
        <w:bottom w:val="none" w:sz="0" w:space="0" w:color="auto"/>
        <w:right w:val="none" w:sz="0" w:space="0" w:color="auto"/>
      </w:divBdr>
    </w:div>
    <w:div w:id="1781950384">
      <w:bodyDiv w:val="1"/>
      <w:marLeft w:val="0"/>
      <w:marRight w:val="0"/>
      <w:marTop w:val="0"/>
      <w:marBottom w:val="0"/>
      <w:divBdr>
        <w:top w:val="none" w:sz="0" w:space="0" w:color="auto"/>
        <w:left w:val="none" w:sz="0" w:space="0" w:color="auto"/>
        <w:bottom w:val="none" w:sz="0" w:space="0" w:color="auto"/>
        <w:right w:val="none" w:sz="0" w:space="0" w:color="auto"/>
      </w:divBdr>
    </w:div>
    <w:div w:id="1782333551">
      <w:bodyDiv w:val="1"/>
      <w:marLeft w:val="0"/>
      <w:marRight w:val="0"/>
      <w:marTop w:val="0"/>
      <w:marBottom w:val="0"/>
      <w:divBdr>
        <w:top w:val="none" w:sz="0" w:space="0" w:color="auto"/>
        <w:left w:val="none" w:sz="0" w:space="0" w:color="auto"/>
        <w:bottom w:val="none" w:sz="0" w:space="0" w:color="auto"/>
        <w:right w:val="none" w:sz="0" w:space="0" w:color="auto"/>
      </w:divBdr>
    </w:div>
    <w:div w:id="1782913866">
      <w:bodyDiv w:val="1"/>
      <w:marLeft w:val="0"/>
      <w:marRight w:val="0"/>
      <w:marTop w:val="0"/>
      <w:marBottom w:val="0"/>
      <w:divBdr>
        <w:top w:val="none" w:sz="0" w:space="0" w:color="auto"/>
        <w:left w:val="none" w:sz="0" w:space="0" w:color="auto"/>
        <w:bottom w:val="none" w:sz="0" w:space="0" w:color="auto"/>
        <w:right w:val="none" w:sz="0" w:space="0" w:color="auto"/>
      </w:divBdr>
    </w:div>
    <w:div w:id="1783186698">
      <w:bodyDiv w:val="1"/>
      <w:marLeft w:val="0"/>
      <w:marRight w:val="0"/>
      <w:marTop w:val="0"/>
      <w:marBottom w:val="0"/>
      <w:divBdr>
        <w:top w:val="none" w:sz="0" w:space="0" w:color="auto"/>
        <w:left w:val="none" w:sz="0" w:space="0" w:color="auto"/>
        <w:bottom w:val="none" w:sz="0" w:space="0" w:color="auto"/>
        <w:right w:val="none" w:sz="0" w:space="0" w:color="auto"/>
      </w:divBdr>
    </w:div>
    <w:div w:id="1783571725">
      <w:bodyDiv w:val="1"/>
      <w:marLeft w:val="0"/>
      <w:marRight w:val="0"/>
      <w:marTop w:val="0"/>
      <w:marBottom w:val="0"/>
      <w:divBdr>
        <w:top w:val="none" w:sz="0" w:space="0" w:color="auto"/>
        <w:left w:val="none" w:sz="0" w:space="0" w:color="auto"/>
        <w:bottom w:val="none" w:sz="0" w:space="0" w:color="auto"/>
        <w:right w:val="none" w:sz="0" w:space="0" w:color="auto"/>
      </w:divBdr>
    </w:div>
    <w:div w:id="1783763644">
      <w:bodyDiv w:val="1"/>
      <w:marLeft w:val="0"/>
      <w:marRight w:val="0"/>
      <w:marTop w:val="0"/>
      <w:marBottom w:val="0"/>
      <w:divBdr>
        <w:top w:val="none" w:sz="0" w:space="0" w:color="auto"/>
        <w:left w:val="none" w:sz="0" w:space="0" w:color="auto"/>
        <w:bottom w:val="none" w:sz="0" w:space="0" w:color="auto"/>
        <w:right w:val="none" w:sz="0" w:space="0" w:color="auto"/>
      </w:divBdr>
    </w:div>
    <w:div w:id="1783916732">
      <w:bodyDiv w:val="1"/>
      <w:marLeft w:val="0"/>
      <w:marRight w:val="0"/>
      <w:marTop w:val="0"/>
      <w:marBottom w:val="0"/>
      <w:divBdr>
        <w:top w:val="none" w:sz="0" w:space="0" w:color="auto"/>
        <w:left w:val="none" w:sz="0" w:space="0" w:color="auto"/>
        <w:bottom w:val="none" w:sz="0" w:space="0" w:color="auto"/>
        <w:right w:val="none" w:sz="0" w:space="0" w:color="auto"/>
      </w:divBdr>
    </w:div>
    <w:div w:id="1784376314">
      <w:bodyDiv w:val="1"/>
      <w:marLeft w:val="0"/>
      <w:marRight w:val="0"/>
      <w:marTop w:val="0"/>
      <w:marBottom w:val="0"/>
      <w:divBdr>
        <w:top w:val="none" w:sz="0" w:space="0" w:color="auto"/>
        <w:left w:val="none" w:sz="0" w:space="0" w:color="auto"/>
        <w:bottom w:val="none" w:sz="0" w:space="0" w:color="auto"/>
        <w:right w:val="none" w:sz="0" w:space="0" w:color="auto"/>
      </w:divBdr>
    </w:div>
    <w:div w:id="1785997196">
      <w:bodyDiv w:val="1"/>
      <w:marLeft w:val="0"/>
      <w:marRight w:val="0"/>
      <w:marTop w:val="0"/>
      <w:marBottom w:val="0"/>
      <w:divBdr>
        <w:top w:val="none" w:sz="0" w:space="0" w:color="auto"/>
        <w:left w:val="none" w:sz="0" w:space="0" w:color="auto"/>
        <w:bottom w:val="none" w:sz="0" w:space="0" w:color="auto"/>
        <w:right w:val="none" w:sz="0" w:space="0" w:color="auto"/>
      </w:divBdr>
    </w:div>
    <w:div w:id="1786532455">
      <w:bodyDiv w:val="1"/>
      <w:marLeft w:val="0"/>
      <w:marRight w:val="0"/>
      <w:marTop w:val="0"/>
      <w:marBottom w:val="0"/>
      <w:divBdr>
        <w:top w:val="none" w:sz="0" w:space="0" w:color="auto"/>
        <w:left w:val="none" w:sz="0" w:space="0" w:color="auto"/>
        <w:bottom w:val="none" w:sz="0" w:space="0" w:color="auto"/>
        <w:right w:val="none" w:sz="0" w:space="0" w:color="auto"/>
      </w:divBdr>
    </w:div>
    <w:div w:id="1787432770">
      <w:bodyDiv w:val="1"/>
      <w:marLeft w:val="0"/>
      <w:marRight w:val="0"/>
      <w:marTop w:val="0"/>
      <w:marBottom w:val="0"/>
      <w:divBdr>
        <w:top w:val="none" w:sz="0" w:space="0" w:color="auto"/>
        <w:left w:val="none" w:sz="0" w:space="0" w:color="auto"/>
        <w:bottom w:val="none" w:sz="0" w:space="0" w:color="auto"/>
        <w:right w:val="none" w:sz="0" w:space="0" w:color="auto"/>
      </w:divBdr>
    </w:div>
    <w:div w:id="1789540391">
      <w:bodyDiv w:val="1"/>
      <w:marLeft w:val="0"/>
      <w:marRight w:val="0"/>
      <w:marTop w:val="0"/>
      <w:marBottom w:val="0"/>
      <w:divBdr>
        <w:top w:val="none" w:sz="0" w:space="0" w:color="auto"/>
        <w:left w:val="none" w:sz="0" w:space="0" w:color="auto"/>
        <w:bottom w:val="none" w:sz="0" w:space="0" w:color="auto"/>
        <w:right w:val="none" w:sz="0" w:space="0" w:color="auto"/>
      </w:divBdr>
    </w:div>
    <w:div w:id="1790395578">
      <w:bodyDiv w:val="1"/>
      <w:marLeft w:val="0"/>
      <w:marRight w:val="0"/>
      <w:marTop w:val="0"/>
      <w:marBottom w:val="0"/>
      <w:divBdr>
        <w:top w:val="none" w:sz="0" w:space="0" w:color="auto"/>
        <w:left w:val="none" w:sz="0" w:space="0" w:color="auto"/>
        <w:bottom w:val="none" w:sz="0" w:space="0" w:color="auto"/>
        <w:right w:val="none" w:sz="0" w:space="0" w:color="auto"/>
      </w:divBdr>
    </w:div>
    <w:div w:id="1790902387">
      <w:bodyDiv w:val="1"/>
      <w:marLeft w:val="0"/>
      <w:marRight w:val="0"/>
      <w:marTop w:val="0"/>
      <w:marBottom w:val="0"/>
      <w:divBdr>
        <w:top w:val="none" w:sz="0" w:space="0" w:color="auto"/>
        <w:left w:val="none" w:sz="0" w:space="0" w:color="auto"/>
        <w:bottom w:val="none" w:sz="0" w:space="0" w:color="auto"/>
        <w:right w:val="none" w:sz="0" w:space="0" w:color="auto"/>
      </w:divBdr>
    </w:div>
    <w:div w:id="1790927580">
      <w:bodyDiv w:val="1"/>
      <w:marLeft w:val="0"/>
      <w:marRight w:val="0"/>
      <w:marTop w:val="0"/>
      <w:marBottom w:val="0"/>
      <w:divBdr>
        <w:top w:val="none" w:sz="0" w:space="0" w:color="auto"/>
        <w:left w:val="none" w:sz="0" w:space="0" w:color="auto"/>
        <w:bottom w:val="none" w:sz="0" w:space="0" w:color="auto"/>
        <w:right w:val="none" w:sz="0" w:space="0" w:color="auto"/>
      </w:divBdr>
    </w:div>
    <w:div w:id="1791707226">
      <w:bodyDiv w:val="1"/>
      <w:marLeft w:val="0"/>
      <w:marRight w:val="0"/>
      <w:marTop w:val="0"/>
      <w:marBottom w:val="0"/>
      <w:divBdr>
        <w:top w:val="none" w:sz="0" w:space="0" w:color="auto"/>
        <w:left w:val="none" w:sz="0" w:space="0" w:color="auto"/>
        <w:bottom w:val="none" w:sz="0" w:space="0" w:color="auto"/>
        <w:right w:val="none" w:sz="0" w:space="0" w:color="auto"/>
      </w:divBdr>
    </w:div>
    <w:div w:id="1792162634">
      <w:bodyDiv w:val="1"/>
      <w:marLeft w:val="0"/>
      <w:marRight w:val="0"/>
      <w:marTop w:val="0"/>
      <w:marBottom w:val="0"/>
      <w:divBdr>
        <w:top w:val="none" w:sz="0" w:space="0" w:color="auto"/>
        <w:left w:val="none" w:sz="0" w:space="0" w:color="auto"/>
        <w:bottom w:val="none" w:sz="0" w:space="0" w:color="auto"/>
        <w:right w:val="none" w:sz="0" w:space="0" w:color="auto"/>
      </w:divBdr>
    </w:div>
    <w:div w:id="1792481292">
      <w:bodyDiv w:val="1"/>
      <w:marLeft w:val="0"/>
      <w:marRight w:val="0"/>
      <w:marTop w:val="0"/>
      <w:marBottom w:val="0"/>
      <w:divBdr>
        <w:top w:val="none" w:sz="0" w:space="0" w:color="auto"/>
        <w:left w:val="none" w:sz="0" w:space="0" w:color="auto"/>
        <w:bottom w:val="none" w:sz="0" w:space="0" w:color="auto"/>
        <w:right w:val="none" w:sz="0" w:space="0" w:color="auto"/>
      </w:divBdr>
    </w:div>
    <w:div w:id="1793397981">
      <w:bodyDiv w:val="1"/>
      <w:marLeft w:val="0"/>
      <w:marRight w:val="0"/>
      <w:marTop w:val="0"/>
      <w:marBottom w:val="0"/>
      <w:divBdr>
        <w:top w:val="none" w:sz="0" w:space="0" w:color="auto"/>
        <w:left w:val="none" w:sz="0" w:space="0" w:color="auto"/>
        <w:bottom w:val="none" w:sz="0" w:space="0" w:color="auto"/>
        <w:right w:val="none" w:sz="0" w:space="0" w:color="auto"/>
      </w:divBdr>
    </w:div>
    <w:div w:id="1793984859">
      <w:bodyDiv w:val="1"/>
      <w:marLeft w:val="0"/>
      <w:marRight w:val="0"/>
      <w:marTop w:val="0"/>
      <w:marBottom w:val="0"/>
      <w:divBdr>
        <w:top w:val="none" w:sz="0" w:space="0" w:color="auto"/>
        <w:left w:val="none" w:sz="0" w:space="0" w:color="auto"/>
        <w:bottom w:val="none" w:sz="0" w:space="0" w:color="auto"/>
        <w:right w:val="none" w:sz="0" w:space="0" w:color="auto"/>
      </w:divBdr>
    </w:div>
    <w:div w:id="1794209964">
      <w:bodyDiv w:val="1"/>
      <w:marLeft w:val="0"/>
      <w:marRight w:val="0"/>
      <w:marTop w:val="0"/>
      <w:marBottom w:val="0"/>
      <w:divBdr>
        <w:top w:val="none" w:sz="0" w:space="0" w:color="auto"/>
        <w:left w:val="none" w:sz="0" w:space="0" w:color="auto"/>
        <w:bottom w:val="none" w:sz="0" w:space="0" w:color="auto"/>
        <w:right w:val="none" w:sz="0" w:space="0" w:color="auto"/>
      </w:divBdr>
    </w:div>
    <w:div w:id="1794444847">
      <w:bodyDiv w:val="1"/>
      <w:marLeft w:val="0"/>
      <w:marRight w:val="0"/>
      <w:marTop w:val="0"/>
      <w:marBottom w:val="0"/>
      <w:divBdr>
        <w:top w:val="none" w:sz="0" w:space="0" w:color="auto"/>
        <w:left w:val="none" w:sz="0" w:space="0" w:color="auto"/>
        <w:bottom w:val="none" w:sz="0" w:space="0" w:color="auto"/>
        <w:right w:val="none" w:sz="0" w:space="0" w:color="auto"/>
      </w:divBdr>
    </w:div>
    <w:div w:id="1795906382">
      <w:bodyDiv w:val="1"/>
      <w:marLeft w:val="0"/>
      <w:marRight w:val="0"/>
      <w:marTop w:val="0"/>
      <w:marBottom w:val="0"/>
      <w:divBdr>
        <w:top w:val="none" w:sz="0" w:space="0" w:color="auto"/>
        <w:left w:val="none" w:sz="0" w:space="0" w:color="auto"/>
        <w:bottom w:val="none" w:sz="0" w:space="0" w:color="auto"/>
        <w:right w:val="none" w:sz="0" w:space="0" w:color="auto"/>
      </w:divBdr>
    </w:div>
    <w:div w:id="1796751151">
      <w:bodyDiv w:val="1"/>
      <w:marLeft w:val="0"/>
      <w:marRight w:val="0"/>
      <w:marTop w:val="0"/>
      <w:marBottom w:val="0"/>
      <w:divBdr>
        <w:top w:val="none" w:sz="0" w:space="0" w:color="auto"/>
        <w:left w:val="none" w:sz="0" w:space="0" w:color="auto"/>
        <w:bottom w:val="none" w:sz="0" w:space="0" w:color="auto"/>
        <w:right w:val="none" w:sz="0" w:space="0" w:color="auto"/>
      </w:divBdr>
    </w:div>
    <w:div w:id="1797024136">
      <w:bodyDiv w:val="1"/>
      <w:marLeft w:val="0"/>
      <w:marRight w:val="0"/>
      <w:marTop w:val="0"/>
      <w:marBottom w:val="0"/>
      <w:divBdr>
        <w:top w:val="none" w:sz="0" w:space="0" w:color="auto"/>
        <w:left w:val="none" w:sz="0" w:space="0" w:color="auto"/>
        <w:bottom w:val="none" w:sz="0" w:space="0" w:color="auto"/>
        <w:right w:val="none" w:sz="0" w:space="0" w:color="auto"/>
      </w:divBdr>
    </w:div>
    <w:div w:id="1797025667">
      <w:bodyDiv w:val="1"/>
      <w:marLeft w:val="0"/>
      <w:marRight w:val="0"/>
      <w:marTop w:val="0"/>
      <w:marBottom w:val="0"/>
      <w:divBdr>
        <w:top w:val="none" w:sz="0" w:space="0" w:color="auto"/>
        <w:left w:val="none" w:sz="0" w:space="0" w:color="auto"/>
        <w:bottom w:val="none" w:sz="0" w:space="0" w:color="auto"/>
        <w:right w:val="none" w:sz="0" w:space="0" w:color="auto"/>
      </w:divBdr>
    </w:div>
    <w:div w:id="1797750265">
      <w:bodyDiv w:val="1"/>
      <w:marLeft w:val="0"/>
      <w:marRight w:val="0"/>
      <w:marTop w:val="0"/>
      <w:marBottom w:val="0"/>
      <w:divBdr>
        <w:top w:val="none" w:sz="0" w:space="0" w:color="auto"/>
        <w:left w:val="none" w:sz="0" w:space="0" w:color="auto"/>
        <w:bottom w:val="none" w:sz="0" w:space="0" w:color="auto"/>
        <w:right w:val="none" w:sz="0" w:space="0" w:color="auto"/>
      </w:divBdr>
    </w:div>
    <w:div w:id="1797869508">
      <w:bodyDiv w:val="1"/>
      <w:marLeft w:val="0"/>
      <w:marRight w:val="0"/>
      <w:marTop w:val="0"/>
      <w:marBottom w:val="0"/>
      <w:divBdr>
        <w:top w:val="none" w:sz="0" w:space="0" w:color="auto"/>
        <w:left w:val="none" w:sz="0" w:space="0" w:color="auto"/>
        <w:bottom w:val="none" w:sz="0" w:space="0" w:color="auto"/>
        <w:right w:val="none" w:sz="0" w:space="0" w:color="auto"/>
      </w:divBdr>
    </w:div>
    <w:div w:id="1798986792">
      <w:bodyDiv w:val="1"/>
      <w:marLeft w:val="0"/>
      <w:marRight w:val="0"/>
      <w:marTop w:val="0"/>
      <w:marBottom w:val="0"/>
      <w:divBdr>
        <w:top w:val="none" w:sz="0" w:space="0" w:color="auto"/>
        <w:left w:val="none" w:sz="0" w:space="0" w:color="auto"/>
        <w:bottom w:val="none" w:sz="0" w:space="0" w:color="auto"/>
        <w:right w:val="none" w:sz="0" w:space="0" w:color="auto"/>
      </w:divBdr>
    </w:div>
    <w:div w:id="1799184089">
      <w:bodyDiv w:val="1"/>
      <w:marLeft w:val="0"/>
      <w:marRight w:val="0"/>
      <w:marTop w:val="0"/>
      <w:marBottom w:val="0"/>
      <w:divBdr>
        <w:top w:val="none" w:sz="0" w:space="0" w:color="auto"/>
        <w:left w:val="none" w:sz="0" w:space="0" w:color="auto"/>
        <w:bottom w:val="none" w:sz="0" w:space="0" w:color="auto"/>
        <w:right w:val="none" w:sz="0" w:space="0" w:color="auto"/>
      </w:divBdr>
    </w:div>
    <w:div w:id="1799295921">
      <w:bodyDiv w:val="1"/>
      <w:marLeft w:val="0"/>
      <w:marRight w:val="0"/>
      <w:marTop w:val="0"/>
      <w:marBottom w:val="0"/>
      <w:divBdr>
        <w:top w:val="none" w:sz="0" w:space="0" w:color="auto"/>
        <w:left w:val="none" w:sz="0" w:space="0" w:color="auto"/>
        <w:bottom w:val="none" w:sz="0" w:space="0" w:color="auto"/>
        <w:right w:val="none" w:sz="0" w:space="0" w:color="auto"/>
      </w:divBdr>
    </w:div>
    <w:div w:id="1799454110">
      <w:bodyDiv w:val="1"/>
      <w:marLeft w:val="0"/>
      <w:marRight w:val="0"/>
      <w:marTop w:val="0"/>
      <w:marBottom w:val="0"/>
      <w:divBdr>
        <w:top w:val="none" w:sz="0" w:space="0" w:color="auto"/>
        <w:left w:val="none" w:sz="0" w:space="0" w:color="auto"/>
        <w:bottom w:val="none" w:sz="0" w:space="0" w:color="auto"/>
        <w:right w:val="none" w:sz="0" w:space="0" w:color="auto"/>
      </w:divBdr>
    </w:div>
    <w:div w:id="1799564049">
      <w:bodyDiv w:val="1"/>
      <w:marLeft w:val="0"/>
      <w:marRight w:val="0"/>
      <w:marTop w:val="0"/>
      <w:marBottom w:val="0"/>
      <w:divBdr>
        <w:top w:val="none" w:sz="0" w:space="0" w:color="auto"/>
        <w:left w:val="none" w:sz="0" w:space="0" w:color="auto"/>
        <w:bottom w:val="none" w:sz="0" w:space="0" w:color="auto"/>
        <w:right w:val="none" w:sz="0" w:space="0" w:color="auto"/>
      </w:divBdr>
    </w:div>
    <w:div w:id="1799687908">
      <w:bodyDiv w:val="1"/>
      <w:marLeft w:val="0"/>
      <w:marRight w:val="0"/>
      <w:marTop w:val="0"/>
      <w:marBottom w:val="0"/>
      <w:divBdr>
        <w:top w:val="none" w:sz="0" w:space="0" w:color="auto"/>
        <w:left w:val="none" w:sz="0" w:space="0" w:color="auto"/>
        <w:bottom w:val="none" w:sz="0" w:space="0" w:color="auto"/>
        <w:right w:val="none" w:sz="0" w:space="0" w:color="auto"/>
      </w:divBdr>
    </w:div>
    <w:div w:id="1800997978">
      <w:bodyDiv w:val="1"/>
      <w:marLeft w:val="0"/>
      <w:marRight w:val="0"/>
      <w:marTop w:val="0"/>
      <w:marBottom w:val="0"/>
      <w:divBdr>
        <w:top w:val="none" w:sz="0" w:space="0" w:color="auto"/>
        <w:left w:val="none" w:sz="0" w:space="0" w:color="auto"/>
        <w:bottom w:val="none" w:sz="0" w:space="0" w:color="auto"/>
        <w:right w:val="none" w:sz="0" w:space="0" w:color="auto"/>
      </w:divBdr>
    </w:div>
    <w:div w:id="1801610503">
      <w:bodyDiv w:val="1"/>
      <w:marLeft w:val="0"/>
      <w:marRight w:val="0"/>
      <w:marTop w:val="0"/>
      <w:marBottom w:val="0"/>
      <w:divBdr>
        <w:top w:val="none" w:sz="0" w:space="0" w:color="auto"/>
        <w:left w:val="none" w:sz="0" w:space="0" w:color="auto"/>
        <w:bottom w:val="none" w:sz="0" w:space="0" w:color="auto"/>
        <w:right w:val="none" w:sz="0" w:space="0" w:color="auto"/>
      </w:divBdr>
    </w:div>
    <w:div w:id="1801653264">
      <w:bodyDiv w:val="1"/>
      <w:marLeft w:val="0"/>
      <w:marRight w:val="0"/>
      <w:marTop w:val="0"/>
      <w:marBottom w:val="0"/>
      <w:divBdr>
        <w:top w:val="none" w:sz="0" w:space="0" w:color="auto"/>
        <w:left w:val="none" w:sz="0" w:space="0" w:color="auto"/>
        <w:bottom w:val="none" w:sz="0" w:space="0" w:color="auto"/>
        <w:right w:val="none" w:sz="0" w:space="0" w:color="auto"/>
      </w:divBdr>
    </w:div>
    <w:div w:id="1801724713">
      <w:bodyDiv w:val="1"/>
      <w:marLeft w:val="0"/>
      <w:marRight w:val="0"/>
      <w:marTop w:val="0"/>
      <w:marBottom w:val="0"/>
      <w:divBdr>
        <w:top w:val="none" w:sz="0" w:space="0" w:color="auto"/>
        <w:left w:val="none" w:sz="0" w:space="0" w:color="auto"/>
        <w:bottom w:val="none" w:sz="0" w:space="0" w:color="auto"/>
        <w:right w:val="none" w:sz="0" w:space="0" w:color="auto"/>
      </w:divBdr>
    </w:div>
    <w:div w:id="1801917714">
      <w:bodyDiv w:val="1"/>
      <w:marLeft w:val="0"/>
      <w:marRight w:val="0"/>
      <w:marTop w:val="0"/>
      <w:marBottom w:val="0"/>
      <w:divBdr>
        <w:top w:val="none" w:sz="0" w:space="0" w:color="auto"/>
        <w:left w:val="none" w:sz="0" w:space="0" w:color="auto"/>
        <w:bottom w:val="none" w:sz="0" w:space="0" w:color="auto"/>
        <w:right w:val="none" w:sz="0" w:space="0" w:color="auto"/>
      </w:divBdr>
    </w:div>
    <w:div w:id="1802578633">
      <w:bodyDiv w:val="1"/>
      <w:marLeft w:val="0"/>
      <w:marRight w:val="0"/>
      <w:marTop w:val="0"/>
      <w:marBottom w:val="0"/>
      <w:divBdr>
        <w:top w:val="none" w:sz="0" w:space="0" w:color="auto"/>
        <w:left w:val="none" w:sz="0" w:space="0" w:color="auto"/>
        <w:bottom w:val="none" w:sz="0" w:space="0" w:color="auto"/>
        <w:right w:val="none" w:sz="0" w:space="0" w:color="auto"/>
      </w:divBdr>
    </w:div>
    <w:div w:id="1802646599">
      <w:bodyDiv w:val="1"/>
      <w:marLeft w:val="0"/>
      <w:marRight w:val="0"/>
      <w:marTop w:val="0"/>
      <w:marBottom w:val="0"/>
      <w:divBdr>
        <w:top w:val="none" w:sz="0" w:space="0" w:color="auto"/>
        <w:left w:val="none" w:sz="0" w:space="0" w:color="auto"/>
        <w:bottom w:val="none" w:sz="0" w:space="0" w:color="auto"/>
        <w:right w:val="none" w:sz="0" w:space="0" w:color="auto"/>
      </w:divBdr>
    </w:div>
    <w:div w:id="1802648485">
      <w:bodyDiv w:val="1"/>
      <w:marLeft w:val="0"/>
      <w:marRight w:val="0"/>
      <w:marTop w:val="0"/>
      <w:marBottom w:val="0"/>
      <w:divBdr>
        <w:top w:val="none" w:sz="0" w:space="0" w:color="auto"/>
        <w:left w:val="none" w:sz="0" w:space="0" w:color="auto"/>
        <w:bottom w:val="none" w:sz="0" w:space="0" w:color="auto"/>
        <w:right w:val="none" w:sz="0" w:space="0" w:color="auto"/>
      </w:divBdr>
    </w:div>
    <w:div w:id="1802721709">
      <w:bodyDiv w:val="1"/>
      <w:marLeft w:val="0"/>
      <w:marRight w:val="0"/>
      <w:marTop w:val="0"/>
      <w:marBottom w:val="0"/>
      <w:divBdr>
        <w:top w:val="none" w:sz="0" w:space="0" w:color="auto"/>
        <w:left w:val="none" w:sz="0" w:space="0" w:color="auto"/>
        <w:bottom w:val="none" w:sz="0" w:space="0" w:color="auto"/>
        <w:right w:val="none" w:sz="0" w:space="0" w:color="auto"/>
      </w:divBdr>
    </w:div>
    <w:div w:id="1803032115">
      <w:bodyDiv w:val="1"/>
      <w:marLeft w:val="0"/>
      <w:marRight w:val="0"/>
      <w:marTop w:val="0"/>
      <w:marBottom w:val="0"/>
      <w:divBdr>
        <w:top w:val="none" w:sz="0" w:space="0" w:color="auto"/>
        <w:left w:val="none" w:sz="0" w:space="0" w:color="auto"/>
        <w:bottom w:val="none" w:sz="0" w:space="0" w:color="auto"/>
        <w:right w:val="none" w:sz="0" w:space="0" w:color="auto"/>
      </w:divBdr>
    </w:div>
    <w:div w:id="1803035035">
      <w:bodyDiv w:val="1"/>
      <w:marLeft w:val="0"/>
      <w:marRight w:val="0"/>
      <w:marTop w:val="0"/>
      <w:marBottom w:val="0"/>
      <w:divBdr>
        <w:top w:val="none" w:sz="0" w:space="0" w:color="auto"/>
        <w:left w:val="none" w:sz="0" w:space="0" w:color="auto"/>
        <w:bottom w:val="none" w:sz="0" w:space="0" w:color="auto"/>
        <w:right w:val="none" w:sz="0" w:space="0" w:color="auto"/>
      </w:divBdr>
    </w:div>
    <w:div w:id="1803114520">
      <w:bodyDiv w:val="1"/>
      <w:marLeft w:val="0"/>
      <w:marRight w:val="0"/>
      <w:marTop w:val="0"/>
      <w:marBottom w:val="0"/>
      <w:divBdr>
        <w:top w:val="none" w:sz="0" w:space="0" w:color="auto"/>
        <w:left w:val="none" w:sz="0" w:space="0" w:color="auto"/>
        <w:bottom w:val="none" w:sz="0" w:space="0" w:color="auto"/>
        <w:right w:val="none" w:sz="0" w:space="0" w:color="auto"/>
      </w:divBdr>
    </w:div>
    <w:div w:id="1803499830">
      <w:bodyDiv w:val="1"/>
      <w:marLeft w:val="0"/>
      <w:marRight w:val="0"/>
      <w:marTop w:val="0"/>
      <w:marBottom w:val="0"/>
      <w:divBdr>
        <w:top w:val="none" w:sz="0" w:space="0" w:color="auto"/>
        <w:left w:val="none" w:sz="0" w:space="0" w:color="auto"/>
        <w:bottom w:val="none" w:sz="0" w:space="0" w:color="auto"/>
        <w:right w:val="none" w:sz="0" w:space="0" w:color="auto"/>
      </w:divBdr>
    </w:div>
    <w:div w:id="1803842863">
      <w:bodyDiv w:val="1"/>
      <w:marLeft w:val="0"/>
      <w:marRight w:val="0"/>
      <w:marTop w:val="0"/>
      <w:marBottom w:val="0"/>
      <w:divBdr>
        <w:top w:val="none" w:sz="0" w:space="0" w:color="auto"/>
        <w:left w:val="none" w:sz="0" w:space="0" w:color="auto"/>
        <w:bottom w:val="none" w:sz="0" w:space="0" w:color="auto"/>
        <w:right w:val="none" w:sz="0" w:space="0" w:color="auto"/>
      </w:divBdr>
    </w:div>
    <w:div w:id="1804419279">
      <w:bodyDiv w:val="1"/>
      <w:marLeft w:val="0"/>
      <w:marRight w:val="0"/>
      <w:marTop w:val="0"/>
      <w:marBottom w:val="0"/>
      <w:divBdr>
        <w:top w:val="none" w:sz="0" w:space="0" w:color="auto"/>
        <w:left w:val="none" w:sz="0" w:space="0" w:color="auto"/>
        <w:bottom w:val="none" w:sz="0" w:space="0" w:color="auto"/>
        <w:right w:val="none" w:sz="0" w:space="0" w:color="auto"/>
      </w:divBdr>
    </w:div>
    <w:div w:id="1805000473">
      <w:bodyDiv w:val="1"/>
      <w:marLeft w:val="0"/>
      <w:marRight w:val="0"/>
      <w:marTop w:val="0"/>
      <w:marBottom w:val="0"/>
      <w:divBdr>
        <w:top w:val="none" w:sz="0" w:space="0" w:color="auto"/>
        <w:left w:val="none" w:sz="0" w:space="0" w:color="auto"/>
        <w:bottom w:val="none" w:sz="0" w:space="0" w:color="auto"/>
        <w:right w:val="none" w:sz="0" w:space="0" w:color="auto"/>
      </w:divBdr>
    </w:div>
    <w:div w:id="1805540562">
      <w:bodyDiv w:val="1"/>
      <w:marLeft w:val="0"/>
      <w:marRight w:val="0"/>
      <w:marTop w:val="0"/>
      <w:marBottom w:val="0"/>
      <w:divBdr>
        <w:top w:val="none" w:sz="0" w:space="0" w:color="auto"/>
        <w:left w:val="none" w:sz="0" w:space="0" w:color="auto"/>
        <w:bottom w:val="none" w:sz="0" w:space="0" w:color="auto"/>
        <w:right w:val="none" w:sz="0" w:space="0" w:color="auto"/>
      </w:divBdr>
    </w:div>
    <w:div w:id="1805542576">
      <w:bodyDiv w:val="1"/>
      <w:marLeft w:val="0"/>
      <w:marRight w:val="0"/>
      <w:marTop w:val="0"/>
      <w:marBottom w:val="0"/>
      <w:divBdr>
        <w:top w:val="none" w:sz="0" w:space="0" w:color="auto"/>
        <w:left w:val="none" w:sz="0" w:space="0" w:color="auto"/>
        <w:bottom w:val="none" w:sz="0" w:space="0" w:color="auto"/>
        <w:right w:val="none" w:sz="0" w:space="0" w:color="auto"/>
      </w:divBdr>
    </w:div>
    <w:div w:id="1807122003">
      <w:bodyDiv w:val="1"/>
      <w:marLeft w:val="0"/>
      <w:marRight w:val="0"/>
      <w:marTop w:val="0"/>
      <w:marBottom w:val="0"/>
      <w:divBdr>
        <w:top w:val="none" w:sz="0" w:space="0" w:color="auto"/>
        <w:left w:val="none" w:sz="0" w:space="0" w:color="auto"/>
        <w:bottom w:val="none" w:sz="0" w:space="0" w:color="auto"/>
        <w:right w:val="none" w:sz="0" w:space="0" w:color="auto"/>
      </w:divBdr>
    </w:div>
    <w:div w:id="1807771807">
      <w:bodyDiv w:val="1"/>
      <w:marLeft w:val="0"/>
      <w:marRight w:val="0"/>
      <w:marTop w:val="0"/>
      <w:marBottom w:val="0"/>
      <w:divBdr>
        <w:top w:val="none" w:sz="0" w:space="0" w:color="auto"/>
        <w:left w:val="none" w:sz="0" w:space="0" w:color="auto"/>
        <w:bottom w:val="none" w:sz="0" w:space="0" w:color="auto"/>
        <w:right w:val="none" w:sz="0" w:space="0" w:color="auto"/>
      </w:divBdr>
    </w:div>
    <w:div w:id="1807896231">
      <w:bodyDiv w:val="1"/>
      <w:marLeft w:val="0"/>
      <w:marRight w:val="0"/>
      <w:marTop w:val="0"/>
      <w:marBottom w:val="0"/>
      <w:divBdr>
        <w:top w:val="none" w:sz="0" w:space="0" w:color="auto"/>
        <w:left w:val="none" w:sz="0" w:space="0" w:color="auto"/>
        <w:bottom w:val="none" w:sz="0" w:space="0" w:color="auto"/>
        <w:right w:val="none" w:sz="0" w:space="0" w:color="auto"/>
      </w:divBdr>
    </w:div>
    <w:div w:id="1808350537">
      <w:bodyDiv w:val="1"/>
      <w:marLeft w:val="0"/>
      <w:marRight w:val="0"/>
      <w:marTop w:val="0"/>
      <w:marBottom w:val="0"/>
      <w:divBdr>
        <w:top w:val="none" w:sz="0" w:space="0" w:color="auto"/>
        <w:left w:val="none" w:sz="0" w:space="0" w:color="auto"/>
        <w:bottom w:val="none" w:sz="0" w:space="0" w:color="auto"/>
        <w:right w:val="none" w:sz="0" w:space="0" w:color="auto"/>
      </w:divBdr>
    </w:div>
    <w:div w:id="1808427232">
      <w:bodyDiv w:val="1"/>
      <w:marLeft w:val="0"/>
      <w:marRight w:val="0"/>
      <w:marTop w:val="0"/>
      <w:marBottom w:val="0"/>
      <w:divBdr>
        <w:top w:val="none" w:sz="0" w:space="0" w:color="auto"/>
        <w:left w:val="none" w:sz="0" w:space="0" w:color="auto"/>
        <w:bottom w:val="none" w:sz="0" w:space="0" w:color="auto"/>
        <w:right w:val="none" w:sz="0" w:space="0" w:color="auto"/>
      </w:divBdr>
    </w:div>
    <w:div w:id="1808548342">
      <w:bodyDiv w:val="1"/>
      <w:marLeft w:val="0"/>
      <w:marRight w:val="0"/>
      <w:marTop w:val="0"/>
      <w:marBottom w:val="0"/>
      <w:divBdr>
        <w:top w:val="none" w:sz="0" w:space="0" w:color="auto"/>
        <w:left w:val="none" w:sz="0" w:space="0" w:color="auto"/>
        <w:bottom w:val="none" w:sz="0" w:space="0" w:color="auto"/>
        <w:right w:val="none" w:sz="0" w:space="0" w:color="auto"/>
      </w:divBdr>
    </w:div>
    <w:div w:id="1808935534">
      <w:bodyDiv w:val="1"/>
      <w:marLeft w:val="0"/>
      <w:marRight w:val="0"/>
      <w:marTop w:val="0"/>
      <w:marBottom w:val="0"/>
      <w:divBdr>
        <w:top w:val="none" w:sz="0" w:space="0" w:color="auto"/>
        <w:left w:val="none" w:sz="0" w:space="0" w:color="auto"/>
        <w:bottom w:val="none" w:sz="0" w:space="0" w:color="auto"/>
        <w:right w:val="none" w:sz="0" w:space="0" w:color="auto"/>
      </w:divBdr>
    </w:div>
    <w:div w:id="1809204630">
      <w:bodyDiv w:val="1"/>
      <w:marLeft w:val="0"/>
      <w:marRight w:val="0"/>
      <w:marTop w:val="0"/>
      <w:marBottom w:val="0"/>
      <w:divBdr>
        <w:top w:val="none" w:sz="0" w:space="0" w:color="auto"/>
        <w:left w:val="none" w:sz="0" w:space="0" w:color="auto"/>
        <w:bottom w:val="none" w:sz="0" w:space="0" w:color="auto"/>
        <w:right w:val="none" w:sz="0" w:space="0" w:color="auto"/>
      </w:divBdr>
    </w:div>
    <w:div w:id="1810199323">
      <w:bodyDiv w:val="1"/>
      <w:marLeft w:val="0"/>
      <w:marRight w:val="0"/>
      <w:marTop w:val="0"/>
      <w:marBottom w:val="0"/>
      <w:divBdr>
        <w:top w:val="none" w:sz="0" w:space="0" w:color="auto"/>
        <w:left w:val="none" w:sz="0" w:space="0" w:color="auto"/>
        <w:bottom w:val="none" w:sz="0" w:space="0" w:color="auto"/>
        <w:right w:val="none" w:sz="0" w:space="0" w:color="auto"/>
      </w:divBdr>
    </w:div>
    <w:div w:id="1810199555">
      <w:bodyDiv w:val="1"/>
      <w:marLeft w:val="0"/>
      <w:marRight w:val="0"/>
      <w:marTop w:val="0"/>
      <w:marBottom w:val="0"/>
      <w:divBdr>
        <w:top w:val="none" w:sz="0" w:space="0" w:color="auto"/>
        <w:left w:val="none" w:sz="0" w:space="0" w:color="auto"/>
        <w:bottom w:val="none" w:sz="0" w:space="0" w:color="auto"/>
        <w:right w:val="none" w:sz="0" w:space="0" w:color="auto"/>
      </w:divBdr>
    </w:div>
    <w:div w:id="1810436749">
      <w:bodyDiv w:val="1"/>
      <w:marLeft w:val="0"/>
      <w:marRight w:val="0"/>
      <w:marTop w:val="0"/>
      <w:marBottom w:val="0"/>
      <w:divBdr>
        <w:top w:val="none" w:sz="0" w:space="0" w:color="auto"/>
        <w:left w:val="none" w:sz="0" w:space="0" w:color="auto"/>
        <w:bottom w:val="none" w:sz="0" w:space="0" w:color="auto"/>
        <w:right w:val="none" w:sz="0" w:space="0" w:color="auto"/>
      </w:divBdr>
    </w:div>
    <w:div w:id="1810897371">
      <w:bodyDiv w:val="1"/>
      <w:marLeft w:val="0"/>
      <w:marRight w:val="0"/>
      <w:marTop w:val="0"/>
      <w:marBottom w:val="0"/>
      <w:divBdr>
        <w:top w:val="none" w:sz="0" w:space="0" w:color="auto"/>
        <w:left w:val="none" w:sz="0" w:space="0" w:color="auto"/>
        <w:bottom w:val="none" w:sz="0" w:space="0" w:color="auto"/>
        <w:right w:val="none" w:sz="0" w:space="0" w:color="auto"/>
      </w:divBdr>
    </w:div>
    <w:div w:id="1810902731">
      <w:bodyDiv w:val="1"/>
      <w:marLeft w:val="0"/>
      <w:marRight w:val="0"/>
      <w:marTop w:val="0"/>
      <w:marBottom w:val="0"/>
      <w:divBdr>
        <w:top w:val="none" w:sz="0" w:space="0" w:color="auto"/>
        <w:left w:val="none" w:sz="0" w:space="0" w:color="auto"/>
        <w:bottom w:val="none" w:sz="0" w:space="0" w:color="auto"/>
        <w:right w:val="none" w:sz="0" w:space="0" w:color="auto"/>
      </w:divBdr>
    </w:div>
    <w:div w:id="1811094224">
      <w:bodyDiv w:val="1"/>
      <w:marLeft w:val="0"/>
      <w:marRight w:val="0"/>
      <w:marTop w:val="0"/>
      <w:marBottom w:val="0"/>
      <w:divBdr>
        <w:top w:val="none" w:sz="0" w:space="0" w:color="auto"/>
        <w:left w:val="none" w:sz="0" w:space="0" w:color="auto"/>
        <w:bottom w:val="none" w:sz="0" w:space="0" w:color="auto"/>
        <w:right w:val="none" w:sz="0" w:space="0" w:color="auto"/>
      </w:divBdr>
    </w:div>
    <w:div w:id="1811826901">
      <w:bodyDiv w:val="1"/>
      <w:marLeft w:val="0"/>
      <w:marRight w:val="0"/>
      <w:marTop w:val="0"/>
      <w:marBottom w:val="0"/>
      <w:divBdr>
        <w:top w:val="none" w:sz="0" w:space="0" w:color="auto"/>
        <w:left w:val="none" w:sz="0" w:space="0" w:color="auto"/>
        <w:bottom w:val="none" w:sz="0" w:space="0" w:color="auto"/>
        <w:right w:val="none" w:sz="0" w:space="0" w:color="auto"/>
      </w:divBdr>
    </w:div>
    <w:div w:id="1813525921">
      <w:bodyDiv w:val="1"/>
      <w:marLeft w:val="0"/>
      <w:marRight w:val="0"/>
      <w:marTop w:val="0"/>
      <w:marBottom w:val="0"/>
      <w:divBdr>
        <w:top w:val="none" w:sz="0" w:space="0" w:color="auto"/>
        <w:left w:val="none" w:sz="0" w:space="0" w:color="auto"/>
        <w:bottom w:val="none" w:sz="0" w:space="0" w:color="auto"/>
        <w:right w:val="none" w:sz="0" w:space="0" w:color="auto"/>
      </w:divBdr>
    </w:div>
    <w:div w:id="1815483644">
      <w:bodyDiv w:val="1"/>
      <w:marLeft w:val="0"/>
      <w:marRight w:val="0"/>
      <w:marTop w:val="0"/>
      <w:marBottom w:val="0"/>
      <w:divBdr>
        <w:top w:val="none" w:sz="0" w:space="0" w:color="auto"/>
        <w:left w:val="none" w:sz="0" w:space="0" w:color="auto"/>
        <w:bottom w:val="none" w:sz="0" w:space="0" w:color="auto"/>
        <w:right w:val="none" w:sz="0" w:space="0" w:color="auto"/>
      </w:divBdr>
    </w:div>
    <w:div w:id="1815563914">
      <w:bodyDiv w:val="1"/>
      <w:marLeft w:val="0"/>
      <w:marRight w:val="0"/>
      <w:marTop w:val="0"/>
      <w:marBottom w:val="0"/>
      <w:divBdr>
        <w:top w:val="none" w:sz="0" w:space="0" w:color="auto"/>
        <w:left w:val="none" w:sz="0" w:space="0" w:color="auto"/>
        <w:bottom w:val="none" w:sz="0" w:space="0" w:color="auto"/>
        <w:right w:val="none" w:sz="0" w:space="0" w:color="auto"/>
      </w:divBdr>
    </w:div>
    <w:div w:id="1815676542">
      <w:bodyDiv w:val="1"/>
      <w:marLeft w:val="0"/>
      <w:marRight w:val="0"/>
      <w:marTop w:val="0"/>
      <w:marBottom w:val="0"/>
      <w:divBdr>
        <w:top w:val="none" w:sz="0" w:space="0" w:color="auto"/>
        <w:left w:val="none" w:sz="0" w:space="0" w:color="auto"/>
        <w:bottom w:val="none" w:sz="0" w:space="0" w:color="auto"/>
        <w:right w:val="none" w:sz="0" w:space="0" w:color="auto"/>
      </w:divBdr>
    </w:div>
    <w:div w:id="1815949428">
      <w:bodyDiv w:val="1"/>
      <w:marLeft w:val="0"/>
      <w:marRight w:val="0"/>
      <w:marTop w:val="0"/>
      <w:marBottom w:val="0"/>
      <w:divBdr>
        <w:top w:val="none" w:sz="0" w:space="0" w:color="auto"/>
        <w:left w:val="none" w:sz="0" w:space="0" w:color="auto"/>
        <w:bottom w:val="none" w:sz="0" w:space="0" w:color="auto"/>
        <w:right w:val="none" w:sz="0" w:space="0" w:color="auto"/>
      </w:divBdr>
    </w:div>
    <w:div w:id="1817067031">
      <w:bodyDiv w:val="1"/>
      <w:marLeft w:val="0"/>
      <w:marRight w:val="0"/>
      <w:marTop w:val="0"/>
      <w:marBottom w:val="0"/>
      <w:divBdr>
        <w:top w:val="none" w:sz="0" w:space="0" w:color="auto"/>
        <w:left w:val="none" w:sz="0" w:space="0" w:color="auto"/>
        <w:bottom w:val="none" w:sz="0" w:space="0" w:color="auto"/>
        <w:right w:val="none" w:sz="0" w:space="0" w:color="auto"/>
      </w:divBdr>
    </w:div>
    <w:div w:id="1817140616">
      <w:bodyDiv w:val="1"/>
      <w:marLeft w:val="0"/>
      <w:marRight w:val="0"/>
      <w:marTop w:val="0"/>
      <w:marBottom w:val="0"/>
      <w:divBdr>
        <w:top w:val="none" w:sz="0" w:space="0" w:color="auto"/>
        <w:left w:val="none" w:sz="0" w:space="0" w:color="auto"/>
        <w:bottom w:val="none" w:sz="0" w:space="0" w:color="auto"/>
        <w:right w:val="none" w:sz="0" w:space="0" w:color="auto"/>
      </w:divBdr>
    </w:div>
    <w:div w:id="1817453598">
      <w:bodyDiv w:val="1"/>
      <w:marLeft w:val="0"/>
      <w:marRight w:val="0"/>
      <w:marTop w:val="0"/>
      <w:marBottom w:val="0"/>
      <w:divBdr>
        <w:top w:val="none" w:sz="0" w:space="0" w:color="auto"/>
        <w:left w:val="none" w:sz="0" w:space="0" w:color="auto"/>
        <w:bottom w:val="none" w:sz="0" w:space="0" w:color="auto"/>
        <w:right w:val="none" w:sz="0" w:space="0" w:color="auto"/>
      </w:divBdr>
    </w:div>
    <w:div w:id="1817724584">
      <w:bodyDiv w:val="1"/>
      <w:marLeft w:val="0"/>
      <w:marRight w:val="0"/>
      <w:marTop w:val="0"/>
      <w:marBottom w:val="0"/>
      <w:divBdr>
        <w:top w:val="none" w:sz="0" w:space="0" w:color="auto"/>
        <w:left w:val="none" w:sz="0" w:space="0" w:color="auto"/>
        <w:bottom w:val="none" w:sz="0" w:space="0" w:color="auto"/>
        <w:right w:val="none" w:sz="0" w:space="0" w:color="auto"/>
      </w:divBdr>
    </w:div>
    <w:div w:id="1818185430">
      <w:bodyDiv w:val="1"/>
      <w:marLeft w:val="0"/>
      <w:marRight w:val="0"/>
      <w:marTop w:val="0"/>
      <w:marBottom w:val="0"/>
      <w:divBdr>
        <w:top w:val="none" w:sz="0" w:space="0" w:color="auto"/>
        <w:left w:val="none" w:sz="0" w:space="0" w:color="auto"/>
        <w:bottom w:val="none" w:sz="0" w:space="0" w:color="auto"/>
        <w:right w:val="none" w:sz="0" w:space="0" w:color="auto"/>
      </w:divBdr>
    </w:div>
    <w:div w:id="1819227702">
      <w:bodyDiv w:val="1"/>
      <w:marLeft w:val="0"/>
      <w:marRight w:val="0"/>
      <w:marTop w:val="0"/>
      <w:marBottom w:val="0"/>
      <w:divBdr>
        <w:top w:val="none" w:sz="0" w:space="0" w:color="auto"/>
        <w:left w:val="none" w:sz="0" w:space="0" w:color="auto"/>
        <w:bottom w:val="none" w:sz="0" w:space="0" w:color="auto"/>
        <w:right w:val="none" w:sz="0" w:space="0" w:color="auto"/>
      </w:divBdr>
    </w:div>
    <w:div w:id="1820656709">
      <w:bodyDiv w:val="1"/>
      <w:marLeft w:val="0"/>
      <w:marRight w:val="0"/>
      <w:marTop w:val="0"/>
      <w:marBottom w:val="0"/>
      <w:divBdr>
        <w:top w:val="none" w:sz="0" w:space="0" w:color="auto"/>
        <w:left w:val="none" w:sz="0" w:space="0" w:color="auto"/>
        <w:bottom w:val="none" w:sz="0" w:space="0" w:color="auto"/>
        <w:right w:val="none" w:sz="0" w:space="0" w:color="auto"/>
      </w:divBdr>
    </w:div>
    <w:div w:id="1820658216">
      <w:bodyDiv w:val="1"/>
      <w:marLeft w:val="0"/>
      <w:marRight w:val="0"/>
      <w:marTop w:val="0"/>
      <w:marBottom w:val="0"/>
      <w:divBdr>
        <w:top w:val="none" w:sz="0" w:space="0" w:color="auto"/>
        <w:left w:val="none" w:sz="0" w:space="0" w:color="auto"/>
        <w:bottom w:val="none" w:sz="0" w:space="0" w:color="auto"/>
        <w:right w:val="none" w:sz="0" w:space="0" w:color="auto"/>
      </w:divBdr>
    </w:div>
    <w:div w:id="1822650106">
      <w:bodyDiv w:val="1"/>
      <w:marLeft w:val="0"/>
      <w:marRight w:val="0"/>
      <w:marTop w:val="0"/>
      <w:marBottom w:val="0"/>
      <w:divBdr>
        <w:top w:val="none" w:sz="0" w:space="0" w:color="auto"/>
        <w:left w:val="none" w:sz="0" w:space="0" w:color="auto"/>
        <w:bottom w:val="none" w:sz="0" w:space="0" w:color="auto"/>
        <w:right w:val="none" w:sz="0" w:space="0" w:color="auto"/>
      </w:divBdr>
    </w:div>
    <w:div w:id="1822772198">
      <w:bodyDiv w:val="1"/>
      <w:marLeft w:val="0"/>
      <w:marRight w:val="0"/>
      <w:marTop w:val="0"/>
      <w:marBottom w:val="0"/>
      <w:divBdr>
        <w:top w:val="none" w:sz="0" w:space="0" w:color="auto"/>
        <w:left w:val="none" w:sz="0" w:space="0" w:color="auto"/>
        <w:bottom w:val="none" w:sz="0" w:space="0" w:color="auto"/>
        <w:right w:val="none" w:sz="0" w:space="0" w:color="auto"/>
      </w:divBdr>
    </w:div>
    <w:div w:id="1823156646">
      <w:bodyDiv w:val="1"/>
      <w:marLeft w:val="0"/>
      <w:marRight w:val="0"/>
      <w:marTop w:val="0"/>
      <w:marBottom w:val="0"/>
      <w:divBdr>
        <w:top w:val="none" w:sz="0" w:space="0" w:color="auto"/>
        <w:left w:val="none" w:sz="0" w:space="0" w:color="auto"/>
        <w:bottom w:val="none" w:sz="0" w:space="0" w:color="auto"/>
        <w:right w:val="none" w:sz="0" w:space="0" w:color="auto"/>
      </w:divBdr>
    </w:div>
    <w:div w:id="1823160799">
      <w:bodyDiv w:val="1"/>
      <w:marLeft w:val="0"/>
      <w:marRight w:val="0"/>
      <w:marTop w:val="0"/>
      <w:marBottom w:val="0"/>
      <w:divBdr>
        <w:top w:val="none" w:sz="0" w:space="0" w:color="auto"/>
        <w:left w:val="none" w:sz="0" w:space="0" w:color="auto"/>
        <w:bottom w:val="none" w:sz="0" w:space="0" w:color="auto"/>
        <w:right w:val="none" w:sz="0" w:space="0" w:color="auto"/>
      </w:divBdr>
    </w:div>
    <w:div w:id="1823304943">
      <w:bodyDiv w:val="1"/>
      <w:marLeft w:val="0"/>
      <w:marRight w:val="0"/>
      <w:marTop w:val="0"/>
      <w:marBottom w:val="0"/>
      <w:divBdr>
        <w:top w:val="none" w:sz="0" w:space="0" w:color="auto"/>
        <w:left w:val="none" w:sz="0" w:space="0" w:color="auto"/>
        <w:bottom w:val="none" w:sz="0" w:space="0" w:color="auto"/>
        <w:right w:val="none" w:sz="0" w:space="0" w:color="auto"/>
      </w:divBdr>
    </w:div>
    <w:div w:id="1823429890">
      <w:bodyDiv w:val="1"/>
      <w:marLeft w:val="0"/>
      <w:marRight w:val="0"/>
      <w:marTop w:val="0"/>
      <w:marBottom w:val="0"/>
      <w:divBdr>
        <w:top w:val="none" w:sz="0" w:space="0" w:color="auto"/>
        <w:left w:val="none" w:sz="0" w:space="0" w:color="auto"/>
        <w:bottom w:val="none" w:sz="0" w:space="0" w:color="auto"/>
        <w:right w:val="none" w:sz="0" w:space="0" w:color="auto"/>
      </w:divBdr>
    </w:div>
    <w:div w:id="1823546727">
      <w:bodyDiv w:val="1"/>
      <w:marLeft w:val="0"/>
      <w:marRight w:val="0"/>
      <w:marTop w:val="0"/>
      <w:marBottom w:val="0"/>
      <w:divBdr>
        <w:top w:val="none" w:sz="0" w:space="0" w:color="auto"/>
        <w:left w:val="none" w:sz="0" w:space="0" w:color="auto"/>
        <w:bottom w:val="none" w:sz="0" w:space="0" w:color="auto"/>
        <w:right w:val="none" w:sz="0" w:space="0" w:color="auto"/>
      </w:divBdr>
    </w:div>
    <w:div w:id="1823623771">
      <w:bodyDiv w:val="1"/>
      <w:marLeft w:val="0"/>
      <w:marRight w:val="0"/>
      <w:marTop w:val="0"/>
      <w:marBottom w:val="0"/>
      <w:divBdr>
        <w:top w:val="none" w:sz="0" w:space="0" w:color="auto"/>
        <w:left w:val="none" w:sz="0" w:space="0" w:color="auto"/>
        <w:bottom w:val="none" w:sz="0" w:space="0" w:color="auto"/>
        <w:right w:val="none" w:sz="0" w:space="0" w:color="auto"/>
      </w:divBdr>
    </w:div>
    <w:div w:id="1823960514">
      <w:bodyDiv w:val="1"/>
      <w:marLeft w:val="0"/>
      <w:marRight w:val="0"/>
      <w:marTop w:val="0"/>
      <w:marBottom w:val="0"/>
      <w:divBdr>
        <w:top w:val="none" w:sz="0" w:space="0" w:color="auto"/>
        <w:left w:val="none" w:sz="0" w:space="0" w:color="auto"/>
        <w:bottom w:val="none" w:sz="0" w:space="0" w:color="auto"/>
        <w:right w:val="none" w:sz="0" w:space="0" w:color="auto"/>
      </w:divBdr>
    </w:div>
    <w:div w:id="1824001291">
      <w:bodyDiv w:val="1"/>
      <w:marLeft w:val="0"/>
      <w:marRight w:val="0"/>
      <w:marTop w:val="0"/>
      <w:marBottom w:val="0"/>
      <w:divBdr>
        <w:top w:val="none" w:sz="0" w:space="0" w:color="auto"/>
        <w:left w:val="none" w:sz="0" w:space="0" w:color="auto"/>
        <w:bottom w:val="none" w:sz="0" w:space="0" w:color="auto"/>
        <w:right w:val="none" w:sz="0" w:space="0" w:color="auto"/>
      </w:divBdr>
    </w:div>
    <w:div w:id="1825048207">
      <w:bodyDiv w:val="1"/>
      <w:marLeft w:val="0"/>
      <w:marRight w:val="0"/>
      <w:marTop w:val="0"/>
      <w:marBottom w:val="0"/>
      <w:divBdr>
        <w:top w:val="none" w:sz="0" w:space="0" w:color="auto"/>
        <w:left w:val="none" w:sz="0" w:space="0" w:color="auto"/>
        <w:bottom w:val="none" w:sz="0" w:space="0" w:color="auto"/>
        <w:right w:val="none" w:sz="0" w:space="0" w:color="auto"/>
      </w:divBdr>
    </w:div>
    <w:div w:id="1825048444">
      <w:bodyDiv w:val="1"/>
      <w:marLeft w:val="0"/>
      <w:marRight w:val="0"/>
      <w:marTop w:val="0"/>
      <w:marBottom w:val="0"/>
      <w:divBdr>
        <w:top w:val="none" w:sz="0" w:space="0" w:color="auto"/>
        <w:left w:val="none" w:sz="0" w:space="0" w:color="auto"/>
        <w:bottom w:val="none" w:sz="0" w:space="0" w:color="auto"/>
        <w:right w:val="none" w:sz="0" w:space="0" w:color="auto"/>
      </w:divBdr>
    </w:div>
    <w:div w:id="1825317792">
      <w:bodyDiv w:val="1"/>
      <w:marLeft w:val="0"/>
      <w:marRight w:val="0"/>
      <w:marTop w:val="0"/>
      <w:marBottom w:val="0"/>
      <w:divBdr>
        <w:top w:val="none" w:sz="0" w:space="0" w:color="auto"/>
        <w:left w:val="none" w:sz="0" w:space="0" w:color="auto"/>
        <w:bottom w:val="none" w:sz="0" w:space="0" w:color="auto"/>
        <w:right w:val="none" w:sz="0" w:space="0" w:color="auto"/>
      </w:divBdr>
    </w:div>
    <w:div w:id="1825782170">
      <w:bodyDiv w:val="1"/>
      <w:marLeft w:val="0"/>
      <w:marRight w:val="0"/>
      <w:marTop w:val="0"/>
      <w:marBottom w:val="0"/>
      <w:divBdr>
        <w:top w:val="none" w:sz="0" w:space="0" w:color="auto"/>
        <w:left w:val="none" w:sz="0" w:space="0" w:color="auto"/>
        <w:bottom w:val="none" w:sz="0" w:space="0" w:color="auto"/>
        <w:right w:val="none" w:sz="0" w:space="0" w:color="auto"/>
      </w:divBdr>
    </w:div>
    <w:div w:id="1826698546">
      <w:bodyDiv w:val="1"/>
      <w:marLeft w:val="0"/>
      <w:marRight w:val="0"/>
      <w:marTop w:val="0"/>
      <w:marBottom w:val="0"/>
      <w:divBdr>
        <w:top w:val="none" w:sz="0" w:space="0" w:color="auto"/>
        <w:left w:val="none" w:sz="0" w:space="0" w:color="auto"/>
        <w:bottom w:val="none" w:sz="0" w:space="0" w:color="auto"/>
        <w:right w:val="none" w:sz="0" w:space="0" w:color="auto"/>
      </w:divBdr>
    </w:div>
    <w:div w:id="1826818559">
      <w:bodyDiv w:val="1"/>
      <w:marLeft w:val="0"/>
      <w:marRight w:val="0"/>
      <w:marTop w:val="0"/>
      <w:marBottom w:val="0"/>
      <w:divBdr>
        <w:top w:val="none" w:sz="0" w:space="0" w:color="auto"/>
        <w:left w:val="none" w:sz="0" w:space="0" w:color="auto"/>
        <w:bottom w:val="none" w:sz="0" w:space="0" w:color="auto"/>
        <w:right w:val="none" w:sz="0" w:space="0" w:color="auto"/>
      </w:divBdr>
    </w:div>
    <w:div w:id="1826966719">
      <w:bodyDiv w:val="1"/>
      <w:marLeft w:val="0"/>
      <w:marRight w:val="0"/>
      <w:marTop w:val="0"/>
      <w:marBottom w:val="0"/>
      <w:divBdr>
        <w:top w:val="none" w:sz="0" w:space="0" w:color="auto"/>
        <w:left w:val="none" w:sz="0" w:space="0" w:color="auto"/>
        <w:bottom w:val="none" w:sz="0" w:space="0" w:color="auto"/>
        <w:right w:val="none" w:sz="0" w:space="0" w:color="auto"/>
      </w:divBdr>
    </w:div>
    <w:div w:id="1827041750">
      <w:bodyDiv w:val="1"/>
      <w:marLeft w:val="0"/>
      <w:marRight w:val="0"/>
      <w:marTop w:val="0"/>
      <w:marBottom w:val="0"/>
      <w:divBdr>
        <w:top w:val="none" w:sz="0" w:space="0" w:color="auto"/>
        <w:left w:val="none" w:sz="0" w:space="0" w:color="auto"/>
        <w:bottom w:val="none" w:sz="0" w:space="0" w:color="auto"/>
        <w:right w:val="none" w:sz="0" w:space="0" w:color="auto"/>
      </w:divBdr>
    </w:div>
    <w:div w:id="1827814511">
      <w:bodyDiv w:val="1"/>
      <w:marLeft w:val="0"/>
      <w:marRight w:val="0"/>
      <w:marTop w:val="0"/>
      <w:marBottom w:val="0"/>
      <w:divBdr>
        <w:top w:val="none" w:sz="0" w:space="0" w:color="auto"/>
        <w:left w:val="none" w:sz="0" w:space="0" w:color="auto"/>
        <w:bottom w:val="none" w:sz="0" w:space="0" w:color="auto"/>
        <w:right w:val="none" w:sz="0" w:space="0" w:color="auto"/>
      </w:divBdr>
    </w:div>
    <w:div w:id="1827892960">
      <w:bodyDiv w:val="1"/>
      <w:marLeft w:val="0"/>
      <w:marRight w:val="0"/>
      <w:marTop w:val="0"/>
      <w:marBottom w:val="0"/>
      <w:divBdr>
        <w:top w:val="none" w:sz="0" w:space="0" w:color="auto"/>
        <w:left w:val="none" w:sz="0" w:space="0" w:color="auto"/>
        <w:bottom w:val="none" w:sz="0" w:space="0" w:color="auto"/>
        <w:right w:val="none" w:sz="0" w:space="0" w:color="auto"/>
      </w:divBdr>
    </w:div>
    <w:div w:id="1828013375">
      <w:bodyDiv w:val="1"/>
      <w:marLeft w:val="0"/>
      <w:marRight w:val="0"/>
      <w:marTop w:val="0"/>
      <w:marBottom w:val="0"/>
      <w:divBdr>
        <w:top w:val="none" w:sz="0" w:space="0" w:color="auto"/>
        <w:left w:val="none" w:sz="0" w:space="0" w:color="auto"/>
        <w:bottom w:val="none" w:sz="0" w:space="0" w:color="auto"/>
        <w:right w:val="none" w:sz="0" w:space="0" w:color="auto"/>
      </w:divBdr>
    </w:div>
    <w:div w:id="1828205576">
      <w:bodyDiv w:val="1"/>
      <w:marLeft w:val="0"/>
      <w:marRight w:val="0"/>
      <w:marTop w:val="0"/>
      <w:marBottom w:val="0"/>
      <w:divBdr>
        <w:top w:val="none" w:sz="0" w:space="0" w:color="auto"/>
        <w:left w:val="none" w:sz="0" w:space="0" w:color="auto"/>
        <w:bottom w:val="none" w:sz="0" w:space="0" w:color="auto"/>
        <w:right w:val="none" w:sz="0" w:space="0" w:color="auto"/>
      </w:divBdr>
    </w:div>
    <w:div w:id="1828814646">
      <w:bodyDiv w:val="1"/>
      <w:marLeft w:val="0"/>
      <w:marRight w:val="0"/>
      <w:marTop w:val="0"/>
      <w:marBottom w:val="0"/>
      <w:divBdr>
        <w:top w:val="none" w:sz="0" w:space="0" w:color="auto"/>
        <w:left w:val="none" w:sz="0" w:space="0" w:color="auto"/>
        <w:bottom w:val="none" w:sz="0" w:space="0" w:color="auto"/>
        <w:right w:val="none" w:sz="0" w:space="0" w:color="auto"/>
      </w:divBdr>
    </w:div>
    <w:div w:id="1828936826">
      <w:bodyDiv w:val="1"/>
      <w:marLeft w:val="0"/>
      <w:marRight w:val="0"/>
      <w:marTop w:val="0"/>
      <w:marBottom w:val="0"/>
      <w:divBdr>
        <w:top w:val="none" w:sz="0" w:space="0" w:color="auto"/>
        <w:left w:val="none" w:sz="0" w:space="0" w:color="auto"/>
        <w:bottom w:val="none" w:sz="0" w:space="0" w:color="auto"/>
        <w:right w:val="none" w:sz="0" w:space="0" w:color="auto"/>
      </w:divBdr>
    </w:div>
    <w:div w:id="1829246173">
      <w:bodyDiv w:val="1"/>
      <w:marLeft w:val="0"/>
      <w:marRight w:val="0"/>
      <w:marTop w:val="0"/>
      <w:marBottom w:val="0"/>
      <w:divBdr>
        <w:top w:val="none" w:sz="0" w:space="0" w:color="auto"/>
        <w:left w:val="none" w:sz="0" w:space="0" w:color="auto"/>
        <w:bottom w:val="none" w:sz="0" w:space="0" w:color="auto"/>
        <w:right w:val="none" w:sz="0" w:space="0" w:color="auto"/>
      </w:divBdr>
    </w:div>
    <w:div w:id="1829440042">
      <w:bodyDiv w:val="1"/>
      <w:marLeft w:val="0"/>
      <w:marRight w:val="0"/>
      <w:marTop w:val="0"/>
      <w:marBottom w:val="0"/>
      <w:divBdr>
        <w:top w:val="none" w:sz="0" w:space="0" w:color="auto"/>
        <w:left w:val="none" w:sz="0" w:space="0" w:color="auto"/>
        <w:bottom w:val="none" w:sz="0" w:space="0" w:color="auto"/>
        <w:right w:val="none" w:sz="0" w:space="0" w:color="auto"/>
      </w:divBdr>
    </w:div>
    <w:div w:id="1829586866">
      <w:bodyDiv w:val="1"/>
      <w:marLeft w:val="0"/>
      <w:marRight w:val="0"/>
      <w:marTop w:val="0"/>
      <w:marBottom w:val="0"/>
      <w:divBdr>
        <w:top w:val="none" w:sz="0" w:space="0" w:color="auto"/>
        <w:left w:val="none" w:sz="0" w:space="0" w:color="auto"/>
        <w:bottom w:val="none" w:sz="0" w:space="0" w:color="auto"/>
        <w:right w:val="none" w:sz="0" w:space="0" w:color="auto"/>
      </w:divBdr>
    </w:div>
    <w:div w:id="1829590596">
      <w:bodyDiv w:val="1"/>
      <w:marLeft w:val="0"/>
      <w:marRight w:val="0"/>
      <w:marTop w:val="0"/>
      <w:marBottom w:val="0"/>
      <w:divBdr>
        <w:top w:val="none" w:sz="0" w:space="0" w:color="auto"/>
        <w:left w:val="none" w:sz="0" w:space="0" w:color="auto"/>
        <w:bottom w:val="none" w:sz="0" w:space="0" w:color="auto"/>
        <w:right w:val="none" w:sz="0" w:space="0" w:color="auto"/>
      </w:divBdr>
    </w:div>
    <w:div w:id="1830946390">
      <w:bodyDiv w:val="1"/>
      <w:marLeft w:val="0"/>
      <w:marRight w:val="0"/>
      <w:marTop w:val="0"/>
      <w:marBottom w:val="0"/>
      <w:divBdr>
        <w:top w:val="none" w:sz="0" w:space="0" w:color="auto"/>
        <w:left w:val="none" w:sz="0" w:space="0" w:color="auto"/>
        <w:bottom w:val="none" w:sz="0" w:space="0" w:color="auto"/>
        <w:right w:val="none" w:sz="0" w:space="0" w:color="auto"/>
      </w:divBdr>
    </w:div>
    <w:div w:id="1831094104">
      <w:bodyDiv w:val="1"/>
      <w:marLeft w:val="0"/>
      <w:marRight w:val="0"/>
      <w:marTop w:val="0"/>
      <w:marBottom w:val="0"/>
      <w:divBdr>
        <w:top w:val="none" w:sz="0" w:space="0" w:color="auto"/>
        <w:left w:val="none" w:sz="0" w:space="0" w:color="auto"/>
        <w:bottom w:val="none" w:sz="0" w:space="0" w:color="auto"/>
        <w:right w:val="none" w:sz="0" w:space="0" w:color="auto"/>
      </w:divBdr>
    </w:div>
    <w:div w:id="1831210118">
      <w:bodyDiv w:val="1"/>
      <w:marLeft w:val="0"/>
      <w:marRight w:val="0"/>
      <w:marTop w:val="0"/>
      <w:marBottom w:val="0"/>
      <w:divBdr>
        <w:top w:val="none" w:sz="0" w:space="0" w:color="auto"/>
        <w:left w:val="none" w:sz="0" w:space="0" w:color="auto"/>
        <w:bottom w:val="none" w:sz="0" w:space="0" w:color="auto"/>
        <w:right w:val="none" w:sz="0" w:space="0" w:color="auto"/>
      </w:divBdr>
    </w:div>
    <w:div w:id="1831944669">
      <w:bodyDiv w:val="1"/>
      <w:marLeft w:val="0"/>
      <w:marRight w:val="0"/>
      <w:marTop w:val="0"/>
      <w:marBottom w:val="0"/>
      <w:divBdr>
        <w:top w:val="none" w:sz="0" w:space="0" w:color="auto"/>
        <w:left w:val="none" w:sz="0" w:space="0" w:color="auto"/>
        <w:bottom w:val="none" w:sz="0" w:space="0" w:color="auto"/>
        <w:right w:val="none" w:sz="0" w:space="0" w:color="auto"/>
      </w:divBdr>
    </w:div>
    <w:div w:id="1832409335">
      <w:bodyDiv w:val="1"/>
      <w:marLeft w:val="0"/>
      <w:marRight w:val="0"/>
      <w:marTop w:val="0"/>
      <w:marBottom w:val="0"/>
      <w:divBdr>
        <w:top w:val="none" w:sz="0" w:space="0" w:color="auto"/>
        <w:left w:val="none" w:sz="0" w:space="0" w:color="auto"/>
        <w:bottom w:val="none" w:sz="0" w:space="0" w:color="auto"/>
        <w:right w:val="none" w:sz="0" w:space="0" w:color="auto"/>
      </w:divBdr>
    </w:div>
    <w:div w:id="1832523419">
      <w:bodyDiv w:val="1"/>
      <w:marLeft w:val="0"/>
      <w:marRight w:val="0"/>
      <w:marTop w:val="0"/>
      <w:marBottom w:val="0"/>
      <w:divBdr>
        <w:top w:val="none" w:sz="0" w:space="0" w:color="auto"/>
        <w:left w:val="none" w:sz="0" w:space="0" w:color="auto"/>
        <w:bottom w:val="none" w:sz="0" w:space="0" w:color="auto"/>
        <w:right w:val="none" w:sz="0" w:space="0" w:color="auto"/>
      </w:divBdr>
    </w:div>
    <w:div w:id="1832677000">
      <w:bodyDiv w:val="1"/>
      <w:marLeft w:val="0"/>
      <w:marRight w:val="0"/>
      <w:marTop w:val="0"/>
      <w:marBottom w:val="0"/>
      <w:divBdr>
        <w:top w:val="none" w:sz="0" w:space="0" w:color="auto"/>
        <w:left w:val="none" w:sz="0" w:space="0" w:color="auto"/>
        <w:bottom w:val="none" w:sz="0" w:space="0" w:color="auto"/>
        <w:right w:val="none" w:sz="0" w:space="0" w:color="auto"/>
      </w:divBdr>
    </w:div>
    <w:div w:id="1832913561">
      <w:bodyDiv w:val="1"/>
      <w:marLeft w:val="0"/>
      <w:marRight w:val="0"/>
      <w:marTop w:val="0"/>
      <w:marBottom w:val="0"/>
      <w:divBdr>
        <w:top w:val="none" w:sz="0" w:space="0" w:color="auto"/>
        <w:left w:val="none" w:sz="0" w:space="0" w:color="auto"/>
        <w:bottom w:val="none" w:sz="0" w:space="0" w:color="auto"/>
        <w:right w:val="none" w:sz="0" w:space="0" w:color="auto"/>
      </w:divBdr>
    </w:div>
    <w:div w:id="1832913715">
      <w:bodyDiv w:val="1"/>
      <w:marLeft w:val="0"/>
      <w:marRight w:val="0"/>
      <w:marTop w:val="0"/>
      <w:marBottom w:val="0"/>
      <w:divBdr>
        <w:top w:val="none" w:sz="0" w:space="0" w:color="auto"/>
        <w:left w:val="none" w:sz="0" w:space="0" w:color="auto"/>
        <w:bottom w:val="none" w:sz="0" w:space="0" w:color="auto"/>
        <w:right w:val="none" w:sz="0" w:space="0" w:color="auto"/>
      </w:divBdr>
    </w:div>
    <w:div w:id="1832988939">
      <w:bodyDiv w:val="1"/>
      <w:marLeft w:val="0"/>
      <w:marRight w:val="0"/>
      <w:marTop w:val="0"/>
      <w:marBottom w:val="0"/>
      <w:divBdr>
        <w:top w:val="none" w:sz="0" w:space="0" w:color="auto"/>
        <w:left w:val="none" w:sz="0" w:space="0" w:color="auto"/>
        <w:bottom w:val="none" w:sz="0" w:space="0" w:color="auto"/>
        <w:right w:val="none" w:sz="0" w:space="0" w:color="auto"/>
      </w:divBdr>
    </w:div>
    <w:div w:id="1833520080">
      <w:bodyDiv w:val="1"/>
      <w:marLeft w:val="0"/>
      <w:marRight w:val="0"/>
      <w:marTop w:val="0"/>
      <w:marBottom w:val="0"/>
      <w:divBdr>
        <w:top w:val="none" w:sz="0" w:space="0" w:color="auto"/>
        <w:left w:val="none" w:sz="0" w:space="0" w:color="auto"/>
        <w:bottom w:val="none" w:sz="0" w:space="0" w:color="auto"/>
        <w:right w:val="none" w:sz="0" w:space="0" w:color="auto"/>
      </w:divBdr>
    </w:div>
    <w:div w:id="1833908156">
      <w:bodyDiv w:val="1"/>
      <w:marLeft w:val="0"/>
      <w:marRight w:val="0"/>
      <w:marTop w:val="0"/>
      <w:marBottom w:val="0"/>
      <w:divBdr>
        <w:top w:val="none" w:sz="0" w:space="0" w:color="auto"/>
        <w:left w:val="none" w:sz="0" w:space="0" w:color="auto"/>
        <w:bottom w:val="none" w:sz="0" w:space="0" w:color="auto"/>
        <w:right w:val="none" w:sz="0" w:space="0" w:color="auto"/>
      </w:divBdr>
    </w:div>
    <w:div w:id="1833914666">
      <w:bodyDiv w:val="1"/>
      <w:marLeft w:val="0"/>
      <w:marRight w:val="0"/>
      <w:marTop w:val="0"/>
      <w:marBottom w:val="0"/>
      <w:divBdr>
        <w:top w:val="none" w:sz="0" w:space="0" w:color="auto"/>
        <w:left w:val="none" w:sz="0" w:space="0" w:color="auto"/>
        <w:bottom w:val="none" w:sz="0" w:space="0" w:color="auto"/>
        <w:right w:val="none" w:sz="0" w:space="0" w:color="auto"/>
      </w:divBdr>
    </w:div>
    <w:div w:id="1835492121">
      <w:bodyDiv w:val="1"/>
      <w:marLeft w:val="0"/>
      <w:marRight w:val="0"/>
      <w:marTop w:val="0"/>
      <w:marBottom w:val="0"/>
      <w:divBdr>
        <w:top w:val="none" w:sz="0" w:space="0" w:color="auto"/>
        <w:left w:val="none" w:sz="0" w:space="0" w:color="auto"/>
        <w:bottom w:val="none" w:sz="0" w:space="0" w:color="auto"/>
        <w:right w:val="none" w:sz="0" w:space="0" w:color="auto"/>
      </w:divBdr>
    </w:div>
    <w:div w:id="1835878926">
      <w:bodyDiv w:val="1"/>
      <w:marLeft w:val="0"/>
      <w:marRight w:val="0"/>
      <w:marTop w:val="0"/>
      <w:marBottom w:val="0"/>
      <w:divBdr>
        <w:top w:val="none" w:sz="0" w:space="0" w:color="auto"/>
        <w:left w:val="none" w:sz="0" w:space="0" w:color="auto"/>
        <w:bottom w:val="none" w:sz="0" w:space="0" w:color="auto"/>
        <w:right w:val="none" w:sz="0" w:space="0" w:color="auto"/>
      </w:divBdr>
    </w:div>
    <w:div w:id="1835946696">
      <w:bodyDiv w:val="1"/>
      <w:marLeft w:val="0"/>
      <w:marRight w:val="0"/>
      <w:marTop w:val="0"/>
      <w:marBottom w:val="0"/>
      <w:divBdr>
        <w:top w:val="none" w:sz="0" w:space="0" w:color="auto"/>
        <w:left w:val="none" w:sz="0" w:space="0" w:color="auto"/>
        <w:bottom w:val="none" w:sz="0" w:space="0" w:color="auto"/>
        <w:right w:val="none" w:sz="0" w:space="0" w:color="auto"/>
      </w:divBdr>
    </w:div>
    <w:div w:id="1835996926">
      <w:bodyDiv w:val="1"/>
      <w:marLeft w:val="0"/>
      <w:marRight w:val="0"/>
      <w:marTop w:val="0"/>
      <w:marBottom w:val="0"/>
      <w:divBdr>
        <w:top w:val="none" w:sz="0" w:space="0" w:color="auto"/>
        <w:left w:val="none" w:sz="0" w:space="0" w:color="auto"/>
        <w:bottom w:val="none" w:sz="0" w:space="0" w:color="auto"/>
        <w:right w:val="none" w:sz="0" w:space="0" w:color="auto"/>
      </w:divBdr>
    </w:div>
    <w:div w:id="1836216588">
      <w:bodyDiv w:val="1"/>
      <w:marLeft w:val="0"/>
      <w:marRight w:val="0"/>
      <w:marTop w:val="0"/>
      <w:marBottom w:val="0"/>
      <w:divBdr>
        <w:top w:val="none" w:sz="0" w:space="0" w:color="auto"/>
        <w:left w:val="none" w:sz="0" w:space="0" w:color="auto"/>
        <w:bottom w:val="none" w:sz="0" w:space="0" w:color="auto"/>
        <w:right w:val="none" w:sz="0" w:space="0" w:color="auto"/>
      </w:divBdr>
    </w:div>
    <w:div w:id="1837451527">
      <w:bodyDiv w:val="1"/>
      <w:marLeft w:val="0"/>
      <w:marRight w:val="0"/>
      <w:marTop w:val="0"/>
      <w:marBottom w:val="0"/>
      <w:divBdr>
        <w:top w:val="none" w:sz="0" w:space="0" w:color="auto"/>
        <w:left w:val="none" w:sz="0" w:space="0" w:color="auto"/>
        <w:bottom w:val="none" w:sz="0" w:space="0" w:color="auto"/>
        <w:right w:val="none" w:sz="0" w:space="0" w:color="auto"/>
      </w:divBdr>
    </w:div>
    <w:div w:id="1837498707">
      <w:bodyDiv w:val="1"/>
      <w:marLeft w:val="0"/>
      <w:marRight w:val="0"/>
      <w:marTop w:val="0"/>
      <w:marBottom w:val="0"/>
      <w:divBdr>
        <w:top w:val="none" w:sz="0" w:space="0" w:color="auto"/>
        <w:left w:val="none" w:sz="0" w:space="0" w:color="auto"/>
        <w:bottom w:val="none" w:sz="0" w:space="0" w:color="auto"/>
        <w:right w:val="none" w:sz="0" w:space="0" w:color="auto"/>
      </w:divBdr>
    </w:div>
    <w:div w:id="1837844634">
      <w:bodyDiv w:val="1"/>
      <w:marLeft w:val="0"/>
      <w:marRight w:val="0"/>
      <w:marTop w:val="0"/>
      <w:marBottom w:val="0"/>
      <w:divBdr>
        <w:top w:val="none" w:sz="0" w:space="0" w:color="auto"/>
        <w:left w:val="none" w:sz="0" w:space="0" w:color="auto"/>
        <w:bottom w:val="none" w:sz="0" w:space="0" w:color="auto"/>
        <w:right w:val="none" w:sz="0" w:space="0" w:color="auto"/>
      </w:divBdr>
    </w:div>
    <w:div w:id="1838308208">
      <w:bodyDiv w:val="1"/>
      <w:marLeft w:val="0"/>
      <w:marRight w:val="0"/>
      <w:marTop w:val="0"/>
      <w:marBottom w:val="0"/>
      <w:divBdr>
        <w:top w:val="none" w:sz="0" w:space="0" w:color="auto"/>
        <w:left w:val="none" w:sz="0" w:space="0" w:color="auto"/>
        <w:bottom w:val="none" w:sz="0" w:space="0" w:color="auto"/>
        <w:right w:val="none" w:sz="0" w:space="0" w:color="auto"/>
      </w:divBdr>
    </w:div>
    <w:div w:id="1838495292">
      <w:bodyDiv w:val="1"/>
      <w:marLeft w:val="0"/>
      <w:marRight w:val="0"/>
      <w:marTop w:val="0"/>
      <w:marBottom w:val="0"/>
      <w:divBdr>
        <w:top w:val="none" w:sz="0" w:space="0" w:color="auto"/>
        <w:left w:val="none" w:sz="0" w:space="0" w:color="auto"/>
        <w:bottom w:val="none" w:sz="0" w:space="0" w:color="auto"/>
        <w:right w:val="none" w:sz="0" w:space="0" w:color="auto"/>
      </w:divBdr>
    </w:div>
    <w:div w:id="1839804134">
      <w:bodyDiv w:val="1"/>
      <w:marLeft w:val="0"/>
      <w:marRight w:val="0"/>
      <w:marTop w:val="0"/>
      <w:marBottom w:val="0"/>
      <w:divBdr>
        <w:top w:val="none" w:sz="0" w:space="0" w:color="auto"/>
        <w:left w:val="none" w:sz="0" w:space="0" w:color="auto"/>
        <w:bottom w:val="none" w:sz="0" w:space="0" w:color="auto"/>
        <w:right w:val="none" w:sz="0" w:space="0" w:color="auto"/>
      </w:divBdr>
    </w:div>
    <w:div w:id="1840578970">
      <w:bodyDiv w:val="1"/>
      <w:marLeft w:val="0"/>
      <w:marRight w:val="0"/>
      <w:marTop w:val="0"/>
      <w:marBottom w:val="0"/>
      <w:divBdr>
        <w:top w:val="none" w:sz="0" w:space="0" w:color="auto"/>
        <w:left w:val="none" w:sz="0" w:space="0" w:color="auto"/>
        <w:bottom w:val="none" w:sz="0" w:space="0" w:color="auto"/>
        <w:right w:val="none" w:sz="0" w:space="0" w:color="auto"/>
      </w:divBdr>
    </w:div>
    <w:div w:id="1841047115">
      <w:bodyDiv w:val="1"/>
      <w:marLeft w:val="0"/>
      <w:marRight w:val="0"/>
      <w:marTop w:val="0"/>
      <w:marBottom w:val="0"/>
      <w:divBdr>
        <w:top w:val="none" w:sz="0" w:space="0" w:color="auto"/>
        <w:left w:val="none" w:sz="0" w:space="0" w:color="auto"/>
        <w:bottom w:val="none" w:sz="0" w:space="0" w:color="auto"/>
        <w:right w:val="none" w:sz="0" w:space="0" w:color="auto"/>
      </w:divBdr>
    </w:div>
    <w:div w:id="1841235199">
      <w:bodyDiv w:val="1"/>
      <w:marLeft w:val="0"/>
      <w:marRight w:val="0"/>
      <w:marTop w:val="0"/>
      <w:marBottom w:val="0"/>
      <w:divBdr>
        <w:top w:val="none" w:sz="0" w:space="0" w:color="auto"/>
        <w:left w:val="none" w:sz="0" w:space="0" w:color="auto"/>
        <w:bottom w:val="none" w:sz="0" w:space="0" w:color="auto"/>
        <w:right w:val="none" w:sz="0" w:space="0" w:color="auto"/>
      </w:divBdr>
    </w:div>
    <w:div w:id="1841313249">
      <w:bodyDiv w:val="1"/>
      <w:marLeft w:val="0"/>
      <w:marRight w:val="0"/>
      <w:marTop w:val="0"/>
      <w:marBottom w:val="0"/>
      <w:divBdr>
        <w:top w:val="none" w:sz="0" w:space="0" w:color="auto"/>
        <w:left w:val="none" w:sz="0" w:space="0" w:color="auto"/>
        <w:bottom w:val="none" w:sz="0" w:space="0" w:color="auto"/>
        <w:right w:val="none" w:sz="0" w:space="0" w:color="auto"/>
      </w:divBdr>
    </w:div>
    <w:div w:id="1842037342">
      <w:bodyDiv w:val="1"/>
      <w:marLeft w:val="0"/>
      <w:marRight w:val="0"/>
      <w:marTop w:val="0"/>
      <w:marBottom w:val="0"/>
      <w:divBdr>
        <w:top w:val="none" w:sz="0" w:space="0" w:color="auto"/>
        <w:left w:val="none" w:sz="0" w:space="0" w:color="auto"/>
        <w:bottom w:val="none" w:sz="0" w:space="0" w:color="auto"/>
        <w:right w:val="none" w:sz="0" w:space="0" w:color="auto"/>
      </w:divBdr>
    </w:div>
    <w:div w:id="1842235990">
      <w:bodyDiv w:val="1"/>
      <w:marLeft w:val="0"/>
      <w:marRight w:val="0"/>
      <w:marTop w:val="0"/>
      <w:marBottom w:val="0"/>
      <w:divBdr>
        <w:top w:val="none" w:sz="0" w:space="0" w:color="auto"/>
        <w:left w:val="none" w:sz="0" w:space="0" w:color="auto"/>
        <w:bottom w:val="none" w:sz="0" w:space="0" w:color="auto"/>
        <w:right w:val="none" w:sz="0" w:space="0" w:color="auto"/>
      </w:divBdr>
    </w:div>
    <w:div w:id="1843278632">
      <w:bodyDiv w:val="1"/>
      <w:marLeft w:val="0"/>
      <w:marRight w:val="0"/>
      <w:marTop w:val="0"/>
      <w:marBottom w:val="0"/>
      <w:divBdr>
        <w:top w:val="none" w:sz="0" w:space="0" w:color="auto"/>
        <w:left w:val="none" w:sz="0" w:space="0" w:color="auto"/>
        <w:bottom w:val="none" w:sz="0" w:space="0" w:color="auto"/>
        <w:right w:val="none" w:sz="0" w:space="0" w:color="auto"/>
      </w:divBdr>
    </w:div>
    <w:div w:id="1843666216">
      <w:bodyDiv w:val="1"/>
      <w:marLeft w:val="0"/>
      <w:marRight w:val="0"/>
      <w:marTop w:val="0"/>
      <w:marBottom w:val="0"/>
      <w:divBdr>
        <w:top w:val="none" w:sz="0" w:space="0" w:color="auto"/>
        <w:left w:val="none" w:sz="0" w:space="0" w:color="auto"/>
        <w:bottom w:val="none" w:sz="0" w:space="0" w:color="auto"/>
        <w:right w:val="none" w:sz="0" w:space="0" w:color="auto"/>
      </w:divBdr>
    </w:div>
    <w:div w:id="1843737916">
      <w:bodyDiv w:val="1"/>
      <w:marLeft w:val="0"/>
      <w:marRight w:val="0"/>
      <w:marTop w:val="0"/>
      <w:marBottom w:val="0"/>
      <w:divBdr>
        <w:top w:val="none" w:sz="0" w:space="0" w:color="auto"/>
        <w:left w:val="none" w:sz="0" w:space="0" w:color="auto"/>
        <w:bottom w:val="none" w:sz="0" w:space="0" w:color="auto"/>
        <w:right w:val="none" w:sz="0" w:space="0" w:color="auto"/>
      </w:divBdr>
    </w:div>
    <w:div w:id="1844124890">
      <w:bodyDiv w:val="1"/>
      <w:marLeft w:val="0"/>
      <w:marRight w:val="0"/>
      <w:marTop w:val="0"/>
      <w:marBottom w:val="0"/>
      <w:divBdr>
        <w:top w:val="none" w:sz="0" w:space="0" w:color="auto"/>
        <w:left w:val="none" w:sz="0" w:space="0" w:color="auto"/>
        <w:bottom w:val="none" w:sz="0" w:space="0" w:color="auto"/>
        <w:right w:val="none" w:sz="0" w:space="0" w:color="auto"/>
      </w:divBdr>
    </w:div>
    <w:div w:id="1844320230">
      <w:bodyDiv w:val="1"/>
      <w:marLeft w:val="0"/>
      <w:marRight w:val="0"/>
      <w:marTop w:val="0"/>
      <w:marBottom w:val="0"/>
      <w:divBdr>
        <w:top w:val="none" w:sz="0" w:space="0" w:color="auto"/>
        <w:left w:val="none" w:sz="0" w:space="0" w:color="auto"/>
        <w:bottom w:val="none" w:sz="0" w:space="0" w:color="auto"/>
        <w:right w:val="none" w:sz="0" w:space="0" w:color="auto"/>
      </w:divBdr>
    </w:div>
    <w:div w:id="1844468271">
      <w:bodyDiv w:val="1"/>
      <w:marLeft w:val="0"/>
      <w:marRight w:val="0"/>
      <w:marTop w:val="0"/>
      <w:marBottom w:val="0"/>
      <w:divBdr>
        <w:top w:val="none" w:sz="0" w:space="0" w:color="auto"/>
        <w:left w:val="none" w:sz="0" w:space="0" w:color="auto"/>
        <w:bottom w:val="none" w:sz="0" w:space="0" w:color="auto"/>
        <w:right w:val="none" w:sz="0" w:space="0" w:color="auto"/>
      </w:divBdr>
    </w:div>
    <w:div w:id="1844780965">
      <w:bodyDiv w:val="1"/>
      <w:marLeft w:val="0"/>
      <w:marRight w:val="0"/>
      <w:marTop w:val="0"/>
      <w:marBottom w:val="0"/>
      <w:divBdr>
        <w:top w:val="none" w:sz="0" w:space="0" w:color="auto"/>
        <w:left w:val="none" w:sz="0" w:space="0" w:color="auto"/>
        <w:bottom w:val="none" w:sz="0" w:space="0" w:color="auto"/>
        <w:right w:val="none" w:sz="0" w:space="0" w:color="auto"/>
      </w:divBdr>
    </w:div>
    <w:div w:id="1845591604">
      <w:bodyDiv w:val="1"/>
      <w:marLeft w:val="0"/>
      <w:marRight w:val="0"/>
      <w:marTop w:val="0"/>
      <w:marBottom w:val="0"/>
      <w:divBdr>
        <w:top w:val="none" w:sz="0" w:space="0" w:color="auto"/>
        <w:left w:val="none" w:sz="0" w:space="0" w:color="auto"/>
        <w:bottom w:val="none" w:sz="0" w:space="0" w:color="auto"/>
        <w:right w:val="none" w:sz="0" w:space="0" w:color="auto"/>
      </w:divBdr>
    </w:div>
    <w:div w:id="1845624915">
      <w:bodyDiv w:val="1"/>
      <w:marLeft w:val="0"/>
      <w:marRight w:val="0"/>
      <w:marTop w:val="0"/>
      <w:marBottom w:val="0"/>
      <w:divBdr>
        <w:top w:val="none" w:sz="0" w:space="0" w:color="auto"/>
        <w:left w:val="none" w:sz="0" w:space="0" w:color="auto"/>
        <w:bottom w:val="none" w:sz="0" w:space="0" w:color="auto"/>
        <w:right w:val="none" w:sz="0" w:space="0" w:color="auto"/>
      </w:divBdr>
    </w:div>
    <w:div w:id="1846165691">
      <w:bodyDiv w:val="1"/>
      <w:marLeft w:val="0"/>
      <w:marRight w:val="0"/>
      <w:marTop w:val="0"/>
      <w:marBottom w:val="0"/>
      <w:divBdr>
        <w:top w:val="none" w:sz="0" w:space="0" w:color="auto"/>
        <w:left w:val="none" w:sz="0" w:space="0" w:color="auto"/>
        <w:bottom w:val="none" w:sz="0" w:space="0" w:color="auto"/>
        <w:right w:val="none" w:sz="0" w:space="0" w:color="auto"/>
      </w:divBdr>
    </w:div>
    <w:div w:id="1847091363">
      <w:bodyDiv w:val="1"/>
      <w:marLeft w:val="0"/>
      <w:marRight w:val="0"/>
      <w:marTop w:val="0"/>
      <w:marBottom w:val="0"/>
      <w:divBdr>
        <w:top w:val="none" w:sz="0" w:space="0" w:color="auto"/>
        <w:left w:val="none" w:sz="0" w:space="0" w:color="auto"/>
        <w:bottom w:val="none" w:sz="0" w:space="0" w:color="auto"/>
        <w:right w:val="none" w:sz="0" w:space="0" w:color="auto"/>
      </w:divBdr>
    </w:div>
    <w:div w:id="1847136837">
      <w:bodyDiv w:val="1"/>
      <w:marLeft w:val="0"/>
      <w:marRight w:val="0"/>
      <w:marTop w:val="0"/>
      <w:marBottom w:val="0"/>
      <w:divBdr>
        <w:top w:val="none" w:sz="0" w:space="0" w:color="auto"/>
        <w:left w:val="none" w:sz="0" w:space="0" w:color="auto"/>
        <w:bottom w:val="none" w:sz="0" w:space="0" w:color="auto"/>
        <w:right w:val="none" w:sz="0" w:space="0" w:color="auto"/>
      </w:divBdr>
    </w:div>
    <w:div w:id="1847481961">
      <w:bodyDiv w:val="1"/>
      <w:marLeft w:val="0"/>
      <w:marRight w:val="0"/>
      <w:marTop w:val="0"/>
      <w:marBottom w:val="0"/>
      <w:divBdr>
        <w:top w:val="none" w:sz="0" w:space="0" w:color="auto"/>
        <w:left w:val="none" w:sz="0" w:space="0" w:color="auto"/>
        <w:bottom w:val="none" w:sz="0" w:space="0" w:color="auto"/>
        <w:right w:val="none" w:sz="0" w:space="0" w:color="auto"/>
      </w:divBdr>
    </w:div>
    <w:div w:id="1847792184">
      <w:bodyDiv w:val="1"/>
      <w:marLeft w:val="0"/>
      <w:marRight w:val="0"/>
      <w:marTop w:val="0"/>
      <w:marBottom w:val="0"/>
      <w:divBdr>
        <w:top w:val="none" w:sz="0" w:space="0" w:color="auto"/>
        <w:left w:val="none" w:sz="0" w:space="0" w:color="auto"/>
        <w:bottom w:val="none" w:sz="0" w:space="0" w:color="auto"/>
        <w:right w:val="none" w:sz="0" w:space="0" w:color="auto"/>
      </w:divBdr>
    </w:div>
    <w:div w:id="1848136654">
      <w:bodyDiv w:val="1"/>
      <w:marLeft w:val="0"/>
      <w:marRight w:val="0"/>
      <w:marTop w:val="0"/>
      <w:marBottom w:val="0"/>
      <w:divBdr>
        <w:top w:val="none" w:sz="0" w:space="0" w:color="auto"/>
        <w:left w:val="none" w:sz="0" w:space="0" w:color="auto"/>
        <w:bottom w:val="none" w:sz="0" w:space="0" w:color="auto"/>
        <w:right w:val="none" w:sz="0" w:space="0" w:color="auto"/>
      </w:divBdr>
    </w:div>
    <w:div w:id="1848402688">
      <w:bodyDiv w:val="1"/>
      <w:marLeft w:val="0"/>
      <w:marRight w:val="0"/>
      <w:marTop w:val="0"/>
      <w:marBottom w:val="0"/>
      <w:divBdr>
        <w:top w:val="none" w:sz="0" w:space="0" w:color="auto"/>
        <w:left w:val="none" w:sz="0" w:space="0" w:color="auto"/>
        <w:bottom w:val="none" w:sz="0" w:space="0" w:color="auto"/>
        <w:right w:val="none" w:sz="0" w:space="0" w:color="auto"/>
      </w:divBdr>
    </w:div>
    <w:div w:id="1848443803">
      <w:bodyDiv w:val="1"/>
      <w:marLeft w:val="0"/>
      <w:marRight w:val="0"/>
      <w:marTop w:val="0"/>
      <w:marBottom w:val="0"/>
      <w:divBdr>
        <w:top w:val="none" w:sz="0" w:space="0" w:color="auto"/>
        <w:left w:val="none" w:sz="0" w:space="0" w:color="auto"/>
        <w:bottom w:val="none" w:sz="0" w:space="0" w:color="auto"/>
        <w:right w:val="none" w:sz="0" w:space="0" w:color="auto"/>
      </w:divBdr>
    </w:div>
    <w:div w:id="1849367981">
      <w:bodyDiv w:val="1"/>
      <w:marLeft w:val="0"/>
      <w:marRight w:val="0"/>
      <w:marTop w:val="0"/>
      <w:marBottom w:val="0"/>
      <w:divBdr>
        <w:top w:val="none" w:sz="0" w:space="0" w:color="auto"/>
        <w:left w:val="none" w:sz="0" w:space="0" w:color="auto"/>
        <w:bottom w:val="none" w:sz="0" w:space="0" w:color="auto"/>
        <w:right w:val="none" w:sz="0" w:space="0" w:color="auto"/>
      </w:divBdr>
    </w:div>
    <w:div w:id="1850096226">
      <w:bodyDiv w:val="1"/>
      <w:marLeft w:val="0"/>
      <w:marRight w:val="0"/>
      <w:marTop w:val="0"/>
      <w:marBottom w:val="0"/>
      <w:divBdr>
        <w:top w:val="none" w:sz="0" w:space="0" w:color="auto"/>
        <w:left w:val="none" w:sz="0" w:space="0" w:color="auto"/>
        <w:bottom w:val="none" w:sz="0" w:space="0" w:color="auto"/>
        <w:right w:val="none" w:sz="0" w:space="0" w:color="auto"/>
      </w:divBdr>
    </w:div>
    <w:div w:id="1850172781">
      <w:bodyDiv w:val="1"/>
      <w:marLeft w:val="0"/>
      <w:marRight w:val="0"/>
      <w:marTop w:val="0"/>
      <w:marBottom w:val="0"/>
      <w:divBdr>
        <w:top w:val="none" w:sz="0" w:space="0" w:color="auto"/>
        <w:left w:val="none" w:sz="0" w:space="0" w:color="auto"/>
        <w:bottom w:val="none" w:sz="0" w:space="0" w:color="auto"/>
        <w:right w:val="none" w:sz="0" w:space="0" w:color="auto"/>
      </w:divBdr>
    </w:div>
    <w:div w:id="1850174240">
      <w:bodyDiv w:val="1"/>
      <w:marLeft w:val="0"/>
      <w:marRight w:val="0"/>
      <w:marTop w:val="0"/>
      <w:marBottom w:val="0"/>
      <w:divBdr>
        <w:top w:val="none" w:sz="0" w:space="0" w:color="auto"/>
        <w:left w:val="none" w:sz="0" w:space="0" w:color="auto"/>
        <w:bottom w:val="none" w:sz="0" w:space="0" w:color="auto"/>
        <w:right w:val="none" w:sz="0" w:space="0" w:color="auto"/>
      </w:divBdr>
    </w:div>
    <w:div w:id="1850634797">
      <w:bodyDiv w:val="1"/>
      <w:marLeft w:val="0"/>
      <w:marRight w:val="0"/>
      <w:marTop w:val="0"/>
      <w:marBottom w:val="0"/>
      <w:divBdr>
        <w:top w:val="none" w:sz="0" w:space="0" w:color="auto"/>
        <w:left w:val="none" w:sz="0" w:space="0" w:color="auto"/>
        <w:bottom w:val="none" w:sz="0" w:space="0" w:color="auto"/>
        <w:right w:val="none" w:sz="0" w:space="0" w:color="auto"/>
      </w:divBdr>
    </w:div>
    <w:div w:id="1851287456">
      <w:bodyDiv w:val="1"/>
      <w:marLeft w:val="0"/>
      <w:marRight w:val="0"/>
      <w:marTop w:val="0"/>
      <w:marBottom w:val="0"/>
      <w:divBdr>
        <w:top w:val="none" w:sz="0" w:space="0" w:color="auto"/>
        <w:left w:val="none" w:sz="0" w:space="0" w:color="auto"/>
        <w:bottom w:val="none" w:sz="0" w:space="0" w:color="auto"/>
        <w:right w:val="none" w:sz="0" w:space="0" w:color="auto"/>
      </w:divBdr>
    </w:div>
    <w:div w:id="1852180470">
      <w:bodyDiv w:val="1"/>
      <w:marLeft w:val="0"/>
      <w:marRight w:val="0"/>
      <w:marTop w:val="0"/>
      <w:marBottom w:val="0"/>
      <w:divBdr>
        <w:top w:val="none" w:sz="0" w:space="0" w:color="auto"/>
        <w:left w:val="none" w:sz="0" w:space="0" w:color="auto"/>
        <w:bottom w:val="none" w:sz="0" w:space="0" w:color="auto"/>
        <w:right w:val="none" w:sz="0" w:space="0" w:color="auto"/>
      </w:divBdr>
    </w:div>
    <w:div w:id="1852648277">
      <w:bodyDiv w:val="1"/>
      <w:marLeft w:val="0"/>
      <w:marRight w:val="0"/>
      <w:marTop w:val="0"/>
      <w:marBottom w:val="0"/>
      <w:divBdr>
        <w:top w:val="none" w:sz="0" w:space="0" w:color="auto"/>
        <w:left w:val="none" w:sz="0" w:space="0" w:color="auto"/>
        <w:bottom w:val="none" w:sz="0" w:space="0" w:color="auto"/>
        <w:right w:val="none" w:sz="0" w:space="0" w:color="auto"/>
      </w:divBdr>
    </w:div>
    <w:div w:id="1853448123">
      <w:bodyDiv w:val="1"/>
      <w:marLeft w:val="0"/>
      <w:marRight w:val="0"/>
      <w:marTop w:val="0"/>
      <w:marBottom w:val="0"/>
      <w:divBdr>
        <w:top w:val="none" w:sz="0" w:space="0" w:color="auto"/>
        <w:left w:val="none" w:sz="0" w:space="0" w:color="auto"/>
        <w:bottom w:val="none" w:sz="0" w:space="0" w:color="auto"/>
        <w:right w:val="none" w:sz="0" w:space="0" w:color="auto"/>
      </w:divBdr>
    </w:div>
    <w:div w:id="1854294610">
      <w:bodyDiv w:val="1"/>
      <w:marLeft w:val="0"/>
      <w:marRight w:val="0"/>
      <w:marTop w:val="0"/>
      <w:marBottom w:val="0"/>
      <w:divBdr>
        <w:top w:val="none" w:sz="0" w:space="0" w:color="auto"/>
        <w:left w:val="none" w:sz="0" w:space="0" w:color="auto"/>
        <w:bottom w:val="none" w:sz="0" w:space="0" w:color="auto"/>
        <w:right w:val="none" w:sz="0" w:space="0" w:color="auto"/>
      </w:divBdr>
    </w:div>
    <w:div w:id="1854369416">
      <w:bodyDiv w:val="1"/>
      <w:marLeft w:val="0"/>
      <w:marRight w:val="0"/>
      <w:marTop w:val="0"/>
      <w:marBottom w:val="0"/>
      <w:divBdr>
        <w:top w:val="none" w:sz="0" w:space="0" w:color="auto"/>
        <w:left w:val="none" w:sz="0" w:space="0" w:color="auto"/>
        <w:bottom w:val="none" w:sz="0" w:space="0" w:color="auto"/>
        <w:right w:val="none" w:sz="0" w:space="0" w:color="auto"/>
      </w:divBdr>
    </w:div>
    <w:div w:id="1854488436">
      <w:bodyDiv w:val="1"/>
      <w:marLeft w:val="0"/>
      <w:marRight w:val="0"/>
      <w:marTop w:val="0"/>
      <w:marBottom w:val="0"/>
      <w:divBdr>
        <w:top w:val="none" w:sz="0" w:space="0" w:color="auto"/>
        <w:left w:val="none" w:sz="0" w:space="0" w:color="auto"/>
        <w:bottom w:val="none" w:sz="0" w:space="0" w:color="auto"/>
        <w:right w:val="none" w:sz="0" w:space="0" w:color="auto"/>
      </w:divBdr>
    </w:div>
    <w:div w:id="1854804107">
      <w:bodyDiv w:val="1"/>
      <w:marLeft w:val="0"/>
      <w:marRight w:val="0"/>
      <w:marTop w:val="0"/>
      <w:marBottom w:val="0"/>
      <w:divBdr>
        <w:top w:val="none" w:sz="0" w:space="0" w:color="auto"/>
        <w:left w:val="none" w:sz="0" w:space="0" w:color="auto"/>
        <w:bottom w:val="none" w:sz="0" w:space="0" w:color="auto"/>
        <w:right w:val="none" w:sz="0" w:space="0" w:color="auto"/>
      </w:divBdr>
    </w:div>
    <w:div w:id="1855486772">
      <w:bodyDiv w:val="1"/>
      <w:marLeft w:val="0"/>
      <w:marRight w:val="0"/>
      <w:marTop w:val="0"/>
      <w:marBottom w:val="0"/>
      <w:divBdr>
        <w:top w:val="none" w:sz="0" w:space="0" w:color="auto"/>
        <w:left w:val="none" w:sz="0" w:space="0" w:color="auto"/>
        <w:bottom w:val="none" w:sz="0" w:space="0" w:color="auto"/>
        <w:right w:val="none" w:sz="0" w:space="0" w:color="auto"/>
      </w:divBdr>
    </w:div>
    <w:div w:id="1855611170">
      <w:bodyDiv w:val="1"/>
      <w:marLeft w:val="0"/>
      <w:marRight w:val="0"/>
      <w:marTop w:val="0"/>
      <w:marBottom w:val="0"/>
      <w:divBdr>
        <w:top w:val="none" w:sz="0" w:space="0" w:color="auto"/>
        <w:left w:val="none" w:sz="0" w:space="0" w:color="auto"/>
        <w:bottom w:val="none" w:sz="0" w:space="0" w:color="auto"/>
        <w:right w:val="none" w:sz="0" w:space="0" w:color="auto"/>
      </w:divBdr>
    </w:div>
    <w:div w:id="1855879122">
      <w:bodyDiv w:val="1"/>
      <w:marLeft w:val="0"/>
      <w:marRight w:val="0"/>
      <w:marTop w:val="0"/>
      <w:marBottom w:val="0"/>
      <w:divBdr>
        <w:top w:val="none" w:sz="0" w:space="0" w:color="auto"/>
        <w:left w:val="none" w:sz="0" w:space="0" w:color="auto"/>
        <w:bottom w:val="none" w:sz="0" w:space="0" w:color="auto"/>
        <w:right w:val="none" w:sz="0" w:space="0" w:color="auto"/>
      </w:divBdr>
    </w:div>
    <w:div w:id="1856964730">
      <w:bodyDiv w:val="1"/>
      <w:marLeft w:val="0"/>
      <w:marRight w:val="0"/>
      <w:marTop w:val="0"/>
      <w:marBottom w:val="0"/>
      <w:divBdr>
        <w:top w:val="none" w:sz="0" w:space="0" w:color="auto"/>
        <w:left w:val="none" w:sz="0" w:space="0" w:color="auto"/>
        <w:bottom w:val="none" w:sz="0" w:space="0" w:color="auto"/>
        <w:right w:val="none" w:sz="0" w:space="0" w:color="auto"/>
      </w:divBdr>
    </w:div>
    <w:div w:id="1856994778">
      <w:bodyDiv w:val="1"/>
      <w:marLeft w:val="0"/>
      <w:marRight w:val="0"/>
      <w:marTop w:val="0"/>
      <w:marBottom w:val="0"/>
      <w:divBdr>
        <w:top w:val="none" w:sz="0" w:space="0" w:color="auto"/>
        <w:left w:val="none" w:sz="0" w:space="0" w:color="auto"/>
        <w:bottom w:val="none" w:sz="0" w:space="0" w:color="auto"/>
        <w:right w:val="none" w:sz="0" w:space="0" w:color="auto"/>
      </w:divBdr>
    </w:div>
    <w:div w:id="1857116688">
      <w:bodyDiv w:val="1"/>
      <w:marLeft w:val="0"/>
      <w:marRight w:val="0"/>
      <w:marTop w:val="0"/>
      <w:marBottom w:val="0"/>
      <w:divBdr>
        <w:top w:val="none" w:sz="0" w:space="0" w:color="auto"/>
        <w:left w:val="none" w:sz="0" w:space="0" w:color="auto"/>
        <w:bottom w:val="none" w:sz="0" w:space="0" w:color="auto"/>
        <w:right w:val="none" w:sz="0" w:space="0" w:color="auto"/>
      </w:divBdr>
    </w:div>
    <w:div w:id="1857377888">
      <w:bodyDiv w:val="1"/>
      <w:marLeft w:val="0"/>
      <w:marRight w:val="0"/>
      <w:marTop w:val="0"/>
      <w:marBottom w:val="0"/>
      <w:divBdr>
        <w:top w:val="none" w:sz="0" w:space="0" w:color="auto"/>
        <w:left w:val="none" w:sz="0" w:space="0" w:color="auto"/>
        <w:bottom w:val="none" w:sz="0" w:space="0" w:color="auto"/>
        <w:right w:val="none" w:sz="0" w:space="0" w:color="auto"/>
      </w:divBdr>
    </w:div>
    <w:div w:id="1857494775">
      <w:bodyDiv w:val="1"/>
      <w:marLeft w:val="0"/>
      <w:marRight w:val="0"/>
      <w:marTop w:val="0"/>
      <w:marBottom w:val="0"/>
      <w:divBdr>
        <w:top w:val="none" w:sz="0" w:space="0" w:color="auto"/>
        <w:left w:val="none" w:sz="0" w:space="0" w:color="auto"/>
        <w:bottom w:val="none" w:sz="0" w:space="0" w:color="auto"/>
        <w:right w:val="none" w:sz="0" w:space="0" w:color="auto"/>
      </w:divBdr>
    </w:div>
    <w:div w:id="1858348336">
      <w:bodyDiv w:val="1"/>
      <w:marLeft w:val="0"/>
      <w:marRight w:val="0"/>
      <w:marTop w:val="0"/>
      <w:marBottom w:val="0"/>
      <w:divBdr>
        <w:top w:val="none" w:sz="0" w:space="0" w:color="auto"/>
        <w:left w:val="none" w:sz="0" w:space="0" w:color="auto"/>
        <w:bottom w:val="none" w:sz="0" w:space="0" w:color="auto"/>
        <w:right w:val="none" w:sz="0" w:space="0" w:color="auto"/>
      </w:divBdr>
    </w:div>
    <w:div w:id="1858497214">
      <w:bodyDiv w:val="1"/>
      <w:marLeft w:val="0"/>
      <w:marRight w:val="0"/>
      <w:marTop w:val="0"/>
      <w:marBottom w:val="0"/>
      <w:divBdr>
        <w:top w:val="none" w:sz="0" w:space="0" w:color="auto"/>
        <w:left w:val="none" w:sz="0" w:space="0" w:color="auto"/>
        <w:bottom w:val="none" w:sz="0" w:space="0" w:color="auto"/>
        <w:right w:val="none" w:sz="0" w:space="0" w:color="auto"/>
      </w:divBdr>
    </w:div>
    <w:div w:id="1858619718">
      <w:bodyDiv w:val="1"/>
      <w:marLeft w:val="0"/>
      <w:marRight w:val="0"/>
      <w:marTop w:val="0"/>
      <w:marBottom w:val="0"/>
      <w:divBdr>
        <w:top w:val="none" w:sz="0" w:space="0" w:color="auto"/>
        <w:left w:val="none" w:sz="0" w:space="0" w:color="auto"/>
        <w:bottom w:val="none" w:sz="0" w:space="0" w:color="auto"/>
        <w:right w:val="none" w:sz="0" w:space="0" w:color="auto"/>
      </w:divBdr>
    </w:div>
    <w:div w:id="1858885835">
      <w:bodyDiv w:val="1"/>
      <w:marLeft w:val="0"/>
      <w:marRight w:val="0"/>
      <w:marTop w:val="0"/>
      <w:marBottom w:val="0"/>
      <w:divBdr>
        <w:top w:val="none" w:sz="0" w:space="0" w:color="auto"/>
        <w:left w:val="none" w:sz="0" w:space="0" w:color="auto"/>
        <w:bottom w:val="none" w:sz="0" w:space="0" w:color="auto"/>
        <w:right w:val="none" w:sz="0" w:space="0" w:color="auto"/>
      </w:divBdr>
    </w:div>
    <w:div w:id="1859125713">
      <w:bodyDiv w:val="1"/>
      <w:marLeft w:val="0"/>
      <w:marRight w:val="0"/>
      <w:marTop w:val="0"/>
      <w:marBottom w:val="0"/>
      <w:divBdr>
        <w:top w:val="none" w:sz="0" w:space="0" w:color="auto"/>
        <w:left w:val="none" w:sz="0" w:space="0" w:color="auto"/>
        <w:bottom w:val="none" w:sz="0" w:space="0" w:color="auto"/>
        <w:right w:val="none" w:sz="0" w:space="0" w:color="auto"/>
      </w:divBdr>
    </w:div>
    <w:div w:id="1859848590">
      <w:bodyDiv w:val="1"/>
      <w:marLeft w:val="0"/>
      <w:marRight w:val="0"/>
      <w:marTop w:val="0"/>
      <w:marBottom w:val="0"/>
      <w:divBdr>
        <w:top w:val="none" w:sz="0" w:space="0" w:color="auto"/>
        <w:left w:val="none" w:sz="0" w:space="0" w:color="auto"/>
        <w:bottom w:val="none" w:sz="0" w:space="0" w:color="auto"/>
        <w:right w:val="none" w:sz="0" w:space="0" w:color="auto"/>
      </w:divBdr>
    </w:div>
    <w:div w:id="1860120963">
      <w:bodyDiv w:val="1"/>
      <w:marLeft w:val="0"/>
      <w:marRight w:val="0"/>
      <w:marTop w:val="0"/>
      <w:marBottom w:val="0"/>
      <w:divBdr>
        <w:top w:val="none" w:sz="0" w:space="0" w:color="auto"/>
        <w:left w:val="none" w:sz="0" w:space="0" w:color="auto"/>
        <w:bottom w:val="none" w:sz="0" w:space="0" w:color="auto"/>
        <w:right w:val="none" w:sz="0" w:space="0" w:color="auto"/>
      </w:divBdr>
    </w:div>
    <w:div w:id="1860851737">
      <w:bodyDiv w:val="1"/>
      <w:marLeft w:val="0"/>
      <w:marRight w:val="0"/>
      <w:marTop w:val="0"/>
      <w:marBottom w:val="0"/>
      <w:divBdr>
        <w:top w:val="none" w:sz="0" w:space="0" w:color="auto"/>
        <w:left w:val="none" w:sz="0" w:space="0" w:color="auto"/>
        <w:bottom w:val="none" w:sz="0" w:space="0" w:color="auto"/>
        <w:right w:val="none" w:sz="0" w:space="0" w:color="auto"/>
      </w:divBdr>
    </w:div>
    <w:div w:id="1861041937">
      <w:bodyDiv w:val="1"/>
      <w:marLeft w:val="0"/>
      <w:marRight w:val="0"/>
      <w:marTop w:val="0"/>
      <w:marBottom w:val="0"/>
      <w:divBdr>
        <w:top w:val="none" w:sz="0" w:space="0" w:color="auto"/>
        <w:left w:val="none" w:sz="0" w:space="0" w:color="auto"/>
        <w:bottom w:val="none" w:sz="0" w:space="0" w:color="auto"/>
        <w:right w:val="none" w:sz="0" w:space="0" w:color="auto"/>
      </w:divBdr>
    </w:div>
    <w:div w:id="1861163032">
      <w:bodyDiv w:val="1"/>
      <w:marLeft w:val="0"/>
      <w:marRight w:val="0"/>
      <w:marTop w:val="0"/>
      <w:marBottom w:val="0"/>
      <w:divBdr>
        <w:top w:val="none" w:sz="0" w:space="0" w:color="auto"/>
        <w:left w:val="none" w:sz="0" w:space="0" w:color="auto"/>
        <w:bottom w:val="none" w:sz="0" w:space="0" w:color="auto"/>
        <w:right w:val="none" w:sz="0" w:space="0" w:color="auto"/>
      </w:divBdr>
    </w:div>
    <w:div w:id="1861310901">
      <w:bodyDiv w:val="1"/>
      <w:marLeft w:val="0"/>
      <w:marRight w:val="0"/>
      <w:marTop w:val="0"/>
      <w:marBottom w:val="0"/>
      <w:divBdr>
        <w:top w:val="none" w:sz="0" w:space="0" w:color="auto"/>
        <w:left w:val="none" w:sz="0" w:space="0" w:color="auto"/>
        <w:bottom w:val="none" w:sz="0" w:space="0" w:color="auto"/>
        <w:right w:val="none" w:sz="0" w:space="0" w:color="auto"/>
      </w:divBdr>
    </w:div>
    <w:div w:id="1861356920">
      <w:bodyDiv w:val="1"/>
      <w:marLeft w:val="0"/>
      <w:marRight w:val="0"/>
      <w:marTop w:val="0"/>
      <w:marBottom w:val="0"/>
      <w:divBdr>
        <w:top w:val="none" w:sz="0" w:space="0" w:color="auto"/>
        <w:left w:val="none" w:sz="0" w:space="0" w:color="auto"/>
        <w:bottom w:val="none" w:sz="0" w:space="0" w:color="auto"/>
        <w:right w:val="none" w:sz="0" w:space="0" w:color="auto"/>
      </w:divBdr>
    </w:div>
    <w:div w:id="1861577212">
      <w:bodyDiv w:val="1"/>
      <w:marLeft w:val="0"/>
      <w:marRight w:val="0"/>
      <w:marTop w:val="0"/>
      <w:marBottom w:val="0"/>
      <w:divBdr>
        <w:top w:val="none" w:sz="0" w:space="0" w:color="auto"/>
        <w:left w:val="none" w:sz="0" w:space="0" w:color="auto"/>
        <w:bottom w:val="none" w:sz="0" w:space="0" w:color="auto"/>
        <w:right w:val="none" w:sz="0" w:space="0" w:color="auto"/>
      </w:divBdr>
    </w:div>
    <w:div w:id="1863394357">
      <w:bodyDiv w:val="1"/>
      <w:marLeft w:val="0"/>
      <w:marRight w:val="0"/>
      <w:marTop w:val="0"/>
      <w:marBottom w:val="0"/>
      <w:divBdr>
        <w:top w:val="none" w:sz="0" w:space="0" w:color="auto"/>
        <w:left w:val="none" w:sz="0" w:space="0" w:color="auto"/>
        <w:bottom w:val="none" w:sz="0" w:space="0" w:color="auto"/>
        <w:right w:val="none" w:sz="0" w:space="0" w:color="auto"/>
      </w:divBdr>
    </w:div>
    <w:div w:id="1864242901">
      <w:bodyDiv w:val="1"/>
      <w:marLeft w:val="0"/>
      <w:marRight w:val="0"/>
      <w:marTop w:val="0"/>
      <w:marBottom w:val="0"/>
      <w:divBdr>
        <w:top w:val="none" w:sz="0" w:space="0" w:color="auto"/>
        <w:left w:val="none" w:sz="0" w:space="0" w:color="auto"/>
        <w:bottom w:val="none" w:sz="0" w:space="0" w:color="auto"/>
        <w:right w:val="none" w:sz="0" w:space="0" w:color="auto"/>
      </w:divBdr>
    </w:div>
    <w:div w:id="1864509489">
      <w:bodyDiv w:val="1"/>
      <w:marLeft w:val="0"/>
      <w:marRight w:val="0"/>
      <w:marTop w:val="0"/>
      <w:marBottom w:val="0"/>
      <w:divBdr>
        <w:top w:val="none" w:sz="0" w:space="0" w:color="auto"/>
        <w:left w:val="none" w:sz="0" w:space="0" w:color="auto"/>
        <w:bottom w:val="none" w:sz="0" w:space="0" w:color="auto"/>
        <w:right w:val="none" w:sz="0" w:space="0" w:color="auto"/>
      </w:divBdr>
    </w:div>
    <w:div w:id="1864784304">
      <w:bodyDiv w:val="1"/>
      <w:marLeft w:val="0"/>
      <w:marRight w:val="0"/>
      <w:marTop w:val="0"/>
      <w:marBottom w:val="0"/>
      <w:divBdr>
        <w:top w:val="none" w:sz="0" w:space="0" w:color="auto"/>
        <w:left w:val="none" w:sz="0" w:space="0" w:color="auto"/>
        <w:bottom w:val="none" w:sz="0" w:space="0" w:color="auto"/>
        <w:right w:val="none" w:sz="0" w:space="0" w:color="auto"/>
      </w:divBdr>
    </w:div>
    <w:div w:id="1864787602">
      <w:bodyDiv w:val="1"/>
      <w:marLeft w:val="0"/>
      <w:marRight w:val="0"/>
      <w:marTop w:val="0"/>
      <w:marBottom w:val="0"/>
      <w:divBdr>
        <w:top w:val="none" w:sz="0" w:space="0" w:color="auto"/>
        <w:left w:val="none" w:sz="0" w:space="0" w:color="auto"/>
        <w:bottom w:val="none" w:sz="0" w:space="0" w:color="auto"/>
        <w:right w:val="none" w:sz="0" w:space="0" w:color="auto"/>
      </w:divBdr>
    </w:div>
    <w:div w:id="1865288801">
      <w:bodyDiv w:val="1"/>
      <w:marLeft w:val="0"/>
      <w:marRight w:val="0"/>
      <w:marTop w:val="0"/>
      <w:marBottom w:val="0"/>
      <w:divBdr>
        <w:top w:val="none" w:sz="0" w:space="0" w:color="auto"/>
        <w:left w:val="none" w:sz="0" w:space="0" w:color="auto"/>
        <w:bottom w:val="none" w:sz="0" w:space="0" w:color="auto"/>
        <w:right w:val="none" w:sz="0" w:space="0" w:color="auto"/>
      </w:divBdr>
    </w:div>
    <w:div w:id="1865706781">
      <w:bodyDiv w:val="1"/>
      <w:marLeft w:val="0"/>
      <w:marRight w:val="0"/>
      <w:marTop w:val="0"/>
      <w:marBottom w:val="0"/>
      <w:divBdr>
        <w:top w:val="none" w:sz="0" w:space="0" w:color="auto"/>
        <w:left w:val="none" w:sz="0" w:space="0" w:color="auto"/>
        <w:bottom w:val="none" w:sz="0" w:space="0" w:color="auto"/>
        <w:right w:val="none" w:sz="0" w:space="0" w:color="auto"/>
      </w:divBdr>
    </w:div>
    <w:div w:id="1866403223">
      <w:bodyDiv w:val="1"/>
      <w:marLeft w:val="0"/>
      <w:marRight w:val="0"/>
      <w:marTop w:val="0"/>
      <w:marBottom w:val="0"/>
      <w:divBdr>
        <w:top w:val="none" w:sz="0" w:space="0" w:color="auto"/>
        <w:left w:val="none" w:sz="0" w:space="0" w:color="auto"/>
        <w:bottom w:val="none" w:sz="0" w:space="0" w:color="auto"/>
        <w:right w:val="none" w:sz="0" w:space="0" w:color="auto"/>
      </w:divBdr>
    </w:div>
    <w:div w:id="1866599931">
      <w:bodyDiv w:val="1"/>
      <w:marLeft w:val="0"/>
      <w:marRight w:val="0"/>
      <w:marTop w:val="0"/>
      <w:marBottom w:val="0"/>
      <w:divBdr>
        <w:top w:val="none" w:sz="0" w:space="0" w:color="auto"/>
        <w:left w:val="none" w:sz="0" w:space="0" w:color="auto"/>
        <w:bottom w:val="none" w:sz="0" w:space="0" w:color="auto"/>
        <w:right w:val="none" w:sz="0" w:space="0" w:color="auto"/>
      </w:divBdr>
    </w:div>
    <w:div w:id="1867021892">
      <w:bodyDiv w:val="1"/>
      <w:marLeft w:val="0"/>
      <w:marRight w:val="0"/>
      <w:marTop w:val="0"/>
      <w:marBottom w:val="0"/>
      <w:divBdr>
        <w:top w:val="none" w:sz="0" w:space="0" w:color="auto"/>
        <w:left w:val="none" w:sz="0" w:space="0" w:color="auto"/>
        <w:bottom w:val="none" w:sz="0" w:space="0" w:color="auto"/>
        <w:right w:val="none" w:sz="0" w:space="0" w:color="auto"/>
      </w:divBdr>
    </w:div>
    <w:div w:id="1867526305">
      <w:bodyDiv w:val="1"/>
      <w:marLeft w:val="0"/>
      <w:marRight w:val="0"/>
      <w:marTop w:val="0"/>
      <w:marBottom w:val="0"/>
      <w:divBdr>
        <w:top w:val="none" w:sz="0" w:space="0" w:color="auto"/>
        <w:left w:val="none" w:sz="0" w:space="0" w:color="auto"/>
        <w:bottom w:val="none" w:sz="0" w:space="0" w:color="auto"/>
        <w:right w:val="none" w:sz="0" w:space="0" w:color="auto"/>
      </w:divBdr>
    </w:div>
    <w:div w:id="1868522750">
      <w:bodyDiv w:val="1"/>
      <w:marLeft w:val="0"/>
      <w:marRight w:val="0"/>
      <w:marTop w:val="0"/>
      <w:marBottom w:val="0"/>
      <w:divBdr>
        <w:top w:val="none" w:sz="0" w:space="0" w:color="auto"/>
        <w:left w:val="none" w:sz="0" w:space="0" w:color="auto"/>
        <w:bottom w:val="none" w:sz="0" w:space="0" w:color="auto"/>
        <w:right w:val="none" w:sz="0" w:space="0" w:color="auto"/>
      </w:divBdr>
    </w:div>
    <w:div w:id="1868904041">
      <w:bodyDiv w:val="1"/>
      <w:marLeft w:val="0"/>
      <w:marRight w:val="0"/>
      <w:marTop w:val="0"/>
      <w:marBottom w:val="0"/>
      <w:divBdr>
        <w:top w:val="none" w:sz="0" w:space="0" w:color="auto"/>
        <w:left w:val="none" w:sz="0" w:space="0" w:color="auto"/>
        <w:bottom w:val="none" w:sz="0" w:space="0" w:color="auto"/>
        <w:right w:val="none" w:sz="0" w:space="0" w:color="auto"/>
      </w:divBdr>
    </w:div>
    <w:div w:id="1869488842">
      <w:bodyDiv w:val="1"/>
      <w:marLeft w:val="0"/>
      <w:marRight w:val="0"/>
      <w:marTop w:val="0"/>
      <w:marBottom w:val="0"/>
      <w:divBdr>
        <w:top w:val="none" w:sz="0" w:space="0" w:color="auto"/>
        <w:left w:val="none" w:sz="0" w:space="0" w:color="auto"/>
        <w:bottom w:val="none" w:sz="0" w:space="0" w:color="auto"/>
        <w:right w:val="none" w:sz="0" w:space="0" w:color="auto"/>
      </w:divBdr>
    </w:div>
    <w:div w:id="1870992032">
      <w:bodyDiv w:val="1"/>
      <w:marLeft w:val="0"/>
      <w:marRight w:val="0"/>
      <w:marTop w:val="0"/>
      <w:marBottom w:val="0"/>
      <w:divBdr>
        <w:top w:val="none" w:sz="0" w:space="0" w:color="auto"/>
        <w:left w:val="none" w:sz="0" w:space="0" w:color="auto"/>
        <w:bottom w:val="none" w:sz="0" w:space="0" w:color="auto"/>
        <w:right w:val="none" w:sz="0" w:space="0" w:color="auto"/>
      </w:divBdr>
    </w:div>
    <w:div w:id="1871187916">
      <w:bodyDiv w:val="1"/>
      <w:marLeft w:val="0"/>
      <w:marRight w:val="0"/>
      <w:marTop w:val="0"/>
      <w:marBottom w:val="0"/>
      <w:divBdr>
        <w:top w:val="none" w:sz="0" w:space="0" w:color="auto"/>
        <w:left w:val="none" w:sz="0" w:space="0" w:color="auto"/>
        <w:bottom w:val="none" w:sz="0" w:space="0" w:color="auto"/>
        <w:right w:val="none" w:sz="0" w:space="0" w:color="auto"/>
      </w:divBdr>
    </w:div>
    <w:div w:id="1871382222">
      <w:bodyDiv w:val="1"/>
      <w:marLeft w:val="0"/>
      <w:marRight w:val="0"/>
      <w:marTop w:val="0"/>
      <w:marBottom w:val="0"/>
      <w:divBdr>
        <w:top w:val="none" w:sz="0" w:space="0" w:color="auto"/>
        <w:left w:val="none" w:sz="0" w:space="0" w:color="auto"/>
        <w:bottom w:val="none" w:sz="0" w:space="0" w:color="auto"/>
        <w:right w:val="none" w:sz="0" w:space="0" w:color="auto"/>
      </w:divBdr>
    </w:div>
    <w:div w:id="1871408832">
      <w:bodyDiv w:val="1"/>
      <w:marLeft w:val="0"/>
      <w:marRight w:val="0"/>
      <w:marTop w:val="0"/>
      <w:marBottom w:val="0"/>
      <w:divBdr>
        <w:top w:val="none" w:sz="0" w:space="0" w:color="auto"/>
        <w:left w:val="none" w:sz="0" w:space="0" w:color="auto"/>
        <w:bottom w:val="none" w:sz="0" w:space="0" w:color="auto"/>
        <w:right w:val="none" w:sz="0" w:space="0" w:color="auto"/>
      </w:divBdr>
    </w:div>
    <w:div w:id="1871608001">
      <w:bodyDiv w:val="1"/>
      <w:marLeft w:val="0"/>
      <w:marRight w:val="0"/>
      <w:marTop w:val="0"/>
      <w:marBottom w:val="0"/>
      <w:divBdr>
        <w:top w:val="none" w:sz="0" w:space="0" w:color="auto"/>
        <w:left w:val="none" w:sz="0" w:space="0" w:color="auto"/>
        <w:bottom w:val="none" w:sz="0" w:space="0" w:color="auto"/>
        <w:right w:val="none" w:sz="0" w:space="0" w:color="auto"/>
      </w:divBdr>
    </w:div>
    <w:div w:id="1872038333">
      <w:bodyDiv w:val="1"/>
      <w:marLeft w:val="0"/>
      <w:marRight w:val="0"/>
      <w:marTop w:val="0"/>
      <w:marBottom w:val="0"/>
      <w:divBdr>
        <w:top w:val="none" w:sz="0" w:space="0" w:color="auto"/>
        <w:left w:val="none" w:sz="0" w:space="0" w:color="auto"/>
        <w:bottom w:val="none" w:sz="0" w:space="0" w:color="auto"/>
        <w:right w:val="none" w:sz="0" w:space="0" w:color="auto"/>
      </w:divBdr>
    </w:div>
    <w:div w:id="1872303221">
      <w:bodyDiv w:val="1"/>
      <w:marLeft w:val="0"/>
      <w:marRight w:val="0"/>
      <w:marTop w:val="0"/>
      <w:marBottom w:val="0"/>
      <w:divBdr>
        <w:top w:val="none" w:sz="0" w:space="0" w:color="auto"/>
        <w:left w:val="none" w:sz="0" w:space="0" w:color="auto"/>
        <w:bottom w:val="none" w:sz="0" w:space="0" w:color="auto"/>
        <w:right w:val="none" w:sz="0" w:space="0" w:color="auto"/>
      </w:divBdr>
    </w:div>
    <w:div w:id="1872381263">
      <w:bodyDiv w:val="1"/>
      <w:marLeft w:val="0"/>
      <w:marRight w:val="0"/>
      <w:marTop w:val="0"/>
      <w:marBottom w:val="0"/>
      <w:divBdr>
        <w:top w:val="none" w:sz="0" w:space="0" w:color="auto"/>
        <w:left w:val="none" w:sz="0" w:space="0" w:color="auto"/>
        <w:bottom w:val="none" w:sz="0" w:space="0" w:color="auto"/>
        <w:right w:val="none" w:sz="0" w:space="0" w:color="auto"/>
      </w:divBdr>
    </w:div>
    <w:div w:id="1872455487">
      <w:bodyDiv w:val="1"/>
      <w:marLeft w:val="0"/>
      <w:marRight w:val="0"/>
      <w:marTop w:val="0"/>
      <w:marBottom w:val="0"/>
      <w:divBdr>
        <w:top w:val="none" w:sz="0" w:space="0" w:color="auto"/>
        <w:left w:val="none" w:sz="0" w:space="0" w:color="auto"/>
        <w:bottom w:val="none" w:sz="0" w:space="0" w:color="auto"/>
        <w:right w:val="none" w:sz="0" w:space="0" w:color="auto"/>
      </w:divBdr>
    </w:div>
    <w:div w:id="1873424106">
      <w:bodyDiv w:val="1"/>
      <w:marLeft w:val="0"/>
      <w:marRight w:val="0"/>
      <w:marTop w:val="0"/>
      <w:marBottom w:val="0"/>
      <w:divBdr>
        <w:top w:val="none" w:sz="0" w:space="0" w:color="auto"/>
        <w:left w:val="none" w:sz="0" w:space="0" w:color="auto"/>
        <w:bottom w:val="none" w:sz="0" w:space="0" w:color="auto"/>
        <w:right w:val="none" w:sz="0" w:space="0" w:color="auto"/>
      </w:divBdr>
    </w:div>
    <w:div w:id="1873689952">
      <w:bodyDiv w:val="1"/>
      <w:marLeft w:val="0"/>
      <w:marRight w:val="0"/>
      <w:marTop w:val="0"/>
      <w:marBottom w:val="0"/>
      <w:divBdr>
        <w:top w:val="none" w:sz="0" w:space="0" w:color="auto"/>
        <w:left w:val="none" w:sz="0" w:space="0" w:color="auto"/>
        <w:bottom w:val="none" w:sz="0" w:space="0" w:color="auto"/>
        <w:right w:val="none" w:sz="0" w:space="0" w:color="auto"/>
      </w:divBdr>
    </w:div>
    <w:div w:id="1873762208">
      <w:bodyDiv w:val="1"/>
      <w:marLeft w:val="0"/>
      <w:marRight w:val="0"/>
      <w:marTop w:val="0"/>
      <w:marBottom w:val="0"/>
      <w:divBdr>
        <w:top w:val="none" w:sz="0" w:space="0" w:color="auto"/>
        <w:left w:val="none" w:sz="0" w:space="0" w:color="auto"/>
        <w:bottom w:val="none" w:sz="0" w:space="0" w:color="auto"/>
        <w:right w:val="none" w:sz="0" w:space="0" w:color="auto"/>
      </w:divBdr>
    </w:div>
    <w:div w:id="1873885244">
      <w:bodyDiv w:val="1"/>
      <w:marLeft w:val="0"/>
      <w:marRight w:val="0"/>
      <w:marTop w:val="0"/>
      <w:marBottom w:val="0"/>
      <w:divBdr>
        <w:top w:val="none" w:sz="0" w:space="0" w:color="auto"/>
        <w:left w:val="none" w:sz="0" w:space="0" w:color="auto"/>
        <w:bottom w:val="none" w:sz="0" w:space="0" w:color="auto"/>
        <w:right w:val="none" w:sz="0" w:space="0" w:color="auto"/>
      </w:divBdr>
    </w:div>
    <w:div w:id="1874536006">
      <w:bodyDiv w:val="1"/>
      <w:marLeft w:val="0"/>
      <w:marRight w:val="0"/>
      <w:marTop w:val="0"/>
      <w:marBottom w:val="0"/>
      <w:divBdr>
        <w:top w:val="none" w:sz="0" w:space="0" w:color="auto"/>
        <w:left w:val="none" w:sz="0" w:space="0" w:color="auto"/>
        <w:bottom w:val="none" w:sz="0" w:space="0" w:color="auto"/>
        <w:right w:val="none" w:sz="0" w:space="0" w:color="auto"/>
      </w:divBdr>
    </w:div>
    <w:div w:id="1875653513">
      <w:bodyDiv w:val="1"/>
      <w:marLeft w:val="0"/>
      <w:marRight w:val="0"/>
      <w:marTop w:val="0"/>
      <w:marBottom w:val="0"/>
      <w:divBdr>
        <w:top w:val="none" w:sz="0" w:space="0" w:color="auto"/>
        <w:left w:val="none" w:sz="0" w:space="0" w:color="auto"/>
        <w:bottom w:val="none" w:sz="0" w:space="0" w:color="auto"/>
        <w:right w:val="none" w:sz="0" w:space="0" w:color="auto"/>
      </w:divBdr>
    </w:div>
    <w:div w:id="1876190774">
      <w:bodyDiv w:val="1"/>
      <w:marLeft w:val="0"/>
      <w:marRight w:val="0"/>
      <w:marTop w:val="0"/>
      <w:marBottom w:val="0"/>
      <w:divBdr>
        <w:top w:val="none" w:sz="0" w:space="0" w:color="auto"/>
        <w:left w:val="none" w:sz="0" w:space="0" w:color="auto"/>
        <w:bottom w:val="none" w:sz="0" w:space="0" w:color="auto"/>
        <w:right w:val="none" w:sz="0" w:space="0" w:color="auto"/>
      </w:divBdr>
    </w:div>
    <w:div w:id="1876192305">
      <w:bodyDiv w:val="1"/>
      <w:marLeft w:val="0"/>
      <w:marRight w:val="0"/>
      <w:marTop w:val="0"/>
      <w:marBottom w:val="0"/>
      <w:divBdr>
        <w:top w:val="none" w:sz="0" w:space="0" w:color="auto"/>
        <w:left w:val="none" w:sz="0" w:space="0" w:color="auto"/>
        <w:bottom w:val="none" w:sz="0" w:space="0" w:color="auto"/>
        <w:right w:val="none" w:sz="0" w:space="0" w:color="auto"/>
      </w:divBdr>
    </w:div>
    <w:div w:id="1876574568">
      <w:bodyDiv w:val="1"/>
      <w:marLeft w:val="0"/>
      <w:marRight w:val="0"/>
      <w:marTop w:val="0"/>
      <w:marBottom w:val="0"/>
      <w:divBdr>
        <w:top w:val="none" w:sz="0" w:space="0" w:color="auto"/>
        <w:left w:val="none" w:sz="0" w:space="0" w:color="auto"/>
        <w:bottom w:val="none" w:sz="0" w:space="0" w:color="auto"/>
        <w:right w:val="none" w:sz="0" w:space="0" w:color="auto"/>
      </w:divBdr>
    </w:div>
    <w:div w:id="1876577720">
      <w:bodyDiv w:val="1"/>
      <w:marLeft w:val="0"/>
      <w:marRight w:val="0"/>
      <w:marTop w:val="0"/>
      <w:marBottom w:val="0"/>
      <w:divBdr>
        <w:top w:val="none" w:sz="0" w:space="0" w:color="auto"/>
        <w:left w:val="none" w:sz="0" w:space="0" w:color="auto"/>
        <w:bottom w:val="none" w:sz="0" w:space="0" w:color="auto"/>
        <w:right w:val="none" w:sz="0" w:space="0" w:color="auto"/>
      </w:divBdr>
    </w:div>
    <w:div w:id="1877041387">
      <w:bodyDiv w:val="1"/>
      <w:marLeft w:val="0"/>
      <w:marRight w:val="0"/>
      <w:marTop w:val="0"/>
      <w:marBottom w:val="0"/>
      <w:divBdr>
        <w:top w:val="none" w:sz="0" w:space="0" w:color="auto"/>
        <w:left w:val="none" w:sz="0" w:space="0" w:color="auto"/>
        <w:bottom w:val="none" w:sz="0" w:space="0" w:color="auto"/>
        <w:right w:val="none" w:sz="0" w:space="0" w:color="auto"/>
      </w:divBdr>
    </w:div>
    <w:div w:id="1877884661">
      <w:bodyDiv w:val="1"/>
      <w:marLeft w:val="0"/>
      <w:marRight w:val="0"/>
      <w:marTop w:val="0"/>
      <w:marBottom w:val="0"/>
      <w:divBdr>
        <w:top w:val="none" w:sz="0" w:space="0" w:color="auto"/>
        <w:left w:val="none" w:sz="0" w:space="0" w:color="auto"/>
        <w:bottom w:val="none" w:sz="0" w:space="0" w:color="auto"/>
        <w:right w:val="none" w:sz="0" w:space="0" w:color="auto"/>
      </w:divBdr>
    </w:div>
    <w:div w:id="1878270100">
      <w:bodyDiv w:val="1"/>
      <w:marLeft w:val="0"/>
      <w:marRight w:val="0"/>
      <w:marTop w:val="0"/>
      <w:marBottom w:val="0"/>
      <w:divBdr>
        <w:top w:val="none" w:sz="0" w:space="0" w:color="auto"/>
        <w:left w:val="none" w:sz="0" w:space="0" w:color="auto"/>
        <w:bottom w:val="none" w:sz="0" w:space="0" w:color="auto"/>
        <w:right w:val="none" w:sz="0" w:space="0" w:color="auto"/>
      </w:divBdr>
    </w:div>
    <w:div w:id="1878278777">
      <w:bodyDiv w:val="1"/>
      <w:marLeft w:val="0"/>
      <w:marRight w:val="0"/>
      <w:marTop w:val="0"/>
      <w:marBottom w:val="0"/>
      <w:divBdr>
        <w:top w:val="none" w:sz="0" w:space="0" w:color="auto"/>
        <w:left w:val="none" w:sz="0" w:space="0" w:color="auto"/>
        <w:bottom w:val="none" w:sz="0" w:space="0" w:color="auto"/>
        <w:right w:val="none" w:sz="0" w:space="0" w:color="auto"/>
      </w:divBdr>
    </w:div>
    <w:div w:id="1879007715">
      <w:bodyDiv w:val="1"/>
      <w:marLeft w:val="0"/>
      <w:marRight w:val="0"/>
      <w:marTop w:val="0"/>
      <w:marBottom w:val="0"/>
      <w:divBdr>
        <w:top w:val="none" w:sz="0" w:space="0" w:color="auto"/>
        <w:left w:val="none" w:sz="0" w:space="0" w:color="auto"/>
        <w:bottom w:val="none" w:sz="0" w:space="0" w:color="auto"/>
        <w:right w:val="none" w:sz="0" w:space="0" w:color="auto"/>
      </w:divBdr>
    </w:div>
    <w:div w:id="1879735329">
      <w:bodyDiv w:val="1"/>
      <w:marLeft w:val="0"/>
      <w:marRight w:val="0"/>
      <w:marTop w:val="0"/>
      <w:marBottom w:val="0"/>
      <w:divBdr>
        <w:top w:val="none" w:sz="0" w:space="0" w:color="auto"/>
        <w:left w:val="none" w:sz="0" w:space="0" w:color="auto"/>
        <w:bottom w:val="none" w:sz="0" w:space="0" w:color="auto"/>
        <w:right w:val="none" w:sz="0" w:space="0" w:color="auto"/>
      </w:divBdr>
    </w:div>
    <w:div w:id="1879853528">
      <w:bodyDiv w:val="1"/>
      <w:marLeft w:val="0"/>
      <w:marRight w:val="0"/>
      <w:marTop w:val="0"/>
      <w:marBottom w:val="0"/>
      <w:divBdr>
        <w:top w:val="none" w:sz="0" w:space="0" w:color="auto"/>
        <w:left w:val="none" w:sz="0" w:space="0" w:color="auto"/>
        <w:bottom w:val="none" w:sz="0" w:space="0" w:color="auto"/>
        <w:right w:val="none" w:sz="0" w:space="0" w:color="auto"/>
      </w:divBdr>
    </w:div>
    <w:div w:id="1879975295">
      <w:bodyDiv w:val="1"/>
      <w:marLeft w:val="0"/>
      <w:marRight w:val="0"/>
      <w:marTop w:val="0"/>
      <w:marBottom w:val="0"/>
      <w:divBdr>
        <w:top w:val="none" w:sz="0" w:space="0" w:color="auto"/>
        <w:left w:val="none" w:sz="0" w:space="0" w:color="auto"/>
        <w:bottom w:val="none" w:sz="0" w:space="0" w:color="auto"/>
        <w:right w:val="none" w:sz="0" w:space="0" w:color="auto"/>
      </w:divBdr>
    </w:div>
    <w:div w:id="1880631225">
      <w:bodyDiv w:val="1"/>
      <w:marLeft w:val="0"/>
      <w:marRight w:val="0"/>
      <w:marTop w:val="0"/>
      <w:marBottom w:val="0"/>
      <w:divBdr>
        <w:top w:val="none" w:sz="0" w:space="0" w:color="auto"/>
        <w:left w:val="none" w:sz="0" w:space="0" w:color="auto"/>
        <w:bottom w:val="none" w:sz="0" w:space="0" w:color="auto"/>
        <w:right w:val="none" w:sz="0" w:space="0" w:color="auto"/>
      </w:divBdr>
    </w:div>
    <w:div w:id="1881241907">
      <w:bodyDiv w:val="1"/>
      <w:marLeft w:val="0"/>
      <w:marRight w:val="0"/>
      <w:marTop w:val="0"/>
      <w:marBottom w:val="0"/>
      <w:divBdr>
        <w:top w:val="none" w:sz="0" w:space="0" w:color="auto"/>
        <w:left w:val="none" w:sz="0" w:space="0" w:color="auto"/>
        <w:bottom w:val="none" w:sz="0" w:space="0" w:color="auto"/>
        <w:right w:val="none" w:sz="0" w:space="0" w:color="auto"/>
      </w:divBdr>
    </w:div>
    <w:div w:id="1882403064">
      <w:bodyDiv w:val="1"/>
      <w:marLeft w:val="0"/>
      <w:marRight w:val="0"/>
      <w:marTop w:val="0"/>
      <w:marBottom w:val="0"/>
      <w:divBdr>
        <w:top w:val="none" w:sz="0" w:space="0" w:color="auto"/>
        <w:left w:val="none" w:sz="0" w:space="0" w:color="auto"/>
        <w:bottom w:val="none" w:sz="0" w:space="0" w:color="auto"/>
        <w:right w:val="none" w:sz="0" w:space="0" w:color="auto"/>
      </w:divBdr>
    </w:div>
    <w:div w:id="1882403603">
      <w:bodyDiv w:val="1"/>
      <w:marLeft w:val="0"/>
      <w:marRight w:val="0"/>
      <w:marTop w:val="0"/>
      <w:marBottom w:val="0"/>
      <w:divBdr>
        <w:top w:val="none" w:sz="0" w:space="0" w:color="auto"/>
        <w:left w:val="none" w:sz="0" w:space="0" w:color="auto"/>
        <w:bottom w:val="none" w:sz="0" w:space="0" w:color="auto"/>
        <w:right w:val="none" w:sz="0" w:space="0" w:color="auto"/>
      </w:divBdr>
    </w:div>
    <w:div w:id="1882790509">
      <w:bodyDiv w:val="1"/>
      <w:marLeft w:val="0"/>
      <w:marRight w:val="0"/>
      <w:marTop w:val="0"/>
      <w:marBottom w:val="0"/>
      <w:divBdr>
        <w:top w:val="none" w:sz="0" w:space="0" w:color="auto"/>
        <w:left w:val="none" w:sz="0" w:space="0" w:color="auto"/>
        <w:bottom w:val="none" w:sz="0" w:space="0" w:color="auto"/>
        <w:right w:val="none" w:sz="0" w:space="0" w:color="auto"/>
      </w:divBdr>
    </w:div>
    <w:div w:id="1883206857">
      <w:bodyDiv w:val="1"/>
      <w:marLeft w:val="0"/>
      <w:marRight w:val="0"/>
      <w:marTop w:val="0"/>
      <w:marBottom w:val="0"/>
      <w:divBdr>
        <w:top w:val="none" w:sz="0" w:space="0" w:color="auto"/>
        <w:left w:val="none" w:sz="0" w:space="0" w:color="auto"/>
        <w:bottom w:val="none" w:sz="0" w:space="0" w:color="auto"/>
        <w:right w:val="none" w:sz="0" w:space="0" w:color="auto"/>
      </w:divBdr>
    </w:div>
    <w:div w:id="1883320192">
      <w:bodyDiv w:val="1"/>
      <w:marLeft w:val="0"/>
      <w:marRight w:val="0"/>
      <w:marTop w:val="0"/>
      <w:marBottom w:val="0"/>
      <w:divBdr>
        <w:top w:val="none" w:sz="0" w:space="0" w:color="auto"/>
        <w:left w:val="none" w:sz="0" w:space="0" w:color="auto"/>
        <w:bottom w:val="none" w:sz="0" w:space="0" w:color="auto"/>
        <w:right w:val="none" w:sz="0" w:space="0" w:color="auto"/>
      </w:divBdr>
    </w:div>
    <w:div w:id="1883593731">
      <w:bodyDiv w:val="1"/>
      <w:marLeft w:val="0"/>
      <w:marRight w:val="0"/>
      <w:marTop w:val="0"/>
      <w:marBottom w:val="0"/>
      <w:divBdr>
        <w:top w:val="none" w:sz="0" w:space="0" w:color="auto"/>
        <w:left w:val="none" w:sz="0" w:space="0" w:color="auto"/>
        <w:bottom w:val="none" w:sz="0" w:space="0" w:color="auto"/>
        <w:right w:val="none" w:sz="0" w:space="0" w:color="auto"/>
      </w:divBdr>
    </w:div>
    <w:div w:id="1883907965">
      <w:bodyDiv w:val="1"/>
      <w:marLeft w:val="0"/>
      <w:marRight w:val="0"/>
      <w:marTop w:val="0"/>
      <w:marBottom w:val="0"/>
      <w:divBdr>
        <w:top w:val="none" w:sz="0" w:space="0" w:color="auto"/>
        <w:left w:val="none" w:sz="0" w:space="0" w:color="auto"/>
        <w:bottom w:val="none" w:sz="0" w:space="0" w:color="auto"/>
        <w:right w:val="none" w:sz="0" w:space="0" w:color="auto"/>
      </w:divBdr>
    </w:div>
    <w:div w:id="1884244416">
      <w:bodyDiv w:val="1"/>
      <w:marLeft w:val="0"/>
      <w:marRight w:val="0"/>
      <w:marTop w:val="0"/>
      <w:marBottom w:val="0"/>
      <w:divBdr>
        <w:top w:val="none" w:sz="0" w:space="0" w:color="auto"/>
        <w:left w:val="none" w:sz="0" w:space="0" w:color="auto"/>
        <w:bottom w:val="none" w:sz="0" w:space="0" w:color="auto"/>
        <w:right w:val="none" w:sz="0" w:space="0" w:color="auto"/>
      </w:divBdr>
    </w:div>
    <w:div w:id="1884436929">
      <w:bodyDiv w:val="1"/>
      <w:marLeft w:val="0"/>
      <w:marRight w:val="0"/>
      <w:marTop w:val="0"/>
      <w:marBottom w:val="0"/>
      <w:divBdr>
        <w:top w:val="none" w:sz="0" w:space="0" w:color="auto"/>
        <w:left w:val="none" w:sz="0" w:space="0" w:color="auto"/>
        <w:bottom w:val="none" w:sz="0" w:space="0" w:color="auto"/>
        <w:right w:val="none" w:sz="0" w:space="0" w:color="auto"/>
      </w:divBdr>
    </w:div>
    <w:div w:id="1884752524">
      <w:bodyDiv w:val="1"/>
      <w:marLeft w:val="0"/>
      <w:marRight w:val="0"/>
      <w:marTop w:val="0"/>
      <w:marBottom w:val="0"/>
      <w:divBdr>
        <w:top w:val="none" w:sz="0" w:space="0" w:color="auto"/>
        <w:left w:val="none" w:sz="0" w:space="0" w:color="auto"/>
        <w:bottom w:val="none" w:sz="0" w:space="0" w:color="auto"/>
        <w:right w:val="none" w:sz="0" w:space="0" w:color="auto"/>
      </w:divBdr>
    </w:div>
    <w:div w:id="1886677573">
      <w:bodyDiv w:val="1"/>
      <w:marLeft w:val="0"/>
      <w:marRight w:val="0"/>
      <w:marTop w:val="0"/>
      <w:marBottom w:val="0"/>
      <w:divBdr>
        <w:top w:val="none" w:sz="0" w:space="0" w:color="auto"/>
        <w:left w:val="none" w:sz="0" w:space="0" w:color="auto"/>
        <w:bottom w:val="none" w:sz="0" w:space="0" w:color="auto"/>
        <w:right w:val="none" w:sz="0" w:space="0" w:color="auto"/>
      </w:divBdr>
    </w:div>
    <w:div w:id="1886944685">
      <w:bodyDiv w:val="1"/>
      <w:marLeft w:val="0"/>
      <w:marRight w:val="0"/>
      <w:marTop w:val="0"/>
      <w:marBottom w:val="0"/>
      <w:divBdr>
        <w:top w:val="none" w:sz="0" w:space="0" w:color="auto"/>
        <w:left w:val="none" w:sz="0" w:space="0" w:color="auto"/>
        <w:bottom w:val="none" w:sz="0" w:space="0" w:color="auto"/>
        <w:right w:val="none" w:sz="0" w:space="0" w:color="auto"/>
      </w:divBdr>
    </w:div>
    <w:div w:id="1887254595">
      <w:bodyDiv w:val="1"/>
      <w:marLeft w:val="0"/>
      <w:marRight w:val="0"/>
      <w:marTop w:val="0"/>
      <w:marBottom w:val="0"/>
      <w:divBdr>
        <w:top w:val="none" w:sz="0" w:space="0" w:color="auto"/>
        <w:left w:val="none" w:sz="0" w:space="0" w:color="auto"/>
        <w:bottom w:val="none" w:sz="0" w:space="0" w:color="auto"/>
        <w:right w:val="none" w:sz="0" w:space="0" w:color="auto"/>
      </w:divBdr>
    </w:div>
    <w:div w:id="1887599928">
      <w:bodyDiv w:val="1"/>
      <w:marLeft w:val="0"/>
      <w:marRight w:val="0"/>
      <w:marTop w:val="0"/>
      <w:marBottom w:val="0"/>
      <w:divBdr>
        <w:top w:val="none" w:sz="0" w:space="0" w:color="auto"/>
        <w:left w:val="none" w:sz="0" w:space="0" w:color="auto"/>
        <w:bottom w:val="none" w:sz="0" w:space="0" w:color="auto"/>
        <w:right w:val="none" w:sz="0" w:space="0" w:color="auto"/>
      </w:divBdr>
    </w:div>
    <w:div w:id="1887913714">
      <w:bodyDiv w:val="1"/>
      <w:marLeft w:val="0"/>
      <w:marRight w:val="0"/>
      <w:marTop w:val="0"/>
      <w:marBottom w:val="0"/>
      <w:divBdr>
        <w:top w:val="none" w:sz="0" w:space="0" w:color="auto"/>
        <w:left w:val="none" w:sz="0" w:space="0" w:color="auto"/>
        <w:bottom w:val="none" w:sz="0" w:space="0" w:color="auto"/>
        <w:right w:val="none" w:sz="0" w:space="0" w:color="auto"/>
      </w:divBdr>
    </w:div>
    <w:div w:id="1888371751">
      <w:bodyDiv w:val="1"/>
      <w:marLeft w:val="0"/>
      <w:marRight w:val="0"/>
      <w:marTop w:val="0"/>
      <w:marBottom w:val="0"/>
      <w:divBdr>
        <w:top w:val="none" w:sz="0" w:space="0" w:color="auto"/>
        <w:left w:val="none" w:sz="0" w:space="0" w:color="auto"/>
        <w:bottom w:val="none" w:sz="0" w:space="0" w:color="auto"/>
        <w:right w:val="none" w:sz="0" w:space="0" w:color="auto"/>
      </w:divBdr>
    </w:div>
    <w:div w:id="1888449333">
      <w:bodyDiv w:val="1"/>
      <w:marLeft w:val="0"/>
      <w:marRight w:val="0"/>
      <w:marTop w:val="0"/>
      <w:marBottom w:val="0"/>
      <w:divBdr>
        <w:top w:val="none" w:sz="0" w:space="0" w:color="auto"/>
        <w:left w:val="none" w:sz="0" w:space="0" w:color="auto"/>
        <w:bottom w:val="none" w:sz="0" w:space="0" w:color="auto"/>
        <w:right w:val="none" w:sz="0" w:space="0" w:color="auto"/>
      </w:divBdr>
    </w:div>
    <w:div w:id="1888642277">
      <w:bodyDiv w:val="1"/>
      <w:marLeft w:val="0"/>
      <w:marRight w:val="0"/>
      <w:marTop w:val="0"/>
      <w:marBottom w:val="0"/>
      <w:divBdr>
        <w:top w:val="none" w:sz="0" w:space="0" w:color="auto"/>
        <w:left w:val="none" w:sz="0" w:space="0" w:color="auto"/>
        <w:bottom w:val="none" w:sz="0" w:space="0" w:color="auto"/>
        <w:right w:val="none" w:sz="0" w:space="0" w:color="auto"/>
      </w:divBdr>
    </w:div>
    <w:div w:id="1888839440">
      <w:bodyDiv w:val="1"/>
      <w:marLeft w:val="0"/>
      <w:marRight w:val="0"/>
      <w:marTop w:val="0"/>
      <w:marBottom w:val="0"/>
      <w:divBdr>
        <w:top w:val="none" w:sz="0" w:space="0" w:color="auto"/>
        <w:left w:val="none" w:sz="0" w:space="0" w:color="auto"/>
        <w:bottom w:val="none" w:sz="0" w:space="0" w:color="auto"/>
        <w:right w:val="none" w:sz="0" w:space="0" w:color="auto"/>
      </w:divBdr>
    </w:div>
    <w:div w:id="1889343459">
      <w:bodyDiv w:val="1"/>
      <w:marLeft w:val="0"/>
      <w:marRight w:val="0"/>
      <w:marTop w:val="0"/>
      <w:marBottom w:val="0"/>
      <w:divBdr>
        <w:top w:val="none" w:sz="0" w:space="0" w:color="auto"/>
        <w:left w:val="none" w:sz="0" w:space="0" w:color="auto"/>
        <w:bottom w:val="none" w:sz="0" w:space="0" w:color="auto"/>
        <w:right w:val="none" w:sz="0" w:space="0" w:color="auto"/>
      </w:divBdr>
    </w:div>
    <w:div w:id="1889535303">
      <w:bodyDiv w:val="1"/>
      <w:marLeft w:val="0"/>
      <w:marRight w:val="0"/>
      <w:marTop w:val="0"/>
      <w:marBottom w:val="0"/>
      <w:divBdr>
        <w:top w:val="none" w:sz="0" w:space="0" w:color="auto"/>
        <w:left w:val="none" w:sz="0" w:space="0" w:color="auto"/>
        <w:bottom w:val="none" w:sz="0" w:space="0" w:color="auto"/>
        <w:right w:val="none" w:sz="0" w:space="0" w:color="auto"/>
      </w:divBdr>
    </w:div>
    <w:div w:id="1889880339">
      <w:bodyDiv w:val="1"/>
      <w:marLeft w:val="0"/>
      <w:marRight w:val="0"/>
      <w:marTop w:val="0"/>
      <w:marBottom w:val="0"/>
      <w:divBdr>
        <w:top w:val="none" w:sz="0" w:space="0" w:color="auto"/>
        <w:left w:val="none" w:sz="0" w:space="0" w:color="auto"/>
        <w:bottom w:val="none" w:sz="0" w:space="0" w:color="auto"/>
        <w:right w:val="none" w:sz="0" w:space="0" w:color="auto"/>
      </w:divBdr>
    </w:div>
    <w:div w:id="1889951485">
      <w:bodyDiv w:val="1"/>
      <w:marLeft w:val="0"/>
      <w:marRight w:val="0"/>
      <w:marTop w:val="0"/>
      <w:marBottom w:val="0"/>
      <w:divBdr>
        <w:top w:val="none" w:sz="0" w:space="0" w:color="auto"/>
        <w:left w:val="none" w:sz="0" w:space="0" w:color="auto"/>
        <w:bottom w:val="none" w:sz="0" w:space="0" w:color="auto"/>
        <w:right w:val="none" w:sz="0" w:space="0" w:color="auto"/>
      </w:divBdr>
    </w:div>
    <w:div w:id="1890916880">
      <w:bodyDiv w:val="1"/>
      <w:marLeft w:val="0"/>
      <w:marRight w:val="0"/>
      <w:marTop w:val="0"/>
      <w:marBottom w:val="0"/>
      <w:divBdr>
        <w:top w:val="none" w:sz="0" w:space="0" w:color="auto"/>
        <w:left w:val="none" w:sz="0" w:space="0" w:color="auto"/>
        <w:bottom w:val="none" w:sz="0" w:space="0" w:color="auto"/>
        <w:right w:val="none" w:sz="0" w:space="0" w:color="auto"/>
      </w:divBdr>
    </w:div>
    <w:div w:id="1891306086">
      <w:bodyDiv w:val="1"/>
      <w:marLeft w:val="0"/>
      <w:marRight w:val="0"/>
      <w:marTop w:val="0"/>
      <w:marBottom w:val="0"/>
      <w:divBdr>
        <w:top w:val="none" w:sz="0" w:space="0" w:color="auto"/>
        <w:left w:val="none" w:sz="0" w:space="0" w:color="auto"/>
        <w:bottom w:val="none" w:sz="0" w:space="0" w:color="auto"/>
        <w:right w:val="none" w:sz="0" w:space="0" w:color="auto"/>
      </w:divBdr>
    </w:div>
    <w:div w:id="1891914529">
      <w:bodyDiv w:val="1"/>
      <w:marLeft w:val="0"/>
      <w:marRight w:val="0"/>
      <w:marTop w:val="0"/>
      <w:marBottom w:val="0"/>
      <w:divBdr>
        <w:top w:val="none" w:sz="0" w:space="0" w:color="auto"/>
        <w:left w:val="none" w:sz="0" w:space="0" w:color="auto"/>
        <w:bottom w:val="none" w:sz="0" w:space="0" w:color="auto"/>
        <w:right w:val="none" w:sz="0" w:space="0" w:color="auto"/>
      </w:divBdr>
    </w:div>
    <w:div w:id="1892450115">
      <w:bodyDiv w:val="1"/>
      <w:marLeft w:val="0"/>
      <w:marRight w:val="0"/>
      <w:marTop w:val="0"/>
      <w:marBottom w:val="0"/>
      <w:divBdr>
        <w:top w:val="none" w:sz="0" w:space="0" w:color="auto"/>
        <w:left w:val="none" w:sz="0" w:space="0" w:color="auto"/>
        <w:bottom w:val="none" w:sz="0" w:space="0" w:color="auto"/>
        <w:right w:val="none" w:sz="0" w:space="0" w:color="auto"/>
      </w:divBdr>
    </w:div>
    <w:div w:id="1892885548">
      <w:bodyDiv w:val="1"/>
      <w:marLeft w:val="0"/>
      <w:marRight w:val="0"/>
      <w:marTop w:val="0"/>
      <w:marBottom w:val="0"/>
      <w:divBdr>
        <w:top w:val="none" w:sz="0" w:space="0" w:color="auto"/>
        <w:left w:val="none" w:sz="0" w:space="0" w:color="auto"/>
        <w:bottom w:val="none" w:sz="0" w:space="0" w:color="auto"/>
        <w:right w:val="none" w:sz="0" w:space="0" w:color="auto"/>
      </w:divBdr>
    </w:div>
    <w:div w:id="1893495072">
      <w:bodyDiv w:val="1"/>
      <w:marLeft w:val="0"/>
      <w:marRight w:val="0"/>
      <w:marTop w:val="0"/>
      <w:marBottom w:val="0"/>
      <w:divBdr>
        <w:top w:val="none" w:sz="0" w:space="0" w:color="auto"/>
        <w:left w:val="none" w:sz="0" w:space="0" w:color="auto"/>
        <w:bottom w:val="none" w:sz="0" w:space="0" w:color="auto"/>
        <w:right w:val="none" w:sz="0" w:space="0" w:color="auto"/>
      </w:divBdr>
    </w:div>
    <w:div w:id="1893732685">
      <w:bodyDiv w:val="1"/>
      <w:marLeft w:val="0"/>
      <w:marRight w:val="0"/>
      <w:marTop w:val="0"/>
      <w:marBottom w:val="0"/>
      <w:divBdr>
        <w:top w:val="none" w:sz="0" w:space="0" w:color="auto"/>
        <w:left w:val="none" w:sz="0" w:space="0" w:color="auto"/>
        <w:bottom w:val="none" w:sz="0" w:space="0" w:color="auto"/>
        <w:right w:val="none" w:sz="0" w:space="0" w:color="auto"/>
      </w:divBdr>
    </w:div>
    <w:div w:id="1894845307">
      <w:bodyDiv w:val="1"/>
      <w:marLeft w:val="0"/>
      <w:marRight w:val="0"/>
      <w:marTop w:val="0"/>
      <w:marBottom w:val="0"/>
      <w:divBdr>
        <w:top w:val="none" w:sz="0" w:space="0" w:color="auto"/>
        <w:left w:val="none" w:sz="0" w:space="0" w:color="auto"/>
        <w:bottom w:val="none" w:sz="0" w:space="0" w:color="auto"/>
        <w:right w:val="none" w:sz="0" w:space="0" w:color="auto"/>
      </w:divBdr>
    </w:div>
    <w:div w:id="1896237002">
      <w:bodyDiv w:val="1"/>
      <w:marLeft w:val="0"/>
      <w:marRight w:val="0"/>
      <w:marTop w:val="0"/>
      <w:marBottom w:val="0"/>
      <w:divBdr>
        <w:top w:val="none" w:sz="0" w:space="0" w:color="auto"/>
        <w:left w:val="none" w:sz="0" w:space="0" w:color="auto"/>
        <w:bottom w:val="none" w:sz="0" w:space="0" w:color="auto"/>
        <w:right w:val="none" w:sz="0" w:space="0" w:color="auto"/>
      </w:divBdr>
    </w:div>
    <w:div w:id="1898931462">
      <w:bodyDiv w:val="1"/>
      <w:marLeft w:val="0"/>
      <w:marRight w:val="0"/>
      <w:marTop w:val="0"/>
      <w:marBottom w:val="0"/>
      <w:divBdr>
        <w:top w:val="none" w:sz="0" w:space="0" w:color="auto"/>
        <w:left w:val="none" w:sz="0" w:space="0" w:color="auto"/>
        <w:bottom w:val="none" w:sz="0" w:space="0" w:color="auto"/>
        <w:right w:val="none" w:sz="0" w:space="0" w:color="auto"/>
      </w:divBdr>
    </w:div>
    <w:div w:id="1898971385">
      <w:bodyDiv w:val="1"/>
      <w:marLeft w:val="0"/>
      <w:marRight w:val="0"/>
      <w:marTop w:val="0"/>
      <w:marBottom w:val="0"/>
      <w:divBdr>
        <w:top w:val="none" w:sz="0" w:space="0" w:color="auto"/>
        <w:left w:val="none" w:sz="0" w:space="0" w:color="auto"/>
        <w:bottom w:val="none" w:sz="0" w:space="0" w:color="auto"/>
        <w:right w:val="none" w:sz="0" w:space="0" w:color="auto"/>
      </w:divBdr>
    </w:div>
    <w:div w:id="1899823787">
      <w:bodyDiv w:val="1"/>
      <w:marLeft w:val="0"/>
      <w:marRight w:val="0"/>
      <w:marTop w:val="0"/>
      <w:marBottom w:val="0"/>
      <w:divBdr>
        <w:top w:val="none" w:sz="0" w:space="0" w:color="auto"/>
        <w:left w:val="none" w:sz="0" w:space="0" w:color="auto"/>
        <w:bottom w:val="none" w:sz="0" w:space="0" w:color="auto"/>
        <w:right w:val="none" w:sz="0" w:space="0" w:color="auto"/>
      </w:divBdr>
    </w:div>
    <w:div w:id="1900750220">
      <w:bodyDiv w:val="1"/>
      <w:marLeft w:val="0"/>
      <w:marRight w:val="0"/>
      <w:marTop w:val="0"/>
      <w:marBottom w:val="0"/>
      <w:divBdr>
        <w:top w:val="none" w:sz="0" w:space="0" w:color="auto"/>
        <w:left w:val="none" w:sz="0" w:space="0" w:color="auto"/>
        <w:bottom w:val="none" w:sz="0" w:space="0" w:color="auto"/>
        <w:right w:val="none" w:sz="0" w:space="0" w:color="auto"/>
      </w:divBdr>
    </w:div>
    <w:div w:id="1900818058">
      <w:bodyDiv w:val="1"/>
      <w:marLeft w:val="0"/>
      <w:marRight w:val="0"/>
      <w:marTop w:val="0"/>
      <w:marBottom w:val="0"/>
      <w:divBdr>
        <w:top w:val="none" w:sz="0" w:space="0" w:color="auto"/>
        <w:left w:val="none" w:sz="0" w:space="0" w:color="auto"/>
        <w:bottom w:val="none" w:sz="0" w:space="0" w:color="auto"/>
        <w:right w:val="none" w:sz="0" w:space="0" w:color="auto"/>
      </w:divBdr>
    </w:div>
    <w:div w:id="1901746321">
      <w:bodyDiv w:val="1"/>
      <w:marLeft w:val="0"/>
      <w:marRight w:val="0"/>
      <w:marTop w:val="0"/>
      <w:marBottom w:val="0"/>
      <w:divBdr>
        <w:top w:val="none" w:sz="0" w:space="0" w:color="auto"/>
        <w:left w:val="none" w:sz="0" w:space="0" w:color="auto"/>
        <w:bottom w:val="none" w:sz="0" w:space="0" w:color="auto"/>
        <w:right w:val="none" w:sz="0" w:space="0" w:color="auto"/>
      </w:divBdr>
    </w:div>
    <w:div w:id="1902207235">
      <w:bodyDiv w:val="1"/>
      <w:marLeft w:val="0"/>
      <w:marRight w:val="0"/>
      <w:marTop w:val="0"/>
      <w:marBottom w:val="0"/>
      <w:divBdr>
        <w:top w:val="none" w:sz="0" w:space="0" w:color="auto"/>
        <w:left w:val="none" w:sz="0" w:space="0" w:color="auto"/>
        <w:bottom w:val="none" w:sz="0" w:space="0" w:color="auto"/>
        <w:right w:val="none" w:sz="0" w:space="0" w:color="auto"/>
      </w:divBdr>
    </w:div>
    <w:div w:id="1902983197">
      <w:bodyDiv w:val="1"/>
      <w:marLeft w:val="0"/>
      <w:marRight w:val="0"/>
      <w:marTop w:val="0"/>
      <w:marBottom w:val="0"/>
      <w:divBdr>
        <w:top w:val="none" w:sz="0" w:space="0" w:color="auto"/>
        <w:left w:val="none" w:sz="0" w:space="0" w:color="auto"/>
        <w:bottom w:val="none" w:sz="0" w:space="0" w:color="auto"/>
        <w:right w:val="none" w:sz="0" w:space="0" w:color="auto"/>
      </w:divBdr>
    </w:div>
    <w:div w:id="1903328930">
      <w:bodyDiv w:val="1"/>
      <w:marLeft w:val="0"/>
      <w:marRight w:val="0"/>
      <w:marTop w:val="0"/>
      <w:marBottom w:val="0"/>
      <w:divBdr>
        <w:top w:val="none" w:sz="0" w:space="0" w:color="auto"/>
        <w:left w:val="none" w:sz="0" w:space="0" w:color="auto"/>
        <w:bottom w:val="none" w:sz="0" w:space="0" w:color="auto"/>
        <w:right w:val="none" w:sz="0" w:space="0" w:color="auto"/>
      </w:divBdr>
    </w:div>
    <w:div w:id="1903757900">
      <w:bodyDiv w:val="1"/>
      <w:marLeft w:val="0"/>
      <w:marRight w:val="0"/>
      <w:marTop w:val="0"/>
      <w:marBottom w:val="0"/>
      <w:divBdr>
        <w:top w:val="none" w:sz="0" w:space="0" w:color="auto"/>
        <w:left w:val="none" w:sz="0" w:space="0" w:color="auto"/>
        <w:bottom w:val="none" w:sz="0" w:space="0" w:color="auto"/>
        <w:right w:val="none" w:sz="0" w:space="0" w:color="auto"/>
      </w:divBdr>
    </w:div>
    <w:div w:id="1904440379">
      <w:bodyDiv w:val="1"/>
      <w:marLeft w:val="0"/>
      <w:marRight w:val="0"/>
      <w:marTop w:val="0"/>
      <w:marBottom w:val="0"/>
      <w:divBdr>
        <w:top w:val="none" w:sz="0" w:space="0" w:color="auto"/>
        <w:left w:val="none" w:sz="0" w:space="0" w:color="auto"/>
        <w:bottom w:val="none" w:sz="0" w:space="0" w:color="auto"/>
        <w:right w:val="none" w:sz="0" w:space="0" w:color="auto"/>
      </w:divBdr>
    </w:div>
    <w:div w:id="1904636797">
      <w:bodyDiv w:val="1"/>
      <w:marLeft w:val="0"/>
      <w:marRight w:val="0"/>
      <w:marTop w:val="0"/>
      <w:marBottom w:val="0"/>
      <w:divBdr>
        <w:top w:val="none" w:sz="0" w:space="0" w:color="auto"/>
        <w:left w:val="none" w:sz="0" w:space="0" w:color="auto"/>
        <w:bottom w:val="none" w:sz="0" w:space="0" w:color="auto"/>
        <w:right w:val="none" w:sz="0" w:space="0" w:color="auto"/>
      </w:divBdr>
    </w:div>
    <w:div w:id="1904683128">
      <w:bodyDiv w:val="1"/>
      <w:marLeft w:val="0"/>
      <w:marRight w:val="0"/>
      <w:marTop w:val="0"/>
      <w:marBottom w:val="0"/>
      <w:divBdr>
        <w:top w:val="none" w:sz="0" w:space="0" w:color="auto"/>
        <w:left w:val="none" w:sz="0" w:space="0" w:color="auto"/>
        <w:bottom w:val="none" w:sz="0" w:space="0" w:color="auto"/>
        <w:right w:val="none" w:sz="0" w:space="0" w:color="auto"/>
      </w:divBdr>
    </w:div>
    <w:div w:id="1904949878">
      <w:bodyDiv w:val="1"/>
      <w:marLeft w:val="0"/>
      <w:marRight w:val="0"/>
      <w:marTop w:val="0"/>
      <w:marBottom w:val="0"/>
      <w:divBdr>
        <w:top w:val="none" w:sz="0" w:space="0" w:color="auto"/>
        <w:left w:val="none" w:sz="0" w:space="0" w:color="auto"/>
        <w:bottom w:val="none" w:sz="0" w:space="0" w:color="auto"/>
        <w:right w:val="none" w:sz="0" w:space="0" w:color="auto"/>
      </w:divBdr>
    </w:div>
    <w:div w:id="1906068633">
      <w:bodyDiv w:val="1"/>
      <w:marLeft w:val="0"/>
      <w:marRight w:val="0"/>
      <w:marTop w:val="0"/>
      <w:marBottom w:val="0"/>
      <w:divBdr>
        <w:top w:val="none" w:sz="0" w:space="0" w:color="auto"/>
        <w:left w:val="none" w:sz="0" w:space="0" w:color="auto"/>
        <w:bottom w:val="none" w:sz="0" w:space="0" w:color="auto"/>
        <w:right w:val="none" w:sz="0" w:space="0" w:color="auto"/>
      </w:divBdr>
    </w:div>
    <w:div w:id="1906255988">
      <w:bodyDiv w:val="1"/>
      <w:marLeft w:val="0"/>
      <w:marRight w:val="0"/>
      <w:marTop w:val="0"/>
      <w:marBottom w:val="0"/>
      <w:divBdr>
        <w:top w:val="none" w:sz="0" w:space="0" w:color="auto"/>
        <w:left w:val="none" w:sz="0" w:space="0" w:color="auto"/>
        <w:bottom w:val="none" w:sz="0" w:space="0" w:color="auto"/>
        <w:right w:val="none" w:sz="0" w:space="0" w:color="auto"/>
      </w:divBdr>
    </w:div>
    <w:div w:id="1906909075">
      <w:bodyDiv w:val="1"/>
      <w:marLeft w:val="0"/>
      <w:marRight w:val="0"/>
      <w:marTop w:val="0"/>
      <w:marBottom w:val="0"/>
      <w:divBdr>
        <w:top w:val="none" w:sz="0" w:space="0" w:color="auto"/>
        <w:left w:val="none" w:sz="0" w:space="0" w:color="auto"/>
        <w:bottom w:val="none" w:sz="0" w:space="0" w:color="auto"/>
        <w:right w:val="none" w:sz="0" w:space="0" w:color="auto"/>
      </w:divBdr>
    </w:div>
    <w:div w:id="1907761971">
      <w:bodyDiv w:val="1"/>
      <w:marLeft w:val="0"/>
      <w:marRight w:val="0"/>
      <w:marTop w:val="0"/>
      <w:marBottom w:val="0"/>
      <w:divBdr>
        <w:top w:val="none" w:sz="0" w:space="0" w:color="auto"/>
        <w:left w:val="none" w:sz="0" w:space="0" w:color="auto"/>
        <w:bottom w:val="none" w:sz="0" w:space="0" w:color="auto"/>
        <w:right w:val="none" w:sz="0" w:space="0" w:color="auto"/>
      </w:divBdr>
    </w:div>
    <w:div w:id="1908031207">
      <w:bodyDiv w:val="1"/>
      <w:marLeft w:val="0"/>
      <w:marRight w:val="0"/>
      <w:marTop w:val="0"/>
      <w:marBottom w:val="0"/>
      <w:divBdr>
        <w:top w:val="none" w:sz="0" w:space="0" w:color="auto"/>
        <w:left w:val="none" w:sz="0" w:space="0" w:color="auto"/>
        <w:bottom w:val="none" w:sz="0" w:space="0" w:color="auto"/>
        <w:right w:val="none" w:sz="0" w:space="0" w:color="auto"/>
      </w:divBdr>
    </w:div>
    <w:div w:id="1908301911">
      <w:bodyDiv w:val="1"/>
      <w:marLeft w:val="0"/>
      <w:marRight w:val="0"/>
      <w:marTop w:val="0"/>
      <w:marBottom w:val="0"/>
      <w:divBdr>
        <w:top w:val="none" w:sz="0" w:space="0" w:color="auto"/>
        <w:left w:val="none" w:sz="0" w:space="0" w:color="auto"/>
        <w:bottom w:val="none" w:sz="0" w:space="0" w:color="auto"/>
        <w:right w:val="none" w:sz="0" w:space="0" w:color="auto"/>
      </w:divBdr>
    </w:div>
    <w:div w:id="1908374832">
      <w:bodyDiv w:val="1"/>
      <w:marLeft w:val="0"/>
      <w:marRight w:val="0"/>
      <w:marTop w:val="0"/>
      <w:marBottom w:val="0"/>
      <w:divBdr>
        <w:top w:val="none" w:sz="0" w:space="0" w:color="auto"/>
        <w:left w:val="none" w:sz="0" w:space="0" w:color="auto"/>
        <w:bottom w:val="none" w:sz="0" w:space="0" w:color="auto"/>
        <w:right w:val="none" w:sz="0" w:space="0" w:color="auto"/>
      </w:divBdr>
    </w:div>
    <w:div w:id="1908414016">
      <w:bodyDiv w:val="1"/>
      <w:marLeft w:val="0"/>
      <w:marRight w:val="0"/>
      <w:marTop w:val="0"/>
      <w:marBottom w:val="0"/>
      <w:divBdr>
        <w:top w:val="none" w:sz="0" w:space="0" w:color="auto"/>
        <w:left w:val="none" w:sz="0" w:space="0" w:color="auto"/>
        <w:bottom w:val="none" w:sz="0" w:space="0" w:color="auto"/>
        <w:right w:val="none" w:sz="0" w:space="0" w:color="auto"/>
      </w:divBdr>
    </w:div>
    <w:div w:id="1909077182">
      <w:bodyDiv w:val="1"/>
      <w:marLeft w:val="0"/>
      <w:marRight w:val="0"/>
      <w:marTop w:val="0"/>
      <w:marBottom w:val="0"/>
      <w:divBdr>
        <w:top w:val="none" w:sz="0" w:space="0" w:color="auto"/>
        <w:left w:val="none" w:sz="0" w:space="0" w:color="auto"/>
        <w:bottom w:val="none" w:sz="0" w:space="0" w:color="auto"/>
        <w:right w:val="none" w:sz="0" w:space="0" w:color="auto"/>
      </w:divBdr>
    </w:div>
    <w:div w:id="1910386452">
      <w:bodyDiv w:val="1"/>
      <w:marLeft w:val="0"/>
      <w:marRight w:val="0"/>
      <w:marTop w:val="0"/>
      <w:marBottom w:val="0"/>
      <w:divBdr>
        <w:top w:val="none" w:sz="0" w:space="0" w:color="auto"/>
        <w:left w:val="none" w:sz="0" w:space="0" w:color="auto"/>
        <w:bottom w:val="none" w:sz="0" w:space="0" w:color="auto"/>
        <w:right w:val="none" w:sz="0" w:space="0" w:color="auto"/>
      </w:divBdr>
    </w:div>
    <w:div w:id="1910770776">
      <w:bodyDiv w:val="1"/>
      <w:marLeft w:val="0"/>
      <w:marRight w:val="0"/>
      <w:marTop w:val="0"/>
      <w:marBottom w:val="0"/>
      <w:divBdr>
        <w:top w:val="none" w:sz="0" w:space="0" w:color="auto"/>
        <w:left w:val="none" w:sz="0" w:space="0" w:color="auto"/>
        <w:bottom w:val="none" w:sz="0" w:space="0" w:color="auto"/>
        <w:right w:val="none" w:sz="0" w:space="0" w:color="auto"/>
      </w:divBdr>
    </w:div>
    <w:div w:id="1910798954">
      <w:bodyDiv w:val="1"/>
      <w:marLeft w:val="0"/>
      <w:marRight w:val="0"/>
      <w:marTop w:val="0"/>
      <w:marBottom w:val="0"/>
      <w:divBdr>
        <w:top w:val="none" w:sz="0" w:space="0" w:color="auto"/>
        <w:left w:val="none" w:sz="0" w:space="0" w:color="auto"/>
        <w:bottom w:val="none" w:sz="0" w:space="0" w:color="auto"/>
        <w:right w:val="none" w:sz="0" w:space="0" w:color="auto"/>
      </w:divBdr>
    </w:div>
    <w:div w:id="1911963445">
      <w:bodyDiv w:val="1"/>
      <w:marLeft w:val="0"/>
      <w:marRight w:val="0"/>
      <w:marTop w:val="0"/>
      <w:marBottom w:val="0"/>
      <w:divBdr>
        <w:top w:val="none" w:sz="0" w:space="0" w:color="auto"/>
        <w:left w:val="none" w:sz="0" w:space="0" w:color="auto"/>
        <w:bottom w:val="none" w:sz="0" w:space="0" w:color="auto"/>
        <w:right w:val="none" w:sz="0" w:space="0" w:color="auto"/>
      </w:divBdr>
    </w:div>
    <w:div w:id="1912503463">
      <w:bodyDiv w:val="1"/>
      <w:marLeft w:val="0"/>
      <w:marRight w:val="0"/>
      <w:marTop w:val="0"/>
      <w:marBottom w:val="0"/>
      <w:divBdr>
        <w:top w:val="none" w:sz="0" w:space="0" w:color="auto"/>
        <w:left w:val="none" w:sz="0" w:space="0" w:color="auto"/>
        <w:bottom w:val="none" w:sz="0" w:space="0" w:color="auto"/>
        <w:right w:val="none" w:sz="0" w:space="0" w:color="auto"/>
      </w:divBdr>
    </w:div>
    <w:div w:id="1912689923">
      <w:bodyDiv w:val="1"/>
      <w:marLeft w:val="0"/>
      <w:marRight w:val="0"/>
      <w:marTop w:val="0"/>
      <w:marBottom w:val="0"/>
      <w:divBdr>
        <w:top w:val="none" w:sz="0" w:space="0" w:color="auto"/>
        <w:left w:val="none" w:sz="0" w:space="0" w:color="auto"/>
        <w:bottom w:val="none" w:sz="0" w:space="0" w:color="auto"/>
        <w:right w:val="none" w:sz="0" w:space="0" w:color="auto"/>
      </w:divBdr>
    </w:div>
    <w:div w:id="1913274021">
      <w:bodyDiv w:val="1"/>
      <w:marLeft w:val="0"/>
      <w:marRight w:val="0"/>
      <w:marTop w:val="0"/>
      <w:marBottom w:val="0"/>
      <w:divBdr>
        <w:top w:val="none" w:sz="0" w:space="0" w:color="auto"/>
        <w:left w:val="none" w:sz="0" w:space="0" w:color="auto"/>
        <w:bottom w:val="none" w:sz="0" w:space="0" w:color="auto"/>
        <w:right w:val="none" w:sz="0" w:space="0" w:color="auto"/>
      </w:divBdr>
    </w:div>
    <w:div w:id="1913543108">
      <w:bodyDiv w:val="1"/>
      <w:marLeft w:val="0"/>
      <w:marRight w:val="0"/>
      <w:marTop w:val="0"/>
      <w:marBottom w:val="0"/>
      <w:divBdr>
        <w:top w:val="none" w:sz="0" w:space="0" w:color="auto"/>
        <w:left w:val="none" w:sz="0" w:space="0" w:color="auto"/>
        <w:bottom w:val="none" w:sz="0" w:space="0" w:color="auto"/>
        <w:right w:val="none" w:sz="0" w:space="0" w:color="auto"/>
      </w:divBdr>
    </w:div>
    <w:div w:id="1914392639">
      <w:bodyDiv w:val="1"/>
      <w:marLeft w:val="0"/>
      <w:marRight w:val="0"/>
      <w:marTop w:val="0"/>
      <w:marBottom w:val="0"/>
      <w:divBdr>
        <w:top w:val="none" w:sz="0" w:space="0" w:color="auto"/>
        <w:left w:val="none" w:sz="0" w:space="0" w:color="auto"/>
        <w:bottom w:val="none" w:sz="0" w:space="0" w:color="auto"/>
        <w:right w:val="none" w:sz="0" w:space="0" w:color="auto"/>
      </w:divBdr>
    </w:div>
    <w:div w:id="1915120944">
      <w:bodyDiv w:val="1"/>
      <w:marLeft w:val="0"/>
      <w:marRight w:val="0"/>
      <w:marTop w:val="0"/>
      <w:marBottom w:val="0"/>
      <w:divBdr>
        <w:top w:val="none" w:sz="0" w:space="0" w:color="auto"/>
        <w:left w:val="none" w:sz="0" w:space="0" w:color="auto"/>
        <w:bottom w:val="none" w:sz="0" w:space="0" w:color="auto"/>
        <w:right w:val="none" w:sz="0" w:space="0" w:color="auto"/>
      </w:divBdr>
    </w:div>
    <w:div w:id="1915166234">
      <w:bodyDiv w:val="1"/>
      <w:marLeft w:val="0"/>
      <w:marRight w:val="0"/>
      <w:marTop w:val="0"/>
      <w:marBottom w:val="0"/>
      <w:divBdr>
        <w:top w:val="none" w:sz="0" w:space="0" w:color="auto"/>
        <w:left w:val="none" w:sz="0" w:space="0" w:color="auto"/>
        <w:bottom w:val="none" w:sz="0" w:space="0" w:color="auto"/>
        <w:right w:val="none" w:sz="0" w:space="0" w:color="auto"/>
      </w:divBdr>
    </w:div>
    <w:div w:id="1915503333">
      <w:bodyDiv w:val="1"/>
      <w:marLeft w:val="0"/>
      <w:marRight w:val="0"/>
      <w:marTop w:val="0"/>
      <w:marBottom w:val="0"/>
      <w:divBdr>
        <w:top w:val="none" w:sz="0" w:space="0" w:color="auto"/>
        <w:left w:val="none" w:sz="0" w:space="0" w:color="auto"/>
        <w:bottom w:val="none" w:sz="0" w:space="0" w:color="auto"/>
        <w:right w:val="none" w:sz="0" w:space="0" w:color="auto"/>
      </w:divBdr>
    </w:div>
    <w:div w:id="1915509993">
      <w:bodyDiv w:val="1"/>
      <w:marLeft w:val="0"/>
      <w:marRight w:val="0"/>
      <w:marTop w:val="0"/>
      <w:marBottom w:val="0"/>
      <w:divBdr>
        <w:top w:val="none" w:sz="0" w:space="0" w:color="auto"/>
        <w:left w:val="none" w:sz="0" w:space="0" w:color="auto"/>
        <w:bottom w:val="none" w:sz="0" w:space="0" w:color="auto"/>
        <w:right w:val="none" w:sz="0" w:space="0" w:color="auto"/>
      </w:divBdr>
    </w:div>
    <w:div w:id="1916739201">
      <w:bodyDiv w:val="1"/>
      <w:marLeft w:val="0"/>
      <w:marRight w:val="0"/>
      <w:marTop w:val="0"/>
      <w:marBottom w:val="0"/>
      <w:divBdr>
        <w:top w:val="none" w:sz="0" w:space="0" w:color="auto"/>
        <w:left w:val="none" w:sz="0" w:space="0" w:color="auto"/>
        <w:bottom w:val="none" w:sz="0" w:space="0" w:color="auto"/>
        <w:right w:val="none" w:sz="0" w:space="0" w:color="auto"/>
      </w:divBdr>
    </w:div>
    <w:div w:id="1916745538">
      <w:bodyDiv w:val="1"/>
      <w:marLeft w:val="0"/>
      <w:marRight w:val="0"/>
      <w:marTop w:val="0"/>
      <w:marBottom w:val="0"/>
      <w:divBdr>
        <w:top w:val="none" w:sz="0" w:space="0" w:color="auto"/>
        <w:left w:val="none" w:sz="0" w:space="0" w:color="auto"/>
        <w:bottom w:val="none" w:sz="0" w:space="0" w:color="auto"/>
        <w:right w:val="none" w:sz="0" w:space="0" w:color="auto"/>
      </w:divBdr>
    </w:div>
    <w:div w:id="1917283933">
      <w:bodyDiv w:val="1"/>
      <w:marLeft w:val="0"/>
      <w:marRight w:val="0"/>
      <w:marTop w:val="0"/>
      <w:marBottom w:val="0"/>
      <w:divBdr>
        <w:top w:val="none" w:sz="0" w:space="0" w:color="auto"/>
        <w:left w:val="none" w:sz="0" w:space="0" w:color="auto"/>
        <w:bottom w:val="none" w:sz="0" w:space="0" w:color="auto"/>
        <w:right w:val="none" w:sz="0" w:space="0" w:color="auto"/>
      </w:divBdr>
    </w:div>
    <w:div w:id="1917477661">
      <w:bodyDiv w:val="1"/>
      <w:marLeft w:val="0"/>
      <w:marRight w:val="0"/>
      <w:marTop w:val="0"/>
      <w:marBottom w:val="0"/>
      <w:divBdr>
        <w:top w:val="none" w:sz="0" w:space="0" w:color="auto"/>
        <w:left w:val="none" w:sz="0" w:space="0" w:color="auto"/>
        <w:bottom w:val="none" w:sz="0" w:space="0" w:color="auto"/>
        <w:right w:val="none" w:sz="0" w:space="0" w:color="auto"/>
      </w:divBdr>
    </w:div>
    <w:div w:id="1917664902">
      <w:bodyDiv w:val="1"/>
      <w:marLeft w:val="0"/>
      <w:marRight w:val="0"/>
      <w:marTop w:val="0"/>
      <w:marBottom w:val="0"/>
      <w:divBdr>
        <w:top w:val="none" w:sz="0" w:space="0" w:color="auto"/>
        <w:left w:val="none" w:sz="0" w:space="0" w:color="auto"/>
        <w:bottom w:val="none" w:sz="0" w:space="0" w:color="auto"/>
        <w:right w:val="none" w:sz="0" w:space="0" w:color="auto"/>
      </w:divBdr>
    </w:div>
    <w:div w:id="1917938200">
      <w:bodyDiv w:val="1"/>
      <w:marLeft w:val="0"/>
      <w:marRight w:val="0"/>
      <w:marTop w:val="0"/>
      <w:marBottom w:val="0"/>
      <w:divBdr>
        <w:top w:val="none" w:sz="0" w:space="0" w:color="auto"/>
        <w:left w:val="none" w:sz="0" w:space="0" w:color="auto"/>
        <w:bottom w:val="none" w:sz="0" w:space="0" w:color="auto"/>
        <w:right w:val="none" w:sz="0" w:space="0" w:color="auto"/>
      </w:divBdr>
    </w:div>
    <w:div w:id="1918052927">
      <w:bodyDiv w:val="1"/>
      <w:marLeft w:val="0"/>
      <w:marRight w:val="0"/>
      <w:marTop w:val="0"/>
      <w:marBottom w:val="0"/>
      <w:divBdr>
        <w:top w:val="none" w:sz="0" w:space="0" w:color="auto"/>
        <w:left w:val="none" w:sz="0" w:space="0" w:color="auto"/>
        <w:bottom w:val="none" w:sz="0" w:space="0" w:color="auto"/>
        <w:right w:val="none" w:sz="0" w:space="0" w:color="auto"/>
      </w:divBdr>
    </w:div>
    <w:div w:id="1918200158">
      <w:bodyDiv w:val="1"/>
      <w:marLeft w:val="0"/>
      <w:marRight w:val="0"/>
      <w:marTop w:val="0"/>
      <w:marBottom w:val="0"/>
      <w:divBdr>
        <w:top w:val="none" w:sz="0" w:space="0" w:color="auto"/>
        <w:left w:val="none" w:sz="0" w:space="0" w:color="auto"/>
        <w:bottom w:val="none" w:sz="0" w:space="0" w:color="auto"/>
        <w:right w:val="none" w:sz="0" w:space="0" w:color="auto"/>
      </w:divBdr>
    </w:div>
    <w:div w:id="1918247790">
      <w:bodyDiv w:val="1"/>
      <w:marLeft w:val="0"/>
      <w:marRight w:val="0"/>
      <w:marTop w:val="0"/>
      <w:marBottom w:val="0"/>
      <w:divBdr>
        <w:top w:val="none" w:sz="0" w:space="0" w:color="auto"/>
        <w:left w:val="none" w:sz="0" w:space="0" w:color="auto"/>
        <w:bottom w:val="none" w:sz="0" w:space="0" w:color="auto"/>
        <w:right w:val="none" w:sz="0" w:space="0" w:color="auto"/>
      </w:divBdr>
    </w:div>
    <w:div w:id="1918783947">
      <w:bodyDiv w:val="1"/>
      <w:marLeft w:val="0"/>
      <w:marRight w:val="0"/>
      <w:marTop w:val="0"/>
      <w:marBottom w:val="0"/>
      <w:divBdr>
        <w:top w:val="none" w:sz="0" w:space="0" w:color="auto"/>
        <w:left w:val="none" w:sz="0" w:space="0" w:color="auto"/>
        <w:bottom w:val="none" w:sz="0" w:space="0" w:color="auto"/>
        <w:right w:val="none" w:sz="0" w:space="0" w:color="auto"/>
      </w:divBdr>
    </w:div>
    <w:div w:id="1918829894">
      <w:bodyDiv w:val="1"/>
      <w:marLeft w:val="0"/>
      <w:marRight w:val="0"/>
      <w:marTop w:val="0"/>
      <w:marBottom w:val="0"/>
      <w:divBdr>
        <w:top w:val="none" w:sz="0" w:space="0" w:color="auto"/>
        <w:left w:val="none" w:sz="0" w:space="0" w:color="auto"/>
        <w:bottom w:val="none" w:sz="0" w:space="0" w:color="auto"/>
        <w:right w:val="none" w:sz="0" w:space="0" w:color="auto"/>
      </w:divBdr>
    </w:div>
    <w:div w:id="1919556229">
      <w:bodyDiv w:val="1"/>
      <w:marLeft w:val="0"/>
      <w:marRight w:val="0"/>
      <w:marTop w:val="0"/>
      <w:marBottom w:val="0"/>
      <w:divBdr>
        <w:top w:val="none" w:sz="0" w:space="0" w:color="auto"/>
        <w:left w:val="none" w:sz="0" w:space="0" w:color="auto"/>
        <w:bottom w:val="none" w:sz="0" w:space="0" w:color="auto"/>
        <w:right w:val="none" w:sz="0" w:space="0" w:color="auto"/>
      </w:divBdr>
    </w:div>
    <w:div w:id="1919561391">
      <w:bodyDiv w:val="1"/>
      <w:marLeft w:val="0"/>
      <w:marRight w:val="0"/>
      <w:marTop w:val="0"/>
      <w:marBottom w:val="0"/>
      <w:divBdr>
        <w:top w:val="none" w:sz="0" w:space="0" w:color="auto"/>
        <w:left w:val="none" w:sz="0" w:space="0" w:color="auto"/>
        <w:bottom w:val="none" w:sz="0" w:space="0" w:color="auto"/>
        <w:right w:val="none" w:sz="0" w:space="0" w:color="auto"/>
      </w:divBdr>
    </w:div>
    <w:div w:id="1919629537">
      <w:bodyDiv w:val="1"/>
      <w:marLeft w:val="0"/>
      <w:marRight w:val="0"/>
      <w:marTop w:val="0"/>
      <w:marBottom w:val="0"/>
      <w:divBdr>
        <w:top w:val="none" w:sz="0" w:space="0" w:color="auto"/>
        <w:left w:val="none" w:sz="0" w:space="0" w:color="auto"/>
        <w:bottom w:val="none" w:sz="0" w:space="0" w:color="auto"/>
        <w:right w:val="none" w:sz="0" w:space="0" w:color="auto"/>
      </w:divBdr>
    </w:div>
    <w:div w:id="1919904181">
      <w:bodyDiv w:val="1"/>
      <w:marLeft w:val="0"/>
      <w:marRight w:val="0"/>
      <w:marTop w:val="0"/>
      <w:marBottom w:val="0"/>
      <w:divBdr>
        <w:top w:val="none" w:sz="0" w:space="0" w:color="auto"/>
        <w:left w:val="none" w:sz="0" w:space="0" w:color="auto"/>
        <w:bottom w:val="none" w:sz="0" w:space="0" w:color="auto"/>
        <w:right w:val="none" w:sz="0" w:space="0" w:color="auto"/>
      </w:divBdr>
    </w:div>
    <w:div w:id="1920367763">
      <w:bodyDiv w:val="1"/>
      <w:marLeft w:val="0"/>
      <w:marRight w:val="0"/>
      <w:marTop w:val="0"/>
      <w:marBottom w:val="0"/>
      <w:divBdr>
        <w:top w:val="none" w:sz="0" w:space="0" w:color="auto"/>
        <w:left w:val="none" w:sz="0" w:space="0" w:color="auto"/>
        <w:bottom w:val="none" w:sz="0" w:space="0" w:color="auto"/>
        <w:right w:val="none" w:sz="0" w:space="0" w:color="auto"/>
      </w:divBdr>
    </w:div>
    <w:div w:id="1920479303">
      <w:bodyDiv w:val="1"/>
      <w:marLeft w:val="0"/>
      <w:marRight w:val="0"/>
      <w:marTop w:val="0"/>
      <w:marBottom w:val="0"/>
      <w:divBdr>
        <w:top w:val="none" w:sz="0" w:space="0" w:color="auto"/>
        <w:left w:val="none" w:sz="0" w:space="0" w:color="auto"/>
        <w:bottom w:val="none" w:sz="0" w:space="0" w:color="auto"/>
        <w:right w:val="none" w:sz="0" w:space="0" w:color="auto"/>
      </w:divBdr>
    </w:div>
    <w:div w:id="1920484312">
      <w:bodyDiv w:val="1"/>
      <w:marLeft w:val="0"/>
      <w:marRight w:val="0"/>
      <w:marTop w:val="0"/>
      <w:marBottom w:val="0"/>
      <w:divBdr>
        <w:top w:val="none" w:sz="0" w:space="0" w:color="auto"/>
        <w:left w:val="none" w:sz="0" w:space="0" w:color="auto"/>
        <w:bottom w:val="none" w:sz="0" w:space="0" w:color="auto"/>
        <w:right w:val="none" w:sz="0" w:space="0" w:color="auto"/>
      </w:divBdr>
    </w:div>
    <w:div w:id="1921140779">
      <w:bodyDiv w:val="1"/>
      <w:marLeft w:val="0"/>
      <w:marRight w:val="0"/>
      <w:marTop w:val="0"/>
      <w:marBottom w:val="0"/>
      <w:divBdr>
        <w:top w:val="none" w:sz="0" w:space="0" w:color="auto"/>
        <w:left w:val="none" w:sz="0" w:space="0" w:color="auto"/>
        <w:bottom w:val="none" w:sz="0" w:space="0" w:color="auto"/>
        <w:right w:val="none" w:sz="0" w:space="0" w:color="auto"/>
      </w:divBdr>
    </w:div>
    <w:div w:id="1921715325">
      <w:bodyDiv w:val="1"/>
      <w:marLeft w:val="0"/>
      <w:marRight w:val="0"/>
      <w:marTop w:val="0"/>
      <w:marBottom w:val="0"/>
      <w:divBdr>
        <w:top w:val="none" w:sz="0" w:space="0" w:color="auto"/>
        <w:left w:val="none" w:sz="0" w:space="0" w:color="auto"/>
        <w:bottom w:val="none" w:sz="0" w:space="0" w:color="auto"/>
        <w:right w:val="none" w:sz="0" w:space="0" w:color="auto"/>
      </w:divBdr>
    </w:div>
    <w:div w:id="1922182027">
      <w:bodyDiv w:val="1"/>
      <w:marLeft w:val="0"/>
      <w:marRight w:val="0"/>
      <w:marTop w:val="0"/>
      <w:marBottom w:val="0"/>
      <w:divBdr>
        <w:top w:val="none" w:sz="0" w:space="0" w:color="auto"/>
        <w:left w:val="none" w:sz="0" w:space="0" w:color="auto"/>
        <w:bottom w:val="none" w:sz="0" w:space="0" w:color="auto"/>
        <w:right w:val="none" w:sz="0" w:space="0" w:color="auto"/>
      </w:divBdr>
    </w:div>
    <w:div w:id="1922981354">
      <w:bodyDiv w:val="1"/>
      <w:marLeft w:val="0"/>
      <w:marRight w:val="0"/>
      <w:marTop w:val="0"/>
      <w:marBottom w:val="0"/>
      <w:divBdr>
        <w:top w:val="none" w:sz="0" w:space="0" w:color="auto"/>
        <w:left w:val="none" w:sz="0" w:space="0" w:color="auto"/>
        <w:bottom w:val="none" w:sz="0" w:space="0" w:color="auto"/>
        <w:right w:val="none" w:sz="0" w:space="0" w:color="auto"/>
      </w:divBdr>
    </w:div>
    <w:div w:id="1923370670">
      <w:bodyDiv w:val="1"/>
      <w:marLeft w:val="0"/>
      <w:marRight w:val="0"/>
      <w:marTop w:val="0"/>
      <w:marBottom w:val="0"/>
      <w:divBdr>
        <w:top w:val="none" w:sz="0" w:space="0" w:color="auto"/>
        <w:left w:val="none" w:sz="0" w:space="0" w:color="auto"/>
        <w:bottom w:val="none" w:sz="0" w:space="0" w:color="auto"/>
        <w:right w:val="none" w:sz="0" w:space="0" w:color="auto"/>
      </w:divBdr>
    </w:div>
    <w:div w:id="1924025683">
      <w:bodyDiv w:val="1"/>
      <w:marLeft w:val="0"/>
      <w:marRight w:val="0"/>
      <w:marTop w:val="0"/>
      <w:marBottom w:val="0"/>
      <w:divBdr>
        <w:top w:val="none" w:sz="0" w:space="0" w:color="auto"/>
        <w:left w:val="none" w:sz="0" w:space="0" w:color="auto"/>
        <w:bottom w:val="none" w:sz="0" w:space="0" w:color="auto"/>
        <w:right w:val="none" w:sz="0" w:space="0" w:color="auto"/>
      </w:divBdr>
    </w:div>
    <w:div w:id="1924799308">
      <w:bodyDiv w:val="1"/>
      <w:marLeft w:val="0"/>
      <w:marRight w:val="0"/>
      <w:marTop w:val="0"/>
      <w:marBottom w:val="0"/>
      <w:divBdr>
        <w:top w:val="none" w:sz="0" w:space="0" w:color="auto"/>
        <w:left w:val="none" w:sz="0" w:space="0" w:color="auto"/>
        <w:bottom w:val="none" w:sz="0" w:space="0" w:color="auto"/>
        <w:right w:val="none" w:sz="0" w:space="0" w:color="auto"/>
      </w:divBdr>
    </w:div>
    <w:div w:id="1925799610">
      <w:bodyDiv w:val="1"/>
      <w:marLeft w:val="0"/>
      <w:marRight w:val="0"/>
      <w:marTop w:val="0"/>
      <w:marBottom w:val="0"/>
      <w:divBdr>
        <w:top w:val="none" w:sz="0" w:space="0" w:color="auto"/>
        <w:left w:val="none" w:sz="0" w:space="0" w:color="auto"/>
        <w:bottom w:val="none" w:sz="0" w:space="0" w:color="auto"/>
        <w:right w:val="none" w:sz="0" w:space="0" w:color="auto"/>
      </w:divBdr>
    </w:div>
    <w:div w:id="1925919908">
      <w:bodyDiv w:val="1"/>
      <w:marLeft w:val="0"/>
      <w:marRight w:val="0"/>
      <w:marTop w:val="0"/>
      <w:marBottom w:val="0"/>
      <w:divBdr>
        <w:top w:val="none" w:sz="0" w:space="0" w:color="auto"/>
        <w:left w:val="none" w:sz="0" w:space="0" w:color="auto"/>
        <w:bottom w:val="none" w:sz="0" w:space="0" w:color="auto"/>
        <w:right w:val="none" w:sz="0" w:space="0" w:color="auto"/>
      </w:divBdr>
    </w:div>
    <w:div w:id="1926644252">
      <w:bodyDiv w:val="1"/>
      <w:marLeft w:val="0"/>
      <w:marRight w:val="0"/>
      <w:marTop w:val="0"/>
      <w:marBottom w:val="0"/>
      <w:divBdr>
        <w:top w:val="none" w:sz="0" w:space="0" w:color="auto"/>
        <w:left w:val="none" w:sz="0" w:space="0" w:color="auto"/>
        <w:bottom w:val="none" w:sz="0" w:space="0" w:color="auto"/>
        <w:right w:val="none" w:sz="0" w:space="0" w:color="auto"/>
      </w:divBdr>
    </w:div>
    <w:div w:id="1927569068">
      <w:bodyDiv w:val="1"/>
      <w:marLeft w:val="0"/>
      <w:marRight w:val="0"/>
      <w:marTop w:val="0"/>
      <w:marBottom w:val="0"/>
      <w:divBdr>
        <w:top w:val="none" w:sz="0" w:space="0" w:color="auto"/>
        <w:left w:val="none" w:sz="0" w:space="0" w:color="auto"/>
        <w:bottom w:val="none" w:sz="0" w:space="0" w:color="auto"/>
        <w:right w:val="none" w:sz="0" w:space="0" w:color="auto"/>
      </w:divBdr>
    </w:div>
    <w:div w:id="1928612102">
      <w:bodyDiv w:val="1"/>
      <w:marLeft w:val="0"/>
      <w:marRight w:val="0"/>
      <w:marTop w:val="0"/>
      <w:marBottom w:val="0"/>
      <w:divBdr>
        <w:top w:val="none" w:sz="0" w:space="0" w:color="auto"/>
        <w:left w:val="none" w:sz="0" w:space="0" w:color="auto"/>
        <w:bottom w:val="none" w:sz="0" w:space="0" w:color="auto"/>
        <w:right w:val="none" w:sz="0" w:space="0" w:color="auto"/>
      </w:divBdr>
    </w:div>
    <w:div w:id="1928999802">
      <w:bodyDiv w:val="1"/>
      <w:marLeft w:val="0"/>
      <w:marRight w:val="0"/>
      <w:marTop w:val="0"/>
      <w:marBottom w:val="0"/>
      <w:divBdr>
        <w:top w:val="none" w:sz="0" w:space="0" w:color="auto"/>
        <w:left w:val="none" w:sz="0" w:space="0" w:color="auto"/>
        <w:bottom w:val="none" w:sz="0" w:space="0" w:color="auto"/>
        <w:right w:val="none" w:sz="0" w:space="0" w:color="auto"/>
      </w:divBdr>
    </w:div>
    <w:div w:id="1929075698">
      <w:bodyDiv w:val="1"/>
      <w:marLeft w:val="0"/>
      <w:marRight w:val="0"/>
      <w:marTop w:val="0"/>
      <w:marBottom w:val="0"/>
      <w:divBdr>
        <w:top w:val="none" w:sz="0" w:space="0" w:color="auto"/>
        <w:left w:val="none" w:sz="0" w:space="0" w:color="auto"/>
        <w:bottom w:val="none" w:sz="0" w:space="0" w:color="auto"/>
        <w:right w:val="none" w:sz="0" w:space="0" w:color="auto"/>
      </w:divBdr>
    </w:div>
    <w:div w:id="1930112203">
      <w:bodyDiv w:val="1"/>
      <w:marLeft w:val="0"/>
      <w:marRight w:val="0"/>
      <w:marTop w:val="0"/>
      <w:marBottom w:val="0"/>
      <w:divBdr>
        <w:top w:val="none" w:sz="0" w:space="0" w:color="auto"/>
        <w:left w:val="none" w:sz="0" w:space="0" w:color="auto"/>
        <w:bottom w:val="none" w:sz="0" w:space="0" w:color="auto"/>
        <w:right w:val="none" w:sz="0" w:space="0" w:color="auto"/>
      </w:divBdr>
    </w:div>
    <w:div w:id="1930112355">
      <w:bodyDiv w:val="1"/>
      <w:marLeft w:val="0"/>
      <w:marRight w:val="0"/>
      <w:marTop w:val="0"/>
      <w:marBottom w:val="0"/>
      <w:divBdr>
        <w:top w:val="none" w:sz="0" w:space="0" w:color="auto"/>
        <w:left w:val="none" w:sz="0" w:space="0" w:color="auto"/>
        <w:bottom w:val="none" w:sz="0" w:space="0" w:color="auto"/>
        <w:right w:val="none" w:sz="0" w:space="0" w:color="auto"/>
      </w:divBdr>
    </w:div>
    <w:div w:id="1930263811">
      <w:bodyDiv w:val="1"/>
      <w:marLeft w:val="0"/>
      <w:marRight w:val="0"/>
      <w:marTop w:val="0"/>
      <w:marBottom w:val="0"/>
      <w:divBdr>
        <w:top w:val="none" w:sz="0" w:space="0" w:color="auto"/>
        <w:left w:val="none" w:sz="0" w:space="0" w:color="auto"/>
        <w:bottom w:val="none" w:sz="0" w:space="0" w:color="auto"/>
        <w:right w:val="none" w:sz="0" w:space="0" w:color="auto"/>
      </w:divBdr>
    </w:div>
    <w:div w:id="1930382705">
      <w:bodyDiv w:val="1"/>
      <w:marLeft w:val="0"/>
      <w:marRight w:val="0"/>
      <w:marTop w:val="0"/>
      <w:marBottom w:val="0"/>
      <w:divBdr>
        <w:top w:val="none" w:sz="0" w:space="0" w:color="auto"/>
        <w:left w:val="none" w:sz="0" w:space="0" w:color="auto"/>
        <w:bottom w:val="none" w:sz="0" w:space="0" w:color="auto"/>
        <w:right w:val="none" w:sz="0" w:space="0" w:color="auto"/>
      </w:divBdr>
    </w:div>
    <w:div w:id="1931232334">
      <w:bodyDiv w:val="1"/>
      <w:marLeft w:val="0"/>
      <w:marRight w:val="0"/>
      <w:marTop w:val="0"/>
      <w:marBottom w:val="0"/>
      <w:divBdr>
        <w:top w:val="none" w:sz="0" w:space="0" w:color="auto"/>
        <w:left w:val="none" w:sz="0" w:space="0" w:color="auto"/>
        <w:bottom w:val="none" w:sz="0" w:space="0" w:color="auto"/>
        <w:right w:val="none" w:sz="0" w:space="0" w:color="auto"/>
      </w:divBdr>
    </w:div>
    <w:div w:id="1931232410">
      <w:bodyDiv w:val="1"/>
      <w:marLeft w:val="0"/>
      <w:marRight w:val="0"/>
      <w:marTop w:val="0"/>
      <w:marBottom w:val="0"/>
      <w:divBdr>
        <w:top w:val="none" w:sz="0" w:space="0" w:color="auto"/>
        <w:left w:val="none" w:sz="0" w:space="0" w:color="auto"/>
        <w:bottom w:val="none" w:sz="0" w:space="0" w:color="auto"/>
        <w:right w:val="none" w:sz="0" w:space="0" w:color="auto"/>
      </w:divBdr>
    </w:div>
    <w:div w:id="1931306191">
      <w:bodyDiv w:val="1"/>
      <w:marLeft w:val="0"/>
      <w:marRight w:val="0"/>
      <w:marTop w:val="0"/>
      <w:marBottom w:val="0"/>
      <w:divBdr>
        <w:top w:val="none" w:sz="0" w:space="0" w:color="auto"/>
        <w:left w:val="none" w:sz="0" w:space="0" w:color="auto"/>
        <w:bottom w:val="none" w:sz="0" w:space="0" w:color="auto"/>
        <w:right w:val="none" w:sz="0" w:space="0" w:color="auto"/>
      </w:divBdr>
    </w:div>
    <w:div w:id="1931309498">
      <w:bodyDiv w:val="1"/>
      <w:marLeft w:val="0"/>
      <w:marRight w:val="0"/>
      <w:marTop w:val="0"/>
      <w:marBottom w:val="0"/>
      <w:divBdr>
        <w:top w:val="none" w:sz="0" w:space="0" w:color="auto"/>
        <w:left w:val="none" w:sz="0" w:space="0" w:color="auto"/>
        <w:bottom w:val="none" w:sz="0" w:space="0" w:color="auto"/>
        <w:right w:val="none" w:sz="0" w:space="0" w:color="auto"/>
      </w:divBdr>
    </w:div>
    <w:div w:id="1932009546">
      <w:bodyDiv w:val="1"/>
      <w:marLeft w:val="0"/>
      <w:marRight w:val="0"/>
      <w:marTop w:val="0"/>
      <w:marBottom w:val="0"/>
      <w:divBdr>
        <w:top w:val="none" w:sz="0" w:space="0" w:color="auto"/>
        <w:left w:val="none" w:sz="0" w:space="0" w:color="auto"/>
        <w:bottom w:val="none" w:sz="0" w:space="0" w:color="auto"/>
        <w:right w:val="none" w:sz="0" w:space="0" w:color="auto"/>
      </w:divBdr>
    </w:div>
    <w:div w:id="1932348179">
      <w:bodyDiv w:val="1"/>
      <w:marLeft w:val="0"/>
      <w:marRight w:val="0"/>
      <w:marTop w:val="0"/>
      <w:marBottom w:val="0"/>
      <w:divBdr>
        <w:top w:val="none" w:sz="0" w:space="0" w:color="auto"/>
        <w:left w:val="none" w:sz="0" w:space="0" w:color="auto"/>
        <w:bottom w:val="none" w:sz="0" w:space="0" w:color="auto"/>
        <w:right w:val="none" w:sz="0" w:space="0" w:color="auto"/>
      </w:divBdr>
    </w:div>
    <w:div w:id="1932735653">
      <w:bodyDiv w:val="1"/>
      <w:marLeft w:val="0"/>
      <w:marRight w:val="0"/>
      <w:marTop w:val="0"/>
      <w:marBottom w:val="0"/>
      <w:divBdr>
        <w:top w:val="none" w:sz="0" w:space="0" w:color="auto"/>
        <w:left w:val="none" w:sz="0" w:space="0" w:color="auto"/>
        <w:bottom w:val="none" w:sz="0" w:space="0" w:color="auto"/>
        <w:right w:val="none" w:sz="0" w:space="0" w:color="auto"/>
      </w:divBdr>
    </w:div>
    <w:div w:id="1933082414">
      <w:bodyDiv w:val="1"/>
      <w:marLeft w:val="0"/>
      <w:marRight w:val="0"/>
      <w:marTop w:val="0"/>
      <w:marBottom w:val="0"/>
      <w:divBdr>
        <w:top w:val="none" w:sz="0" w:space="0" w:color="auto"/>
        <w:left w:val="none" w:sz="0" w:space="0" w:color="auto"/>
        <w:bottom w:val="none" w:sz="0" w:space="0" w:color="auto"/>
        <w:right w:val="none" w:sz="0" w:space="0" w:color="auto"/>
      </w:divBdr>
    </w:div>
    <w:div w:id="1933127129">
      <w:bodyDiv w:val="1"/>
      <w:marLeft w:val="0"/>
      <w:marRight w:val="0"/>
      <w:marTop w:val="0"/>
      <w:marBottom w:val="0"/>
      <w:divBdr>
        <w:top w:val="none" w:sz="0" w:space="0" w:color="auto"/>
        <w:left w:val="none" w:sz="0" w:space="0" w:color="auto"/>
        <w:bottom w:val="none" w:sz="0" w:space="0" w:color="auto"/>
        <w:right w:val="none" w:sz="0" w:space="0" w:color="auto"/>
      </w:divBdr>
    </w:div>
    <w:div w:id="1933274677">
      <w:bodyDiv w:val="1"/>
      <w:marLeft w:val="0"/>
      <w:marRight w:val="0"/>
      <w:marTop w:val="0"/>
      <w:marBottom w:val="0"/>
      <w:divBdr>
        <w:top w:val="none" w:sz="0" w:space="0" w:color="auto"/>
        <w:left w:val="none" w:sz="0" w:space="0" w:color="auto"/>
        <w:bottom w:val="none" w:sz="0" w:space="0" w:color="auto"/>
        <w:right w:val="none" w:sz="0" w:space="0" w:color="auto"/>
      </w:divBdr>
    </w:div>
    <w:div w:id="1933664420">
      <w:bodyDiv w:val="1"/>
      <w:marLeft w:val="0"/>
      <w:marRight w:val="0"/>
      <w:marTop w:val="0"/>
      <w:marBottom w:val="0"/>
      <w:divBdr>
        <w:top w:val="none" w:sz="0" w:space="0" w:color="auto"/>
        <w:left w:val="none" w:sz="0" w:space="0" w:color="auto"/>
        <w:bottom w:val="none" w:sz="0" w:space="0" w:color="auto"/>
        <w:right w:val="none" w:sz="0" w:space="0" w:color="auto"/>
      </w:divBdr>
    </w:div>
    <w:div w:id="1933733707">
      <w:bodyDiv w:val="1"/>
      <w:marLeft w:val="0"/>
      <w:marRight w:val="0"/>
      <w:marTop w:val="0"/>
      <w:marBottom w:val="0"/>
      <w:divBdr>
        <w:top w:val="none" w:sz="0" w:space="0" w:color="auto"/>
        <w:left w:val="none" w:sz="0" w:space="0" w:color="auto"/>
        <w:bottom w:val="none" w:sz="0" w:space="0" w:color="auto"/>
        <w:right w:val="none" w:sz="0" w:space="0" w:color="auto"/>
      </w:divBdr>
    </w:div>
    <w:div w:id="1933852713">
      <w:bodyDiv w:val="1"/>
      <w:marLeft w:val="0"/>
      <w:marRight w:val="0"/>
      <w:marTop w:val="0"/>
      <w:marBottom w:val="0"/>
      <w:divBdr>
        <w:top w:val="none" w:sz="0" w:space="0" w:color="auto"/>
        <w:left w:val="none" w:sz="0" w:space="0" w:color="auto"/>
        <w:bottom w:val="none" w:sz="0" w:space="0" w:color="auto"/>
        <w:right w:val="none" w:sz="0" w:space="0" w:color="auto"/>
      </w:divBdr>
    </w:div>
    <w:div w:id="1933859091">
      <w:bodyDiv w:val="1"/>
      <w:marLeft w:val="0"/>
      <w:marRight w:val="0"/>
      <w:marTop w:val="0"/>
      <w:marBottom w:val="0"/>
      <w:divBdr>
        <w:top w:val="none" w:sz="0" w:space="0" w:color="auto"/>
        <w:left w:val="none" w:sz="0" w:space="0" w:color="auto"/>
        <w:bottom w:val="none" w:sz="0" w:space="0" w:color="auto"/>
        <w:right w:val="none" w:sz="0" w:space="0" w:color="auto"/>
      </w:divBdr>
    </w:div>
    <w:div w:id="1933973157">
      <w:bodyDiv w:val="1"/>
      <w:marLeft w:val="0"/>
      <w:marRight w:val="0"/>
      <w:marTop w:val="0"/>
      <w:marBottom w:val="0"/>
      <w:divBdr>
        <w:top w:val="none" w:sz="0" w:space="0" w:color="auto"/>
        <w:left w:val="none" w:sz="0" w:space="0" w:color="auto"/>
        <w:bottom w:val="none" w:sz="0" w:space="0" w:color="auto"/>
        <w:right w:val="none" w:sz="0" w:space="0" w:color="auto"/>
      </w:divBdr>
    </w:div>
    <w:div w:id="1934051905">
      <w:bodyDiv w:val="1"/>
      <w:marLeft w:val="0"/>
      <w:marRight w:val="0"/>
      <w:marTop w:val="0"/>
      <w:marBottom w:val="0"/>
      <w:divBdr>
        <w:top w:val="none" w:sz="0" w:space="0" w:color="auto"/>
        <w:left w:val="none" w:sz="0" w:space="0" w:color="auto"/>
        <w:bottom w:val="none" w:sz="0" w:space="0" w:color="auto"/>
        <w:right w:val="none" w:sz="0" w:space="0" w:color="auto"/>
      </w:divBdr>
    </w:div>
    <w:div w:id="1934630604">
      <w:bodyDiv w:val="1"/>
      <w:marLeft w:val="0"/>
      <w:marRight w:val="0"/>
      <w:marTop w:val="0"/>
      <w:marBottom w:val="0"/>
      <w:divBdr>
        <w:top w:val="none" w:sz="0" w:space="0" w:color="auto"/>
        <w:left w:val="none" w:sz="0" w:space="0" w:color="auto"/>
        <w:bottom w:val="none" w:sz="0" w:space="0" w:color="auto"/>
        <w:right w:val="none" w:sz="0" w:space="0" w:color="auto"/>
      </w:divBdr>
    </w:div>
    <w:div w:id="1935017940">
      <w:bodyDiv w:val="1"/>
      <w:marLeft w:val="0"/>
      <w:marRight w:val="0"/>
      <w:marTop w:val="0"/>
      <w:marBottom w:val="0"/>
      <w:divBdr>
        <w:top w:val="none" w:sz="0" w:space="0" w:color="auto"/>
        <w:left w:val="none" w:sz="0" w:space="0" w:color="auto"/>
        <w:bottom w:val="none" w:sz="0" w:space="0" w:color="auto"/>
        <w:right w:val="none" w:sz="0" w:space="0" w:color="auto"/>
      </w:divBdr>
    </w:div>
    <w:div w:id="1935236863">
      <w:bodyDiv w:val="1"/>
      <w:marLeft w:val="0"/>
      <w:marRight w:val="0"/>
      <w:marTop w:val="0"/>
      <w:marBottom w:val="0"/>
      <w:divBdr>
        <w:top w:val="none" w:sz="0" w:space="0" w:color="auto"/>
        <w:left w:val="none" w:sz="0" w:space="0" w:color="auto"/>
        <w:bottom w:val="none" w:sz="0" w:space="0" w:color="auto"/>
        <w:right w:val="none" w:sz="0" w:space="0" w:color="auto"/>
      </w:divBdr>
    </w:div>
    <w:div w:id="1935238044">
      <w:bodyDiv w:val="1"/>
      <w:marLeft w:val="0"/>
      <w:marRight w:val="0"/>
      <w:marTop w:val="0"/>
      <w:marBottom w:val="0"/>
      <w:divBdr>
        <w:top w:val="none" w:sz="0" w:space="0" w:color="auto"/>
        <w:left w:val="none" w:sz="0" w:space="0" w:color="auto"/>
        <w:bottom w:val="none" w:sz="0" w:space="0" w:color="auto"/>
        <w:right w:val="none" w:sz="0" w:space="0" w:color="auto"/>
      </w:divBdr>
    </w:div>
    <w:div w:id="1935479876">
      <w:bodyDiv w:val="1"/>
      <w:marLeft w:val="0"/>
      <w:marRight w:val="0"/>
      <w:marTop w:val="0"/>
      <w:marBottom w:val="0"/>
      <w:divBdr>
        <w:top w:val="none" w:sz="0" w:space="0" w:color="auto"/>
        <w:left w:val="none" w:sz="0" w:space="0" w:color="auto"/>
        <w:bottom w:val="none" w:sz="0" w:space="0" w:color="auto"/>
        <w:right w:val="none" w:sz="0" w:space="0" w:color="auto"/>
      </w:divBdr>
    </w:div>
    <w:div w:id="1935552943">
      <w:bodyDiv w:val="1"/>
      <w:marLeft w:val="0"/>
      <w:marRight w:val="0"/>
      <w:marTop w:val="0"/>
      <w:marBottom w:val="0"/>
      <w:divBdr>
        <w:top w:val="none" w:sz="0" w:space="0" w:color="auto"/>
        <w:left w:val="none" w:sz="0" w:space="0" w:color="auto"/>
        <w:bottom w:val="none" w:sz="0" w:space="0" w:color="auto"/>
        <w:right w:val="none" w:sz="0" w:space="0" w:color="auto"/>
      </w:divBdr>
    </w:div>
    <w:div w:id="1935825038">
      <w:bodyDiv w:val="1"/>
      <w:marLeft w:val="0"/>
      <w:marRight w:val="0"/>
      <w:marTop w:val="0"/>
      <w:marBottom w:val="0"/>
      <w:divBdr>
        <w:top w:val="none" w:sz="0" w:space="0" w:color="auto"/>
        <w:left w:val="none" w:sz="0" w:space="0" w:color="auto"/>
        <w:bottom w:val="none" w:sz="0" w:space="0" w:color="auto"/>
        <w:right w:val="none" w:sz="0" w:space="0" w:color="auto"/>
      </w:divBdr>
    </w:div>
    <w:div w:id="1936203632">
      <w:bodyDiv w:val="1"/>
      <w:marLeft w:val="0"/>
      <w:marRight w:val="0"/>
      <w:marTop w:val="0"/>
      <w:marBottom w:val="0"/>
      <w:divBdr>
        <w:top w:val="none" w:sz="0" w:space="0" w:color="auto"/>
        <w:left w:val="none" w:sz="0" w:space="0" w:color="auto"/>
        <w:bottom w:val="none" w:sz="0" w:space="0" w:color="auto"/>
        <w:right w:val="none" w:sz="0" w:space="0" w:color="auto"/>
      </w:divBdr>
    </w:div>
    <w:div w:id="1936280928">
      <w:bodyDiv w:val="1"/>
      <w:marLeft w:val="0"/>
      <w:marRight w:val="0"/>
      <w:marTop w:val="0"/>
      <w:marBottom w:val="0"/>
      <w:divBdr>
        <w:top w:val="none" w:sz="0" w:space="0" w:color="auto"/>
        <w:left w:val="none" w:sz="0" w:space="0" w:color="auto"/>
        <w:bottom w:val="none" w:sz="0" w:space="0" w:color="auto"/>
        <w:right w:val="none" w:sz="0" w:space="0" w:color="auto"/>
      </w:divBdr>
    </w:div>
    <w:div w:id="1936598356">
      <w:bodyDiv w:val="1"/>
      <w:marLeft w:val="0"/>
      <w:marRight w:val="0"/>
      <w:marTop w:val="0"/>
      <w:marBottom w:val="0"/>
      <w:divBdr>
        <w:top w:val="none" w:sz="0" w:space="0" w:color="auto"/>
        <w:left w:val="none" w:sz="0" w:space="0" w:color="auto"/>
        <w:bottom w:val="none" w:sz="0" w:space="0" w:color="auto"/>
        <w:right w:val="none" w:sz="0" w:space="0" w:color="auto"/>
      </w:divBdr>
    </w:div>
    <w:div w:id="1936864749">
      <w:bodyDiv w:val="1"/>
      <w:marLeft w:val="0"/>
      <w:marRight w:val="0"/>
      <w:marTop w:val="0"/>
      <w:marBottom w:val="0"/>
      <w:divBdr>
        <w:top w:val="none" w:sz="0" w:space="0" w:color="auto"/>
        <w:left w:val="none" w:sz="0" w:space="0" w:color="auto"/>
        <w:bottom w:val="none" w:sz="0" w:space="0" w:color="auto"/>
        <w:right w:val="none" w:sz="0" w:space="0" w:color="auto"/>
      </w:divBdr>
    </w:div>
    <w:div w:id="1937208287">
      <w:bodyDiv w:val="1"/>
      <w:marLeft w:val="0"/>
      <w:marRight w:val="0"/>
      <w:marTop w:val="0"/>
      <w:marBottom w:val="0"/>
      <w:divBdr>
        <w:top w:val="none" w:sz="0" w:space="0" w:color="auto"/>
        <w:left w:val="none" w:sz="0" w:space="0" w:color="auto"/>
        <w:bottom w:val="none" w:sz="0" w:space="0" w:color="auto"/>
        <w:right w:val="none" w:sz="0" w:space="0" w:color="auto"/>
      </w:divBdr>
    </w:div>
    <w:div w:id="1938051735">
      <w:bodyDiv w:val="1"/>
      <w:marLeft w:val="0"/>
      <w:marRight w:val="0"/>
      <w:marTop w:val="0"/>
      <w:marBottom w:val="0"/>
      <w:divBdr>
        <w:top w:val="none" w:sz="0" w:space="0" w:color="auto"/>
        <w:left w:val="none" w:sz="0" w:space="0" w:color="auto"/>
        <w:bottom w:val="none" w:sz="0" w:space="0" w:color="auto"/>
        <w:right w:val="none" w:sz="0" w:space="0" w:color="auto"/>
      </w:divBdr>
    </w:div>
    <w:div w:id="1938521970">
      <w:bodyDiv w:val="1"/>
      <w:marLeft w:val="0"/>
      <w:marRight w:val="0"/>
      <w:marTop w:val="0"/>
      <w:marBottom w:val="0"/>
      <w:divBdr>
        <w:top w:val="none" w:sz="0" w:space="0" w:color="auto"/>
        <w:left w:val="none" w:sz="0" w:space="0" w:color="auto"/>
        <w:bottom w:val="none" w:sz="0" w:space="0" w:color="auto"/>
        <w:right w:val="none" w:sz="0" w:space="0" w:color="auto"/>
      </w:divBdr>
    </w:div>
    <w:div w:id="1938639064">
      <w:bodyDiv w:val="1"/>
      <w:marLeft w:val="0"/>
      <w:marRight w:val="0"/>
      <w:marTop w:val="0"/>
      <w:marBottom w:val="0"/>
      <w:divBdr>
        <w:top w:val="none" w:sz="0" w:space="0" w:color="auto"/>
        <w:left w:val="none" w:sz="0" w:space="0" w:color="auto"/>
        <w:bottom w:val="none" w:sz="0" w:space="0" w:color="auto"/>
        <w:right w:val="none" w:sz="0" w:space="0" w:color="auto"/>
      </w:divBdr>
    </w:div>
    <w:div w:id="1939098327">
      <w:bodyDiv w:val="1"/>
      <w:marLeft w:val="0"/>
      <w:marRight w:val="0"/>
      <w:marTop w:val="0"/>
      <w:marBottom w:val="0"/>
      <w:divBdr>
        <w:top w:val="none" w:sz="0" w:space="0" w:color="auto"/>
        <w:left w:val="none" w:sz="0" w:space="0" w:color="auto"/>
        <w:bottom w:val="none" w:sz="0" w:space="0" w:color="auto"/>
        <w:right w:val="none" w:sz="0" w:space="0" w:color="auto"/>
      </w:divBdr>
    </w:div>
    <w:div w:id="1939830689">
      <w:bodyDiv w:val="1"/>
      <w:marLeft w:val="0"/>
      <w:marRight w:val="0"/>
      <w:marTop w:val="0"/>
      <w:marBottom w:val="0"/>
      <w:divBdr>
        <w:top w:val="none" w:sz="0" w:space="0" w:color="auto"/>
        <w:left w:val="none" w:sz="0" w:space="0" w:color="auto"/>
        <w:bottom w:val="none" w:sz="0" w:space="0" w:color="auto"/>
        <w:right w:val="none" w:sz="0" w:space="0" w:color="auto"/>
      </w:divBdr>
    </w:div>
    <w:div w:id="1940605536">
      <w:bodyDiv w:val="1"/>
      <w:marLeft w:val="0"/>
      <w:marRight w:val="0"/>
      <w:marTop w:val="0"/>
      <w:marBottom w:val="0"/>
      <w:divBdr>
        <w:top w:val="none" w:sz="0" w:space="0" w:color="auto"/>
        <w:left w:val="none" w:sz="0" w:space="0" w:color="auto"/>
        <w:bottom w:val="none" w:sz="0" w:space="0" w:color="auto"/>
        <w:right w:val="none" w:sz="0" w:space="0" w:color="auto"/>
      </w:divBdr>
    </w:div>
    <w:div w:id="1941136516">
      <w:bodyDiv w:val="1"/>
      <w:marLeft w:val="0"/>
      <w:marRight w:val="0"/>
      <w:marTop w:val="0"/>
      <w:marBottom w:val="0"/>
      <w:divBdr>
        <w:top w:val="none" w:sz="0" w:space="0" w:color="auto"/>
        <w:left w:val="none" w:sz="0" w:space="0" w:color="auto"/>
        <w:bottom w:val="none" w:sz="0" w:space="0" w:color="auto"/>
        <w:right w:val="none" w:sz="0" w:space="0" w:color="auto"/>
      </w:divBdr>
    </w:div>
    <w:div w:id="1941177252">
      <w:bodyDiv w:val="1"/>
      <w:marLeft w:val="0"/>
      <w:marRight w:val="0"/>
      <w:marTop w:val="0"/>
      <w:marBottom w:val="0"/>
      <w:divBdr>
        <w:top w:val="none" w:sz="0" w:space="0" w:color="auto"/>
        <w:left w:val="none" w:sz="0" w:space="0" w:color="auto"/>
        <w:bottom w:val="none" w:sz="0" w:space="0" w:color="auto"/>
        <w:right w:val="none" w:sz="0" w:space="0" w:color="auto"/>
      </w:divBdr>
    </w:div>
    <w:div w:id="1941328304">
      <w:bodyDiv w:val="1"/>
      <w:marLeft w:val="0"/>
      <w:marRight w:val="0"/>
      <w:marTop w:val="0"/>
      <w:marBottom w:val="0"/>
      <w:divBdr>
        <w:top w:val="none" w:sz="0" w:space="0" w:color="auto"/>
        <w:left w:val="none" w:sz="0" w:space="0" w:color="auto"/>
        <w:bottom w:val="none" w:sz="0" w:space="0" w:color="auto"/>
        <w:right w:val="none" w:sz="0" w:space="0" w:color="auto"/>
      </w:divBdr>
    </w:div>
    <w:div w:id="1942104712">
      <w:bodyDiv w:val="1"/>
      <w:marLeft w:val="0"/>
      <w:marRight w:val="0"/>
      <w:marTop w:val="0"/>
      <w:marBottom w:val="0"/>
      <w:divBdr>
        <w:top w:val="none" w:sz="0" w:space="0" w:color="auto"/>
        <w:left w:val="none" w:sz="0" w:space="0" w:color="auto"/>
        <w:bottom w:val="none" w:sz="0" w:space="0" w:color="auto"/>
        <w:right w:val="none" w:sz="0" w:space="0" w:color="auto"/>
      </w:divBdr>
    </w:div>
    <w:div w:id="1944264429">
      <w:bodyDiv w:val="1"/>
      <w:marLeft w:val="0"/>
      <w:marRight w:val="0"/>
      <w:marTop w:val="0"/>
      <w:marBottom w:val="0"/>
      <w:divBdr>
        <w:top w:val="none" w:sz="0" w:space="0" w:color="auto"/>
        <w:left w:val="none" w:sz="0" w:space="0" w:color="auto"/>
        <w:bottom w:val="none" w:sz="0" w:space="0" w:color="auto"/>
        <w:right w:val="none" w:sz="0" w:space="0" w:color="auto"/>
      </w:divBdr>
    </w:div>
    <w:div w:id="1944871866">
      <w:bodyDiv w:val="1"/>
      <w:marLeft w:val="0"/>
      <w:marRight w:val="0"/>
      <w:marTop w:val="0"/>
      <w:marBottom w:val="0"/>
      <w:divBdr>
        <w:top w:val="none" w:sz="0" w:space="0" w:color="auto"/>
        <w:left w:val="none" w:sz="0" w:space="0" w:color="auto"/>
        <w:bottom w:val="none" w:sz="0" w:space="0" w:color="auto"/>
        <w:right w:val="none" w:sz="0" w:space="0" w:color="auto"/>
      </w:divBdr>
    </w:div>
    <w:div w:id="1944876994">
      <w:bodyDiv w:val="1"/>
      <w:marLeft w:val="0"/>
      <w:marRight w:val="0"/>
      <w:marTop w:val="0"/>
      <w:marBottom w:val="0"/>
      <w:divBdr>
        <w:top w:val="none" w:sz="0" w:space="0" w:color="auto"/>
        <w:left w:val="none" w:sz="0" w:space="0" w:color="auto"/>
        <w:bottom w:val="none" w:sz="0" w:space="0" w:color="auto"/>
        <w:right w:val="none" w:sz="0" w:space="0" w:color="auto"/>
      </w:divBdr>
    </w:div>
    <w:div w:id="1945262873">
      <w:bodyDiv w:val="1"/>
      <w:marLeft w:val="0"/>
      <w:marRight w:val="0"/>
      <w:marTop w:val="0"/>
      <w:marBottom w:val="0"/>
      <w:divBdr>
        <w:top w:val="none" w:sz="0" w:space="0" w:color="auto"/>
        <w:left w:val="none" w:sz="0" w:space="0" w:color="auto"/>
        <w:bottom w:val="none" w:sz="0" w:space="0" w:color="auto"/>
        <w:right w:val="none" w:sz="0" w:space="0" w:color="auto"/>
      </w:divBdr>
    </w:div>
    <w:div w:id="1945380944">
      <w:bodyDiv w:val="1"/>
      <w:marLeft w:val="0"/>
      <w:marRight w:val="0"/>
      <w:marTop w:val="0"/>
      <w:marBottom w:val="0"/>
      <w:divBdr>
        <w:top w:val="none" w:sz="0" w:space="0" w:color="auto"/>
        <w:left w:val="none" w:sz="0" w:space="0" w:color="auto"/>
        <w:bottom w:val="none" w:sz="0" w:space="0" w:color="auto"/>
        <w:right w:val="none" w:sz="0" w:space="0" w:color="auto"/>
      </w:divBdr>
    </w:div>
    <w:div w:id="1945651809">
      <w:bodyDiv w:val="1"/>
      <w:marLeft w:val="0"/>
      <w:marRight w:val="0"/>
      <w:marTop w:val="0"/>
      <w:marBottom w:val="0"/>
      <w:divBdr>
        <w:top w:val="none" w:sz="0" w:space="0" w:color="auto"/>
        <w:left w:val="none" w:sz="0" w:space="0" w:color="auto"/>
        <w:bottom w:val="none" w:sz="0" w:space="0" w:color="auto"/>
        <w:right w:val="none" w:sz="0" w:space="0" w:color="auto"/>
      </w:divBdr>
    </w:div>
    <w:div w:id="1946382722">
      <w:bodyDiv w:val="1"/>
      <w:marLeft w:val="0"/>
      <w:marRight w:val="0"/>
      <w:marTop w:val="0"/>
      <w:marBottom w:val="0"/>
      <w:divBdr>
        <w:top w:val="none" w:sz="0" w:space="0" w:color="auto"/>
        <w:left w:val="none" w:sz="0" w:space="0" w:color="auto"/>
        <w:bottom w:val="none" w:sz="0" w:space="0" w:color="auto"/>
        <w:right w:val="none" w:sz="0" w:space="0" w:color="auto"/>
      </w:divBdr>
    </w:div>
    <w:div w:id="1946422416">
      <w:bodyDiv w:val="1"/>
      <w:marLeft w:val="0"/>
      <w:marRight w:val="0"/>
      <w:marTop w:val="0"/>
      <w:marBottom w:val="0"/>
      <w:divBdr>
        <w:top w:val="none" w:sz="0" w:space="0" w:color="auto"/>
        <w:left w:val="none" w:sz="0" w:space="0" w:color="auto"/>
        <w:bottom w:val="none" w:sz="0" w:space="0" w:color="auto"/>
        <w:right w:val="none" w:sz="0" w:space="0" w:color="auto"/>
      </w:divBdr>
    </w:div>
    <w:div w:id="1946495807">
      <w:bodyDiv w:val="1"/>
      <w:marLeft w:val="0"/>
      <w:marRight w:val="0"/>
      <w:marTop w:val="0"/>
      <w:marBottom w:val="0"/>
      <w:divBdr>
        <w:top w:val="none" w:sz="0" w:space="0" w:color="auto"/>
        <w:left w:val="none" w:sz="0" w:space="0" w:color="auto"/>
        <w:bottom w:val="none" w:sz="0" w:space="0" w:color="auto"/>
        <w:right w:val="none" w:sz="0" w:space="0" w:color="auto"/>
      </w:divBdr>
    </w:div>
    <w:div w:id="1946498524">
      <w:bodyDiv w:val="1"/>
      <w:marLeft w:val="0"/>
      <w:marRight w:val="0"/>
      <w:marTop w:val="0"/>
      <w:marBottom w:val="0"/>
      <w:divBdr>
        <w:top w:val="none" w:sz="0" w:space="0" w:color="auto"/>
        <w:left w:val="none" w:sz="0" w:space="0" w:color="auto"/>
        <w:bottom w:val="none" w:sz="0" w:space="0" w:color="auto"/>
        <w:right w:val="none" w:sz="0" w:space="0" w:color="auto"/>
      </w:divBdr>
    </w:div>
    <w:div w:id="1947077484">
      <w:bodyDiv w:val="1"/>
      <w:marLeft w:val="0"/>
      <w:marRight w:val="0"/>
      <w:marTop w:val="0"/>
      <w:marBottom w:val="0"/>
      <w:divBdr>
        <w:top w:val="none" w:sz="0" w:space="0" w:color="auto"/>
        <w:left w:val="none" w:sz="0" w:space="0" w:color="auto"/>
        <w:bottom w:val="none" w:sz="0" w:space="0" w:color="auto"/>
        <w:right w:val="none" w:sz="0" w:space="0" w:color="auto"/>
      </w:divBdr>
    </w:div>
    <w:div w:id="1947426747">
      <w:bodyDiv w:val="1"/>
      <w:marLeft w:val="0"/>
      <w:marRight w:val="0"/>
      <w:marTop w:val="0"/>
      <w:marBottom w:val="0"/>
      <w:divBdr>
        <w:top w:val="none" w:sz="0" w:space="0" w:color="auto"/>
        <w:left w:val="none" w:sz="0" w:space="0" w:color="auto"/>
        <w:bottom w:val="none" w:sz="0" w:space="0" w:color="auto"/>
        <w:right w:val="none" w:sz="0" w:space="0" w:color="auto"/>
      </w:divBdr>
    </w:div>
    <w:div w:id="1947542324">
      <w:bodyDiv w:val="1"/>
      <w:marLeft w:val="0"/>
      <w:marRight w:val="0"/>
      <w:marTop w:val="0"/>
      <w:marBottom w:val="0"/>
      <w:divBdr>
        <w:top w:val="none" w:sz="0" w:space="0" w:color="auto"/>
        <w:left w:val="none" w:sz="0" w:space="0" w:color="auto"/>
        <w:bottom w:val="none" w:sz="0" w:space="0" w:color="auto"/>
        <w:right w:val="none" w:sz="0" w:space="0" w:color="auto"/>
      </w:divBdr>
    </w:div>
    <w:div w:id="1947612471">
      <w:bodyDiv w:val="1"/>
      <w:marLeft w:val="0"/>
      <w:marRight w:val="0"/>
      <w:marTop w:val="0"/>
      <w:marBottom w:val="0"/>
      <w:divBdr>
        <w:top w:val="none" w:sz="0" w:space="0" w:color="auto"/>
        <w:left w:val="none" w:sz="0" w:space="0" w:color="auto"/>
        <w:bottom w:val="none" w:sz="0" w:space="0" w:color="auto"/>
        <w:right w:val="none" w:sz="0" w:space="0" w:color="auto"/>
      </w:divBdr>
    </w:div>
    <w:div w:id="1948197068">
      <w:bodyDiv w:val="1"/>
      <w:marLeft w:val="0"/>
      <w:marRight w:val="0"/>
      <w:marTop w:val="0"/>
      <w:marBottom w:val="0"/>
      <w:divBdr>
        <w:top w:val="none" w:sz="0" w:space="0" w:color="auto"/>
        <w:left w:val="none" w:sz="0" w:space="0" w:color="auto"/>
        <w:bottom w:val="none" w:sz="0" w:space="0" w:color="auto"/>
        <w:right w:val="none" w:sz="0" w:space="0" w:color="auto"/>
      </w:divBdr>
    </w:div>
    <w:div w:id="1948463088">
      <w:bodyDiv w:val="1"/>
      <w:marLeft w:val="0"/>
      <w:marRight w:val="0"/>
      <w:marTop w:val="0"/>
      <w:marBottom w:val="0"/>
      <w:divBdr>
        <w:top w:val="none" w:sz="0" w:space="0" w:color="auto"/>
        <w:left w:val="none" w:sz="0" w:space="0" w:color="auto"/>
        <w:bottom w:val="none" w:sz="0" w:space="0" w:color="auto"/>
        <w:right w:val="none" w:sz="0" w:space="0" w:color="auto"/>
      </w:divBdr>
    </w:div>
    <w:div w:id="1949191285">
      <w:bodyDiv w:val="1"/>
      <w:marLeft w:val="0"/>
      <w:marRight w:val="0"/>
      <w:marTop w:val="0"/>
      <w:marBottom w:val="0"/>
      <w:divBdr>
        <w:top w:val="none" w:sz="0" w:space="0" w:color="auto"/>
        <w:left w:val="none" w:sz="0" w:space="0" w:color="auto"/>
        <w:bottom w:val="none" w:sz="0" w:space="0" w:color="auto"/>
        <w:right w:val="none" w:sz="0" w:space="0" w:color="auto"/>
      </w:divBdr>
    </w:div>
    <w:div w:id="1949385897">
      <w:bodyDiv w:val="1"/>
      <w:marLeft w:val="0"/>
      <w:marRight w:val="0"/>
      <w:marTop w:val="0"/>
      <w:marBottom w:val="0"/>
      <w:divBdr>
        <w:top w:val="none" w:sz="0" w:space="0" w:color="auto"/>
        <w:left w:val="none" w:sz="0" w:space="0" w:color="auto"/>
        <w:bottom w:val="none" w:sz="0" w:space="0" w:color="auto"/>
        <w:right w:val="none" w:sz="0" w:space="0" w:color="auto"/>
      </w:divBdr>
    </w:div>
    <w:div w:id="1950117838">
      <w:bodyDiv w:val="1"/>
      <w:marLeft w:val="0"/>
      <w:marRight w:val="0"/>
      <w:marTop w:val="0"/>
      <w:marBottom w:val="0"/>
      <w:divBdr>
        <w:top w:val="none" w:sz="0" w:space="0" w:color="auto"/>
        <w:left w:val="none" w:sz="0" w:space="0" w:color="auto"/>
        <w:bottom w:val="none" w:sz="0" w:space="0" w:color="auto"/>
        <w:right w:val="none" w:sz="0" w:space="0" w:color="auto"/>
      </w:divBdr>
    </w:div>
    <w:div w:id="1950502287">
      <w:bodyDiv w:val="1"/>
      <w:marLeft w:val="0"/>
      <w:marRight w:val="0"/>
      <w:marTop w:val="0"/>
      <w:marBottom w:val="0"/>
      <w:divBdr>
        <w:top w:val="none" w:sz="0" w:space="0" w:color="auto"/>
        <w:left w:val="none" w:sz="0" w:space="0" w:color="auto"/>
        <w:bottom w:val="none" w:sz="0" w:space="0" w:color="auto"/>
        <w:right w:val="none" w:sz="0" w:space="0" w:color="auto"/>
      </w:divBdr>
    </w:div>
    <w:div w:id="1950505271">
      <w:bodyDiv w:val="1"/>
      <w:marLeft w:val="0"/>
      <w:marRight w:val="0"/>
      <w:marTop w:val="0"/>
      <w:marBottom w:val="0"/>
      <w:divBdr>
        <w:top w:val="none" w:sz="0" w:space="0" w:color="auto"/>
        <w:left w:val="none" w:sz="0" w:space="0" w:color="auto"/>
        <w:bottom w:val="none" w:sz="0" w:space="0" w:color="auto"/>
        <w:right w:val="none" w:sz="0" w:space="0" w:color="auto"/>
      </w:divBdr>
    </w:div>
    <w:div w:id="1951234471">
      <w:bodyDiv w:val="1"/>
      <w:marLeft w:val="0"/>
      <w:marRight w:val="0"/>
      <w:marTop w:val="0"/>
      <w:marBottom w:val="0"/>
      <w:divBdr>
        <w:top w:val="none" w:sz="0" w:space="0" w:color="auto"/>
        <w:left w:val="none" w:sz="0" w:space="0" w:color="auto"/>
        <w:bottom w:val="none" w:sz="0" w:space="0" w:color="auto"/>
        <w:right w:val="none" w:sz="0" w:space="0" w:color="auto"/>
      </w:divBdr>
    </w:div>
    <w:div w:id="1951741766">
      <w:bodyDiv w:val="1"/>
      <w:marLeft w:val="0"/>
      <w:marRight w:val="0"/>
      <w:marTop w:val="0"/>
      <w:marBottom w:val="0"/>
      <w:divBdr>
        <w:top w:val="none" w:sz="0" w:space="0" w:color="auto"/>
        <w:left w:val="none" w:sz="0" w:space="0" w:color="auto"/>
        <w:bottom w:val="none" w:sz="0" w:space="0" w:color="auto"/>
        <w:right w:val="none" w:sz="0" w:space="0" w:color="auto"/>
      </w:divBdr>
    </w:div>
    <w:div w:id="1952205812">
      <w:bodyDiv w:val="1"/>
      <w:marLeft w:val="0"/>
      <w:marRight w:val="0"/>
      <w:marTop w:val="0"/>
      <w:marBottom w:val="0"/>
      <w:divBdr>
        <w:top w:val="none" w:sz="0" w:space="0" w:color="auto"/>
        <w:left w:val="none" w:sz="0" w:space="0" w:color="auto"/>
        <w:bottom w:val="none" w:sz="0" w:space="0" w:color="auto"/>
        <w:right w:val="none" w:sz="0" w:space="0" w:color="auto"/>
      </w:divBdr>
    </w:div>
    <w:div w:id="1953508876">
      <w:bodyDiv w:val="1"/>
      <w:marLeft w:val="0"/>
      <w:marRight w:val="0"/>
      <w:marTop w:val="0"/>
      <w:marBottom w:val="0"/>
      <w:divBdr>
        <w:top w:val="none" w:sz="0" w:space="0" w:color="auto"/>
        <w:left w:val="none" w:sz="0" w:space="0" w:color="auto"/>
        <w:bottom w:val="none" w:sz="0" w:space="0" w:color="auto"/>
        <w:right w:val="none" w:sz="0" w:space="0" w:color="auto"/>
      </w:divBdr>
    </w:div>
    <w:div w:id="1953592211">
      <w:bodyDiv w:val="1"/>
      <w:marLeft w:val="0"/>
      <w:marRight w:val="0"/>
      <w:marTop w:val="0"/>
      <w:marBottom w:val="0"/>
      <w:divBdr>
        <w:top w:val="none" w:sz="0" w:space="0" w:color="auto"/>
        <w:left w:val="none" w:sz="0" w:space="0" w:color="auto"/>
        <w:bottom w:val="none" w:sz="0" w:space="0" w:color="auto"/>
        <w:right w:val="none" w:sz="0" w:space="0" w:color="auto"/>
      </w:divBdr>
    </w:div>
    <w:div w:id="1953635590">
      <w:bodyDiv w:val="1"/>
      <w:marLeft w:val="0"/>
      <w:marRight w:val="0"/>
      <w:marTop w:val="0"/>
      <w:marBottom w:val="0"/>
      <w:divBdr>
        <w:top w:val="none" w:sz="0" w:space="0" w:color="auto"/>
        <w:left w:val="none" w:sz="0" w:space="0" w:color="auto"/>
        <w:bottom w:val="none" w:sz="0" w:space="0" w:color="auto"/>
        <w:right w:val="none" w:sz="0" w:space="0" w:color="auto"/>
      </w:divBdr>
    </w:div>
    <w:div w:id="1954240392">
      <w:bodyDiv w:val="1"/>
      <w:marLeft w:val="0"/>
      <w:marRight w:val="0"/>
      <w:marTop w:val="0"/>
      <w:marBottom w:val="0"/>
      <w:divBdr>
        <w:top w:val="none" w:sz="0" w:space="0" w:color="auto"/>
        <w:left w:val="none" w:sz="0" w:space="0" w:color="auto"/>
        <w:bottom w:val="none" w:sz="0" w:space="0" w:color="auto"/>
        <w:right w:val="none" w:sz="0" w:space="0" w:color="auto"/>
      </w:divBdr>
    </w:div>
    <w:div w:id="1954827707">
      <w:bodyDiv w:val="1"/>
      <w:marLeft w:val="0"/>
      <w:marRight w:val="0"/>
      <w:marTop w:val="0"/>
      <w:marBottom w:val="0"/>
      <w:divBdr>
        <w:top w:val="none" w:sz="0" w:space="0" w:color="auto"/>
        <w:left w:val="none" w:sz="0" w:space="0" w:color="auto"/>
        <w:bottom w:val="none" w:sz="0" w:space="0" w:color="auto"/>
        <w:right w:val="none" w:sz="0" w:space="0" w:color="auto"/>
      </w:divBdr>
    </w:div>
    <w:div w:id="1955018108">
      <w:bodyDiv w:val="1"/>
      <w:marLeft w:val="0"/>
      <w:marRight w:val="0"/>
      <w:marTop w:val="0"/>
      <w:marBottom w:val="0"/>
      <w:divBdr>
        <w:top w:val="none" w:sz="0" w:space="0" w:color="auto"/>
        <w:left w:val="none" w:sz="0" w:space="0" w:color="auto"/>
        <w:bottom w:val="none" w:sz="0" w:space="0" w:color="auto"/>
        <w:right w:val="none" w:sz="0" w:space="0" w:color="auto"/>
      </w:divBdr>
    </w:div>
    <w:div w:id="1955212176">
      <w:bodyDiv w:val="1"/>
      <w:marLeft w:val="0"/>
      <w:marRight w:val="0"/>
      <w:marTop w:val="0"/>
      <w:marBottom w:val="0"/>
      <w:divBdr>
        <w:top w:val="none" w:sz="0" w:space="0" w:color="auto"/>
        <w:left w:val="none" w:sz="0" w:space="0" w:color="auto"/>
        <w:bottom w:val="none" w:sz="0" w:space="0" w:color="auto"/>
        <w:right w:val="none" w:sz="0" w:space="0" w:color="auto"/>
      </w:divBdr>
    </w:div>
    <w:div w:id="1955601061">
      <w:bodyDiv w:val="1"/>
      <w:marLeft w:val="0"/>
      <w:marRight w:val="0"/>
      <w:marTop w:val="0"/>
      <w:marBottom w:val="0"/>
      <w:divBdr>
        <w:top w:val="none" w:sz="0" w:space="0" w:color="auto"/>
        <w:left w:val="none" w:sz="0" w:space="0" w:color="auto"/>
        <w:bottom w:val="none" w:sz="0" w:space="0" w:color="auto"/>
        <w:right w:val="none" w:sz="0" w:space="0" w:color="auto"/>
      </w:divBdr>
    </w:div>
    <w:div w:id="1955672463">
      <w:bodyDiv w:val="1"/>
      <w:marLeft w:val="0"/>
      <w:marRight w:val="0"/>
      <w:marTop w:val="0"/>
      <w:marBottom w:val="0"/>
      <w:divBdr>
        <w:top w:val="none" w:sz="0" w:space="0" w:color="auto"/>
        <w:left w:val="none" w:sz="0" w:space="0" w:color="auto"/>
        <w:bottom w:val="none" w:sz="0" w:space="0" w:color="auto"/>
        <w:right w:val="none" w:sz="0" w:space="0" w:color="auto"/>
      </w:divBdr>
    </w:div>
    <w:div w:id="1957247854">
      <w:bodyDiv w:val="1"/>
      <w:marLeft w:val="0"/>
      <w:marRight w:val="0"/>
      <w:marTop w:val="0"/>
      <w:marBottom w:val="0"/>
      <w:divBdr>
        <w:top w:val="none" w:sz="0" w:space="0" w:color="auto"/>
        <w:left w:val="none" w:sz="0" w:space="0" w:color="auto"/>
        <w:bottom w:val="none" w:sz="0" w:space="0" w:color="auto"/>
        <w:right w:val="none" w:sz="0" w:space="0" w:color="auto"/>
      </w:divBdr>
    </w:div>
    <w:div w:id="1957523622">
      <w:bodyDiv w:val="1"/>
      <w:marLeft w:val="0"/>
      <w:marRight w:val="0"/>
      <w:marTop w:val="0"/>
      <w:marBottom w:val="0"/>
      <w:divBdr>
        <w:top w:val="none" w:sz="0" w:space="0" w:color="auto"/>
        <w:left w:val="none" w:sz="0" w:space="0" w:color="auto"/>
        <w:bottom w:val="none" w:sz="0" w:space="0" w:color="auto"/>
        <w:right w:val="none" w:sz="0" w:space="0" w:color="auto"/>
      </w:divBdr>
    </w:div>
    <w:div w:id="1958217672">
      <w:bodyDiv w:val="1"/>
      <w:marLeft w:val="0"/>
      <w:marRight w:val="0"/>
      <w:marTop w:val="0"/>
      <w:marBottom w:val="0"/>
      <w:divBdr>
        <w:top w:val="none" w:sz="0" w:space="0" w:color="auto"/>
        <w:left w:val="none" w:sz="0" w:space="0" w:color="auto"/>
        <w:bottom w:val="none" w:sz="0" w:space="0" w:color="auto"/>
        <w:right w:val="none" w:sz="0" w:space="0" w:color="auto"/>
      </w:divBdr>
    </w:div>
    <w:div w:id="1958638960">
      <w:bodyDiv w:val="1"/>
      <w:marLeft w:val="0"/>
      <w:marRight w:val="0"/>
      <w:marTop w:val="0"/>
      <w:marBottom w:val="0"/>
      <w:divBdr>
        <w:top w:val="none" w:sz="0" w:space="0" w:color="auto"/>
        <w:left w:val="none" w:sz="0" w:space="0" w:color="auto"/>
        <w:bottom w:val="none" w:sz="0" w:space="0" w:color="auto"/>
        <w:right w:val="none" w:sz="0" w:space="0" w:color="auto"/>
      </w:divBdr>
    </w:div>
    <w:div w:id="1959221279">
      <w:bodyDiv w:val="1"/>
      <w:marLeft w:val="0"/>
      <w:marRight w:val="0"/>
      <w:marTop w:val="0"/>
      <w:marBottom w:val="0"/>
      <w:divBdr>
        <w:top w:val="none" w:sz="0" w:space="0" w:color="auto"/>
        <w:left w:val="none" w:sz="0" w:space="0" w:color="auto"/>
        <w:bottom w:val="none" w:sz="0" w:space="0" w:color="auto"/>
        <w:right w:val="none" w:sz="0" w:space="0" w:color="auto"/>
      </w:divBdr>
    </w:div>
    <w:div w:id="1959872316">
      <w:bodyDiv w:val="1"/>
      <w:marLeft w:val="0"/>
      <w:marRight w:val="0"/>
      <w:marTop w:val="0"/>
      <w:marBottom w:val="0"/>
      <w:divBdr>
        <w:top w:val="none" w:sz="0" w:space="0" w:color="auto"/>
        <w:left w:val="none" w:sz="0" w:space="0" w:color="auto"/>
        <w:bottom w:val="none" w:sz="0" w:space="0" w:color="auto"/>
        <w:right w:val="none" w:sz="0" w:space="0" w:color="auto"/>
      </w:divBdr>
    </w:div>
    <w:div w:id="1959992767">
      <w:bodyDiv w:val="1"/>
      <w:marLeft w:val="0"/>
      <w:marRight w:val="0"/>
      <w:marTop w:val="0"/>
      <w:marBottom w:val="0"/>
      <w:divBdr>
        <w:top w:val="none" w:sz="0" w:space="0" w:color="auto"/>
        <w:left w:val="none" w:sz="0" w:space="0" w:color="auto"/>
        <w:bottom w:val="none" w:sz="0" w:space="0" w:color="auto"/>
        <w:right w:val="none" w:sz="0" w:space="0" w:color="auto"/>
      </w:divBdr>
    </w:div>
    <w:div w:id="1960065670">
      <w:bodyDiv w:val="1"/>
      <w:marLeft w:val="0"/>
      <w:marRight w:val="0"/>
      <w:marTop w:val="0"/>
      <w:marBottom w:val="0"/>
      <w:divBdr>
        <w:top w:val="none" w:sz="0" w:space="0" w:color="auto"/>
        <w:left w:val="none" w:sz="0" w:space="0" w:color="auto"/>
        <w:bottom w:val="none" w:sz="0" w:space="0" w:color="auto"/>
        <w:right w:val="none" w:sz="0" w:space="0" w:color="auto"/>
      </w:divBdr>
    </w:div>
    <w:div w:id="1960447674">
      <w:bodyDiv w:val="1"/>
      <w:marLeft w:val="0"/>
      <w:marRight w:val="0"/>
      <w:marTop w:val="0"/>
      <w:marBottom w:val="0"/>
      <w:divBdr>
        <w:top w:val="none" w:sz="0" w:space="0" w:color="auto"/>
        <w:left w:val="none" w:sz="0" w:space="0" w:color="auto"/>
        <w:bottom w:val="none" w:sz="0" w:space="0" w:color="auto"/>
        <w:right w:val="none" w:sz="0" w:space="0" w:color="auto"/>
      </w:divBdr>
    </w:div>
    <w:div w:id="1960840603">
      <w:bodyDiv w:val="1"/>
      <w:marLeft w:val="0"/>
      <w:marRight w:val="0"/>
      <w:marTop w:val="0"/>
      <w:marBottom w:val="0"/>
      <w:divBdr>
        <w:top w:val="none" w:sz="0" w:space="0" w:color="auto"/>
        <w:left w:val="none" w:sz="0" w:space="0" w:color="auto"/>
        <w:bottom w:val="none" w:sz="0" w:space="0" w:color="auto"/>
        <w:right w:val="none" w:sz="0" w:space="0" w:color="auto"/>
      </w:divBdr>
    </w:div>
    <w:div w:id="1961034360">
      <w:bodyDiv w:val="1"/>
      <w:marLeft w:val="0"/>
      <w:marRight w:val="0"/>
      <w:marTop w:val="0"/>
      <w:marBottom w:val="0"/>
      <w:divBdr>
        <w:top w:val="none" w:sz="0" w:space="0" w:color="auto"/>
        <w:left w:val="none" w:sz="0" w:space="0" w:color="auto"/>
        <w:bottom w:val="none" w:sz="0" w:space="0" w:color="auto"/>
        <w:right w:val="none" w:sz="0" w:space="0" w:color="auto"/>
      </w:divBdr>
    </w:div>
    <w:div w:id="1961259149">
      <w:bodyDiv w:val="1"/>
      <w:marLeft w:val="0"/>
      <w:marRight w:val="0"/>
      <w:marTop w:val="0"/>
      <w:marBottom w:val="0"/>
      <w:divBdr>
        <w:top w:val="none" w:sz="0" w:space="0" w:color="auto"/>
        <w:left w:val="none" w:sz="0" w:space="0" w:color="auto"/>
        <w:bottom w:val="none" w:sz="0" w:space="0" w:color="auto"/>
        <w:right w:val="none" w:sz="0" w:space="0" w:color="auto"/>
      </w:divBdr>
    </w:div>
    <w:div w:id="1961447675">
      <w:bodyDiv w:val="1"/>
      <w:marLeft w:val="0"/>
      <w:marRight w:val="0"/>
      <w:marTop w:val="0"/>
      <w:marBottom w:val="0"/>
      <w:divBdr>
        <w:top w:val="none" w:sz="0" w:space="0" w:color="auto"/>
        <w:left w:val="none" w:sz="0" w:space="0" w:color="auto"/>
        <w:bottom w:val="none" w:sz="0" w:space="0" w:color="auto"/>
        <w:right w:val="none" w:sz="0" w:space="0" w:color="auto"/>
      </w:divBdr>
    </w:div>
    <w:div w:id="1961642316">
      <w:bodyDiv w:val="1"/>
      <w:marLeft w:val="0"/>
      <w:marRight w:val="0"/>
      <w:marTop w:val="0"/>
      <w:marBottom w:val="0"/>
      <w:divBdr>
        <w:top w:val="none" w:sz="0" w:space="0" w:color="auto"/>
        <w:left w:val="none" w:sz="0" w:space="0" w:color="auto"/>
        <w:bottom w:val="none" w:sz="0" w:space="0" w:color="auto"/>
        <w:right w:val="none" w:sz="0" w:space="0" w:color="auto"/>
      </w:divBdr>
    </w:div>
    <w:div w:id="1962833222">
      <w:bodyDiv w:val="1"/>
      <w:marLeft w:val="0"/>
      <w:marRight w:val="0"/>
      <w:marTop w:val="0"/>
      <w:marBottom w:val="0"/>
      <w:divBdr>
        <w:top w:val="none" w:sz="0" w:space="0" w:color="auto"/>
        <w:left w:val="none" w:sz="0" w:space="0" w:color="auto"/>
        <w:bottom w:val="none" w:sz="0" w:space="0" w:color="auto"/>
        <w:right w:val="none" w:sz="0" w:space="0" w:color="auto"/>
      </w:divBdr>
    </w:div>
    <w:div w:id="1963461374">
      <w:bodyDiv w:val="1"/>
      <w:marLeft w:val="0"/>
      <w:marRight w:val="0"/>
      <w:marTop w:val="0"/>
      <w:marBottom w:val="0"/>
      <w:divBdr>
        <w:top w:val="none" w:sz="0" w:space="0" w:color="auto"/>
        <w:left w:val="none" w:sz="0" w:space="0" w:color="auto"/>
        <w:bottom w:val="none" w:sz="0" w:space="0" w:color="auto"/>
        <w:right w:val="none" w:sz="0" w:space="0" w:color="auto"/>
      </w:divBdr>
    </w:div>
    <w:div w:id="1963464074">
      <w:bodyDiv w:val="1"/>
      <w:marLeft w:val="0"/>
      <w:marRight w:val="0"/>
      <w:marTop w:val="0"/>
      <w:marBottom w:val="0"/>
      <w:divBdr>
        <w:top w:val="none" w:sz="0" w:space="0" w:color="auto"/>
        <w:left w:val="none" w:sz="0" w:space="0" w:color="auto"/>
        <w:bottom w:val="none" w:sz="0" w:space="0" w:color="auto"/>
        <w:right w:val="none" w:sz="0" w:space="0" w:color="auto"/>
      </w:divBdr>
    </w:div>
    <w:div w:id="1963657356">
      <w:bodyDiv w:val="1"/>
      <w:marLeft w:val="0"/>
      <w:marRight w:val="0"/>
      <w:marTop w:val="0"/>
      <w:marBottom w:val="0"/>
      <w:divBdr>
        <w:top w:val="none" w:sz="0" w:space="0" w:color="auto"/>
        <w:left w:val="none" w:sz="0" w:space="0" w:color="auto"/>
        <w:bottom w:val="none" w:sz="0" w:space="0" w:color="auto"/>
        <w:right w:val="none" w:sz="0" w:space="0" w:color="auto"/>
      </w:divBdr>
    </w:div>
    <w:div w:id="1963803824">
      <w:bodyDiv w:val="1"/>
      <w:marLeft w:val="0"/>
      <w:marRight w:val="0"/>
      <w:marTop w:val="0"/>
      <w:marBottom w:val="0"/>
      <w:divBdr>
        <w:top w:val="none" w:sz="0" w:space="0" w:color="auto"/>
        <w:left w:val="none" w:sz="0" w:space="0" w:color="auto"/>
        <w:bottom w:val="none" w:sz="0" w:space="0" w:color="auto"/>
        <w:right w:val="none" w:sz="0" w:space="0" w:color="auto"/>
      </w:divBdr>
    </w:div>
    <w:div w:id="1965112036">
      <w:bodyDiv w:val="1"/>
      <w:marLeft w:val="0"/>
      <w:marRight w:val="0"/>
      <w:marTop w:val="0"/>
      <w:marBottom w:val="0"/>
      <w:divBdr>
        <w:top w:val="none" w:sz="0" w:space="0" w:color="auto"/>
        <w:left w:val="none" w:sz="0" w:space="0" w:color="auto"/>
        <w:bottom w:val="none" w:sz="0" w:space="0" w:color="auto"/>
        <w:right w:val="none" w:sz="0" w:space="0" w:color="auto"/>
      </w:divBdr>
    </w:div>
    <w:div w:id="1965116964">
      <w:bodyDiv w:val="1"/>
      <w:marLeft w:val="0"/>
      <w:marRight w:val="0"/>
      <w:marTop w:val="0"/>
      <w:marBottom w:val="0"/>
      <w:divBdr>
        <w:top w:val="none" w:sz="0" w:space="0" w:color="auto"/>
        <w:left w:val="none" w:sz="0" w:space="0" w:color="auto"/>
        <w:bottom w:val="none" w:sz="0" w:space="0" w:color="auto"/>
        <w:right w:val="none" w:sz="0" w:space="0" w:color="auto"/>
      </w:divBdr>
    </w:div>
    <w:div w:id="1965228319">
      <w:bodyDiv w:val="1"/>
      <w:marLeft w:val="0"/>
      <w:marRight w:val="0"/>
      <w:marTop w:val="0"/>
      <w:marBottom w:val="0"/>
      <w:divBdr>
        <w:top w:val="none" w:sz="0" w:space="0" w:color="auto"/>
        <w:left w:val="none" w:sz="0" w:space="0" w:color="auto"/>
        <w:bottom w:val="none" w:sz="0" w:space="0" w:color="auto"/>
        <w:right w:val="none" w:sz="0" w:space="0" w:color="auto"/>
      </w:divBdr>
    </w:div>
    <w:div w:id="1965378350">
      <w:bodyDiv w:val="1"/>
      <w:marLeft w:val="0"/>
      <w:marRight w:val="0"/>
      <w:marTop w:val="0"/>
      <w:marBottom w:val="0"/>
      <w:divBdr>
        <w:top w:val="none" w:sz="0" w:space="0" w:color="auto"/>
        <w:left w:val="none" w:sz="0" w:space="0" w:color="auto"/>
        <w:bottom w:val="none" w:sz="0" w:space="0" w:color="auto"/>
        <w:right w:val="none" w:sz="0" w:space="0" w:color="auto"/>
      </w:divBdr>
    </w:div>
    <w:div w:id="1966616185">
      <w:bodyDiv w:val="1"/>
      <w:marLeft w:val="0"/>
      <w:marRight w:val="0"/>
      <w:marTop w:val="0"/>
      <w:marBottom w:val="0"/>
      <w:divBdr>
        <w:top w:val="none" w:sz="0" w:space="0" w:color="auto"/>
        <w:left w:val="none" w:sz="0" w:space="0" w:color="auto"/>
        <w:bottom w:val="none" w:sz="0" w:space="0" w:color="auto"/>
        <w:right w:val="none" w:sz="0" w:space="0" w:color="auto"/>
      </w:divBdr>
    </w:div>
    <w:div w:id="1967082449">
      <w:bodyDiv w:val="1"/>
      <w:marLeft w:val="0"/>
      <w:marRight w:val="0"/>
      <w:marTop w:val="0"/>
      <w:marBottom w:val="0"/>
      <w:divBdr>
        <w:top w:val="none" w:sz="0" w:space="0" w:color="auto"/>
        <w:left w:val="none" w:sz="0" w:space="0" w:color="auto"/>
        <w:bottom w:val="none" w:sz="0" w:space="0" w:color="auto"/>
        <w:right w:val="none" w:sz="0" w:space="0" w:color="auto"/>
      </w:divBdr>
    </w:div>
    <w:div w:id="1967156770">
      <w:bodyDiv w:val="1"/>
      <w:marLeft w:val="0"/>
      <w:marRight w:val="0"/>
      <w:marTop w:val="0"/>
      <w:marBottom w:val="0"/>
      <w:divBdr>
        <w:top w:val="none" w:sz="0" w:space="0" w:color="auto"/>
        <w:left w:val="none" w:sz="0" w:space="0" w:color="auto"/>
        <w:bottom w:val="none" w:sz="0" w:space="0" w:color="auto"/>
        <w:right w:val="none" w:sz="0" w:space="0" w:color="auto"/>
      </w:divBdr>
    </w:div>
    <w:div w:id="1967353682">
      <w:bodyDiv w:val="1"/>
      <w:marLeft w:val="0"/>
      <w:marRight w:val="0"/>
      <w:marTop w:val="0"/>
      <w:marBottom w:val="0"/>
      <w:divBdr>
        <w:top w:val="none" w:sz="0" w:space="0" w:color="auto"/>
        <w:left w:val="none" w:sz="0" w:space="0" w:color="auto"/>
        <w:bottom w:val="none" w:sz="0" w:space="0" w:color="auto"/>
        <w:right w:val="none" w:sz="0" w:space="0" w:color="auto"/>
      </w:divBdr>
    </w:div>
    <w:div w:id="1967999827">
      <w:bodyDiv w:val="1"/>
      <w:marLeft w:val="0"/>
      <w:marRight w:val="0"/>
      <w:marTop w:val="0"/>
      <w:marBottom w:val="0"/>
      <w:divBdr>
        <w:top w:val="none" w:sz="0" w:space="0" w:color="auto"/>
        <w:left w:val="none" w:sz="0" w:space="0" w:color="auto"/>
        <w:bottom w:val="none" w:sz="0" w:space="0" w:color="auto"/>
        <w:right w:val="none" w:sz="0" w:space="0" w:color="auto"/>
      </w:divBdr>
    </w:div>
    <w:div w:id="1968120323">
      <w:bodyDiv w:val="1"/>
      <w:marLeft w:val="0"/>
      <w:marRight w:val="0"/>
      <w:marTop w:val="0"/>
      <w:marBottom w:val="0"/>
      <w:divBdr>
        <w:top w:val="none" w:sz="0" w:space="0" w:color="auto"/>
        <w:left w:val="none" w:sz="0" w:space="0" w:color="auto"/>
        <w:bottom w:val="none" w:sz="0" w:space="0" w:color="auto"/>
        <w:right w:val="none" w:sz="0" w:space="0" w:color="auto"/>
      </w:divBdr>
    </w:div>
    <w:div w:id="1968513537">
      <w:bodyDiv w:val="1"/>
      <w:marLeft w:val="0"/>
      <w:marRight w:val="0"/>
      <w:marTop w:val="0"/>
      <w:marBottom w:val="0"/>
      <w:divBdr>
        <w:top w:val="none" w:sz="0" w:space="0" w:color="auto"/>
        <w:left w:val="none" w:sz="0" w:space="0" w:color="auto"/>
        <w:bottom w:val="none" w:sz="0" w:space="0" w:color="auto"/>
        <w:right w:val="none" w:sz="0" w:space="0" w:color="auto"/>
      </w:divBdr>
    </w:div>
    <w:div w:id="1969509071">
      <w:bodyDiv w:val="1"/>
      <w:marLeft w:val="0"/>
      <w:marRight w:val="0"/>
      <w:marTop w:val="0"/>
      <w:marBottom w:val="0"/>
      <w:divBdr>
        <w:top w:val="none" w:sz="0" w:space="0" w:color="auto"/>
        <w:left w:val="none" w:sz="0" w:space="0" w:color="auto"/>
        <w:bottom w:val="none" w:sz="0" w:space="0" w:color="auto"/>
        <w:right w:val="none" w:sz="0" w:space="0" w:color="auto"/>
      </w:divBdr>
    </w:div>
    <w:div w:id="1969628540">
      <w:bodyDiv w:val="1"/>
      <w:marLeft w:val="0"/>
      <w:marRight w:val="0"/>
      <w:marTop w:val="0"/>
      <w:marBottom w:val="0"/>
      <w:divBdr>
        <w:top w:val="none" w:sz="0" w:space="0" w:color="auto"/>
        <w:left w:val="none" w:sz="0" w:space="0" w:color="auto"/>
        <w:bottom w:val="none" w:sz="0" w:space="0" w:color="auto"/>
        <w:right w:val="none" w:sz="0" w:space="0" w:color="auto"/>
      </w:divBdr>
    </w:div>
    <w:div w:id="1969974200">
      <w:bodyDiv w:val="1"/>
      <w:marLeft w:val="0"/>
      <w:marRight w:val="0"/>
      <w:marTop w:val="0"/>
      <w:marBottom w:val="0"/>
      <w:divBdr>
        <w:top w:val="none" w:sz="0" w:space="0" w:color="auto"/>
        <w:left w:val="none" w:sz="0" w:space="0" w:color="auto"/>
        <w:bottom w:val="none" w:sz="0" w:space="0" w:color="auto"/>
        <w:right w:val="none" w:sz="0" w:space="0" w:color="auto"/>
      </w:divBdr>
    </w:div>
    <w:div w:id="1970283588">
      <w:bodyDiv w:val="1"/>
      <w:marLeft w:val="0"/>
      <w:marRight w:val="0"/>
      <w:marTop w:val="0"/>
      <w:marBottom w:val="0"/>
      <w:divBdr>
        <w:top w:val="none" w:sz="0" w:space="0" w:color="auto"/>
        <w:left w:val="none" w:sz="0" w:space="0" w:color="auto"/>
        <w:bottom w:val="none" w:sz="0" w:space="0" w:color="auto"/>
        <w:right w:val="none" w:sz="0" w:space="0" w:color="auto"/>
      </w:divBdr>
    </w:div>
    <w:div w:id="1972207230">
      <w:bodyDiv w:val="1"/>
      <w:marLeft w:val="0"/>
      <w:marRight w:val="0"/>
      <w:marTop w:val="0"/>
      <w:marBottom w:val="0"/>
      <w:divBdr>
        <w:top w:val="none" w:sz="0" w:space="0" w:color="auto"/>
        <w:left w:val="none" w:sz="0" w:space="0" w:color="auto"/>
        <w:bottom w:val="none" w:sz="0" w:space="0" w:color="auto"/>
        <w:right w:val="none" w:sz="0" w:space="0" w:color="auto"/>
      </w:divBdr>
    </w:div>
    <w:div w:id="1972514866">
      <w:bodyDiv w:val="1"/>
      <w:marLeft w:val="0"/>
      <w:marRight w:val="0"/>
      <w:marTop w:val="0"/>
      <w:marBottom w:val="0"/>
      <w:divBdr>
        <w:top w:val="none" w:sz="0" w:space="0" w:color="auto"/>
        <w:left w:val="none" w:sz="0" w:space="0" w:color="auto"/>
        <w:bottom w:val="none" w:sz="0" w:space="0" w:color="auto"/>
        <w:right w:val="none" w:sz="0" w:space="0" w:color="auto"/>
      </w:divBdr>
    </w:div>
    <w:div w:id="1972664806">
      <w:bodyDiv w:val="1"/>
      <w:marLeft w:val="0"/>
      <w:marRight w:val="0"/>
      <w:marTop w:val="0"/>
      <w:marBottom w:val="0"/>
      <w:divBdr>
        <w:top w:val="none" w:sz="0" w:space="0" w:color="auto"/>
        <w:left w:val="none" w:sz="0" w:space="0" w:color="auto"/>
        <w:bottom w:val="none" w:sz="0" w:space="0" w:color="auto"/>
        <w:right w:val="none" w:sz="0" w:space="0" w:color="auto"/>
      </w:divBdr>
    </w:div>
    <w:div w:id="1972710814">
      <w:bodyDiv w:val="1"/>
      <w:marLeft w:val="0"/>
      <w:marRight w:val="0"/>
      <w:marTop w:val="0"/>
      <w:marBottom w:val="0"/>
      <w:divBdr>
        <w:top w:val="none" w:sz="0" w:space="0" w:color="auto"/>
        <w:left w:val="none" w:sz="0" w:space="0" w:color="auto"/>
        <w:bottom w:val="none" w:sz="0" w:space="0" w:color="auto"/>
        <w:right w:val="none" w:sz="0" w:space="0" w:color="auto"/>
      </w:divBdr>
    </w:div>
    <w:div w:id="1972974804">
      <w:bodyDiv w:val="1"/>
      <w:marLeft w:val="0"/>
      <w:marRight w:val="0"/>
      <w:marTop w:val="0"/>
      <w:marBottom w:val="0"/>
      <w:divBdr>
        <w:top w:val="none" w:sz="0" w:space="0" w:color="auto"/>
        <w:left w:val="none" w:sz="0" w:space="0" w:color="auto"/>
        <w:bottom w:val="none" w:sz="0" w:space="0" w:color="auto"/>
        <w:right w:val="none" w:sz="0" w:space="0" w:color="auto"/>
      </w:divBdr>
    </w:div>
    <w:div w:id="1973123826">
      <w:bodyDiv w:val="1"/>
      <w:marLeft w:val="0"/>
      <w:marRight w:val="0"/>
      <w:marTop w:val="0"/>
      <w:marBottom w:val="0"/>
      <w:divBdr>
        <w:top w:val="none" w:sz="0" w:space="0" w:color="auto"/>
        <w:left w:val="none" w:sz="0" w:space="0" w:color="auto"/>
        <w:bottom w:val="none" w:sz="0" w:space="0" w:color="auto"/>
        <w:right w:val="none" w:sz="0" w:space="0" w:color="auto"/>
      </w:divBdr>
    </w:div>
    <w:div w:id="1973319459">
      <w:bodyDiv w:val="1"/>
      <w:marLeft w:val="0"/>
      <w:marRight w:val="0"/>
      <w:marTop w:val="0"/>
      <w:marBottom w:val="0"/>
      <w:divBdr>
        <w:top w:val="none" w:sz="0" w:space="0" w:color="auto"/>
        <w:left w:val="none" w:sz="0" w:space="0" w:color="auto"/>
        <w:bottom w:val="none" w:sz="0" w:space="0" w:color="auto"/>
        <w:right w:val="none" w:sz="0" w:space="0" w:color="auto"/>
      </w:divBdr>
    </w:div>
    <w:div w:id="1973821932">
      <w:bodyDiv w:val="1"/>
      <w:marLeft w:val="0"/>
      <w:marRight w:val="0"/>
      <w:marTop w:val="0"/>
      <w:marBottom w:val="0"/>
      <w:divBdr>
        <w:top w:val="none" w:sz="0" w:space="0" w:color="auto"/>
        <w:left w:val="none" w:sz="0" w:space="0" w:color="auto"/>
        <w:bottom w:val="none" w:sz="0" w:space="0" w:color="auto"/>
        <w:right w:val="none" w:sz="0" w:space="0" w:color="auto"/>
      </w:divBdr>
    </w:div>
    <w:div w:id="1973822252">
      <w:bodyDiv w:val="1"/>
      <w:marLeft w:val="0"/>
      <w:marRight w:val="0"/>
      <w:marTop w:val="0"/>
      <w:marBottom w:val="0"/>
      <w:divBdr>
        <w:top w:val="none" w:sz="0" w:space="0" w:color="auto"/>
        <w:left w:val="none" w:sz="0" w:space="0" w:color="auto"/>
        <w:bottom w:val="none" w:sz="0" w:space="0" w:color="auto"/>
        <w:right w:val="none" w:sz="0" w:space="0" w:color="auto"/>
      </w:divBdr>
    </w:div>
    <w:div w:id="1974095584">
      <w:bodyDiv w:val="1"/>
      <w:marLeft w:val="0"/>
      <w:marRight w:val="0"/>
      <w:marTop w:val="0"/>
      <w:marBottom w:val="0"/>
      <w:divBdr>
        <w:top w:val="none" w:sz="0" w:space="0" w:color="auto"/>
        <w:left w:val="none" w:sz="0" w:space="0" w:color="auto"/>
        <w:bottom w:val="none" w:sz="0" w:space="0" w:color="auto"/>
        <w:right w:val="none" w:sz="0" w:space="0" w:color="auto"/>
      </w:divBdr>
    </w:div>
    <w:div w:id="1974748559">
      <w:bodyDiv w:val="1"/>
      <w:marLeft w:val="0"/>
      <w:marRight w:val="0"/>
      <w:marTop w:val="0"/>
      <w:marBottom w:val="0"/>
      <w:divBdr>
        <w:top w:val="none" w:sz="0" w:space="0" w:color="auto"/>
        <w:left w:val="none" w:sz="0" w:space="0" w:color="auto"/>
        <w:bottom w:val="none" w:sz="0" w:space="0" w:color="auto"/>
        <w:right w:val="none" w:sz="0" w:space="0" w:color="auto"/>
      </w:divBdr>
    </w:div>
    <w:div w:id="1975331652">
      <w:bodyDiv w:val="1"/>
      <w:marLeft w:val="0"/>
      <w:marRight w:val="0"/>
      <w:marTop w:val="0"/>
      <w:marBottom w:val="0"/>
      <w:divBdr>
        <w:top w:val="none" w:sz="0" w:space="0" w:color="auto"/>
        <w:left w:val="none" w:sz="0" w:space="0" w:color="auto"/>
        <w:bottom w:val="none" w:sz="0" w:space="0" w:color="auto"/>
        <w:right w:val="none" w:sz="0" w:space="0" w:color="auto"/>
      </w:divBdr>
    </w:div>
    <w:div w:id="1976063447">
      <w:bodyDiv w:val="1"/>
      <w:marLeft w:val="0"/>
      <w:marRight w:val="0"/>
      <w:marTop w:val="0"/>
      <w:marBottom w:val="0"/>
      <w:divBdr>
        <w:top w:val="none" w:sz="0" w:space="0" w:color="auto"/>
        <w:left w:val="none" w:sz="0" w:space="0" w:color="auto"/>
        <w:bottom w:val="none" w:sz="0" w:space="0" w:color="auto"/>
        <w:right w:val="none" w:sz="0" w:space="0" w:color="auto"/>
      </w:divBdr>
    </w:div>
    <w:div w:id="1976331491">
      <w:bodyDiv w:val="1"/>
      <w:marLeft w:val="0"/>
      <w:marRight w:val="0"/>
      <w:marTop w:val="0"/>
      <w:marBottom w:val="0"/>
      <w:divBdr>
        <w:top w:val="none" w:sz="0" w:space="0" w:color="auto"/>
        <w:left w:val="none" w:sz="0" w:space="0" w:color="auto"/>
        <w:bottom w:val="none" w:sz="0" w:space="0" w:color="auto"/>
        <w:right w:val="none" w:sz="0" w:space="0" w:color="auto"/>
      </w:divBdr>
    </w:div>
    <w:div w:id="1976332040">
      <w:bodyDiv w:val="1"/>
      <w:marLeft w:val="0"/>
      <w:marRight w:val="0"/>
      <w:marTop w:val="0"/>
      <w:marBottom w:val="0"/>
      <w:divBdr>
        <w:top w:val="none" w:sz="0" w:space="0" w:color="auto"/>
        <w:left w:val="none" w:sz="0" w:space="0" w:color="auto"/>
        <w:bottom w:val="none" w:sz="0" w:space="0" w:color="auto"/>
        <w:right w:val="none" w:sz="0" w:space="0" w:color="auto"/>
      </w:divBdr>
    </w:div>
    <w:div w:id="1977181874">
      <w:bodyDiv w:val="1"/>
      <w:marLeft w:val="0"/>
      <w:marRight w:val="0"/>
      <w:marTop w:val="0"/>
      <w:marBottom w:val="0"/>
      <w:divBdr>
        <w:top w:val="none" w:sz="0" w:space="0" w:color="auto"/>
        <w:left w:val="none" w:sz="0" w:space="0" w:color="auto"/>
        <w:bottom w:val="none" w:sz="0" w:space="0" w:color="auto"/>
        <w:right w:val="none" w:sz="0" w:space="0" w:color="auto"/>
      </w:divBdr>
    </w:div>
    <w:div w:id="1977292718">
      <w:bodyDiv w:val="1"/>
      <w:marLeft w:val="0"/>
      <w:marRight w:val="0"/>
      <w:marTop w:val="0"/>
      <w:marBottom w:val="0"/>
      <w:divBdr>
        <w:top w:val="none" w:sz="0" w:space="0" w:color="auto"/>
        <w:left w:val="none" w:sz="0" w:space="0" w:color="auto"/>
        <w:bottom w:val="none" w:sz="0" w:space="0" w:color="auto"/>
        <w:right w:val="none" w:sz="0" w:space="0" w:color="auto"/>
      </w:divBdr>
    </w:div>
    <w:div w:id="1977486184">
      <w:bodyDiv w:val="1"/>
      <w:marLeft w:val="0"/>
      <w:marRight w:val="0"/>
      <w:marTop w:val="0"/>
      <w:marBottom w:val="0"/>
      <w:divBdr>
        <w:top w:val="none" w:sz="0" w:space="0" w:color="auto"/>
        <w:left w:val="none" w:sz="0" w:space="0" w:color="auto"/>
        <w:bottom w:val="none" w:sz="0" w:space="0" w:color="auto"/>
        <w:right w:val="none" w:sz="0" w:space="0" w:color="auto"/>
      </w:divBdr>
    </w:div>
    <w:div w:id="1977561674">
      <w:bodyDiv w:val="1"/>
      <w:marLeft w:val="0"/>
      <w:marRight w:val="0"/>
      <w:marTop w:val="0"/>
      <w:marBottom w:val="0"/>
      <w:divBdr>
        <w:top w:val="none" w:sz="0" w:space="0" w:color="auto"/>
        <w:left w:val="none" w:sz="0" w:space="0" w:color="auto"/>
        <w:bottom w:val="none" w:sz="0" w:space="0" w:color="auto"/>
        <w:right w:val="none" w:sz="0" w:space="0" w:color="auto"/>
      </w:divBdr>
    </w:div>
    <w:div w:id="1977641854">
      <w:bodyDiv w:val="1"/>
      <w:marLeft w:val="0"/>
      <w:marRight w:val="0"/>
      <w:marTop w:val="0"/>
      <w:marBottom w:val="0"/>
      <w:divBdr>
        <w:top w:val="none" w:sz="0" w:space="0" w:color="auto"/>
        <w:left w:val="none" w:sz="0" w:space="0" w:color="auto"/>
        <w:bottom w:val="none" w:sz="0" w:space="0" w:color="auto"/>
        <w:right w:val="none" w:sz="0" w:space="0" w:color="auto"/>
      </w:divBdr>
    </w:div>
    <w:div w:id="1980378470">
      <w:bodyDiv w:val="1"/>
      <w:marLeft w:val="0"/>
      <w:marRight w:val="0"/>
      <w:marTop w:val="0"/>
      <w:marBottom w:val="0"/>
      <w:divBdr>
        <w:top w:val="none" w:sz="0" w:space="0" w:color="auto"/>
        <w:left w:val="none" w:sz="0" w:space="0" w:color="auto"/>
        <w:bottom w:val="none" w:sz="0" w:space="0" w:color="auto"/>
        <w:right w:val="none" w:sz="0" w:space="0" w:color="auto"/>
      </w:divBdr>
    </w:div>
    <w:div w:id="1980768099">
      <w:bodyDiv w:val="1"/>
      <w:marLeft w:val="0"/>
      <w:marRight w:val="0"/>
      <w:marTop w:val="0"/>
      <w:marBottom w:val="0"/>
      <w:divBdr>
        <w:top w:val="none" w:sz="0" w:space="0" w:color="auto"/>
        <w:left w:val="none" w:sz="0" w:space="0" w:color="auto"/>
        <w:bottom w:val="none" w:sz="0" w:space="0" w:color="auto"/>
        <w:right w:val="none" w:sz="0" w:space="0" w:color="auto"/>
      </w:divBdr>
    </w:div>
    <w:div w:id="1981181339">
      <w:bodyDiv w:val="1"/>
      <w:marLeft w:val="0"/>
      <w:marRight w:val="0"/>
      <w:marTop w:val="0"/>
      <w:marBottom w:val="0"/>
      <w:divBdr>
        <w:top w:val="none" w:sz="0" w:space="0" w:color="auto"/>
        <w:left w:val="none" w:sz="0" w:space="0" w:color="auto"/>
        <w:bottom w:val="none" w:sz="0" w:space="0" w:color="auto"/>
        <w:right w:val="none" w:sz="0" w:space="0" w:color="auto"/>
      </w:divBdr>
    </w:div>
    <w:div w:id="1981688590">
      <w:bodyDiv w:val="1"/>
      <w:marLeft w:val="0"/>
      <w:marRight w:val="0"/>
      <w:marTop w:val="0"/>
      <w:marBottom w:val="0"/>
      <w:divBdr>
        <w:top w:val="none" w:sz="0" w:space="0" w:color="auto"/>
        <w:left w:val="none" w:sz="0" w:space="0" w:color="auto"/>
        <w:bottom w:val="none" w:sz="0" w:space="0" w:color="auto"/>
        <w:right w:val="none" w:sz="0" w:space="0" w:color="auto"/>
      </w:divBdr>
    </w:div>
    <w:div w:id="1981954360">
      <w:bodyDiv w:val="1"/>
      <w:marLeft w:val="0"/>
      <w:marRight w:val="0"/>
      <w:marTop w:val="0"/>
      <w:marBottom w:val="0"/>
      <w:divBdr>
        <w:top w:val="none" w:sz="0" w:space="0" w:color="auto"/>
        <w:left w:val="none" w:sz="0" w:space="0" w:color="auto"/>
        <w:bottom w:val="none" w:sz="0" w:space="0" w:color="auto"/>
        <w:right w:val="none" w:sz="0" w:space="0" w:color="auto"/>
      </w:divBdr>
    </w:div>
    <w:div w:id="1982299732">
      <w:bodyDiv w:val="1"/>
      <w:marLeft w:val="0"/>
      <w:marRight w:val="0"/>
      <w:marTop w:val="0"/>
      <w:marBottom w:val="0"/>
      <w:divBdr>
        <w:top w:val="none" w:sz="0" w:space="0" w:color="auto"/>
        <w:left w:val="none" w:sz="0" w:space="0" w:color="auto"/>
        <w:bottom w:val="none" w:sz="0" w:space="0" w:color="auto"/>
        <w:right w:val="none" w:sz="0" w:space="0" w:color="auto"/>
      </w:divBdr>
    </w:div>
    <w:div w:id="1982732029">
      <w:bodyDiv w:val="1"/>
      <w:marLeft w:val="0"/>
      <w:marRight w:val="0"/>
      <w:marTop w:val="0"/>
      <w:marBottom w:val="0"/>
      <w:divBdr>
        <w:top w:val="none" w:sz="0" w:space="0" w:color="auto"/>
        <w:left w:val="none" w:sz="0" w:space="0" w:color="auto"/>
        <w:bottom w:val="none" w:sz="0" w:space="0" w:color="auto"/>
        <w:right w:val="none" w:sz="0" w:space="0" w:color="auto"/>
      </w:divBdr>
    </w:div>
    <w:div w:id="1983578124">
      <w:bodyDiv w:val="1"/>
      <w:marLeft w:val="0"/>
      <w:marRight w:val="0"/>
      <w:marTop w:val="0"/>
      <w:marBottom w:val="0"/>
      <w:divBdr>
        <w:top w:val="none" w:sz="0" w:space="0" w:color="auto"/>
        <w:left w:val="none" w:sz="0" w:space="0" w:color="auto"/>
        <w:bottom w:val="none" w:sz="0" w:space="0" w:color="auto"/>
        <w:right w:val="none" w:sz="0" w:space="0" w:color="auto"/>
      </w:divBdr>
    </w:div>
    <w:div w:id="1983805780">
      <w:bodyDiv w:val="1"/>
      <w:marLeft w:val="0"/>
      <w:marRight w:val="0"/>
      <w:marTop w:val="0"/>
      <w:marBottom w:val="0"/>
      <w:divBdr>
        <w:top w:val="none" w:sz="0" w:space="0" w:color="auto"/>
        <w:left w:val="none" w:sz="0" w:space="0" w:color="auto"/>
        <w:bottom w:val="none" w:sz="0" w:space="0" w:color="auto"/>
        <w:right w:val="none" w:sz="0" w:space="0" w:color="auto"/>
      </w:divBdr>
    </w:div>
    <w:div w:id="1984192235">
      <w:bodyDiv w:val="1"/>
      <w:marLeft w:val="0"/>
      <w:marRight w:val="0"/>
      <w:marTop w:val="0"/>
      <w:marBottom w:val="0"/>
      <w:divBdr>
        <w:top w:val="none" w:sz="0" w:space="0" w:color="auto"/>
        <w:left w:val="none" w:sz="0" w:space="0" w:color="auto"/>
        <w:bottom w:val="none" w:sz="0" w:space="0" w:color="auto"/>
        <w:right w:val="none" w:sz="0" w:space="0" w:color="auto"/>
      </w:divBdr>
    </w:div>
    <w:div w:id="1984844045">
      <w:bodyDiv w:val="1"/>
      <w:marLeft w:val="0"/>
      <w:marRight w:val="0"/>
      <w:marTop w:val="0"/>
      <w:marBottom w:val="0"/>
      <w:divBdr>
        <w:top w:val="none" w:sz="0" w:space="0" w:color="auto"/>
        <w:left w:val="none" w:sz="0" w:space="0" w:color="auto"/>
        <w:bottom w:val="none" w:sz="0" w:space="0" w:color="auto"/>
        <w:right w:val="none" w:sz="0" w:space="0" w:color="auto"/>
      </w:divBdr>
    </w:div>
    <w:div w:id="1985309269">
      <w:bodyDiv w:val="1"/>
      <w:marLeft w:val="0"/>
      <w:marRight w:val="0"/>
      <w:marTop w:val="0"/>
      <w:marBottom w:val="0"/>
      <w:divBdr>
        <w:top w:val="none" w:sz="0" w:space="0" w:color="auto"/>
        <w:left w:val="none" w:sz="0" w:space="0" w:color="auto"/>
        <w:bottom w:val="none" w:sz="0" w:space="0" w:color="auto"/>
        <w:right w:val="none" w:sz="0" w:space="0" w:color="auto"/>
      </w:divBdr>
    </w:div>
    <w:div w:id="1985619819">
      <w:bodyDiv w:val="1"/>
      <w:marLeft w:val="0"/>
      <w:marRight w:val="0"/>
      <w:marTop w:val="0"/>
      <w:marBottom w:val="0"/>
      <w:divBdr>
        <w:top w:val="none" w:sz="0" w:space="0" w:color="auto"/>
        <w:left w:val="none" w:sz="0" w:space="0" w:color="auto"/>
        <w:bottom w:val="none" w:sz="0" w:space="0" w:color="auto"/>
        <w:right w:val="none" w:sz="0" w:space="0" w:color="auto"/>
      </w:divBdr>
    </w:div>
    <w:div w:id="1985888682">
      <w:bodyDiv w:val="1"/>
      <w:marLeft w:val="0"/>
      <w:marRight w:val="0"/>
      <w:marTop w:val="0"/>
      <w:marBottom w:val="0"/>
      <w:divBdr>
        <w:top w:val="none" w:sz="0" w:space="0" w:color="auto"/>
        <w:left w:val="none" w:sz="0" w:space="0" w:color="auto"/>
        <w:bottom w:val="none" w:sz="0" w:space="0" w:color="auto"/>
        <w:right w:val="none" w:sz="0" w:space="0" w:color="auto"/>
      </w:divBdr>
    </w:div>
    <w:div w:id="1986466028">
      <w:bodyDiv w:val="1"/>
      <w:marLeft w:val="0"/>
      <w:marRight w:val="0"/>
      <w:marTop w:val="0"/>
      <w:marBottom w:val="0"/>
      <w:divBdr>
        <w:top w:val="none" w:sz="0" w:space="0" w:color="auto"/>
        <w:left w:val="none" w:sz="0" w:space="0" w:color="auto"/>
        <w:bottom w:val="none" w:sz="0" w:space="0" w:color="auto"/>
        <w:right w:val="none" w:sz="0" w:space="0" w:color="auto"/>
      </w:divBdr>
    </w:div>
    <w:div w:id="1986467688">
      <w:bodyDiv w:val="1"/>
      <w:marLeft w:val="0"/>
      <w:marRight w:val="0"/>
      <w:marTop w:val="0"/>
      <w:marBottom w:val="0"/>
      <w:divBdr>
        <w:top w:val="none" w:sz="0" w:space="0" w:color="auto"/>
        <w:left w:val="none" w:sz="0" w:space="0" w:color="auto"/>
        <w:bottom w:val="none" w:sz="0" w:space="0" w:color="auto"/>
        <w:right w:val="none" w:sz="0" w:space="0" w:color="auto"/>
      </w:divBdr>
    </w:div>
    <w:div w:id="1986738644">
      <w:bodyDiv w:val="1"/>
      <w:marLeft w:val="0"/>
      <w:marRight w:val="0"/>
      <w:marTop w:val="0"/>
      <w:marBottom w:val="0"/>
      <w:divBdr>
        <w:top w:val="none" w:sz="0" w:space="0" w:color="auto"/>
        <w:left w:val="none" w:sz="0" w:space="0" w:color="auto"/>
        <w:bottom w:val="none" w:sz="0" w:space="0" w:color="auto"/>
        <w:right w:val="none" w:sz="0" w:space="0" w:color="auto"/>
      </w:divBdr>
    </w:div>
    <w:div w:id="1987203401">
      <w:bodyDiv w:val="1"/>
      <w:marLeft w:val="0"/>
      <w:marRight w:val="0"/>
      <w:marTop w:val="0"/>
      <w:marBottom w:val="0"/>
      <w:divBdr>
        <w:top w:val="none" w:sz="0" w:space="0" w:color="auto"/>
        <w:left w:val="none" w:sz="0" w:space="0" w:color="auto"/>
        <w:bottom w:val="none" w:sz="0" w:space="0" w:color="auto"/>
        <w:right w:val="none" w:sz="0" w:space="0" w:color="auto"/>
      </w:divBdr>
    </w:div>
    <w:div w:id="1987204507">
      <w:bodyDiv w:val="1"/>
      <w:marLeft w:val="0"/>
      <w:marRight w:val="0"/>
      <w:marTop w:val="0"/>
      <w:marBottom w:val="0"/>
      <w:divBdr>
        <w:top w:val="none" w:sz="0" w:space="0" w:color="auto"/>
        <w:left w:val="none" w:sz="0" w:space="0" w:color="auto"/>
        <w:bottom w:val="none" w:sz="0" w:space="0" w:color="auto"/>
        <w:right w:val="none" w:sz="0" w:space="0" w:color="auto"/>
      </w:divBdr>
    </w:div>
    <w:div w:id="1987465826">
      <w:bodyDiv w:val="1"/>
      <w:marLeft w:val="0"/>
      <w:marRight w:val="0"/>
      <w:marTop w:val="0"/>
      <w:marBottom w:val="0"/>
      <w:divBdr>
        <w:top w:val="none" w:sz="0" w:space="0" w:color="auto"/>
        <w:left w:val="none" w:sz="0" w:space="0" w:color="auto"/>
        <w:bottom w:val="none" w:sz="0" w:space="0" w:color="auto"/>
        <w:right w:val="none" w:sz="0" w:space="0" w:color="auto"/>
      </w:divBdr>
    </w:div>
    <w:div w:id="1987779318">
      <w:bodyDiv w:val="1"/>
      <w:marLeft w:val="0"/>
      <w:marRight w:val="0"/>
      <w:marTop w:val="0"/>
      <w:marBottom w:val="0"/>
      <w:divBdr>
        <w:top w:val="none" w:sz="0" w:space="0" w:color="auto"/>
        <w:left w:val="none" w:sz="0" w:space="0" w:color="auto"/>
        <w:bottom w:val="none" w:sz="0" w:space="0" w:color="auto"/>
        <w:right w:val="none" w:sz="0" w:space="0" w:color="auto"/>
      </w:divBdr>
    </w:div>
    <w:div w:id="1987859072">
      <w:bodyDiv w:val="1"/>
      <w:marLeft w:val="0"/>
      <w:marRight w:val="0"/>
      <w:marTop w:val="0"/>
      <w:marBottom w:val="0"/>
      <w:divBdr>
        <w:top w:val="none" w:sz="0" w:space="0" w:color="auto"/>
        <w:left w:val="none" w:sz="0" w:space="0" w:color="auto"/>
        <w:bottom w:val="none" w:sz="0" w:space="0" w:color="auto"/>
        <w:right w:val="none" w:sz="0" w:space="0" w:color="auto"/>
      </w:divBdr>
    </w:div>
    <w:div w:id="1989625355">
      <w:bodyDiv w:val="1"/>
      <w:marLeft w:val="0"/>
      <w:marRight w:val="0"/>
      <w:marTop w:val="0"/>
      <w:marBottom w:val="0"/>
      <w:divBdr>
        <w:top w:val="none" w:sz="0" w:space="0" w:color="auto"/>
        <w:left w:val="none" w:sz="0" w:space="0" w:color="auto"/>
        <w:bottom w:val="none" w:sz="0" w:space="0" w:color="auto"/>
        <w:right w:val="none" w:sz="0" w:space="0" w:color="auto"/>
      </w:divBdr>
    </w:div>
    <w:div w:id="1989675152">
      <w:bodyDiv w:val="1"/>
      <w:marLeft w:val="0"/>
      <w:marRight w:val="0"/>
      <w:marTop w:val="0"/>
      <w:marBottom w:val="0"/>
      <w:divBdr>
        <w:top w:val="none" w:sz="0" w:space="0" w:color="auto"/>
        <w:left w:val="none" w:sz="0" w:space="0" w:color="auto"/>
        <w:bottom w:val="none" w:sz="0" w:space="0" w:color="auto"/>
        <w:right w:val="none" w:sz="0" w:space="0" w:color="auto"/>
      </w:divBdr>
    </w:div>
    <w:div w:id="1991134979">
      <w:bodyDiv w:val="1"/>
      <w:marLeft w:val="0"/>
      <w:marRight w:val="0"/>
      <w:marTop w:val="0"/>
      <w:marBottom w:val="0"/>
      <w:divBdr>
        <w:top w:val="none" w:sz="0" w:space="0" w:color="auto"/>
        <w:left w:val="none" w:sz="0" w:space="0" w:color="auto"/>
        <w:bottom w:val="none" w:sz="0" w:space="0" w:color="auto"/>
        <w:right w:val="none" w:sz="0" w:space="0" w:color="auto"/>
      </w:divBdr>
    </w:div>
    <w:div w:id="1991471157">
      <w:bodyDiv w:val="1"/>
      <w:marLeft w:val="0"/>
      <w:marRight w:val="0"/>
      <w:marTop w:val="0"/>
      <w:marBottom w:val="0"/>
      <w:divBdr>
        <w:top w:val="none" w:sz="0" w:space="0" w:color="auto"/>
        <w:left w:val="none" w:sz="0" w:space="0" w:color="auto"/>
        <w:bottom w:val="none" w:sz="0" w:space="0" w:color="auto"/>
        <w:right w:val="none" w:sz="0" w:space="0" w:color="auto"/>
      </w:divBdr>
    </w:div>
    <w:div w:id="1992169999">
      <w:bodyDiv w:val="1"/>
      <w:marLeft w:val="0"/>
      <w:marRight w:val="0"/>
      <w:marTop w:val="0"/>
      <w:marBottom w:val="0"/>
      <w:divBdr>
        <w:top w:val="none" w:sz="0" w:space="0" w:color="auto"/>
        <w:left w:val="none" w:sz="0" w:space="0" w:color="auto"/>
        <w:bottom w:val="none" w:sz="0" w:space="0" w:color="auto"/>
        <w:right w:val="none" w:sz="0" w:space="0" w:color="auto"/>
      </w:divBdr>
    </w:div>
    <w:div w:id="1992368311">
      <w:bodyDiv w:val="1"/>
      <w:marLeft w:val="0"/>
      <w:marRight w:val="0"/>
      <w:marTop w:val="0"/>
      <w:marBottom w:val="0"/>
      <w:divBdr>
        <w:top w:val="none" w:sz="0" w:space="0" w:color="auto"/>
        <w:left w:val="none" w:sz="0" w:space="0" w:color="auto"/>
        <w:bottom w:val="none" w:sz="0" w:space="0" w:color="auto"/>
        <w:right w:val="none" w:sz="0" w:space="0" w:color="auto"/>
      </w:divBdr>
    </w:div>
    <w:div w:id="1992826212">
      <w:bodyDiv w:val="1"/>
      <w:marLeft w:val="0"/>
      <w:marRight w:val="0"/>
      <w:marTop w:val="0"/>
      <w:marBottom w:val="0"/>
      <w:divBdr>
        <w:top w:val="none" w:sz="0" w:space="0" w:color="auto"/>
        <w:left w:val="none" w:sz="0" w:space="0" w:color="auto"/>
        <w:bottom w:val="none" w:sz="0" w:space="0" w:color="auto"/>
        <w:right w:val="none" w:sz="0" w:space="0" w:color="auto"/>
      </w:divBdr>
    </w:div>
    <w:div w:id="1993756559">
      <w:bodyDiv w:val="1"/>
      <w:marLeft w:val="0"/>
      <w:marRight w:val="0"/>
      <w:marTop w:val="0"/>
      <w:marBottom w:val="0"/>
      <w:divBdr>
        <w:top w:val="none" w:sz="0" w:space="0" w:color="auto"/>
        <w:left w:val="none" w:sz="0" w:space="0" w:color="auto"/>
        <w:bottom w:val="none" w:sz="0" w:space="0" w:color="auto"/>
        <w:right w:val="none" w:sz="0" w:space="0" w:color="auto"/>
      </w:divBdr>
    </w:div>
    <w:div w:id="1994019956">
      <w:bodyDiv w:val="1"/>
      <w:marLeft w:val="0"/>
      <w:marRight w:val="0"/>
      <w:marTop w:val="0"/>
      <w:marBottom w:val="0"/>
      <w:divBdr>
        <w:top w:val="none" w:sz="0" w:space="0" w:color="auto"/>
        <w:left w:val="none" w:sz="0" w:space="0" w:color="auto"/>
        <w:bottom w:val="none" w:sz="0" w:space="0" w:color="auto"/>
        <w:right w:val="none" w:sz="0" w:space="0" w:color="auto"/>
      </w:divBdr>
    </w:div>
    <w:div w:id="1994212181">
      <w:bodyDiv w:val="1"/>
      <w:marLeft w:val="0"/>
      <w:marRight w:val="0"/>
      <w:marTop w:val="0"/>
      <w:marBottom w:val="0"/>
      <w:divBdr>
        <w:top w:val="none" w:sz="0" w:space="0" w:color="auto"/>
        <w:left w:val="none" w:sz="0" w:space="0" w:color="auto"/>
        <w:bottom w:val="none" w:sz="0" w:space="0" w:color="auto"/>
        <w:right w:val="none" w:sz="0" w:space="0" w:color="auto"/>
      </w:divBdr>
    </w:div>
    <w:div w:id="1994944170">
      <w:bodyDiv w:val="1"/>
      <w:marLeft w:val="0"/>
      <w:marRight w:val="0"/>
      <w:marTop w:val="0"/>
      <w:marBottom w:val="0"/>
      <w:divBdr>
        <w:top w:val="none" w:sz="0" w:space="0" w:color="auto"/>
        <w:left w:val="none" w:sz="0" w:space="0" w:color="auto"/>
        <w:bottom w:val="none" w:sz="0" w:space="0" w:color="auto"/>
        <w:right w:val="none" w:sz="0" w:space="0" w:color="auto"/>
      </w:divBdr>
    </w:div>
    <w:div w:id="1995062659">
      <w:bodyDiv w:val="1"/>
      <w:marLeft w:val="0"/>
      <w:marRight w:val="0"/>
      <w:marTop w:val="0"/>
      <w:marBottom w:val="0"/>
      <w:divBdr>
        <w:top w:val="none" w:sz="0" w:space="0" w:color="auto"/>
        <w:left w:val="none" w:sz="0" w:space="0" w:color="auto"/>
        <w:bottom w:val="none" w:sz="0" w:space="0" w:color="auto"/>
        <w:right w:val="none" w:sz="0" w:space="0" w:color="auto"/>
      </w:divBdr>
    </w:div>
    <w:div w:id="1995178014">
      <w:bodyDiv w:val="1"/>
      <w:marLeft w:val="0"/>
      <w:marRight w:val="0"/>
      <w:marTop w:val="0"/>
      <w:marBottom w:val="0"/>
      <w:divBdr>
        <w:top w:val="none" w:sz="0" w:space="0" w:color="auto"/>
        <w:left w:val="none" w:sz="0" w:space="0" w:color="auto"/>
        <w:bottom w:val="none" w:sz="0" w:space="0" w:color="auto"/>
        <w:right w:val="none" w:sz="0" w:space="0" w:color="auto"/>
      </w:divBdr>
    </w:div>
    <w:div w:id="1995336244">
      <w:bodyDiv w:val="1"/>
      <w:marLeft w:val="0"/>
      <w:marRight w:val="0"/>
      <w:marTop w:val="0"/>
      <w:marBottom w:val="0"/>
      <w:divBdr>
        <w:top w:val="none" w:sz="0" w:space="0" w:color="auto"/>
        <w:left w:val="none" w:sz="0" w:space="0" w:color="auto"/>
        <w:bottom w:val="none" w:sz="0" w:space="0" w:color="auto"/>
        <w:right w:val="none" w:sz="0" w:space="0" w:color="auto"/>
      </w:divBdr>
    </w:div>
    <w:div w:id="1997684693">
      <w:bodyDiv w:val="1"/>
      <w:marLeft w:val="0"/>
      <w:marRight w:val="0"/>
      <w:marTop w:val="0"/>
      <w:marBottom w:val="0"/>
      <w:divBdr>
        <w:top w:val="none" w:sz="0" w:space="0" w:color="auto"/>
        <w:left w:val="none" w:sz="0" w:space="0" w:color="auto"/>
        <w:bottom w:val="none" w:sz="0" w:space="0" w:color="auto"/>
        <w:right w:val="none" w:sz="0" w:space="0" w:color="auto"/>
      </w:divBdr>
    </w:div>
    <w:div w:id="1999993476">
      <w:bodyDiv w:val="1"/>
      <w:marLeft w:val="0"/>
      <w:marRight w:val="0"/>
      <w:marTop w:val="0"/>
      <w:marBottom w:val="0"/>
      <w:divBdr>
        <w:top w:val="none" w:sz="0" w:space="0" w:color="auto"/>
        <w:left w:val="none" w:sz="0" w:space="0" w:color="auto"/>
        <w:bottom w:val="none" w:sz="0" w:space="0" w:color="auto"/>
        <w:right w:val="none" w:sz="0" w:space="0" w:color="auto"/>
      </w:divBdr>
    </w:div>
    <w:div w:id="2000039065">
      <w:bodyDiv w:val="1"/>
      <w:marLeft w:val="0"/>
      <w:marRight w:val="0"/>
      <w:marTop w:val="0"/>
      <w:marBottom w:val="0"/>
      <w:divBdr>
        <w:top w:val="none" w:sz="0" w:space="0" w:color="auto"/>
        <w:left w:val="none" w:sz="0" w:space="0" w:color="auto"/>
        <w:bottom w:val="none" w:sz="0" w:space="0" w:color="auto"/>
        <w:right w:val="none" w:sz="0" w:space="0" w:color="auto"/>
      </w:divBdr>
    </w:div>
    <w:div w:id="2000381278">
      <w:bodyDiv w:val="1"/>
      <w:marLeft w:val="0"/>
      <w:marRight w:val="0"/>
      <w:marTop w:val="0"/>
      <w:marBottom w:val="0"/>
      <w:divBdr>
        <w:top w:val="none" w:sz="0" w:space="0" w:color="auto"/>
        <w:left w:val="none" w:sz="0" w:space="0" w:color="auto"/>
        <w:bottom w:val="none" w:sz="0" w:space="0" w:color="auto"/>
        <w:right w:val="none" w:sz="0" w:space="0" w:color="auto"/>
      </w:divBdr>
    </w:div>
    <w:div w:id="2000426129">
      <w:bodyDiv w:val="1"/>
      <w:marLeft w:val="0"/>
      <w:marRight w:val="0"/>
      <w:marTop w:val="0"/>
      <w:marBottom w:val="0"/>
      <w:divBdr>
        <w:top w:val="none" w:sz="0" w:space="0" w:color="auto"/>
        <w:left w:val="none" w:sz="0" w:space="0" w:color="auto"/>
        <w:bottom w:val="none" w:sz="0" w:space="0" w:color="auto"/>
        <w:right w:val="none" w:sz="0" w:space="0" w:color="auto"/>
      </w:divBdr>
    </w:div>
    <w:div w:id="2000845849">
      <w:bodyDiv w:val="1"/>
      <w:marLeft w:val="0"/>
      <w:marRight w:val="0"/>
      <w:marTop w:val="0"/>
      <w:marBottom w:val="0"/>
      <w:divBdr>
        <w:top w:val="none" w:sz="0" w:space="0" w:color="auto"/>
        <w:left w:val="none" w:sz="0" w:space="0" w:color="auto"/>
        <w:bottom w:val="none" w:sz="0" w:space="0" w:color="auto"/>
        <w:right w:val="none" w:sz="0" w:space="0" w:color="auto"/>
      </w:divBdr>
    </w:div>
    <w:div w:id="2001303476">
      <w:bodyDiv w:val="1"/>
      <w:marLeft w:val="0"/>
      <w:marRight w:val="0"/>
      <w:marTop w:val="0"/>
      <w:marBottom w:val="0"/>
      <w:divBdr>
        <w:top w:val="none" w:sz="0" w:space="0" w:color="auto"/>
        <w:left w:val="none" w:sz="0" w:space="0" w:color="auto"/>
        <w:bottom w:val="none" w:sz="0" w:space="0" w:color="auto"/>
        <w:right w:val="none" w:sz="0" w:space="0" w:color="auto"/>
      </w:divBdr>
    </w:div>
    <w:div w:id="2001538166">
      <w:bodyDiv w:val="1"/>
      <w:marLeft w:val="0"/>
      <w:marRight w:val="0"/>
      <w:marTop w:val="0"/>
      <w:marBottom w:val="0"/>
      <w:divBdr>
        <w:top w:val="none" w:sz="0" w:space="0" w:color="auto"/>
        <w:left w:val="none" w:sz="0" w:space="0" w:color="auto"/>
        <w:bottom w:val="none" w:sz="0" w:space="0" w:color="auto"/>
        <w:right w:val="none" w:sz="0" w:space="0" w:color="auto"/>
      </w:divBdr>
    </w:div>
    <w:div w:id="2001807962">
      <w:bodyDiv w:val="1"/>
      <w:marLeft w:val="0"/>
      <w:marRight w:val="0"/>
      <w:marTop w:val="0"/>
      <w:marBottom w:val="0"/>
      <w:divBdr>
        <w:top w:val="none" w:sz="0" w:space="0" w:color="auto"/>
        <w:left w:val="none" w:sz="0" w:space="0" w:color="auto"/>
        <w:bottom w:val="none" w:sz="0" w:space="0" w:color="auto"/>
        <w:right w:val="none" w:sz="0" w:space="0" w:color="auto"/>
      </w:divBdr>
    </w:div>
    <w:div w:id="2002149210">
      <w:bodyDiv w:val="1"/>
      <w:marLeft w:val="0"/>
      <w:marRight w:val="0"/>
      <w:marTop w:val="0"/>
      <w:marBottom w:val="0"/>
      <w:divBdr>
        <w:top w:val="none" w:sz="0" w:space="0" w:color="auto"/>
        <w:left w:val="none" w:sz="0" w:space="0" w:color="auto"/>
        <w:bottom w:val="none" w:sz="0" w:space="0" w:color="auto"/>
        <w:right w:val="none" w:sz="0" w:space="0" w:color="auto"/>
      </w:divBdr>
    </w:div>
    <w:div w:id="2002200279">
      <w:bodyDiv w:val="1"/>
      <w:marLeft w:val="0"/>
      <w:marRight w:val="0"/>
      <w:marTop w:val="0"/>
      <w:marBottom w:val="0"/>
      <w:divBdr>
        <w:top w:val="none" w:sz="0" w:space="0" w:color="auto"/>
        <w:left w:val="none" w:sz="0" w:space="0" w:color="auto"/>
        <w:bottom w:val="none" w:sz="0" w:space="0" w:color="auto"/>
        <w:right w:val="none" w:sz="0" w:space="0" w:color="auto"/>
      </w:divBdr>
    </w:div>
    <w:div w:id="2002418003">
      <w:bodyDiv w:val="1"/>
      <w:marLeft w:val="0"/>
      <w:marRight w:val="0"/>
      <w:marTop w:val="0"/>
      <w:marBottom w:val="0"/>
      <w:divBdr>
        <w:top w:val="none" w:sz="0" w:space="0" w:color="auto"/>
        <w:left w:val="none" w:sz="0" w:space="0" w:color="auto"/>
        <w:bottom w:val="none" w:sz="0" w:space="0" w:color="auto"/>
        <w:right w:val="none" w:sz="0" w:space="0" w:color="auto"/>
      </w:divBdr>
    </w:div>
    <w:div w:id="2002738341">
      <w:bodyDiv w:val="1"/>
      <w:marLeft w:val="0"/>
      <w:marRight w:val="0"/>
      <w:marTop w:val="0"/>
      <w:marBottom w:val="0"/>
      <w:divBdr>
        <w:top w:val="none" w:sz="0" w:space="0" w:color="auto"/>
        <w:left w:val="none" w:sz="0" w:space="0" w:color="auto"/>
        <w:bottom w:val="none" w:sz="0" w:space="0" w:color="auto"/>
        <w:right w:val="none" w:sz="0" w:space="0" w:color="auto"/>
      </w:divBdr>
    </w:div>
    <w:div w:id="2003120088">
      <w:bodyDiv w:val="1"/>
      <w:marLeft w:val="0"/>
      <w:marRight w:val="0"/>
      <w:marTop w:val="0"/>
      <w:marBottom w:val="0"/>
      <w:divBdr>
        <w:top w:val="none" w:sz="0" w:space="0" w:color="auto"/>
        <w:left w:val="none" w:sz="0" w:space="0" w:color="auto"/>
        <w:bottom w:val="none" w:sz="0" w:space="0" w:color="auto"/>
        <w:right w:val="none" w:sz="0" w:space="0" w:color="auto"/>
      </w:divBdr>
    </w:div>
    <w:div w:id="2003466469">
      <w:bodyDiv w:val="1"/>
      <w:marLeft w:val="0"/>
      <w:marRight w:val="0"/>
      <w:marTop w:val="0"/>
      <w:marBottom w:val="0"/>
      <w:divBdr>
        <w:top w:val="none" w:sz="0" w:space="0" w:color="auto"/>
        <w:left w:val="none" w:sz="0" w:space="0" w:color="auto"/>
        <w:bottom w:val="none" w:sz="0" w:space="0" w:color="auto"/>
        <w:right w:val="none" w:sz="0" w:space="0" w:color="auto"/>
      </w:divBdr>
    </w:div>
    <w:div w:id="2003895110">
      <w:bodyDiv w:val="1"/>
      <w:marLeft w:val="0"/>
      <w:marRight w:val="0"/>
      <w:marTop w:val="0"/>
      <w:marBottom w:val="0"/>
      <w:divBdr>
        <w:top w:val="none" w:sz="0" w:space="0" w:color="auto"/>
        <w:left w:val="none" w:sz="0" w:space="0" w:color="auto"/>
        <w:bottom w:val="none" w:sz="0" w:space="0" w:color="auto"/>
        <w:right w:val="none" w:sz="0" w:space="0" w:color="auto"/>
      </w:divBdr>
    </w:div>
    <w:div w:id="2003922479">
      <w:bodyDiv w:val="1"/>
      <w:marLeft w:val="0"/>
      <w:marRight w:val="0"/>
      <w:marTop w:val="0"/>
      <w:marBottom w:val="0"/>
      <w:divBdr>
        <w:top w:val="none" w:sz="0" w:space="0" w:color="auto"/>
        <w:left w:val="none" w:sz="0" w:space="0" w:color="auto"/>
        <w:bottom w:val="none" w:sz="0" w:space="0" w:color="auto"/>
        <w:right w:val="none" w:sz="0" w:space="0" w:color="auto"/>
      </w:divBdr>
    </w:div>
    <w:div w:id="2003967675">
      <w:bodyDiv w:val="1"/>
      <w:marLeft w:val="0"/>
      <w:marRight w:val="0"/>
      <w:marTop w:val="0"/>
      <w:marBottom w:val="0"/>
      <w:divBdr>
        <w:top w:val="none" w:sz="0" w:space="0" w:color="auto"/>
        <w:left w:val="none" w:sz="0" w:space="0" w:color="auto"/>
        <w:bottom w:val="none" w:sz="0" w:space="0" w:color="auto"/>
        <w:right w:val="none" w:sz="0" w:space="0" w:color="auto"/>
      </w:divBdr>
    </w:div>
    <w:div w:id="2004121948">
      <w:bodyDiv w:val="1"/>
      <w:marLeft w:val="0"/>
      <w:marRight w:val="0"/>
      <w:marTop w:val="0"/>
      <w:marBottom w:val="0"/>
      <w:divBdr>
        <w:top w:val="none" w:sz="0" w:space="0" w:color="auto"/>
        <w:left w:val="none" w:sz="0" w:space="0" w:color="auto"/>
        <w:bottom w:val="none" w:sz="0" w:space="0" w:color="auto"/>
        <w:right w:val="none" w:sz="0" w:space="0" w:color="auto"/>
      </w:divBdr>
    </w:div>
    <w:div w:id="2004164219">
      <w:bodyDiv w:val="1"/>
      <w:marLeft w:val="0"/>
      <w:marRight w:val="0"/>
      <w:marTop w:val="0"/>
      <w:marBottom w:val="0"/>
      <w:divBdr>
        <w:top w:val="none" w:sz="0" w:space="0" w:color="auto"/>
        <w:left w:val="none" w:sz="0" w:space="0" w:color="auto"/>
        <w:bottom w:val="none" w:sz="0" w:space="0" w:color="auto"/>
        <w:right w:val="none" w:sz="0" w:space="0" w:color="auto"/>
      </w:divBdr>
    </w:div>
    <w:div w:id="2004355997">
      <w:bodyDiv w:val="1"/>
      <w:marLeft w:val="0"/>
      <w:marRight w:val="0"/>
      <w:marTop w:val="0"/>
      <w:marBottom w:val="0"/>
      <w:divBdr>
        <w:top w:val="none" w:sz="0" w:space="0" w:color="auto"/>
        <w:left w:val="none" w:sz="0" w:space="0" w:color="auto"/>
        <w:bottom w:val="none" w:sz="0" w:space="0" w:color="auto"/>
        <w:right w:val="none" w:sz="0" w:space="0" w:color="auto"/>
      </w:divBdr>
    </w:div>
    <w:div w:id="2005234324">
      <w:bodyDiv w:val="1"/>
      <w:marLeft w:val="0"/>
      <w:marRight w:val="0"/>
      <w:marTop w:val="0"/>
      <w:marBottom w:val="0"/>
      <w:divBdr>
        <w:top w:val="none" w:sz="0" w:space="0" w:color="auto"/>
        <w:left w:val="none" w:sz="0" w:space="0" w:color="auto"/>
        <w:bottom w:val="none" w:sz="0" w:space="0" w:color="auto"/>
        <w:right w:val="none" w:sz="0" w:space="0" w:color="auto"/>
      </w:divBdr>
    </w:div>
    <w:div w:id="2005276182">
      <w:bodyDiv w:val="1"/>
      <w:marLeft w:val="0"/>
      <w:marRight w:val="0"/>
      <w:marTop w:val="0"/>
      <w:marBottom w:val="0"/>
      <w:divBdr>
        <w:top w:val="none" w:sz="0" w:space="0" w:color="auto"/>
        <w:left w:val="none" w:sz="0" w:space="0" w:color="auto"/>
        <w:bottom w:val="none" w:sz="0" w:space="0" w:color="auto"/>
        <w:right w:val="none" w:sz="0" w:space="0" w:color="auto"/>
      </w:divBdr>
    </w:div>
    <w:div w:id="2005350327">
      <w:bodyDiv w:val="1"/>
      <w:marLeft w:val="0"/>
      <w:marRight w:val="0"/>
      <w:marTop w:val="0"/>
      <w:marBottom w:val="0"/>
      <w:divBdr>
        <w:top w:val="none" w:sz="0" w:space="0" w:color="auto"/>
        <w:left w:val="none" w:sz="0" w:space="0" w:color="auto"/>
        <w:bottom w:val="none" w:sz="0" w:space="0" w:color="auto"/>
        <w:right w:val="none" w:sz="0" w:space="0" w:color="auto"/>
      </w:divBdr>
    </w:div>
    <w:div w:id="2005737795">
      <w:bodyDiv w:val="1"/>
      <w:marLeft w:val="0"/>
      <w:marRight w:val="0"/>
      <w:marTop w:val="0"/>
      <w:marBottom w:val="0"/>
      <w:divBdr>
        <w:top w:val="none" w:sz="0" w:space="0" w:color="auto"/>
        <w:left w:val="none" w:sz="0" w:space="0" w:color="auto"/>
        <w:bottom w:val="none" w:sz="0" w:space="0" w:color="auto"/>
        <w:right w:val="none" w:sz="0" w:space="0" w:color="auto"/>
      </w:divBdr>
    </w:div>
    <w:div w:id="2006006444">
      <w:bodyDiv w:val="1"/>
      <w:marLeft w:val="0"/>
      <w:marRight w:val="0"/>
      <w:marTop w:val="0"/>
      <w:marBottom w:val="0"/>
      <w:divBdr>
        <w:top w:val="none" w:sz="0" w:space="0" w:color="auto"/>
        <w:left w:val="none" w:sz="0" w:space="0" w:color="auto"/>
        <w:bottom w:val="none" w:sz="0" w:space="0" w:color="auto"/>
        <w:right w:val="none" w:sz="0" w:space="0" w:color="auto"/>
      </w:divBdr>
    </w:div>
    <w:div w:id="2006323246">
      <w:bodyDiv w:val="1"/>
      <w:marLeft w:val="0"/>
      <w:marRight w:val="0"/>
      <w:marTop w:val="0"/>
      <w:marBottom w:val="0"/>
      <w:divBdr>
        <w:top w:val="none" w:sz="0" w:space="0" w:color="auto"/>
        <w:left w:val="none" w:sz="0" w:space="0" w:color="auto"/>
        <w:bottom w:val="none" w:sz="0" w:space="0" w:color="auto"/>
        <w:right w:val="none" w:sz="0" w:space="0" w:color="auto"/>
      </w:divBdr>
    </w:div>
    <w:div w:id="2006325564">
      <w:bodyDiv w:val="1"/>
      <w:marLeft w:val="0"/>
      <w:marRight w:val="0"/>
      <w:marTop w:val="0"/>
      <w:marBottom w:val="0"/>
      <w:divBdr>
        <w:top w:val="none" w:sz="0" w:space="0" w:color="auto"/>
        <w:left w:val="none" w:sz="0" w:space="0" w:color="auto"/>
        <w:bottom w:val="none" w:sz="0" w:space="0" w:color="auto"/>
        <w:right w:val="none" w:sz="0" w:space="0" w:color="auto"/>
      </w:divBdr>
    </w:div>
    <w:div w:id="2007394156">
      <w:bodyDiv w:val="1"/>
      <w:marLeft w:val="0"/>
      <w:marRight w:val="0"/>
      <w:marTop w:val="0"/>
      <w:marBottom w:val="0"/>
      <w:divBdr>
        <w:top w:val="none" w:sz="0" w:space="0" w:color="auto"/>
        <w:left w:val="none" w:sz="0" w:space="0" w:color="auto"/>
        <w:bottom w:val="none" w:sz="0" w:space="0" w:color="auto"/>
        <w:right w:val="none" w:sz="0" w:space="0" w:color="auto"/>
      </w:divBdr>
    </w:div>
    <w:div w:id="2008049724">
      <w:bodyDiv w:val="1"/>
      <w:marLeft w:val="0"/>
      <w:marRight w:val="0"/>
      <w:marTop w:val="0"/>
      <w:marBottom w:val="0"/>
      <w:divBdr>
        <w:top w:val="none" w:sz="0" w:space="0" w:color="auto"/>
        <w:left w:val="none" w:sz="0" w:space="0" w:color="auto"/>
        <w:bottom w:val="none" w:sz="0" w:space="0" w:color="auto"/>
        <w:right w:val="none" w:sz="0" w:space="0" w:color="auto"/>
      </w:divBdr>
    </w:div>
    <w:div w:id="2008706677">
      <w:bodyDiv w:val="1"/>
      <w:marLeft w:val="0"/>
      <w:marRight w:val="0"/>
      <w:marTop w:val="0"/>
      <w:marBottom w:val="0"/>
      <w:divBdr>
        <w:top w:val="none" w:sz="0" w:space="0" w:color="auto"/>
        <w:left w:val="none" w:sz="0" w:space="0" w:color="auto"/>
        <w:bottom w:val="none" w:sz="0" w:space="0" w:color="auto"/>
        <w:right w:val="none" w:sz="0" w:space="0" w:color="auto"/>
      </w:divBdr>
    </w:div>
    <w:div w:id="2008710560">
      <w:bodyDiv w:val="1"/>
      <w:marLeft w:val="0"/>
      <w:marRight w:val="0"/>
      <w:marTop w:val="0"/>
      <w:marBottom w:val="0"/>
      <w:divBdr>
        <w:top w:val="none" w:sz="0" w:space="0" w:color="auto"/>
        <w:left w:val="none" w:sz="0" w:space="0" w:color="auto"/>
        <w:bottom w:val="none" w:sz="0" w:space="0" w:color="auto"/>
        <w:right w:val="none" w:sz="0" w:space="0" w:color="auto"/>
      </w:divBdr>
    </w:div>
    <w:div w:id="2008752939">
      <w:bodyDiv w:val="1"/>
      <w:marLeft w:val="0"/>
      <w:marRight w:val="0"/>
      <w:marTop w:val="0"/>
      <w:marBottom w:val="0"/>
      <w:divBdr>
        <w:top w:val="none" w:sz="0" w:space="0" w:color="auto"/>
        <w:left w:val="none" w:sz="0" w:space="0" w:color="auto"/>
        <w:bottom w:val="none" w:sz="0" w:space="0" w:color="auto"/>
        <w:right w:val="none" w:sz="0" w:space="0" w:color="auto"/>
      </w:divBdr>
    </w:div>
    <w:div w:id="2009209147">
      <w:bodyDiv w:val="1"/>
      <w:marLeft w:val="0"/>
      <w:marRight w:val="0"/>
      <w:marTop w:val="0"/>
      <w:marBottom w:val="0"/>
      <w:divBdr>
        <w:top w:val="none" w:sz="0" w:space="0" w:color="auto"/>
        <w:left w:val="none" w:sz="0" w:space="0" w:color="auto"/>
        <w:bottom w:val="none" w:sz="0" w:space="0" w:color="auto"/>
        <w:right w:val="none" w:sz="0" w:space="0" w:color="auto"/>
      </w:divBdr>
    </w:div>
    <w:div w:id="2009748099">
      <w:bodyDiv w:val="1"/>
      <w:marLeft w:val="0"/>
      <w:marRight w:val="0"/>
      <w:marTop w:val="0"/>
      <w:marBottom w:val="0"/>
      <w:divBdr>
        <w:top w:val="none" w:sz="0" w:space="0" w:color="auto"/>
        <w:left w:val="none" w:sz="0" w:space="0" w:color="auto"/>
        <w:bottom w:val="none" w:sz="0" w:space="0" w:color="auto"/>
        <w:right w:val="none" w:sz="0" w:space="0" w:color="auto"/>
      </w:divBdr>
    </w:div>
    <w:div w:id="2010055091">
      <w:bodyDiv w:val="1"/>
      <w:marLeft w:val="0"/>
      <w:marRight w:val="0"/>
      <w:marTop w:val="0"/>
      <w:marBottom w:val="0"/>
      <w:divBdr>
        <w:top w:val="none" w:sz="0" w:space="0" w:color="auto"/>
        <w:left w:val="none" w:sz="0" w:space="0" w:color="auto"/>
        <w:bottom w:val="none" w:sz="0" w:space="0" w:color="auto"/>
        <w:right w:val="none" w:sz="0" w:space="0" w:color="auto"/>
      </w:divBdr>
    </w:div>
    <w:div w:id="2010599035">
      <w:bodyDiv w:val="1"/>
      <w:marLeft w:val="0"/>
      <w:marRight w:val="0"/>
      <w:marTop w:val="0"/>
      <w:marBottom w:val="0"/>
      <w:divBdr>
        <w:top w:val="none" w:sz="0" w:space="0" w:color="auto"/>
        <w:left w:val="none" w:sz="0" w:space="0" w:color="auto"/>
        <w:bottom w:val="none" w:sz="0" w:space="0" w:color="auto"/>
        <w:right w:val="none" w:sz="0" w:space="0" w:color="auto"/>
      </w:divBdr>
    </w:div>
    <w:div w:id="2010676599">
      <w:bodyDiv w:val="1"/>
      <w:marLeft w:val="0"/>
      <w:marRight w:val="0"/>
      <w:marTop w:val="0"/>
      <w:marBottom w:val="0"/>
      <w:divBdr>
        <w:top w:val="none" w:sz="0" w:space="0" w:color="auto"/>
        <w:left w:val="none" w:sz="0" w:space="0" w:color="auto"/>
        <w:bottom w:val="none" w:sz="0" w:space="0" w:color="auto"/>
        <w:right w:val="none" w:sz="0" w:space="0" w:color="auto"/>
      </w:divBdr>
    </w:div>
    <w:div w:id="2011254747">
      <w:bodyDiv w:val="1"/>
      <w:marLeft w:val="0"/>
      <w:marRight w:val="0"/>
      <w:marTop w:val="0"/>
      <w:marBottom w:val="0"/>
      <w:divBdr>
        <w:top w:val="none" w:sz="0" w:space="0" w:color="auto"/>
        <w:left w:val="none" w:sz="0" w:space="0" w:color="auto"/>
        <w:bottom w:val="none" w:sz="0" w:space="0" w:color="auto"/>
        <w:right w:val="none" w:sz="0" w:space="0" w:color="auto"/>
      </w:divBdr>
    </w:div>
    <w:div w:id="2013220746">
      <w:bodyDiv w:val="1"/>
      <w:marLeft w:val="0"/>
      <w:marRight w:val="0"/>
      <w:marTop w:val="0"/>
      <w:marBottom w:val="0"/>
      <w:divBdr>
        <w:top w:val="none" w:sz="0" w:space="0" w:color="auto"/>
        <w:left w:val="none" w:sz="0" w:space="0" w:color="auto"/>
        <w:bottom w:val="none" w:sz="0" w:space="0" w:color="auto"/>
        <w:right w:val="none" w:sz="0" w:space="0" w:color="auto"/>
      </w:divBdr>
    </w:div>
    <w:div w:id="2015187988">
      <w:bodyDiv w:val="1"/>
      <w:marLeft w:val="0"/>
      <w:marRight w:val="0"/>
      <w:marTop w:val="0"/>
      <w:marBottom w:val="0"/>
      <w:divBdr>
        <w:top w:val="none" w:sz="0" w:space="0" w:color="auto"/>
        <w:left w:val="none" w:sz="0" w:space="0" w:color="auto"/>
        <w:bottom w:val="none" w:sz="0" w:space="0" w:color="auto"/>
        <w:right w:val="none" w:sz="0" w:space="0" w:color="auto"/>
      </w:divBdr>
    </w:div>
    <w:div w:id="2015449552">
      <w:bodyDiv w:val="1"/>
      <w:marLeft w:val="0"/>
      <w:marRight w:val="0"/>
      <w:marTop w:val="0"/>
      <w:marBottom w:val="0"/>
      <w:divBdr>
        <w:top w:val="none" w:sz="0" w:space="0" w:color="auto"/>
        <w:left w:val="none" w:sz="0" w:space="0" w:color="auto"/>
        <w:bottom w:val="none" w:sz="0" w:space="0" w:color="auto"/>
        <w:right w:val="none" w:sz="0" w:space="0" w:color="auto"/>
      </w:divBdr>
    </w:div>
    <w:div w:id="2016107061">
      <w:bodyDiv w:val="1"/>
      <w:marLeft w:val="0"/>
      <w:marRight w:val="0"/>
      <w:marTop w:val="0"/>
      <w:marBottom w:val="0"/>
      <w:divBdr>
        <w:top w:val="none" w:sz="0" w:space="0" w:color="auto"/>
        <w:left w:val="none" w:sz="0" w:space="0" w:color="auto"/>
        <w:bottom w:val="none" w:sz="0" w:space="0" w:color="auto"/>
        <w:right w:val="none" w:sz="0" w:space="0" w:color="auto"/>
      </w:divBdr>
    </w:div>
    <w:div w:id="2016612882">
      <w:bodyDiv w:val="1"/>
      <w:marLeft w:val="0"/>
      <w:marRight w:val="0"/>
      <w:marTop w:val="0"/>
      <w:marBottom w:val="0"/>
      <w:divBdr>
        <w:top w:val="none" w:sz="0" w:space="0" w:color="auto"/>
        <w:left w:val="none" w:sz="0" w:space="0" w:color="auto"/>
        <w:bottom w:val="none" w:sz="0" w:space="0" w:color="auto"/>
        <w:right w:val="none" w:sz="0" w:space="0" w:color="auto"/>
      </w:divBdr>
    </w:div>
    <w:div w:id="2016882266">
      <w:bodyDiv w:val="1"/>
      <w:marLeft w:val="0"/>
      <w:marRight w:val="0"/>
      <w:marTop w:val="0"/>
      <w:marBottom w:val="0"/>
      <w:divBdr>
        <w:top w:val="none" w:sz="0" w:space="0" w:color="auto"/>
        <w:left w:val="none" w:sz="0" w:space="0" w:color="auto"/>
        <w:bottom w:val="none" w:sz="0" w:space="0" w:color="auto"/>
        <w:right w:val="none" w:sz="0" w:space="0" w:color="auto"/>
      </w:divBdr>
    </w:div>
    <w:div w:id="2018994497">
      <w:bodyDiv w:val="1"/>
      <w:marLeft w:val="0"/>
      <w:marRight w:val="0"/>
      <w:marTop w:val="0"/>
      <w:marBottom w:val="0"/>
      <w:divBdr>
        <w:top w:val="none" w:sz="0" w:space="0" w:color="auto"/>
        <w:left w:val="none" w:sz="0" w:space="0" w:color="auto"/>
        <w:bottom w:val="none" w:sz="0" w:space="0" w:color="auto"/>
        <w:right w:val="none" w:sz="0" w:space="0" w:color="auto"/>
      </w:divBdr>
    </w:div>
    <w:div w:id="2019191084">
      <w:bodyDiv w:val="1"/>
      <w:marLeft w:val="0"/>
      <w:marRight w:val="0"/>
      <w:marTop w:val="0"/>
      <w:marBottom w:val="0"/>
      <w:divBdr>
        <w:top w:val="none" w:sz="0" w:space="0" w:color="auto"/>
        <w:left w:val="none" w:sz="0" w:space="0" w:color="auto"/>
        <w:bottom w:val="none" w:sz="0" w:space="0" w:color="auto"/>
        <w:right w:val="none" w:sz="0" w:space="0" w:color="auto"/>
      </w:divBdr>
    </w:div>
    <w:div w:id="2019194099">
      <w:bodyDiv w:val="1"/>
      <w:marLeft w:val="0"/>
      <w:marRight w:val="0"/>
      <w:marTop w:val="0"/>
      <w:marBottom w:val="0"/>
      <w:divBdr>
        <w:top w:val="none" w:sz="0" w:space="0" w:color="auto"/>
        <w:left w:val="none" w:sz="0" w:space="0" w:color="auto"/>
        <w:bottom w:val="none" w:sz="0" w:space="0" w:color="auto"/>
        <w:right w:val="none" w:sz="0" w:space="0" w:color="auto"/>
      </w:divBdr>
    </w:div>
    <w:div w:id="2019381707">
      <w:bodyDiv w:val="1"/>
      <w:marLeft w:val="0"/>
      <w:marRight w:val="0"/>
      <w:marTop w:val="0"/>
      <w:marBottom w:val="0"/>
      <w:divBdr>
        <w:top w:val="none" w:sz="0" w:space="0" w:color="auto"/>
        <w:left w:val="none" w:sz="0" w:space="0" w:color="auto"/>
        <w:bottom w:val="none" w:sz="0" w:space="0" w:color="auto"/>
        <w:right w:val="none" w:sz="0" w:space="0" w:color="auto"/>
      </w:divBdr>
    </w:div>
    <w:div w:id="2019383386">
      <w:bodyDiv w:val="1"/>
      <w:marLeft w:val="0"/>
      <w:marRight w:val="0"/>
      <w:marTop w:val="0"/>
      <w:marBottom w:val="0"/>
      <w:divBdr>
        <w:top w:val="none" w:sz="0" w:space="0" w:color="auto"/>
        <w:left w:val="none" w:sz="0" w:space="0" w:color="auto"/>
        <w:bottom w:val="none" w:sz="0" w:space="0" w:color="auto"/>
        <w:right w:val="none" w:sz="0" w:space="0" w:color="auto"/>
      </w:divBdr>
    </w:div>
    <w:div w:id="2019427841">
      <w:bodyDiv w:val="1"/>
      <w:marLeft w:val="0"/>
      <w:marRight w:val="0"/>
      <w:marTop w:val="0"/>
      <w:marBottom w:val="0"/>
      <w:divBdr>
        <w:top w:val="none" w:sz="0" w:space="0" w:color="auto"/>
        <w:left w:val="none" w:sz="0" w:space="0" w:color="auto"/>
        <w:bottom w:val="none" w:sz="0" w:space="0" w:color="auto"/>
        <w:right w:val="none" w:sz="0" w:space="0" w:color="auto"/>
      </w:divBdr>
    </w:div>
    <w:div w:id="2019916570">
      <w:bodyDiv w:val="1"/>
      <w:marLeft w:val="0"/>
      <w:marRight w:val="0"/>
      <w:marTop w:val="0"/>
      <w:marBottom w:val="0"/>
      <w:divBdr>
        <w:top w:val="none" w:sz="0" w:space="0" w:color="auto"/>
        <w:left w:val="none" w:sz="0" w:space="0" w:color="auto"/>
        <w:bottom w:val="none" w:sz="0" w:space="0" w:color="auto"/>
        <w:right w:val="none" w:sz="0" w:space="0" w:color="auto"/>
      </w:divBdr>
    </w:div>
    <w:div w:id="2020160686">
      <w:bodyDiv w:val="1"/>
      <w:marLeft w:val="0"/>
      <w:marRight w:val="0"/>
      <w:marTop w:val="0"/>
      <w:marBottom w:val="0"/>
      <w:divBdr>
        <w:top w:val="none" w:sz="0" w:space="0" w:color="auto"/>
        <w:left w:val="none" w:sz="0" w:space="0" w:color="auto"/>
        <w:bottom w:val="none" w:sz="0" w:space="0" w:color="auto"/>
        <w:right w:val="none" w:sz="0" w:space="0" w:color="auto"/>
      </w:divBdr>
    </w:div>
    <w:div w:id="2020887711">
      <w:bodyDiv w:val="1"/>
      <w:marLeft w:val="0"/>
      <w:marRight w:val="0"/>
      <w:marTop w:val="0"/>
      <w:marBottom w:val="0"/>
      <w:divBdr>
        <w:top w:val="none" w:sz="0" w:space="0" w:color="auto"/>
        <w:left w:val="none" w:sz="0" w:space="0" w:color="auto"/>
        <w:bottom w:val="none" w:sz="0" w:space="0" w:color="auto"/>
        <w:right w:val="none" w:sz="0" w:space="0" w:color="auto"/>
      </w:divBdr>
    </w:div>
    <w:div w:id="2021613807">
      <w:bodyDiv w:val="1"/>
      <w:marLeft w:val="0"/>
      <w:marRight w:val="0"/>
      <w:marTop w:val="0"/>
      <w:marBottom w:val="0"/>
      <w:divBdr>
        <w:top w:val="none" w:sz="0" w:space="0" w:color="auto"/>
        <w:left w:val="none" w:sz="0" w:space="0" w:color="auto"/>
        <w:bottom w:val="none" w:sz="0" w:space="0" w:color="auto"/>
        <w:right w:val="none" w:sz="0" w:space="0" w:color="auto"/>
      </w:divBdr>
    </w:div>
    <w:div w:id="2022122115">
      <w:bodyDiv w:val="1"/>
      <w:marLeft w:val="0"/>
      <w:marRight w:val="0"/>
      <w:marTop w:val="0"/>
      <w:marBottom w:val="0"/>
      <w:divBdr>
        <w:top w:val="none" w:sz="0" w:space="0" w:color="auto"/>
        <w:left w:val="none" w:sz="0" w:space="0" w:color="auto"/>
        <w:bottom w:val="none" w:sz="0" w:space="0" w:color="auto"/>
        <w:right w:val="none" w:sz="0" w:space="0" w:color="auto"/>
      </w:divBdr>
    </w:div>
    <w:div w:id="2023389753">
      <w:bodyDiv w:val="1"/>
      <w:marLeft w:val="0"/>
      <w:marRight w:val="0"/>
      <w:marTop w:val="0"/>
      <w:marBottom w:val="0"/>
      <w:divBdr>
        <w:top w:val="none" w:sz="0" w:space="0" w:color="auto"/>
        <w:left w:val="none" w:sz="0" w:space="0" w:color="auto"/>
        <w:bottom w:val="none" w:sz="0" w:space="0" w:color="auto"/>
        <w:right w:val="none" w:sz="0" w:space="0" w:color="auto"/>
      </w:divBdr>
    </w:div>
    <w:div w:id="2023625366">
      <w:bodyDiv w:val="1"/>
      <w:marLeft w:val="0"/>
      <w:marRight w:val="0"/>
      <w:marTop w:val="0"/>
      <w:marBottom w:val="0"/>
      <w:divBdr>
        <w:top w:val="none" w:sz="0" w:space="0" w:color="auto"/>
        <w:left w:val="none" w:sz="0" w:space="0" w:color="auto"/>
        <w:bottom w:val="none" w:sz="0" w:space="0" w:color="auto"/>
        <w:right w:val="none" w:sz="0" w:space="0" w:color="auto"/>
      </w:divBdr>
    </w:div>
    <w:div w:id="2024285959">
      <w:bodyDiv w:val="1"/>
      <w:marLeft w:val="0"/>
      <w:marRight w:val="0"/>
      <w:marTop w:val="0"/>
      <w:marBottom w:val="0"/>
      <w:divBdr>
        <w:top w:val="none" w:sz="0" w:space="0" w:color="auto"/>
        <w:left w:val="none" w:sz="0" w:space="0" w:color="auto"/>
        <w:bottom w:val="none" w:sz="0" w:space="0" w:color="auto"/>
        <w:right w:val="none" w:sz="0" w:space="0" w:color="auto"/>
      </w:divBdr>
    </w:div>
    <w:div w:id="2024747720">
      <w:bodyDiv w:val="1"/>
      <w:marLeft w:val="0"/>
      <w:marRight w:val="0"/>
      <w:marTop w:val="0"/>
      <w:marBottom w:val="0"/>
      <w:divBdr>
        <w:top w:val="none" w:sz="0" w:space="0" w:color="auto"/>
        <w:left w:val="none" w:sz="0" w:space="0" w:color="auto"/>
        <w:bottom w:val="none" w:sz="0" w:space="0" w:color="auto"/>
        <w:right w:val="none" w:sz="0" w:space="0" w:color="auto"/>
      </w:divBdr>
    </w:div>
    <w:div w:id="2024938770">
      <w:bodyDiv w:val="1"/>
      <w:marLeft w:val="0"/>
      <w:marRight w:val="0"/>
      <w:marTop w:val="0"/>
      <w:marBottom w:val="0"/>
      <w:divBdr>
        <w:top w:val="none" w:sz="0" w:space="0" w:color="auto"/>
        <w:left w:val="none" w:sz="0" w:space="0" w:color="auto"/>
        <w:bottom w:val="none" w:sz="0" w:space="0" w:color="auto"/>
        <w:right w:val="none" w:sz="0" w:space="0" w:color="auto"/>
      </w:divBdr>
    </w:div>
    <w:div w:id="2025741154">
      <w:bodyDiv w:val="1"/>
      <w:marLeft w:val="0"/>
      <w:marRight w:val="0"/>
      <w:marTop w:val="0"/>
      <w:marBottom w:val="0"/>
      <w:divBdr>
        <w:top w:val="none" w:sz="0" w:space="0" w:color="auto"/>
        <w:left w:val="none" w:sz="0" w:space="0" w:color="auto"/>
        <w:bottom w:val="none" w:sz="0" w:space="0" w:color="auto"/>
        <w:right w:val="none" w:sz="0" w:space="0" w:color="auto"/>
      </w:divBdr>
    </w:div>
    <w:div w:id="2026202277">
      <w:bodyDiv w:val="1"/>
      <w:marLeft w:val="0"/>
      <w:marRight w:val="0"/>
      <w:marTop w:val="0"/>
      <w:marBottom w:val="0"/>
      <w:divBdr>
        <w:top w:val="none" w:sz="0" w:space="0" w:color="auto"/>
        <w:left w:val="none" w:sz="0" w:space="0" w:color="auto"/>
        <w:bottom w:val="none" w:sz="0" w:space="0" w:color="auto"/>
        <w:right w:val="none" w:sz="0" w:space="0" w:color="auto"/>
      </w:divBdr>
    </w:div>
    <w:div w:id="2026444167">
      <w:bodyDiv w:val="1"/>
      <w:marLeft w:val="0"/>
      <w:marRight w:val="0"/>
      <w:marTop w:val="0"/>
      <w:marBottom w:val="0"/>
      <w:divBdr>
        <w:top w:val="none" w:sz="0" w:space="0" w:color="auto"/>
        <w:left w:val="none" w:sz="0" w:space="0" w:color="auto"/>
        <w:bottom w:val="none" w:sz="0" w:space="0" w:color="auto"/>
        <w:right w:val="none" w:sz="0" w:space="0" w:color="auto"/>
      </w:divBdr>
    </w:div>
    <w:div w:id="2026856327">
      <w:bodyDiv w:val="1"/>
      <w:marLeft w:val="0"/>
      <w:marRight w:val="0"/>
      <w:marTop w:val="0"/>
      <w:marBottom w:val="0"/>
      <w:divBdr>
        <w:top w:val="none" w:sz="0" w:space="0" w:color="auto"/>
        <w:left w:val="none" w:sz="0" w:space="0" w:color="auto"/>
        <w:bottom w:val="none" w:sz="0" w:space="0" w:color="auto"/>
        <w:right w:val="none" w:sz="0" w:space="0" w:color="auto"/>
      </w:divBdr>
    </w:div>
    <w:div w:id="2027250741">
      <w:bodyDiv w:val="1"/>
      <w:marLeft w:val="0"/>
      <w:marRight w:val="0"/>
      <w:marTop w:val="0"/>
      <w:marBottom w:val="0"/>
      <w:divBdr>
        <w:top w:val="none" w:sz="0" w:space="0" w:color="auto"/>
        <w:left w:val="none" w:sz="0" w:space="0" w:color="auto"/>
        <w:bottom w:val="none" w:sz="0" w:space="0" w:color="auto"/>
        <w:right w:val="none" w:sz="0" w:space="0" w:color="auto"/>
      </w:divBdr>
    </w:div>
    <w:div w:id="2027291440">
      <w:bodyDiv w:val="1"/>
      <w:marLeft w:val="0"/>
      <w:marRight w:val="0"/>
      <w:marTop w:val="0"/>
      <w:marBottom w:val="0"/>
      <w:divBdr>
        <w:top w:val="none" w:sz="0" w:space="0" w:color="auto"/>
        <w:left w:val="none" w:sz="0" w:space="0" w:color="auto"/>
        <w:bottom w:val="none" w:sz="0" w:space="0" w:color="auto"/>
        <w:right w:val="none" w:sz="0" w:space="0" w:color="auto"/>
      </w:divBdr>
    </w:div>
    <w:div w:id="2027629774">
      <w:bodyDiv w:val="1"/>
      <w:marLeft w:val="0"/>
      <w:marRight w:val="0"/>
      <w:marTop w:val="0"/>
      <w:marBottom w:val="0"/>
      <w:divBdr>
        <w:top w:val="none" w:sz="0" w:space="0" w:color="auto"/>
        <w:left w:val="none" w:sz="0" w:space="0" w:color="auto"/>
        <w:bottom w:val="none" w:sz="0" w:space="0" w:color="auto"/>
        <w:right w:val="none" w:sz="0" w:space="0" w:color="auto"/>
      </w:divBdr>
    </w:div>
    <w:div w:id="2027710648">
      <w:bodyDiv w:val="1"/>
      <w:marLeft w:val="0"/>
      <w:marRight w:val="0"/>
      <w:marTop w:val="0"/>
      <w:marBottom w:val="0"/>
      <w:divBdr>
        <w:top w:val="none" w:sz="0" w:space="0" w:color="auto"/>
        <w:left w:val="none" w:sz="0" w:space="0" w:color="auto"/>
        <w:bottom w:val="none" w:sz="0" w:space="0" w:color="auto"/>
        <w:right w:val="none" w:sz="0" w:space="0" w:color="auto"/>
      </w:divBdr>
    </w:div>
    <w:div w:id="2027828648">
      <w:bodyDiv w:val="1"/>
      <w:marLeft w:val="0"/>
      <w:marRight w:val="0"/>
      <w:marTop w:val="0"/>
      <w:marBottom w:val="0"/>
      <w:divBdr>
        <w:top w:val="none" w:sz="0" w:space="0" w:color="auto"/>
        <w:left w:val="none" w:sz="0" w:space="0" w:color="auto"/>
        <w:bottom w:val="none" w:sz="0" w:space="0" w:color="auto"/>
        <w:right w:val="none" w:sz="0" w:space="0" w:color="auto"/>
      </w:divBdr>
    </w:div>
    <w:div w:id="2027948477">
      <w:bodyDiv w:val="1"/>
      <w:marLeft w:val="0"/>
      <w:marRight w:val="0"/>
      <w:marTop w:val="0"/>
      <w:marBottom w:val="0"/>
      <w:divBdr>
        <w:top w:val="none" w:sz="0" w:space="0" w:color="auto"/>
        <w:left w:val="none" w:sz="0" w:space="0" w:color="auto"/>
        <w:bottom w:val="none" w:sz="0" w:space="0" w:color="auto"/>
        <w:right w:val="none" w:sz="0" w:space="0" w:color="auto"/>
      </w:divBdr>
    </w:div>
    <w:div w:id="2028168629">
      <w:bodyDiv w:val="1"/>
      <w:marLeft w:val="0"/>
      <w:marRight w:val="0"/>
      <w:marTop w:val="0"/>
      <w:marBottom w:val="0"/>
      <w:divBdr>
        <w:top w:val="none" w:sz="0" w:space="0" w:color="auto"/>
        <w:left w:val="none" w:sz="0" w:space="0" w:color="auto"/>
        <w:bottom w:val="none" w:sz="0" w:space="0" w:color="auto"/>
        <w:right w:val="none" w:sz="0" w:space="0" w:color="auto"/>
      </w:divBdr>
    </w:div>
    <w:div w:id="2028217152">
      <w:bodyDiv w:val="1"/>
      <w:marLeft w:val="0"/>
      <w:marRight w:val="0"/>
      <w:marTop w:val="0"/>
      <w:marBottom w:val="0"/>
      <w:divBdr>
        <w:top w:val="none" w:sz="0" w:space="0" w:color="auto"/>
        <w:left w:val="none" w:sz="0" w:space="0" w:color="auto"/>
        <w:bottom w:val="none" w:sz="0" w:space="0" w:color="auto"/>
        <w:right w:val="none" w:sz="0" w:space="0" w:color="auto"/>
      </w:divBdr>
    </w:div>
    <w:div w:id="2028290555">
      <w:bodyDiv w:val="1"/>
      <w:marLeft w:val="0"/>
      <w:marRight w:val="0"/>
      <w:marTop w:val="0"/>
      <w:marBottom w:val="0"/>
      <w:divBdr>
        <w:top w:val="none" w:sz="0" w:space="0" w:color="auto"/>
        <w:left w:val="none" w:sz="0" w:space="0" w:color="auto"/>
        <w:bottom w:val="none" w:sz="0" w:space="0" w:color="auto"/>
        <w:right w:val="none" w:sz="0" w:space="0" w:color="auto"/>
      </w:divBdr>
    </w:div>
    <w:div w:id="2029141023">
      <w:bodyDiv w:val="1"/>
      <w:marLeft w:val="0"/>
      <w:marRight w:val="0"/>
      <w:marTop w:val="0"/>
      <w:marBottom w:val="0"/>
      <w:divBdr>
        <w:top w:val="none" w:sz="0" w:space="0" w:color="auto"/>
        <w:left w:val="none" w:sz="0" w:space="0" w:color="auto"/>
        <w:bottom w:val="none" w:sz="0" w:space="0" w:color="auto"/>
        <w:right w:val="none" w:sz="0" w:space="0" w:color="auto"/>
      </w:divBdr>
    </w:div>
    <w:div w:id="2029792505">
      <w:bodyDiv w:val="1"/>
      <w:marLeft w:val="0"/>
      <w:marRight w:val="0"/>
      <w:marTop w:val="0"/>
      <w:marBottom w:val="0"/>
      <w:divBdr>
        <w:top w:val="none" w:sz="0" w:space="0" w:color="auto"/>
        <w:left w:val="none" w:sz="0" w:space="0" w:color="auto"/>
        <w:bottom w:val="none" w:sz="0" w:space="0" w:color="auto"/>
        <w:right w:val="none" w:sz="0" w:space="0" w:color="auto"/>
      </w:divBdr>
    </w:div>
    <w:div w:id="2029943404">
      <w:bodyDiv w:val="1"/>
      <w:marLeft w:val="0"/>
      <w:marRight w:val="0"/>
      <w:marTop w:val="0"/>
      <w:marBottom w:val="0"/>
      <w:divBdr>
        <w:top w:val="none" w:sz="0" w:space="0" w:color="auto"/>
        <w:left w:val="none" w:sz="0" w:space="0" w:color="auto"/>
        <w:bottom w:val="none" w:sz="0" w:space="0" w:color="auto"/>
        <w:right w:val="none" w:sz="0" w:space="0" w:color="auto"/>
      </w:divBdr>
    </w:div>
    <w:div w:id="2031638466">
      <w:bodyDiv w:val="1"/>
      <w:marLeft w:val="0"/>
      <w:marRight w:val="0"/>
      <w:marTop w:val="0"/>
      <w:marBottom w:val="0"/>
      <w:divBdr>
        <w:top w:val="none" w:sz="0" w:space="0" w:color="auto"/>
        <w:left w:val="none" w:sz="0" w:space="0" w:color="auto"/>
        <w:bottom w:val="none" w:sz="0" w:space="0" w:color="auto"/>
        <w:right w:val="none" w:sz="0" w:space="0" w:color="auto"/>
      </w:divBdr>
    </w:div>
    <w:div w:id="2032144068">
      <w:bodyDiv w:val="1"/>
      <w:marLeft w:val="0"/>
      <w:marRight w:val="0"/>
      <w:marTop w:val="0"/>
      <w:marBottom w:val="0"/>
      <w:divBdr>
        <w:top w:val="none" w:sz="0" w:space="0" w:color="auto"/>
        <w:left w:val="none" w:sz="0" w:space="0" w:color="auto"/>
        <w:bottom w:val="none" w:sz="0" w:space="0" w:color="auto"/>
        <w:right w:val="none" w:sz="0" w:space="0" w:color="auto"/>
      </w:divBdr>
    </w:div>
    <w:div w:id="2032296915">
      <w:bodyDiv w:val="1"/>
      <w:marLeft w:val="0"/>
      <w:marRight w:val="0"/>
      <w:marTop w:val="0"/>
      <w:marBottom w:val="0"/>
      <w:divBdr>
        <w:top w:val="none" w:sz="0" w:space="0" w:color="auto"/>
        <w:left w:val="none" w:sz="0" w:space="0" w:color="auto"/>
        <w:bottom w:val="none" w:sz="0" w:space="0" w:color="auto"/>
        <w:right w:val="none" w:sz="0" w:space="0" w:color="auto"/>
      </w:divBdr>
    </w:div>
    <w:div w:id="2032340044">
      <w:bodyDiv w:val="1"/>
      <w:marLeft w:val="0"/>
      <w:marRight w:val="0"/>
      <w:marTop w:val="0"/>
      <w:marBottom w:val="0"/>
      <w:divBdr>
        <w:top w:val="none" w:sz="0" w:space="0" w:color="auto"/>
        <w:left w:val="none" w:sz="0" w:space="0" w:color="auto"/>
        <w:bottom w:val="none" w:sz="0" w:space="0" w:color="auto"/>
        <w:right w:val="none" w:sz="0" w:space="0" w:color="auto"/>
      </w:divBdr>
    </w:div>
    <w:div w:id="2032368543">
      <w:bodyDiv w:val="1"/>
      <w:marLeft w:val="0"/>
      <w:marRight w:val="0"/>
      <w:marTop w:val="0"/>
      <w:marBottom w:val="0"/>
      <w:divBdr>
        <w:top w:val="none" w:sz="0" w:space="0" w:color="auto"/>
        <w:left w:val="none" w:sz="0" w:space="0" w:color="auto"/>
        <w:bottom w:val="none" w:sz="0" w:space="0" w:color="auto"/>
        <w:right w:val="none" w:sz="0" w:space="0" w:color="auto"/>
      </w:divBdr>
    </w:div>
    <w:div w:id="2032758249">
      <w:bodyDiv w:val="1"/>
      <w:marLeft w:val="0"/>
      <w:marRight w:val="0"/>
      <w:marTop w:val="0"/>
      <w:marBottom w:val="0"/>
      <w:divBdr>
        <w:top w:val="none" w:sz="0" w:space="0" w:color="auto"/>
        <w:left w:val="none" w:sz="0" w:space="0" w:color="auto"/>
        <w:bottom w:val="none" w:sz="0" w:space="0" w:color="auto"/>
        <w:right w:val="none" w:sz="0" w:space="0" w:color="auto"/>
      </w:divBdr>
    </w:div>
    <w:div w:id="2032798327">
      <w:bodyDiv w:val="1"/>
      <w:marLeft w:val="0"/>
      <w:marRight w:val="0"/>
      <w:marTop w:val="0"/>
      <w:marBottom w:val="0"/>
      <w:divBdr>
        <w:top w:val="none" w:sz="0" w:space="0" w:color="auto"/>
        <w:left w:val="none" w:sz="0" w:space="0" w:color="auto"/>
        <w:bottom w:val="none" w:sz="0" w:space="0" w:color="auto"/>
        <w:right w:val="none" w:sz="0" w:space="0" w:color="auto"/>
      </w:divBdr>
    </w:div>
    <w:div w:id="2034064993">
      <w:bodyDiv w:val="1"/>
      <w:marLeft w:val="0"/>
      <w:marRight w:val="0"/>
      <w:marTop w:val="0"/>
      <w:marBottom w:val="0"/>
      <w:divBdr>
        <w:top w:val="none" w:sz="0" w:space="0" w:color="auto"/>
        <w:left w:val="none" w:sz="0" w:space="0" w:color="auto"/>
        <w:bottom w:val="none" w:sz="0" w:space="0" w:color="auto"/>
        <w:right w:val="none" w:sz="0" w:space="0" w:color="auto"/>
      </w:divBdr>
    </w:div>
    <w:div w:id="2035498141">
      <w:bodyDiv w:val="1"/>
      <w:marLeft w:val="0"/>
      <w:marRight w:val="0"/>
      <w:marTop w:val="0"/>
      <w:marBottom w:val="0"/>
      <w:divBdr>
        <w:top w:val="none" w:sz="0" w:space="0" w:color="auto"/>
        <w:left w:val="none" w:sz="0" w:space="0" w:color="auto"/>
        <w:bottom w:val="none" w:sz="0" w:space="0" w:color="auto"/>
        <w:right w:val="none" w:sz="0" w:space="0" w:color="auto"/>
      </w:divBdr>
    </w:div>
    <w:div w:id="2035575425">
      <w:bodyDiv w:val="1"/>
      <w:marLeft w:val="0"/>
      <w:marRight w:val="0"/>
      <w:marTop w:val="0"/>
      <w:marBottom w:val="0"/>
      <w:divBdr>
        <w:top w:val="none" w:sz="0" w:space="0" w:color="auto"/>
        <w:left w:val="none" w:sz="0" w:space="0" w:color="auto"/>
        <w:bottom w:val="none" w:sz="0" w:space="0" w:color="auto"/>
        <w:right w:val="none" w:sz="0" w:space="0" w:color="auto"/>
      </w:divBdr>
    </w:div>
    <w:div w:id="2036424569">
      <w:bodyDiv w:val="1"/>
      <w:marLeft w:val="0"/>
      <w:marRight w:val="0"/>
      <w:marTop w:val="0"/>
      <w:marBottom w:val="0"/>
      <w:divBdr>
        <w:top w:val="none" w:sz="0" w:space="0" w:color="auto"/>
        <w:left w:val="none" w:sz="0" w:space="0" w:color="auto"/>
        <w:bottom w:val="none" w:sz="0" w:space="0" w:color="auto"/>
        <w:right w:val="none" w:sz="0" w:space="0" w:color="auto"/>
      </w:divBdr>
    </w:div>
    <w:div w:id="2036616273">
      <w:bodyDiv w:val="1"/>
      <w:marLeft w:val="0"/>
      <w:marRight w:val="0"/>
      <w:marTop w:val="0"/>
      <w:marBottom w:val="0"/>
      <w:divBdr>
        <w:top w:val="none" w:sz="0" w:space="0" w:color="auto"/>
        <w:left w:val="none" w:sz="0" w:space="0" w:color="auto"/>
        <w:bottom w:val="none" w:sz="0" w:space="0" w:color="auto"/>
        <w:right w:val="none" w:sz="0" w:space="0" w:color="auto"/>
      </w:divBdr>
    </w:div>
    <w:div w:id="2037852817">
      <w:bodyDiv w:val="1"/>
      <w:marLeft w:val="0"/>
      <w:marRight w:val="0"/>
      <w:marTop w:val="0"/>
      <w:marBottom w:val="0"/>
      <w:divBdr>
        <w:top w:val="none" w:sz="0" w:space="0" w:color="auto"/>
        <w:left w:val="none" w:sz="0" w:space="0" w:color="auto"/>
        <w:bottom w:val="none" w:sz="0" w:space="0" w:color="auto"/>
        <w:right w:val="none" w:sz="0" w:space="0" w:color="auto"/>
      </w:divBdr>
    </w:div>
    <w:div w:id="2038040262">
      <w:bodyDiv w:val="1"/>
      <w:marLeft w:val="0"/>
      <w:marRight w:val="0"/>
      <w:marTop w:val="0"/>
      <w:marBottom w:val="0"/>
      <w:divBdr>
        <w:top w:val="none" w:sz="0" w:space="0" w:color="auto"/>
        <w:left w:val="none" w:sz="0" w:space="0" w:color="auto"/>
        <w:bottom w:val="none" w:sz="0" w:space="0" w:color="auto"/>
        <w:right w:val="none" w:sz="0" w:space="0" w:color="auto"/>
      </w:divBdr>
    </w:div>
    <w:div w:id="2038383594">
      <w:bodyDiv w:val="1"/>
      <w:marLeft w:val="0"/>
      <w:marRight w:val="0"/>
      <w:marTop w:val="0"/>
      <w:marBottom w:val="0"/>
      <w:divBdr>
        <w:top w:val="none" w:sz="0" w:space="0" w:color="auto"/>
        <w:left w:val="none" w:sz="0" w:space="0" w:color="auto"/>
        <w:bottom w:val="none" w:sz="0" w:space="0" w:color="auto"/>
        <w:right w:val="none" w:sz="0" w:space="0" w:color="auto"/>
      </w:divBdr>
    </w:div>
    <w:div w:id="2039306835">
      <w:bodyDiv w:val="1"/>
      <w:marLeft w:val="0"/>
      <w:marRight w:val="0"/>
      <w:marTop w:val="0"/>
      <w:marBottom w:val="0"/>
      <w:divBdr>
        <w:top w:val="none" w:sz="0" w:space="0" w:color="auto"/>
        <w:left w:val="none" w:sz="0" w:space="0" w:color="auto"/>
        <w:bottom w:val="none" w:sz="0" w:space="0" w:color="auto"/>
        <w:right w:val="none" w:sz="0" w:space="0" w:color="auto"/>
      </w:divBdr>
    </w:div>
    <w:div w:id="2039502517">
      <w:bodyDiv w:val="1"/>
      <w:marLeft w:val="0"/>
      <w:marRight w:val="0"/>
      <w:marTop w:val="0"/>
      <w:marBottom w:val="0"/>
      <w:divBdr>
        <w:top w:val="none" w:sz="0" w:space="0" w:color="auto"/>
        <w:left w:val="none" w:sz="0" w:space="0" w:color="auto"/>
        <w:bottom w:val="none" w:sz="0" w:space="0" w:color="auto"/>
        <w:right w:val="none" w:sz="0" w:space="0" w:color="auto"/>
      </w:divBdr>
    </w:div>
    <w:div w:id="2039503598">
      <w:bodyDiv w:val="1"/>
      <w:marLeft w:val="0"/>
      <w:marRight w:val="0"/>
      <w:marTop w:val="0"/>
      <w:marBottom w:val="0"/>
      <w:divBdr>
        <w:top w:val="none" w:sz="0" w:space="0" w:color="auto"/>
        <w:left w:val="none" w:sz="0" w:space="0" w:color="auto"/>
        <w:bottom w:val="none" w:sz="0" w:space="0" w:color="auto"/>
        <w:right w:val="none" w:sz="0" w:space="0" w:color="auto"/>
      </w:divBdr>
    </w:div>
    <w:div w:id="2041737315">
      <w:bodyDiv w:val="1"/>
      <w:marLeft w:val="0"/>
      <w:marRight w:val="0"/>
      <w:marTop w:val="0"/>
      <w:marBottom w:val="0"/>
      <w:divBdr>
        <w:top w:val="none" w:sz="0" w:space="0" w:color="auto"/>
        <w:left w:val="none" w:sz="0" w:space="0" w:color="auto"/>
        <w:bottom w:val="none" w:sz="0" w:space="0" w:color="auto"/>
        <w:right w:val="none" w:sz="0" w:space="0" w:color="auto"/>
      </w:divBdr>
    </w:div>
    <w:div w:id="2041781902">
      <w:bodyDiv w:val="1"/>
      <w:marLeft w:val="0"/>
      <w:marRight w:val="0"/>
      <w:marTop w:val="0"/>
      <w:marBottom w:val="0"/>
      <w:divBdr>
        <w:top w:val="none" w:sz="0" w:space="0" w:color="auto"/>
        <w:left w:val="none" w:sz="0" w:space="0" w:color="auto"/>
        <w:bottom w:val="none" w:sz="0" w:space="0" w:color="auto"/>
        <w:right w:val="none" w:sz="0" w:space="0" w:color="auto"/>
      </w:divBdr>
    </w:div>
    <w:div w:id="2041783471">
      <w:bodyDiv w:val="1"/>
      <w:marLeft w:val="0"/>
      <w:marRight w:val="0"/>
      <w:marTop w:val="0"/>
      <w:marBottom w:val="0"/>
      <w:divBdr>
        <w:top w:val="none" w:sz="0" w:space="0" w:color="auto"/>
        <w:left w:val="none" w:sz="0" w:space="0" w:color="auto"/>
        <w:bottom w:val="none" w:sz="0" w:space="0" w:color="auto"/>
        <w:right w:val="none" w:sz="0" w:space="0" w:color="auto"/>
      </w:divBdr>
    </w:div>
    <w:div w:id="2041929155">
      <w:bodyDiv w:val="1"/>
      <w:marLeft w:val="0"/>
      <w:marRight w:val="0"/>
      <w:marTop w:val="0"/>
      <w:marBottom w:val="0"/>
      <w:divBdr>
        <w:top w:val="none" w:sz="0" w:space="0" w:color="auto"/>
        <w:left w:val="none" w:sz="0" w:space="0" w:color="auto"/>
        <w:bottom w:val="none" w:sz="0" w:space="0" w:color="auto"/>
        <w:right w:val="none" w:sz="0" w:space="0" w:color="auto"/>
      </w:divBdr>
    </w:div>
    <w:div w:id="2042364690">
      <w:bodyDiv w:val="1"/>
      <w:marLeft w:val="0"/>
      <w:marRight w:val="0"/>
      <w:marTop w:val="0"/>
      <w:marBottom w:val="0"/>
      <w:divBdr>
        <w:top w:val="none" w:sz="0" w:space="0" w:color="auto"/>
        <w:left w:val="none" w:sz="0" w:space="0" w:color="auto"/>
        <w:bottom w:val="none" w:sz="0" w:space="0" w:color="auto"/>
        <w:right w:val="none" w:sz="0" w:space="0" w:color="auto"/>
      </w:divBdr>
    </w:div>
    <w:div w:id="2042583736">
      <w:bodyDiv w:val="1"/>
      <w:marLeft w:val="0"/>
      <w:marRight w:val="0"/>
      <w:marTop w:val="0"/>
      <w:marBottom w:val="0"/>
      <w:divBdr>
        <w:top w:val="none" w:sz="0" w:space="0" w:color="auto"/>
        <w:left w:val="none" w:sz="0" w:space="0" w:color="auto"/>
        <w:bottom w:val="none" w:sz="0" w:space="0" w:color="auto"/>
        <w:right w:val="none" w:sz="0" w:space="0" w:color="auto"/>
      </w:divBdr>
    </w:div>
    <w:div w:id="2042897256">
      <w:bodyDiv w:val="1"/>
      <w:marLeft w:val="0"/>
      <w:marRight w:val="0"/>
      <w:marTop w:val="0"/>
      <w:marBottom w:val="0"/>
      <w:divBdr>
        <w:top w:val="none" w:sz="0" w:space="0" w:color="auto"/>
        <w:left w:val="none" w:sz="0" w:space="0" w:color="auto"/>
        <w:bottom w:val="none" w:sz="0" w:space="0" w:color="auto"/>
        <w:right w:val="none" w:sz="0" w:space="0" w:color="auto"/>
      </w:divBdr>
    </w:div>
    <w:div w:id="2043047038">
      <w:bodyDiv w:val="1"/>
      <w:marLeft w:val="0"/>
      <w:marRight w:val="0"/>
      <w:marTop w:val="0"/>
      <w:marBottom w:val="0"/>
      <w:divBdr>
        <w:top w:val="none" w:sz="0" w:space="0" w:color="auto"/>
        <w:left w:val="none" w:sz="0" w:space="0" w:color="auto"/>
        <w:bottom w:val="none" w:sz="0" w:space="0" w:color="auto"/>
        <w:right w:val="none" w:sz="0" w:space="0" w:color="auto"/>
      </w:divBdr>
    </w:div>
    <w:div w:id="2043707102">
      <w:bodyDiv w:val="1"/>
      <w:marLeft w:val="0"/>
      <w:marRight w:val="0"/>
      <w:marTop w:val="0"/>
      <w:marBottom w:val="0"/>
      <w:divBdr>
        <w:top w:val="none" w:sz="0" w:space="0" w:color="auto"/>
        <w:left w:val="none" w:sz="0" w:space="0" w:color="auto"/>
        <w:bottom w:val="none" w:sz="0" w:space="0" w:color="auto"/>
        <w:right w:val="none" w:sz="0" w:space="0" w:color="auto"/>
      </w:divBdr>
    </w:div>
    <w:div w:id="2043897247">
      <w:bodyDiv w:val="1"/>
      <w:marLeft w:val="0"/>
      <w:marRight w:val="0"/>
      <w:marTop w:val="0"/>
      <w:marBottom w:val="0"/>
      <w:divBdr>
        <w:top w:val="none" w:sz="0" w:space="0" w:color="auto"/>
        <w:left w:val="none" w:sz="0" w:space="0" w:color="auto"/>
        <w:bottom w:val="none" w:sz="0" w:space="0" w:color="auto"/>
        <w:right w:val="none" w:sz="0" w:space="0" w:color="auto"/>
      </w:divBdr>
    </w:div>
    <w:div w:id="2044018094">
      <w:bodyDiv w:val="1"/>
      <w:marLeft w:val="0"/>
      <w:marRight w:val="0"/>
      <w:marTop w:val="0"/>
      <w:marBottom w:val="0"/>
      <w:divBdr>
        <w:top w:val="none" w:sz="0" w:space="0" w:color="auto"/>
        <w:left w:val="none" w:sz="0" w:space="0" w:color="auto"/>
        <w:bottom w:val="none" w:sz="0" w:space="0" w:color="auto"/>
        <w:right w:val="none" w:sz="0" w:space="0" w:color="auto"/>
      </w:divBdr>
    </w:div>
    <w:div w:id="2044088785">
      <w:bodyDiv w:val="1"/>
      <w:marLeft w:val="0"/>
      <w:marRight w:val="0"/>
      <w:marTop w:val="0"/>
      <w:marBottom w:val="0"/>
      <w:divBdr>
        <w:top w:val="none" w:sz="0" w:space="0" w:color="auto"/>
        <w:left w:val="none" w:sz="0" w:space="0" w:color="auto"/>
        <w:bottom w:val="none" w:sz="0" w:space="0" w:color="auto"/>
        <w:right w:val="none" w:sz="0" w:space="0" w:color="auto"/>
      </w:divBdr>
    </w:div>
    <w:div w:id="2044089606">
      <w:bodyDiv w:val="1"/>
      <w:marLeft w:val="0"/>
      <w:marRight w:val="0"/>
      <w:marTop w:val="0"/>
      <w:marBottom w:val="0"/>
      <w:divBdr>
        <w:top w:val="none" w:sz="0" w:space="0" w:color="auto"/>
        <w:left w:val="none" w:sz="0" w:space="0" w:color="auto"/>
        <w:bottom w:val="none" w:sz="0" w:space="0" w:color="auto"/>
        <w:right w:val="none" w:sz="0" w:space="0" w:color="auto"/>
      </w:divBdr>
    </w:div>
    <w:div w:id="2044476735">
      <w:bodyDiv w:val="1"/>
      <w:marLeft w:val="0"/>
      <w:marRight w:val="0"/>
      <w:marTop w:val="0"/>
      <w:marBottom w:val="0"/>
      <w:divBdr>
        <w:top w:val="none" w:sz="0" w:space="0" w:color="auto"/>
        <w:left w:val="none" w:sz="0" w:space="0" w:color="auto"/>
        <w:bottom w:val="none" w:sz="0" w:space="0" w:color="auto"/>
        <w:right w:val="none" w:sz="0" w:space="0" w:color="auto"/>
      </w:divBdr>
    </w:div>
    <w:div w:id="2045475409">
      <w:bodyDiv w:val="1"/>
      <w:marLeft w:val="0"/>
      <w:marRight w:val="0"/>
      <w:marTop w:val="0"/>
      <w:marBottom w:val="0"/>
      <w:divBdr>
        <w:top w:val="none" w:sz="0" w:space="0" w:color="auto"/>
        <w:left w:val="none" w:sz="0" w:space="0" w:color="auto"/>
        <w:bottom w:val="none" w:sz="0" w:space="0" w:color="auto"/>
        <w:right w:val="none" w:sz="0" w:space="0" w:color="auto"/>
      </w:divBdr>
    </w:div>
    <w:div w:id="2046517871">
      <w:bodyDiv w:val="1"/>
      <w:marLeft w:val="0"/>
      <w:marRight w:val="0"/>
      <w:marTop w:val="0"/>
      <w:marBottom w:val="0"/>
      <w:divBdr>
        <w:top w:val="none" w:sz="0" w:space="0" w:color="auto"/>
        <w:left w:val="none" w:sz="0" w:space="0" w:color="auto"/>
        <w:bottom w:val="none" w:sz="0" w:space="0" w:color="auto"/>
        <w:right w:val="none" w:sz="0" w:space="0" w:color="auto"/>
      </w:divBdr>
    </w:div>
    <w:div w:id="2046757146">
      <w:bodyDiv w:val="1"/>
      <w:marLeft w:val="0"/>
      <w:marRight w:val="0"/>
      <w:marTop w:val="0"/>
      <w:marBottom w:val="0"/>
      <w:divBdr>
        <w:top w:val="none" w:sz="0" w:space="0" w:color="auto"/>
        <w:left w:val="none" w:sz="0" w:space="0" w:color="auto"/>
        <w:bottom w:val="none" w:sz="0" w:space="0" w:color="auto"/>
        <w:right w:val="none" w:sz="0" w:space="0" w:color="auto"/>
      </w:divBdr>
    </w:div>
    <w:div w:id="2046951854">
      <w:bodyDiv w:val="1"/>
      <w:marLeft w:val="0"/>
      <w:marRight w:val="0"/>
      <w:marTop w:val="0"/>
      <w:marBottom w:val="0"/>
      <w:divBdr>
        <w:top w:val="none" w:sz="0" w:space="0" w:color="auto"/>
        <w:left w:val="none" w:sz="0" w:space="0" w:color="auto"/>
        <w:bottom w:val="none" w:sz="0" w:space="0" w:color="auto"/>
        <w:right w:val="none" w:sz="0" w:space="0" w:color="auto"/>
      </w:divBdr>
    </w:div>
    <w:div w:id="2047217419">
      <w:bodyDiv w:val="1"/>
      <w:marLeft w:val="0"/>
      <w:marRight w:val="0"/>
      <w:marTop w:val="0"/>
      <w:marBottom w:val="0"/>
      <w:divBdr>
        <w:top w:val="none" w:sz="0" w:space="0" w:color="auto"/>
        <w:left w:val="none" w:sz="0" w:space="0" w:color="auto"/>
        <w:bottom w:val="none" w:sz="0" w:space="0" w:color="auto"/>
        <w:right w:val="none" w:sz="0" w:space="0" w:color="auto"/>
      </w:divBdr>
    </w:div>
    <w:div w:id="2047293911">
      <w:bodyDiv w:val="1"/>
      <w:marLeft w:val="0"/>
      <w:marRight w:val="0"/>
      <w:marTop w:val="0"/>
      <w:marBottom w:val="0"/>
      <w:divBdr>
        <w:top w:val="none" w:sz="0" w:space="0" w:color="auto"/>
        <w:left w:val="none" w:sz="0" w:space="0" w:color="auto"/>
        <w:bottom w:val="none" w:sz="0" w:space="0" w:color="auto"/>
        <w:right w:val="none" w:sz="0" w:space="0" w:color="auto"/>
      </w:divBdr>
    </w:div>
    <w:div w:id="2049915196">
      <w:bodyDiv w:val="1"/>
      <w:marLeft w:val="0"/>
      <w:marRight w:val="0"/>
      <w:marTop w:val="0"/>
      <w:marBottom w:val="0"/>
      <w:divBdr>
        <w:top w:val="none" w:sz="0" w:space="0" w:color="auto"/>
        <w:left w:val="none" w:sz="0" w:space="0" w:color="auto"/>
        <w:bottom w:val="none" w:sz="0" w:space="0" w:color="auto"/>
        <w:right w:val="none" w:sz="0" w:space="0" w:color="auto"/>
      </w:divBdr>
    </w:div>
    <w:div w:id="2050253115">
      <w:bodyDiv w:val="1"/>
      <w:marLeft w:val="0"/>
      <w:marRight w:val="0"/>
      <w:marTop w:val="0"/>
      <w:marBottom w:val="0"/>
      <w:divBdr>
        <w:top w:val="none" w:sz="0" w:space="0" w:color="auto"/>
        <w:left w:val="none" w:sz="0" w:space="0" w:color="auto"/>
        <w:bottom w:val="none" w:sz="0" w:space="0" w:color="auto"/>
        <w:right w:val="none" w:sz="0" w:space="0" w:color="auto"/>
      </w:divBdr>
    </w:div>
    <w:div w:id="2050959400">
      <w:bodyDiv w:val="1"/>
      <w:marLeft w:val="0"/>
      <w:marRight w:val="0"/>
      <w:marTop w:val="0"/>
      <w:marBottom w:val="0"/>
      <w:divBdr>
        <w:top w:val="none" w:sz="0" w:space="0" w:color="auto"/>
        <w:left w:val="none" w:sz="0" w:space="0" w:color="auto"/>
        <w:bottom w:val="none" w:sz="0" w:space="0" w:color="auto"/>
        <w:right w:val="none" w:sz="0" w:space="0" w:color="auto"/>
      </w:divBdr>
    </w:div>
    <w:div w:id="2051148218">
      <w:bodyDiv w:val="1"/>
      <w:marLeft w:val="0"/>
      <w:marRight w:val="0"/>
      <w:marTop w:val="0"/>
      <w:marBottom w:val="0"/>
      <w:divBdr>
        <w:top w:val="none" w:sz="0" w:space="0" w:color="auto"/>
        <w:left w:val="none" w:sz="0" w:space="0" w:color="auto"/>
        <w:bottom w:val="none" w:sz="0" w:space="0" w:color="auto"/>
        <w:right w:val="none" w:sz="0" w:space="0" w:color="auto"/>
      </w:divBdr>
    </w:div>
    <w:div w:id="2051412190">
      <w:bodyDiv w:val="1"/>
      <w:marLeft w:val="0"/>
      <w:marRight w:val="0"/>
      <w:marTop w:val="0"/>
      <w:marBottom w:val="0"/>
      <w:divBdr>
        <w:top w:val="none" w:sz="0" w:space="0" w:color="auto"/>
        <w:left w:val="none" w:sz="0" w:space="0" w:color="auto"/>
        <w:bottom w:val="none" w:sz="0" w:space="0" w:color="auto"/>
        <w:right w:val="none" w:sz="0" w:space="0" w:color="auto"/>
      </w:divBdr>
    </w:div>
    <w:div w:id="2051951599">
      <w:bodyDiv w:val="1"/>
      <w:marLeft w:val="0"/>
      <w:marRight w:val="0"/>
      <w:marTop w:val="0"/>
      <w:marBottom w:val="0"/>
      <w:divBdr>
        <w:top w:val="none" w:sz="0" w:space="0" w:color="auto"/>
        <w:left w:val="none" w:sz="0" w:space="0" w:color="auto"/>
        <w:bottom w:val="none" w:sz="0" w:space="0" w:color="auto"/>
        <w:right w:val="none" w:sz="0" w:space="0" w:color="auto"/>
      </w:divBdr>
    </w:div>
    <w:div w:id="2052073336">
      <w:bodyDiv w:val="1"/>
      <w:marLeft w:val="0"/>
      <w:marRight w:val="0"/>
      <w:marTop w:val="0"/>
      <w:marBottom w:val="0"/>
      <w:divBdr>
        <w:top w:val="none" w:sz="0" w:space="0" w:color="auto"/>
        <w:left w:val="none" w:sz="0" w:space="0" w:color="auto"/>
        <w:bottom w:val="none" w:sz="0" w:space="0" w:color="auto"/>
        <w:right w:val="none" w:sz="0" w:space="0" w:color="auto"/>
      </w:divBdr>
    </w:div>
    <w:div w:id="2052339670">
      <w:bodyDiv w:val="1"/>
      <w:marLeft w:val="0"/>
      <w:marRight w:val="0"/>
      <w:marTop w:val="0"/>
      <w:marBottom w:val="0"/>
      <w:divBdr>
        <w:top w:val="none" w:sz="0" w:space="0" w:color="auto"/>
        <w:left w:val="none" w:sz="0" w:space="0" w:color="auto"/>
        <w:bottom w:val="none" w:sz="0" w:space="0" w:color="auto"/>
        <w:right w:val="none" w:sz="0" w:space="0" w:color="auto"/>
      </w:divBdr>
    </w:div>
    <w:div w:id="2052924733">
      <w:bodyDiv w:val="1"/>
      <w:marLeft w:val="0"/>
      <w:marRight w:val="0"/>
      <w:marTop w:val="0"/>
      <w:marBottom w:val="0"/>
      <w:divBdr>
        <w:top w:val="none" w:sz="0" w:space="0" w:color="auto"/>
        <w:left w:val="none" w:sz="0" w:space="0" w:color="auto"/>
        <w:bottom w:val="none" w:sz="0" w:space="0" w:color="auto"/>
        <w:right w:val="none" w:sz="0" w:space="0" w:color="auto"/>
      </w:divBdr>
    </w:div>
    <w:div w:id="2053066609">
      <w:bodyDiv w:val="1"/>
      <w:marLeft w:val="0"/>
      <w:marRight w:val="0"/>
      <w:marTop w:val="0"/>
      <w:marBottom w:val="0"/>
      <w:divBdr>
        <w:top w:val="none" w:sz="0" w:space="0" w:color="auto"/>
        <w:left w:val="none" w:sz="0" w:space="0" w:color="auto"/>
        <w:bottom w:val="none" w:sz="0" w:space="0" w:color="auto"/>
        <w:right w:val="none" w:sz="0" w:space="0" w:color="auto"/>
      </w:divBdr>
    </w:div>
    <w:div w:id="2053383747">
      <w:bodyDiv w:val="1"/>
      <w:marLeft w:val="0"/>
      <w:marRight w:val="0"/>
      <w:marTop w:val="0"/>
      <w:marBottom w:val="0"/>
      <w:divBdr>
        <w:top w:val="none" w:sz="0" w:space="0" w:color="auto"/>
        <w:left w:val="none" w:sz="0" w:space="0" w:color="auto"/>
        <w:bottom w:val="none" w:sz="0" w:space="0" w:color="auto"/>
        <w:right w:val="none" w:sz="0" w:space="0" w:color="auto"/>
      </w:divBdr>
    </w:div>
    <w:div w:id="2053386505">
      <w:bodyDiv w:val="1"/>
      <w:marLeft w:val="0"/>
      <w:marRight w:val="0"/>
      <w:marTop w:val="0"/>
      <w:marBottom w:val="0"/>
      <w:divBdr>
        <w:top w:val="none" w:sz="0" w:space="0" w:color="auto"/>
        <w:left w:val="none" w:sz="0" w:space="0" w:color="auto"/>
        <w:bottom w:val="none" w:sz="0" w:space="0" w:color="auto"/>
        <w:right w:val="none" w:sz="0" w:space="0" w:color="auto"/>
      </w:divBdr>
    </w:div>
    <w:div w:id="2053534109">
      <w:bodyDiv w:val="1"/>
      <w:marLeft w:val="0"/>
      <w:marRight w:val="0"/>
      <w:marTop w:val="0"/>
      <w:marBottom w:val="0"/>
      <w:divBdr>
        <w:top w:val="none" w:sz="0" w:space="0" w:color="auto"/>
        <w:left w:val="none" w:sz="0" w:space="0" w:color="auto"/>
        <w:bottom w:val="none" w:sz="0" w:space="0" w:color="auto"/>
        <w:right w:val="none" w:sz="0" w:space="0" w:color="auto"/>
      </w:divBdr>
    </w:div>
    <w:div w:id="2053580209">
      <w:bodyDiv w:val="1"/>
      <w:marLeft w:val="0"/>
      <w:marRight w:val="0"/>
      <w:marTop w:val="0"/>
      <w:marBottom w:val="0"/>
      <w:divBdr>
        <w:top w:val="none" w:sz="0" w:space="0" w:color="auto"/>
        <w:left w:val="none" w:sz="0" w:space="0" w:color="auto"/>
        <w:bottom w:val="none" w:sz="0" w:space="0" w:color="auto"/>
        <w:right w:val="none" w:sz="0" w:space="0" w:color="auto"/>
      </w:divBdr>
    </w:div>
    <w:div w:id="2053965212">
      <w:bodyDiv w:val="1"/>
      <w:marLeft w:val="0"/>
      <w:marRight w:val="0"/>
      <w:marTop w:val="0"/>
      <w:marBottom w:val="0"/>
      <w:divBdr>
        <w:top w:val="none" w:sz="0" w:space="0" w:color="auto"/>
        <w:left w:val="none" w:sz="0" w:space="0" w:color="auto"/>
        <w:bottom w:val="none" w:sz="0" w:space="0" w:color="auto"/>
        <w:right w:val="none" w:sz="0" w:space="0" w:color="auto"/>
      </w:divBdr>
    </w:div>
    <w:div w:id="2054035755">
      <w:bodyDiv w:val="1"/>
      <w:marLeft w:val="0"/>
      <w:marRight w:val="0"/>
      <w:marTop w:val="0"/>
      <w:marBottom w:val="0"/>
      <w:divBdr>
        <w:top w:val="none" w:sz="0" w:space="0" w:color="auto"/>
        <w:left w:val="none" w:sz="0" w:space="0" w:color="auto"/>
        <w:bottom w:val="none" w:sz="0" w:space="0" w:color="auto"/>
        <w:right w:val="none" w:sz="0" w:space="0" w:color="auto"/>
      </w:divBdr>
    </w:div>
    <w:div w:id="2054114594">
      <w:bodyDiv w:val="1"/>
      <w:marLeft w:val="0"/>
      <w:marRight w:val="0"/>
      <w:marTop w:val="0"/>
      <w:marBottom w:val="0"/>
      <w:divBdr>
        <w:top w:val="none" w:sz="0" w:space="0" w:color="auto"/>
        <w:left w:val="none" w:sz="0" w:space="0" w:color="auto"/>
        <w:bottom w:val="none" w:sz="0" w:space="0" w:color="auto"/>
        <w:right w:val="none" w:sz="0" w:space="0" w:color="auto"/>
      </w:divBdr>
    </w:div>
    <w:div w:id="2054189147">
      <w:bodyDiv w:val="1"/>
      <w:marLeft w:val="0"/>
      <w:marRight w:val="0"/>
      <w:marTop w:val="0"/>
      <w:marBottom w:val="0"/>
      <w:divBdr>
        <w:top w:val="none" w:sz="0" w:space="0" w:color="auto"/>
        <w:left w:val="none" w:sz="0" w:space="0" w:color="auto"/>
        <w:bottom w:val="none" w:sz="0" w:space="0" w:color="auto"/>
        <w:right w:val="none" w:sz="0" w:space="0" w:color="auto"/>
      </w:divBdr>
    </w:div>
    <w:div w:id="2054839179">
      <w:bodyDiv w:val="1"/>
      <w:marLeft w:val="0"/>
      <w:marRight w:val="0"/>
      <w:marTop w:val="0"/>
      <w:marBottom w:val="0"/>
      <w:divBdr>
        <w:top w:val="none" w:sz="0" w:space="0" w:color="auto"/>
        <w:left w:val="none" w:sz="0" w:space="0" w:color="auto"/>
        <w:bottom w:val="none" w:sz="0" w:space="0" w:color="auto"/>
        <w:right w:val="none" w:sz="0" w:space="0" w:color="auto"/>
      </w:divBdr>
    </w:div>
    <w:div w:id="2055735781">
      <w:bodyDiv w:val="1"/>
      <w:marLeft w:val="0"/>
      <w:marRight w:val="0"/>
      <w:marTop w:val="0"/>
      <w:marBottom w:val="0"/>
      <w:divBdr>
        <w:top w:val="none" w:sz="0" w:space="0" w:color="auto"/>
        <w:left w:val="none" w:sz="0" w:space="0" w:color="auto"/>
        <w:bottom w:val="none" w:sz="0" w:space="0" w:color="auto"/>
        <w:right w:val="none" w:sz="0" w:space="0" w:color="auto"/>
      </w:divBdr>
    </w:div>
    <w:div w:id="2056614459">
      <w:bodyDiv w:val="1"/>
      <w:marLeft w:val="0"/>
      <w:marRight w:val="0"/>
      <w:marTop w:val="0"/>
      <w:marBottom w:val="0"/>
      <w:divBdr>
        <w:top w:val="none" w:sz="0" w:space="0" w:color="auto"/>
        <w:left w:val="none" w:sz="0" w:space="0" w:color="auto"/>
        <w:bottom w:val="none" w:sz="0" w:space="0" w:color="auto"/>
        <w:right w:val="none" w:sz="0" w:space="0" w:color="auto"/>
      </w:divBdr>
    </w:div>
    <w:div w:id="2056999887">
      <w:bodyDiv w:val="1"/>
      <w:marLeft w:val="0"/>
      <w:marRight w:val="0"/>
      <w:marTop w:val="0"/>
      <w:marBottom w:val="0"/>
      <w:divBdr>
        <w:top w:val="none" w:sz="0" w:space="0" w:color="auto"/>
        <w:left w:val="none" w:sz="0" w:space="0" w:color="auto"/>
        <w:bottom w:val="none" w:sz="0" w:space="0" w:color="auto"/>
        <w:right w:val="none" w:sz="0" w:space="0" w:color="auto"/>
      </w:divBdr>
    </w:div>
    <w:div w:id="2057005254">
      <w:bodyDiv w:val="1"/>
      <w:marLeft w:val="0"/>
      <w:marRight w:val="0"/>
      <w:marTop w:val="0"/>
      <w:marBottom w:val="0"/>
      <w:divBdr>
        <w:top w:val="none" w:sz="0" w:space="0" w:color="auto"/>
        <w:left w:val="none" w:sz="0" w:space="0" w:color="auto"/>
        <w:bottom w:val="none" w:sz="0" w:space="0" w:color="auto"/>
        <w:right w:val="none" w:sz="0" w:space="0" w:color="auto"/>
      </w:divBdr>
    </w:div>
    <w:div w:id="2057196422">
      <w:bodyDiv w:val="1"/>
      <w:marLeft w:val="0"/>
      <w:marRight w:val="0"/>
      <w:marTop w:val="0"/>
      <w:marBottom w:val="0"/>
      <w:divBdr>
        <w:top w:val="none" w:sz="0" w:space="0" w:color="auto"/>
        <w:left w:val="none" w:sz="0" w:space="0" w:color="auto"/>
        <w:bottom w:val="none" w:sz="0" w:space="0" w:color="auto"/>
        <w:right w:val="none" w:sz="0" w:space="0" w:color="auto"/>
      </w:divBdr>
    </w:div>
    <w:div w:id="2057386151">
      <w:bodyDiv w:val="1"/>
      <w:marLeft w:val="0"/>
      <w:marRight w:val="0"/>
      <w:marTop w:val="0"/>
      <w:marBottom w:val="0"/>
      <w:divBdr>
        <w:top w:val="none" w:sz="0" w:space="0" w:color="auto"/>
        <w:left w:val="none" w:sz="0" w:space="0" w:color="auto"/>
        <w:bottom w:val="none" w:sz="0" w:space="0" w:color="auto"/>
        <w:right w:val="none" w:sz="0" w:space="0" w:color="auto"/>
      </w:divBdr>
    </w:div>
    <w:div w:id="2058116213">
      <w:bodyDiv w:val="1"/>
      <w:marLeft w:val="0"/>
      <w:marRight w:val="0"/>
      <w:marTop w:val="0"/>
      <w:marBottom w:val="0"/>
      <w:divBdr>
        <w:top w:val="none" w:sz="0" w:space="0" w:color="auto"/>
        <w:left w:val="none" w:sz="0" w:space="0" w:color="auto"/>
        <w:bottom w:val="none" w:sz="0" w:space="0" w:color="auto"/>
        <w:right w:val="none" w:sz="0" w:space="0" w:color="auto"/>
      </w:divBdr>
    </w:div>
    <w:div w:id="2058119534">
      <w:bodyDiv w:val="1"/>
      <w:marLeft w:val="0"/>
      <w:marRight w:val="0"/>
      <w:marTop w:val="0"/>
      <w:marBottom w:val="0"/>
      <w:divBdr>
        <w:top w:val="none" w:sz="0" w:space="0" w:color="auto"/>
        <w:left w:val="none" w:sz="0" w:space="0" w:color="auto"/>
        <w:bottom w:val="none" w:sz="0" w:space="0" w:color="auto"/>
        <w:right w:val="none" w:sz="0" w:space="0" w:color="auto"/>
      </w:divBdr>
    </w:div>
    <w:div w:id="2058552352">
      <w:bodyDiv w:val="1"/>
      <w:marLeft w:val="0"/>
      <w:marRight w:val="0"/>
      <w:marTop w:val="0"/>
      <w:marBottom w:val="0"/>
      <w:divBdr>
        <w:top w:val="none" w:sz="0" w:space="0" w:color="auto"/>
        <w:left w:val="none" w:sz="0" w:space="0" w:color="auto"/>
        <w:bottom w:val="none" w:sz="0" w:space="0" w:color="auto"/>
        <w:right w:val="none" w:sz="0" w:space="0" w:color="auto"/>
      </w:divBdr>
    </w:div>
    <w:div w:id="2059893154">
      <w:bodyDiv w:val="1"/>
      <w:marLeft w:val="0"/>
      <w:marRight w:val="0"/>
      <w:marTop w:val="0"/>
      <w:marBottom w:val="0"/>
      <w:divBdr>
        <w:top w:val="none" w:sz="0" w:space="0" w:color="auto"/>
        <w:left w:val="none" w:sz="0" w:space="0" w:color="auto"/>
        <w:bottom w:val="none" w:sz="0" w:space="0" w:color="auto"/>
        <w:right w:val="none" w:sz="0" w:space="0" w:color="auto"/>
      </w:divBdr>
    </w:div>
    <w:div w:id="2060280502">
      <w:bodyDiv w:val="1"/>
      <w:marLeft w:val="0"/>
      <w:marRight w:val="0"/>
      <w:marTop w:val="0"/>
      <w:marBottom w:val="0"/>
      <w:divBdr>
        <w:top w:val="none" w:sz="0" w:space="0" w:color="auto"/>
        <w:left w:val="none" w:sz="0" w:space="0" w:color="auto"/>
        <w:bottom w:val="none" w:sz="0" w:space="0" w:color="auto"/>
        <w:right w:val="none" w:sz="0" w:space="0" w:color="auto"/>
      </w:divBdr>
    </w:div>
    <w:div w:id="2061202441">
      <w:bodyDiv w:val="1"/>
      <w:marLeft w:val="0"/>
      <w:marRight w:val="0"/>
      <w:marTop w:val="0"/>
      <w:marBottom w:val="0"/>
      <w:divBdr>
        <w:top w:val="none" w:sz="0" w:space="0" w:color="auto"/>
        <w:left w:val="none" w:sz="0" w:space="0" w:color="auto"/>
        <w:bottom w:val="none" w:sz="0" w:space="0" w:color="auto"/>
        <w:right w:val="none" w:sz="0" w:space="0" w:color="auto"/>
      </w:divBdr>
    </w:div>
    <w:div w:id="2061442609">
      <w:bodyDiv w:val="1"/>
      <w:marLeft w:val="0"/>
      <w:marRight w:val="0"/>
      <w:marTop w:val="0"/>
      <w:marBottom w:val="0"/>
      <w:divBdr>
        <w:top w:val="none" w:sz="0" w:space="0" w:color="auto"/>
        <w:left w:val="none" w:sz="0" w:space="0" w:color="auto"/>
        <w:bottom w:val="none" w:sz="0" w:space="0" w:color="auto"/>
        <w:right w:val="none" w:sz="0" w:space="0" w:color="auto"/>
      </w:divBdr>
    </w:div>
    <w:div w:id="2061511696">
      <w:bodyDiv w:val="1"/>
      <w:marLeft w:val="0"/>
      <w:marRight w:val="0"/>
      <w:marTop w:val="0"/>
      <w:marBottom w:val="0"/>
      <w:divBdr>
        <w:top w:val="none" w:sz="0" w:space="0" w:color="auto"/>
        <w:left w:val="none" w:sz="0" w:space="0" w:color="auto"/>
        <w:bottom w:val="none" w:sz="0" w:space="0" w:color="auto"/>
        <w:right w:val="none" w:sz="0" w:space="0" w:color="auto"/>
      </w:divBdr>
    </w:div>
    <w:div w:id="2062243069">
      <w:bodyDiv w:val="1"/>
      <w:marLeft w:val="0"/>
      <w:marRight w:val="0"/>
      <w:marTop w:val="0"/>
      <w:marBottom w:val="0"/>
      <w:divBdr>
        <w:top w:val="none" w:sz="0" w:space="0" w:color="auto"/>
        <w:left w:val="none" w:sz="0" w:space="0" w:color="auto"/>
        <w:bottom w:val="none" w:sz="0" w:space="0" w:color="auto"/>
        <w:right w:val="none" w:sz="0" w:space="0" w:color="auto"/>
      </w:divBdr>
    </w:div>
    <w:div w:id="2062363125">
      <w:bodyDiv w:val="1"/>
      <w:marLeft w:val="0"/>
      <w:marRight w:val="0"/>
      <w:marTop w:val="0"/>
      <w:marBottom w:val="0"/>
      <w:divBdr>
        <w:top w:val="none" w:sz="0" w:space="0" w:color="auto"/>
        <w:left w:val="none" w:sz="0" w:space="0" w:color="auto"/>
        <w:bottom w:val="none" w:sz="0" w:space="0" w:color="auto"/>
        <w:right w:val="none" w:sz="0" w:space="0" w:color="auto"/>
      </w:divBdr>
    </w:div>
    <w:div w:id="2062434792">
      <w:bodyDiv w:val="1"/>
      <w:marLeft w:val="0"/>
      <w:marRight w:val="0"/>
      <w:marTop w:val="0"/>
      <w:marBottom w:val="0"/>
      <w:divBdr>
        <w:top w:val="none" w:sz="0" w:space="0" w:color="auto"/>
        <w:left w:val="none" w:sz="0" w:space="0" w:color="auto"/>
        <w:bottom w:val="none" w:sz="0" w:space="0" w:color="auto"/>
        <w:right w:val="none" w:sz="0" w:space="0" w:color="auto"/>
      </w:divBdr>
    </w:div>
    <w:div w:id="2062516212">
      <w:bodyDiv w:val="1"/>
      <w:marLeft w:val="0"/>
      <w:marRight w:val="0"/>
      <w:marTop w:val="0"/>
      <w:marBottom w:val="0"/>
      <w:divBdr>
        <w:top w:val="none" w:sz="0" w:space="0" w:color="auto"/>
        <w:left w:val="none" w:sz="0" w:space="0" w:color="auto"/>
        <w:bottom w:val="none" w:sz="0" w:space="0" w:color="auto"/>
        <w:right w:val="none" w:sz="0" w:space="0" w:color="auto"/>
      </w:divBdr>
    </w:div>
    <w:div w:id="2062628409">
      <w:bodyDiv w:val="1"/>
      <w:marLeft w:val="0"/>
      <w:marRight w:val="0"/>
      <w:marTop w:val="0"/>
      <w:marBottom w:val="0"/>
      <w:divBdr>
        <w:top w:val="none" w:sz="0" w:space="0" w:color="auto"/>
        <w:left w:val="none" w:sz="0" w:space="0" w:color="auto"/>
        <w:bottom w:val="none" w:sz="0" w:space="0" w:color="auto"/>
        <w:right w:val="none" w:sz="0" w:space="0" w:color="auto"/>
      </w:divBdr>
    </w:div>
    <w:div w:id="2063289279">
      <w:bodyDiv w:val="1"/>
      <w:marLeft w:val="0"/>
      <w:marRight w:val="0"/>
      <w:marTop w:val="0"/>
      <w:marBottom w:val="0"/>
      <w:divBdr>
        <w:top w:val="none" w:sz="0" w:space="0" w:color="auto"/>
        <w:left w:val="none" w:sz="0" w:space="0" w:color="auto"/>
        <w:bottom w:val="none" w:sz="0" w:space="0" w:color="auto"/>
        <w:right w:val="none" w:sz="0" w:space="0" w:color="auto"/>
      </w:divBdr>
    </w:div>
    <w:div w:id="2064060034">
      <w:bodyDiv w:val="1"/>
      <w:marLeft w:val="0"/>
      <w:marRight w:val="0"/>
      <w:marTop w:val="0"/>
      <w:marBottom w:val="0"/>
      <w:divBdr>
        <w:top w:val="none" w:sz="0" w:space="0" w:color="auto"/>
        <w:left w:val="none" w:sz="0" w:space="0" w:color="auto"/>
        <w:bottom w:val="none" w:sz="0" w:space="0" w:color="auto"/>
        <w:right w:val="none" w:sz="0" w:space="0" w:color="auto"/>
      </w:divBdr>
    </w:div>
    <w:div w:id="2064328764">
      <w:bodyDiv w:val="1"/>
      <w:marLeft w:val="0"/>
      <w:marRight w:val="0"/>
      <w:marTop w:val="0"/>
      <w:marBottom w:val="0"/>
      <w:divBdr>
        <w:top w:val="none" w:sz="0" w:space="0" w:color="auto"/>
        <w:left w:val="none" w:sz="0" w:space="0" w:color="auto"/>
        <w:bottom w:val="none" w:sz="0" w:space="0" w:color="auto"/>
        <w:right w:val="none" w:sz="0" w:space="0" w:color="auto"/>
      </w:divBdr>
    </w:div>
    <w:div w:id="2064522258">
      <w:bodyDiv w:val="1"/>
      <w:marLeft w:val="0"/>
      <w:marRight w:val="0"/>
      <w:marTop w:val="0"/>
      <w:marBottom w:val="0"/>
      <w:divBdr>
        <w:top w:val="none" w:sz="0" w:space="0" w:color="auto"/>
        <w:left w:val="none" w:sz="0" w:space="0" w:color="auto"/>
        <w:bottom w:val="none" w:sz="0" w:space="0" w:color="auto"/>
        <w:right w:val="none" w:sz="0" w:space="0" w:color="auto"/>
      </w:divBdr>
    </w:div>
    <w:div w:id="2064938535">
      <w:bodyDiv w:val="1"/>
      <w:marLeft w:val="0"/>
      <w:marRight w:val="0"/>
      <w:marTop w:val="0"/>
      <w:marBottom w:val="0"/>
      <w:divBdr>
        <w:top w:val="none" w:sz="0" w:space="0" w:color="auto"/>
        <w:left w:val="none" w:sz="0" w:space="0" w:color="auto"/>
        <w:bottom w:val="none" w:sz="0" w:space="0" w:color="auto"/>
        <w:right w:val="none" w:sz="0" w:space="0" w:color="auto"/>
      </w:divBdr>
    </w:div>
    <w:div w:id="2065058347">
      <w:bodyDiv w:val="1"/>
      <w:marLeft w:val="0"/>
      <w:marRight w:val="0"/>
      <w:marTop w:val="0"/>
      <w:marBottom w:val="0"/>
      <w:divBdr>
        <w:top w:val="none" w:sz="0" w:space="0" w:color="auto"/>
        <w:left w:val="none" w:sz="0" w:space="0" w:color="auto"/>
        <w:bottom w:val="none" w:sz="0" w:space="0" w:color="auto"/>
        <w:right w:val="none" w:sz="0" w:space="0" w:color="auto"/>
      </w:divBdr>
    </w:div>
    <w:div w:id="2065565955">
      <w:bodyDiv w:val="1"/>
      <w:marLeft w:val="0"/>
      <w:marRight w:val="0"/>
      <w:marTop w:val="0"/>
      <w:marBottom w:val="0"/>
      <w:divBdr>
        <w:top w:val="none" w:sz="0" w:space="0" w:color="auto"/>
        <w:left w:val="none" w:sz="0" w:space="0" w:color="auto"/>
        <w:bottom w:val="none" w:sz="0" w:space="0" w:color="auto"/>
        <w:right w:val="none" w:sz="0" w:space="0" w:color="auto"/>
      </w:divBdr>
    </w:div>
    <w:div w:id="2066222649">
      <w:bodyDiv w:val="1"/>
      <w:marLeft w:val="0"/>
      <w:marRight w:val="0"/>
      <w:marTop w:val="0"/>
      <w:marBottom w:val="0"/>
      <w:divBdr>
        <w:top w:val="none" w:sz="0" w:space="0" w:color="auto"/>
        <w:left w:val="none" w:sz="0" w:space="0" w:color="auto"/>
        <w:bottom w:val="none" w:sz="0" w:space="0" w:color="auto"/>
        <w:right w:val="none" w:sz="0" w:space="0" w:color="auto"/>
      </w:divBdr>
    </w:div>
    <w:div w:id="2066442901">
      <w:bodyDiv w:val="1"/>
      <w:marLeft w:val="0"/>
      <w:marRight w:val="0"/>
      <w:marTop w:val="0"/>
      <w:marBottom w:val="0"/>
      <w:divBdr>
        <w:top w:val="none" w:sz="0" w:space="0" w:color="auto"/>
        <w:left w:val="none" w:sz="0" w:space="0" w:color="auto"/>
        <w:bottom w:val="none" w:sz="0" w:space="0" w:color="auto"/>
        <w:right w:val="none" w:sz="0" w:space="0" w:color="auto"/>
      </w:divBdr>
    </w:div>
    <w:div w:id="2066827954">
      <w:bodyDiv w:val="1"/>
      <w:marLeft w:val="0"/>
      <w:marRight w:val="0"/>
      <w:marTop w:val="0"/>
      <w:marBottom w:val="0"/>
      <w:divBdr>
        <w:top w:val="none" w:sz="0" w:space="0" w:color="auto"/>
        <w:left w:val="none" w:sz="0" w:space="0" w:color="auto"/>
        <w:bottom w:val="none" w:sz="0" w:space="0" w:color="auto"/>
        <w:right w:val="none" w:sz="0" w:space="0" w:color="auto"/>
      </w:divBdr>
    </w:div>
    <w:div w:id="2067484296">
      <w:bodyDiv w:val="1"/>
      <w:marLeft w:val="0"/>
      <w:marRight w:val="0"/>
      <w:marTop w:val="0"/>
      <w:marBottom w:val="0"/>
      <w:divBdr>
        <w:top w:val="none" w:sz="0" w:space="0" w:color="auto"/>
        <w:left w:val="none" w:sz="0" w:space="0" w:color="auto"/>
        <w:bottom w:val="none" w:sz="0" w:space="0" w:color="auto"/>
        <w:right w:val="none" w:sz="0" w:space="0" w:color="auto"/>
      </w:divBdr>
    </w:div>
    <w:div w:id="2068413471">
      <w:bodyDiv w:val="1"/>
      <w:marLeft w:val="0"/>
      <w:marRight w:val="0"/>
      <w:marTop w:val="0"/>
      <w:marBottom w:val="0"/>
      <w:divBdr>
        <w:top w:val="none" w:sz="0" w:space="0" w:color="auto"/>
        <w:left w:val="none" w:sz="0" w:space="0" w:color="auto"/>
        <w:bottom w:val="none" w:sz="0" w:space="0" w:color="auto"/>
        <w:right w:val="none" w:sz="0" w:space="0" w:color="auto"/>
      </w:divBdr>
    </w:div>
    <w:div w:id="2068720453">
      <w:bodyDiv w:val="1"/>
      <w:marLeft w:val="0"/>
      <w:marRight w:val="0"/>
      <w:marTop w:val="0"/>
      <w:marBottom w:val="0"/>
      <w:divBdr>
        <w:top w:val="none" w:sz="0" w:space="0" w:color="auto"/>
        <w:left w:val="none" w:sz="0" w:space="0" w:color="auto"/>
        <w:bottom w:val="none" w:sz="0" w:space="0" w:color="auto"/>
        <w:right w:val="none" w:sz="0" w:space="0" w:color="auto"/>
      </w:divBdr>
    </w:div>
    <w:div w:id="2068912629">
      <w:bodyDiv w:val="1"/>
      <w:marLeft w:val="0"/>
      <w:marRight w:val="0"/>
      <w:marTop w:val="0"/>
      <w:marBottom w:val="0"/>
      <w:divBdr>
        <w:top w:val="none" w:sz="0" w:space="0" w:color="auto"/>
        <w:left w:val="none" w:sz="0" w:space="0" w:color="auto"/>
        <w:bottom w:val="none" w:sz="0" w:space="0" w:color="auto"/>
        <w:right w:val="none" w:sz="0" w:space="0" w:color="auto"/>
      </w:divBdr>
    </w:div>
    <w:div w:id="2069305740">
      <w:bodyDiv w:val="1"/>
      <w:marLeft w:val="0"/>
      <w:marRight w:val="0"/>
      <w:marTop w:val="0"/>
      <w:marBottom w:val="0"/>
      <w:divBdr>
        <w:top w:val="none" w:sz="0" w:space="0" w:color="auto"/>
        <w:left w:val="none" w:sz="0" w:space="0" w:color="auto"/>
        <w:bottom w:val="none" w:sz="0" w:space="0" w:color="auto"/>
        <w:right w:val="none" w:sz="0" w:space="0" w:color="auto"/>
      </w:divBdr>
    </w:div>
    <w:div w:id="2069377832">
      <w:bodyDiv w:val="1"/>
      <w:marLeft w:val="0"/>
      <w:marRight w:val="0"/>
      <w:marTop w:val="0"/>
      <w:marBottom w:val="0"/>
      <w:divBdr>
        <w:top w:val="none" w:sz="0" w:space="0" w:color="auto"/>
        <w:left w:val="none" w:sz="0" w:space="0" w:color="auto"/>
        <w:bottom w:val="none" w:sz="0" w:space="0" w:color="auto"/>
        <w:right w:val="none" w:sz="0" w:space="0" w:color="auto"/>
      </w:divBdr>
    </w:div>
    <w:div w:id="2069455005">
      <w:bodyDiv w:val="1"/>
      <w:marLeft w:val="0"/>
      <w:marRight w:val="0"/>
      <w:marTop w:val="0"/>
      <w:marBottom w:val="0"/>
      <w:divBdr>
        <w:top w:val="none" w:sz="0" w:space="0" w:color="auto"/>
        <w:left w:val="none" w:sz="0" w:space="0" w:color="auto"/>
        <w:bottom w:val="none" w:sz="0" w:space="0" w:color="auto"/>
        <w:right w:val="none" w:sz="0" w:space="0" w:color="auto"/>
      </w:divBdr>
    </w:div>
    <w:div w:id="2069961347">
      <w:bodyDiv w:val="1"/>
      <w:marLeft w:val="0"/>
      <w:marRight w:val="0"/>
      <w:marTop w:val="0"/>
      <w:marBottom w:val="0"/>
      <w:divBdr>
        <w:top w:val="none" w:sz="0" w:space="0" w:color="auto"/>
        <w:left w:val="none" w:sz="0" w:space="0" w:color="auto"/>
        <w:bottom w:val="none" w:sz="0" w:space="0" w:color="auto"/>
        <w:right w:val="none" w:sz="0" w:space="0" w:color="auto"/>
      </w:divBdr>
    </w:div>
    <w:div w:id="2070807811">
      <w:bodyDiv w:val="1"/>
      <w:marLeft w:val="0"/>
      <w:marRight w:val="0"/>
      <w:marTop w:val="0"/>
      <w:marBottom w:val="0"/>
      <w:divBdr>
        <w:top w:val="none" w:sz="0" w:space="0" w:color="auto"/>
        <w:left w:val="none" w:sz="0" w:space="0" w:color="auto"/>
        <w:bottom w:val="none" w:sz="0" w:space="0" w:color="auto"/>
        <w:right w:val="none" w:sz="0" w:space="0" w:color="auto"/>
      </w:divBdr>
    </w:div>
    <w:div w:id="2070836235">
      <w:bodyDiv w:val="1"/>
      <w:marLeft w:val="0"/>
      <w:marRight w:val="0"/>
      <w:marTop w:val="0"/>
      <w:marBottom w:val="0"/>
      <w:divBdr>
        <w:top w:val="none" w:sz="0" w:space="0" w:color="auto"/>
        <w:left w:val="none" w:sz="0" w:space="0" w:color="auto"/>
        <w:bottom w:val="none" w:sz="0" w:space="0" w:color="auto"/>
        <w:right w:val="none" w:sz="0" w:space="0" w:color="auto"/>
      </w:divBdr>
    </w:div>
    <w:div w:id="2070877189">
      <w:bodyDiv w:val="1"/>
      <w:marLeft w:val="0"/>
      <w:marRight w:val="0"/>
      <w:marTop w:val="0"/>
      <w:marBottom w:val="0"/>
      <w:divBdr>
        <w:top w:val="none" w:sz="0" w:space="0" w:color="auto"/>
        <w:left w:val="none" w:sz="0" w:space="0" w:color="auto"/>
        <w:bottom w:val="none" w:sz="0" w:space="0" w:color="auto"/>
        <w:right w:val="none" w:sz="0" w:space="0" w:color="auto"/>
      </w:divBdr>
    </w:div>
    <w:div w:id="2071221778">
      <w:bodyDiv w:val="1"/>
      <w:marLeft w:val="0"/>
      <w:marRight w:val="0"/>
      <w:marTop w:val="0"/>
      <w:marBottom w:val="0"/>
      <w:divBdr>
        <w:top w:val="none" w:sz="0" w:space="0" w:color="auto"/>
        <w:left w:val="none" w:sz="0" w:space="0" w:color="auto"/>
        <w:bottom w:val="none" w:sz="0" w:space="0" w:color="auto"/>
        <w:right w:val="none" w:sz="0" w:space="0" w:color="auto"/>
      </w:divBdr>
    </w:div>
    <w:div w:id="2072069227">
      <w:bodyDiv w:val="1"/>
      <w:marLeft w:val="0"/>
      <w:marRight w:val="0"/>
      <w:marTop w:val="0"/>
      <w:marBottom w:val="0"/>
      <w:divBdr>
        <w:top w:val="none" w:sz="0" w:space="0" w:color="auto"/>
        <w:left w:val="none" w:sz="0" w:space="0" w:color="auto"/>
        <w:bottom w:val="none" w:sz="0" w:space="0" w:color="auto"/>
        <w:right w:val="none" w:sz="0" w:space="0" w:color="auto"/>
      </w:divBdr>
    </w:div>
    <w:div w:id="2072462179">
      <w:bodyDiv w:val="1"/>
      <w:marLeft w:val="0"/>
      <w:marRight w:val="0"/>
      <w:marTop w:val="0"/>
      <w:marBottom w:val="0"/>
      <w:divBdr>
        <w:top w:val="none" w:sz="0" w:space="0" w:color="auto"/>
        <w:left w:val="none" w:sz="0" w:space="0" w:color="auto"/>
        <w:bottom w:val="none" w:sz="0" w:space="0" w:color="auto"/>
        <w:right w:val="none" w:sz="0" w:space="0" w:color="auto"/>
      </w:divBdr>
    </w:div>
    <w:div w:id="2072776334">
      <w:bodyDiv w:val="1"/>
      <w:marLeft w:val="0"/>
      <w:marRight w:val="0"/>
      <w:marTop w:val="0"/>
      <w:marBottom w:val="0"/>
      <w:divBdr>
        <w:top w:val="none" w:sz="0" w:space="0" w:color="auto"/>
        <w:left w:val="none" w:sz="0" w:space="0" w:color="auto"/>
        <w:bottom w:val="none" w:sz="0" w:space="0" w:color="auto"/>
        <w:right w:val="none" w:sz="0" w:space="0" w:color="auto"/>
      </w:divBdr>
    </w:div>
    <w:div w:id="2073040958">
      <w:bodyDiv w:val="1"/>
      <w:marLeft w:val="0"/>
      <w:marRight w:val="0"/>
      <w:marTop w:val="0"/>
      <w:marBottom w:val="0"/>
      <w:divBdr>
        <w:top w:val="none" w:sz="0" w:space="0" w:color="auto"/>
        <w:left w:val="none" w:sz="0" w:space="0" w:color="auto"/>
        <w:bottom w:val="none" w:sz="0" w:space="0" w:color="auto"/>
        <w:right w:val="none" w:sz="0" w:space="0" w:color="auto"/>
      </w:divBdr>
    </w:div>
    <w:div w:id="2073231894">
      <w:bodyDiv w:val="1"/>
      <w:marLeft w:val="0"/>
      <w:marRight w:val="0"/>
      <w:marTop w:val="0"/>
      <w:marBottom w:val="0"/>
      <w:divBdr>
        <w:top w:val="none" w:sz="0" w:space="0" w:color="auto"/>
        <w:left w:val="none" w:sz="0" w:space="0" w:color="auto"/>
        <w:bottom w:val="none" w:sz="0" w:space="0" w:color="auto"/>
        <w:right w:val="none" w:sz="0" w:space="0" w:color="auto"/>
      </w:divBdr>
    </w:div>
    <w:div w:id="2074044719">
      <w:bodyDiv w:val="1"/>
      <w:marLeft w:val="0"/>
      <w:marRight w:val="0"/>
      <w:marTop w:val="0"/>
      <w:marBottom w:val="0"/>
      <w:divBdr>
        <w:top w:val="none" w:sz="0" w:space="0" w:color="auto"/>
        <w:left w:val="none" w:sz="0" w:space="0" w:color="auto"/>
        <w:bottom w:val="none" w:sz="0" w:space="0" w:color="auto"/>
        <w:right w:val="none" w:sz="0" w:space="0" w:color="auto"/>
      </w:divBdr>
    </w:div>
    <w:div w:id="2074421753">
      <w:bodyDiv w:val="1"/>
      <w:marLeft w:val="0"/>
      <w:marRight w:val="0"/>
      <w:marTop w:val="0"/>
      <w:marBottom w:val="0"/>
      <w:divBdr>
        <w:top w:val="none" w:sz="0" w:space="0" w:color="auto"/>
        <w:left w:val="none" w:sz="0" w:space="0" w:color="auto"/>
        <w:bottom w:val="none" w:sz="0" w:space="0" w:color="auto"/>
        <w:right w:val="none" w:sz="0" w:space="0" w:color="auto"/>
      </w:divBdr>
    </w:div>
    <w:div w:id="2075157818">
      <w:bodyDiv w:val="1"/>
      <w:marLeft w:val="0"/>
      <w:marRight w:val="0"/>
      <w:marTop w:val="0"/>
      <w:marBottom w:val="0"/>
      <w:divBdr>
        <w:top w:val="none" w:sz="0" w:space="0" w:color="auto"/>
        <w:left w:val="none" w:sz="0" w:space="0" w:color="auto"/>
        <w:bottom w:val="none" w:sz="0" w:space="0" w:color="auto"/>
        <w:right w:val="none" w:sz="0" w:space="0" w:color="auto"/>
      </w:divBdr>
    </w:div>
    <w:div w:id="2075271120">
      <w:bodyDiv w:val="1"/>
      <w:marLeft w:val="0"/>
      <w:marRight w:val="0"/>
      <w:marTop w:val="0"/>
      <w:marBottom w:val="0"/>
      <w:divBdr>
        <w:top w:val="none" w:sz="0" w:space="0" w:color="auto"/>
        <w:left w:val="none" w:sz="0" w:space="0" w:color="auto"/>
        <w:bottom w:val="none" w:sz="0" w:space="0" w:color="auto"/>
        <w:right w:val="none" w:sz="0" w:space="0" w:color="auto"/>
      </w:divBdr>
    </w:div>
    <w:div w:id="2075658786">
      <w:bodyDiv w:val="1"/>
      <w:marLeft w:val="0"/>
      <w:marRight w:val="0"/>
      <w:marTop w:val="0"/>
      <w:marBottom w:val="0"/>
      <w:divBdr>
        <w:top w:val="none" w:sz="0" w:space="0" w:color="auto"/>
        <w:left w:val="none" w:sz="0" w:space="0" w:color="auto"/>
        <w:bottom w:val="none" w:sz="0" w:space="0" w:color="auto"/>
        <w:right w:val="none" w:sz="0" w:space="0" w:color="auto"/>
      </w:divBdr>
    </w:div>
    <w:div w:id="2075737681">
      <w:bodyDiv w:val="1"/>
      <w:marLeft w:val="0"/>
      <w:marRight w:val="0"/>
      <w:marTop w:val="0"/>
      <w:marBottom w:val="0"/>
      <w:divBdr>
        <w:top w:val="none" w:sz="0" w:space="0" w:color="auto"/>
        <w:left w:val="none" w:sz="0" w:space="0" w:color="auto"/>
        <w:bottom w:val="none" w:sz="0" w:space="0" w:color="auto"/>
        <w:right w:val="none" w:sz="0" w:space="0" w:color="auto"/>
      </w:divBdr>
    </w:div>
    <w:div w:id="2075853420">
      <w:bodyDiv w:val="1"/>
      <w:marLeft w:val="0"/>
      <w:marRight w:val="0"/>
      <w:marTop w:val="0"/>
      <w:marBottom w:val="0"/>
      <w:divBdr>
        <w:top w:val="none" w:sz="0" w:space="0" w:color="auto"/>
        <w:left w:val="none" w:sz="0" w:space="0" w:color="auto"/>
        <w:bottom w:val="none" w:sz="0" w:space="0" w:color="auto"/>
        <w:right w:val="none" w:sz="0" w:space="0" w:color="auto"/>
      </w:divBdr>
    </w:div>
    <w:div w:id="2076051511">
      <w:bodyDiv w:val="1"/>
      <w:marLeft w:val="0"/>
      <w:marRight w:val="0"/>
      <w:marTop w:val="0"/>
      <w:marBottom w:val="0"/>
      <w:divBdr>
        <w:top w:val="none" w:sz="0" w:space="0" w:color="auto"/>
        <w:left w:val="none" w:sz="0" w:space="0" w:color="auto"/>
        <w:bottom w:val="none" w:sz="0" w:space="0" w:color="auto"/>
        <w:right w:val="none" w:sz="0" w:space="0" w:color="auto"/>
      </w:divBdr>
    </w:div>
    <w:div w:id="2076471590">
      <w:bodyDiv w:val="1"/>
      <w:marLeft w:val="0"/>
      <w:marRight w:val="0"/>
      <w:marTop w:val="0"/>
      <w:marBottom w:val="0"/>
      <w:divBdr>
        <w:top w:val="none" w:sz="0" w:space="0" w:color="auto"/>
        <w:left w:val="none" w:sz="0" w:space="0" w:color="auto"/>
        <w:bottom w:val="none" w:sz="0" w:space="0" w:color="auto"/>
        <w:right w:val="none" w:sz="0" w:space="0" w:color="auto"/>
      </w:divBdr>
    </w:div>
    <w:div w:id="2076514268">
      <w:bodyDiv w:val="1"/>
      <w:marLeft w:val="0"/>
      <w:marRight w:val="0"/>
      <w:marTop w:val="0"/>
      <w:marBottom w:val="0"/>
      <w:divBdr>
        <w:top w:val="none" w:sz="0" w:space="0" w:color="auto"/>
        <w:left w:val="none" w:sz="0" w:space="0" w:color="auto"/>
        <w:bottom w:val="none" w:sz="0" w:space="0" w:color="auto"/>
        <w:right w:val="none" w:sz="0" w:space="0" w:color="auto"/>
      </w:divBdr>
    </w:div>
    <w:div w:id="2076656125">
      <w:bodyDiv w:val="1"/>
      <w:marLeft w:val="0"/>
      <w:marRight w:val="0"/>
      <w:marTop w:val="0"/>
      <w:marBottom w:val="0"/>
      <w:divBdr>
        <w:top w:val="none" w:sz="0" w:space="0" w:color="auto"/>
        <w:left w:val="none" w:sz="0" w:space="0" w:color="auto"/>
        <w:bottom w:val="none" w:sz="0" w:space="0" w:color="auto"/>
        <w:right w:val="none" w:sz="0" w:space="0" w:color="auto"/>
      </w:divBdr>
    </w:div>
    <w:div w:id="2077703058">
      <w:bodyDiv w:val="1"/>
      <w:marLeft w:val="0"/>
      <w:marRight w:val="0"/>
      <w:marTop w:val="0"/>
      <w:marBottom w:val="0"/>
      <w:divBdr>
        <w:top w:val="none" w:sz="0" w:space="0" w:color="auto"/>
        <w:left w:val="none" w:sz="0" w:space="0" w:color="auto"/>
        <w:bottom w:val="none" w:sz="0" w:space="0" w:color="auto"/>
        <w:right w:val="none" w:sz="0" w:space="0" w:color="auto"/>
      </w:divBdr>
    </w:div>
    <w:div w:id="2079207182">
      <w:bodyDiv w:val="1"/>
      <w:marLeft w:val="0"/>
      <w:marRight w:val="0"/>
      <w:marTop w:val="0"/>
      <w:marBottom w:val="0"/>
      <w:divBdr>
        <w:top w:val="none" w:sz="0" w:space="0" w:color="auto"/>
        <w:left w:val="none" w:sz="0" w:space="0" w:color="auto"/>
        <w:bottom w:val="none" w:sz="0" w:space="0" w:color="auto"/>
        <w:right w:val="none" w:sz="0" w:space="0" w:color="auto"/>
      </w:divBdr>
    </w:div>
    <w:div w:id="2079472671">
      <w:bodyDiv w:val="1"/>
      <w:marLeft w:val="0"/>
      <w:marRight w:val="0"/>
      <w:marTop w:val="0"/>
      <w:marBottom w:val="0"/>
      <w:divBdr>
        <w:top w:val="none" w:sz="0" w:space="0" w:color="auto"/>
        <w:left w:val="none" w:sz="0" w:space="0" w:color="auto"/>
        <w:bottom w:val="none" w:sz="0" w:space="0" w:color="auto"/>
        <w:right w:val="none" w:sz="0" w:space="0" w:color="auto"/>
      </w:divBdr>
    </w:div>
    <w:div w:id="2080319746">
      <w:bodyDiv w:val="1"/>
      <w:marLeft w:val="0"/>
      <w:marRight w:val="0"/>
      <w:marTop w:val="0"/>
      <w:marBottom w:val="0"/>
      <w:divBdr>
        <w:top w:val="none" w:sz="0" w:space="0" w:color="auto"/>
        <w:left w:val="none" w:sz="0" w:space="0" w:color="auto"/>
        <w:bottom w:val="none" w:sz="0" w:space="0" w:color="auto"/>
        <w:right w:val="none" w:sz="0" w:space="0" w:color="auto"/>
      </w:divBdr>
    </w:div>
    <w:div w:id="2080864980">
      <w:bodyDiv w:val="1"/>
      <w:marLeft w:val="0"/>
      <w:marRight w:val="0"/>
      <w:marTop w:val="0"/>
      <w:marBottom w:val="0"/>
      <w:divBdr>
        <w:top w:val="none" w:sz="0" w:space="0" w:color="auto"/>
        <w:left w:val="none" w:sz="0" w:space="0" w:color="auto"/>
        <w:bottom w:val="none" w:sz="0" w:space="0" w:color="auto"/>
        <w:right w:val="none" w:sz="0" w:space="0" w:color="auto"/>
      </w:divBdr>
    </w:div>
    <w:div w:id="2080979903">
      <w:bodyDiv w:val="1"/>
      <w:marLeft w:val="0"/>
      <w:marRight w:val="0"/>
      <w:marTop w:val="0"/>
      <w:marBottom w:val="0"/>
      <w:divBdr>
        <w:top w:val="none" w:sz="0" w:space="0" w:color="auto"/>
        <w:left w:val="none" w:sz="0" w:space="0" w:color="auto"/>
        <w:bottom w:val="none" w:sz="0" w:space="0" w:color="auto"/>
        <w:right w:val="none" w:sz="0" w:space="0" w:color="auto"/>
      </w:divBdr>
    </w:div>
    <w:div w:id="2081514743">
      <w:bodyDiv w:val="1"/>
      <w:marLeft w:val="0"/>
      <w:marRight w:val="0"/>
      <w:marTop w:val="0"/>
      <w:marBottom w:val="0"/>
      <w:divBdr>
        <w:top w:val="none" w:sz="0" w:space="0" w:color="auto"/>
        <w:left w:val="none" w:sz="0" w:space="0" w:color="auto"/>
        <w:bottom w:val="none" w:sz="0" w:space="0" w:color="auto"/>
        <w:right w:val="none" w:sz="0" w:space="0" w:color="auto"/>
      </w:divBdr>
    </w:div>
    <w:div w:id="2081562472">
      <w:bodyDiv w:val="1"/>
      <w:marLeft w:val="0"/>
      <w:marRight w:val="0"/>
      <w:marTop w:val="0"/>
      <w:marBottom w:val="0"/>
      <w:divBdr>
        <w:top w:val="none" w:sz="0" w:space="0" w:color="auto"/>
        <w:left w:val="none" w:sz="0" w:space="0" w:color="auto"/>
        <w:bottom w:val="none" w:sz="0" w:space="0" w:color="auto"/>
        <w:right w:val="none" w:sz="0" w:space="0" w:color="auto"/>
      </w:divBdr>
    </w:div>
    <w:div w:id="2081824189">
      <w:bodyDiv w:val="1"/>
      <w:marLeft w:val="0"/>
      <w:marRight w:val="0"/>
      <w:marTop w:val="0"/>
      <w:marBottom w:val="0"/>
      <w:divBdr>
        <w:top w:val="none" w:sz="0" w:space="0" w:color="auto"/>
        <w:left w:val="none" w:sz="0" w:space="0" w:color="auto"/>
        <w:bottom w:val="none" w:sz="0" w:space="0" w:color="auto"/>
        <w:right w:val="none" w:sz="0" w:space="0" w:color="auto"/>
      </w:divBdr>
    </w:div>
    <w:div w:id="2083136544">
      <w:bodyDiv w:val="1"/>
      <w:marLeft w:val="0"/>
      <w:marRight w:val="0"/>
      <w:marTop w:val="0"/>
      <w:marBottom w:val="0"/>
      <w:divBdr>
        <w:top w:val="none" w:sz="0" w:space="0" w:color="auto"/>
        <w:left w:val="none" w:sz="0" w:space="0" w:color="auto"/>
        <w:bottom w:val="none" w:sz="0" w:space="0" w:color="auto"/>
        <w:right w:val="none" w:sz="0" w:space="0" w:color="auto"/>
      </w:divBdr>
    </w:div>
    <w:div w:id="2083284071">
      <w:bodyDiv w:val="1"/>
      <w:marLeft w:val="0"/>
      <w:marRight w:val="0"/>
      <w:marTop w:val="0"/>
      <w:marBottom w:val="0"/>
      <w:divBdr>
        <w:top w:val="none" w:sz="0" w:space="0" w:color="auto"/>
        <w:left w:val="none" w:sz="0" w:space="0" w:color="auto"/>
        <w:bottom w:val="none" w:sz="0" w:space="0" w:color="auto"/>
        <w:right w:val="none" w:sz="0" w:space="0" w:color="auto"/>
      </w:divBdr>
    </w:div>
    <w:div w:id="2083336002">
      <w:bodyDiv w:val="1"/>
      <w:marLeft w:val="0"/>
      <w:marRight w:val="0"/>
      <w:marTop w:val="0"/>
      <w:marBottom w:val="0"/>
      <w:divBdr>
        <w:top w:val="none" w:sz="0" w:space="0" w:color="auto"/>
        <w:left w:val="none" w:sz="0" w:space="0" w:color="auto"/>
        <w:bottom w:val="none" w:sz="0" w:space="0" w:color="auto"/>
        <w:right w:val="none" w:sz="0" w:space="0" w:color="auto"/>
      </w:divBdr>
    </w:div>
    <w:div w:id="2083482366">
      <w:bodyDiv w:val="1"/>
      <w:marLeft w:val="0"/>
      <w:marRight w:val="0"/>
      <w:marTop w:val="0"/>
      <w:marBottom w:val="0"/>
      <w:divBdr>
        <w:top w:val="none" w:sz="0" w:space="0" w:color="auto"/>
        <w:left w:val="none" w:sz="0" w:space="0" w:color="auto"/>
        <w:bottom w:val="none" w:sz="0" w:space="0" w:color="auto"/>
        <w:right w:val="none" w:sz="0" w:space="0" w:color="auto"/>
      </w:divBdr>
    </w:div>
    <w:div w:id="2083939428">
      <w:bodyDiv w:val="1"/>
      <w:marLeft w:val="0"/>
      <w:marRight w:val="0"/>
      <w:marTop w:val="0"/>
      <w:marBottom w:val="0"/>
      <w:divBdr>
        <w:top w:val="none" w:sz="0" w:space="0" w:color="auto"/>
        <w:left w:val="none" w:sz="0" w:space="0" w:color="auto"/>
        <w:bottom w:val="none" w:sz="0" w:space="0" w:color="auto"/>
        <w:right w:val="none" w:sz="0" w:space="0" w:color="auto"/>
      </w:divBdr>
    </w:div>
    <w:div w:id="2083991209">
      <w:bodyDiv w:val="1"/>
      <w:marLeft w:val="0"/>
      <w:marRight w:val="0"/>
      <w:marTop w:val="0"/>
      <w:marBottom w:val="0"/>
      <w:divBdr>
        <w:top w:val="none" w:sz="0" w:space="0" w:color="auto"/>
        <w:left w:val="none" w:sz="0" w:space="0" w:color="auto"/>
        <w:bottom w:val="none" w:sz="0" w:space="0" w:color="auto"/>
        <w:right w:val="none" w:sz="0" w:space="0" w:color="auto"/>
      </w:divBdr>
    </w:div>
    <w:div w:id="2084905892">
      <w:bodyDiv w:val="1"/>
      <w:marLeft w:val="0"/>
      <w:marRight w:val="0"/>
      <w:marTop w:val="0"/>
      <w:marBottom w:val="0"/>
      <w:divBdr>
        <w:top w:val="none" w:sz="0" w:space="0" w:color="auto"/>
        <w:left w:val="none" w:sz="0" w:space="0" w:color="auto"/>
        <w:bottom w:val="none" w:sz="0" w:space="0" w:color="auto"/>
        <w:right w:val="none" w:sz="0" w:space="0" w:color="auto"/>
      </w:divBdr>
    </w:div>
    <w:div w:id="2085564984">
      <w:bodyDiv w:val="1"/>
      <w:marLeft w:val="0"/>
      <w:marRight w:val="0"/>
      <w:marTop w:val="0"/>
      <w:marBottom w:val="0"/>
      <w:divBdr>
        <w:top w:val="none" w:sz="0" w:space="0" w:color="auto"/>
        <w:left w:val="none" w:sz="0" w:space="0" w:color="auto"/>
        <w:bottom w:val="none" w:sz="0" w:space="0" w:color="auto"/>
        <w:right w:val="none" w:sz="0" w:space="0" w:color="auto"/>
      </w:divBdr>
    </w:div>
    <w:div w:id="2086294845">
      <w:bodyDiv w:val="1"/>
      <w:marLeft w:val="0"/>
      <w:marRight w:val="0"/>
      <w:marTop w:val="0"/>
      <w:marBottom w:val="0"/>
      <w:divBdr>
        <w:top w:val="none" w:sz="0" w:space="0" w:color="auto"/>
        <w:left w:val="none" w:sz="0" w:space="0" w:color="auto"/>
        <w:bottom w:val="none" w:sz="0" w:space="0" w:color="auto"/>
        <w:right w:val="none" w:sz="0" w:space="0" w:color="auto"/>
      </w:divBdr>
    </w:div>
    <w:div w:id="2086485155">
      <w:bodyDiv w:val="1"/>
      <w:marLeft w:val="0"/>
      <w:marRight w:val="0"/>
      <w:marTop w:val="0"/>
      <w:marBottom w:val="0"/>
      <w:divBdr>
        <w:top w:val="none" w:sz="0" w:space="0" w:color="auto"/>
        <w:left w:val="none" w:sz="0" w:space="0" w:color="auto"/>
        <w:bottom w:val="none" w:sz="0" w:space="0" w:color="auto"/>
        <w:right w:val="none" w:sz="0" w:space="0" w:color="auto"/>
      </w:divBdr>
    </w:div>
    <w:div w:id="2086608441">
      <w:bodyDiv w:val="1"/>
      <w:marLeft w:val="0"/>
      <w:marRight w:val="0"/>
      <w:marTop w:val="0"/>
      <w:marBottom w:val="0"/>
      <w:divBdr>
        <w:top w:val="none" w:sz="0" w:space="0" w:color="auto"/>
        <w:left w:val="none" w:sz="0" w:space="0" w:color="auto"/>
        <w:bottom w:val="none" w:sz="0" w:space="0" w:color="auto"/>
        <w:right w:val="none" w:sz="0" w:space="0" w:color="auto"/>
      </w:divBdr>
    </w:div>
    <w:div w:id="2086682901">
      <w:bodyDiv w:val="1"/>
      <w:marLeft w:val="0"/>
      <w:marRight w:val="0"/>
      <w:marTop w:val="0"/>
      <w:marBottom w:val="0"/>
      <w:divBdr>
        <w:top w:val="none" w:sz="0" w:space="0" w:color="auto"/>
        <w:left w:val="none" w:sz="0" w:space="0" w:color="auto"/>
        <w:bottom w:val="none" w:sz="0" w:space="0" w:color="auto"/>
        <w:right w:val="none" w:sz="0" w:space="0" w:color="auto"/>
      </w:divBdr>
    </w:div>
    <w:div w:id="2086686387">
      <w:bodyDiv w:val="1"/>
      <w:marLeft w:val="0"/>
      <w:marRight w:val="0"/>
      <w:marTop w:val="0"/>
      <w:marBottom w:val="0"/>
      <w:divBdr>
        <w:top w:val="none" w:sz="0" w:space="0" w:color="auto"/>
        <w:left w:val="none" w:sz="0" w:space="0" w:color="auto"/>
        <w:bottom w:val="none" w:sz="0" w:space="0" w:color="auto"/>
        <w:right w:val="none" w:sz="0" w:space="0" w:color="auto"/>
      </w:divBdr>
    </w:div>
    <w:div w:id="2086759280">
      <w:bodyDiv w:val="1"/>
      <w:marLeft w:val="0"/>
      <w:marRight w:val="0"/>
      <w:marTop w:val="0"/>
      <w:marBottom w:val="0"/>
      <w:divBdr>
        <w:top w:val="none" w:sz="0" w:space="0" w:color="auto"/>
        <w:left w:val="none" w:sz="0" w:space="0" w:color="auto"/>
        <w:bottom w:val="none" w:sz="0" w:space="0" w:color="auto"/>
        <w:right w:val="none" w:sz="0" w:space="0" w:color="auto"/>
      </w:divBdr>
    </w:div>
    <w:div w:id="2088574587">
      <w:bodyDiv w:val="1"/>
      <w:marLeft w:val="0"/>
      <w:marRight w:val="0"/>
      <w:marTop w:val="0"/>
      <w:marBottom w:val="0"/>
      <w:divBdr>
        <w:top w:val="none" w:sz="0" w:space="0" w:color="auto"/>
        <w:left w:val="none" w:sz="0" w:space="0" w:color="auto"/>
        <w:bottom w:val="none" w:sz="0" w:space="0" w:color="auto"/>
        <w:right w:val="none" w:sz="0" w:space="0" w:color="auto"/>
      </w:divBdr>
    </w:div>
    <w:div w:id="2089114999">
      <w:bodyDiv w:val="1"/>
      <w:marLeft w:val="0"/>
      <w:marRight w:val="0"/>
      <w:marTop w:val="0"/>
      <w:marBottom w:val="0"/>
      <w:divBdr>
        <w:top w:val="none" w:sz="0" w:space="0" w:color="auto"/>
        <w:left w:val="none" w:sz="0" w:space="0" w:color="auto"/>
        <w:bottom w:val="none" w:sz="0" w:space="0" w:color="auto"/>
        <w:right w:val="none" w:sz="0" w:space="0" w:color="auto"/>
      </w:divBdr>
    </w:div>
    <w:div w:id="2089228224">
      <w:bodyDiv w:val="1"/>
      <w:marLeft w:val="0"/>
      <w:marRight w:val="0"/>
      <w:marTop w:val="0"/>
      <w:marBottom w:val="0"/>
      <w:divBdr>
        <w:top w:val="none" w:sz="0" w:space="0" w:color="auto"/>
        <w:left w:val="none" w:sz="0" w:space="0" w:color="auto"/>
        <w:bottom w:val="none" w:sz="0" w:space="0" w:color="auto"/>
        <w:right w:val="none" w:sz="0" w:space="0" w:color="auto"/>
      </w:divBdr>
    </w:div>
    <w:div w:id="2089230649">
      <w:bodyDiv w:val="1"/>
      <w:marLeft w:val="0"/>
      <w:marRight w:val="0"/>
      <w:marTop w:val="0"/>
      <w:marBottom w:val="0"/>
      <w:divBdr>
        <w:top w:val="none" w:sz="0" w:space="0" w:color="auto"/>
        <w:left w:val="none" w:sz="0" w:space="0" w:color="auto"/>
        <w:bottom w:val="none" w:sz="0" w:space="0" w:color="auto"/>
        <w:right w:val="none" w:sz="0" w:space="0" w:color="auto"/>
      </w:divBdr>
    </w:div>
    <w:div w:id="2089645534">
      <w:bodyDiv w:val="1"/>
      <w:marLeft w:val="0"/>
      <w:marRight w:val="0"/>
      <w:marTop w:val="0"/>
      <w:marBottom w:val="0"/>
      <w:divBdr>
        <w:top w:val="none" w:sz="0" w:space="0" w:color="auto"/>
        <w:left w:val="none" w:sz="0" w:space="0" w:color="auto"/>
        <w:bottom w:val="none" w:sz="0" w:space="0" w:color="auto"/>
        <w:right w:val="none" w:sz="0" w:space="0" w:color="auto"/>
      </w:divBdr>
    </w:div>
    <w:div w:id="2090421510">
      <w:bodyDiv w:val="1"/>
      <w:marLeft w:val="0"/>
      <w:marRight w:val="0"/>
      <w:marTop w:val="0"/>
      <w:marBottom w:val="0"/>
      <w:divBdr>
        <w:top w:val="none" w:sz="0" w:space="0" w:color="auto"/>
        <w:left w:val="none" w:sz="0" w:space="0" w:color="auto"/>
        <w:bottom w:val="none" w:sz="0" w:space="0" w:color="auto"/>
        <w:right w:val="none" w:sz="0" w:space="0" w:color="auto"/>
      </w:divBdr>
    </w:div>
    <w:div w:id="2090999307">
      <w:bodyDiv w:val="1"/>
      <w:marLeft w:val="0"/>
      <w:marRight w:val="0"/>
      <w:marTop w:val="0"/>
      <w:marBottom w:val="0"/>
      <w:divBdr>
        <w:top w:val="none" w:sz="0" w:space="0" w:color="auto"/>
        <w:left w:val="none" w:sz="0" w:space="0" w:color="auto"/>
        <w:bottom w:val="none" w:sz="0" w:space="0" w:color="auto"/>
        <w:right w:val="none" w:sz="0" w:space="0" w:color="auto"/>
      </w:divBdr>
    </w:div>
    <w:div w:id="2091000112">
      <w:bodyDiv w:val="1"/>
      <w:marLeft w:val="0"/>
      <w:marRight w:val="0"/>
      <w:marTop w:val="0"/>
      <w:marBottom w:val="0"/>
      <w:divBdr>
        <w:top w:val="none" w:sz="0" w:space="0" w:color="auto"/>
        <w:left w:val="none" w:sz="0" w:space="0" w:color="auto"/>
        <w:bottom w:val="none" w:sz="0" w:space="0" w:color="auto"/>
        <w:right w:val="none" w:sz="0" w:space="0" w:color="auto"/>
      </w:divBdr>
    </w:div>
    <w:div w:id="2091389028">
      <w:bodyDiv w:val="1"/>
      <w:marLeft w:val="0"/>
      <w:marRight w:val="0"/>
      <w:marTop w:val="0"/>
      <w:marBottom w:val="0"/>
      <w:divBdr>
        <w:top w:val="none" w:sz="0" w:space="0" w:color="auto"/>
        <w:left w:val="none" w:sz="0" w:space="0" w:color="auto"/>
        <w:bottom w:val="none" w:sz="0" w:space="0" w:color="auto"/>
        <w:right w:val="none" w:sz="0" w:space="0" w:color="auto"/>
      </w:divBdr>
    </w:div>
    <w:div w:id="2091540961">
      <w:bodyDiv w:val="1"/>
      <w:marLeft w:val="0"/>
      <w:marRight w:val="0"/>
      <w:marTop w:val="0"/>
      <w:marBottom w:val="0"/>
      <w:divBdr>
        <w:top w:val="none" w:sz="0" w:space="0" w:color="auto"/>
        <w:left w:val="none" w:sz="0" w:space="0" w:color="auto"/>
        <w:bottom w:val="none" w:sz="0" w:space="0" w:color="auto"/>
        <w:right w:val="none" w:sz="0" w:space="0" w:color="auto"/>
      </w:divBdr>
    </w:div>
    <w:div w:id="2091803032">
      <w:bodyDiv w:val="1"/>
      <w:marLeft w:val="0"/>
      <w:marRight w:val="0"/>
      <w:marTop w:val="0"/>
      <w:marBottom w:val="0"/>
      <w:divBdr>
        <w:top w:val="none" w:sz="0" w:space="0" w:color="auto"/>
        <w:left w:val="none" w:sz="0" w:space="0" w:color="auto"/>
        <w:bottom w:val="none" w:sz="0" w:space="0" w:color="auto"/>
        <w:right w:val="none" w:sz="0" w:space="0" w:color="auto"/>
      </w:divBdr>
    </w:div>
    <w:div w:id="2091925815">
      <w:bodyDiv w:val="1"/>
      <w:marLeft w:val="0"/>
      <w:marRight w:val="0"/>
      <w:marTop w:val="0"/>
      <w:marBottom w:val="0"/>
      <w:divBdr>
        <w:top w:val="none" w:sz="0" w:space="0" w:color="auto"/>
        <w:left w:val="none" w:sz="0" w:space="0" w:color="auto"/>
        <w:bottom w:val="none" w:sz="0" w:space="0" w:color="auto"/>
        <w:right w:val="none" w:sz="0" w:space="0" w:color="auto"/>
      </w:divBdr>
    </w:div>
    <w:div w:id="2092001955">
      <w:bodyDiv w:val="1"/>
      <w:marLeft w:val="0"/>
      <w:marRight w:val="0"/>
      <w:marTop w:val="0"/>
      <w:marBottom w:val="0"/>
      <w:divBdr>
        <w:top w:val="none" w:sz="0" w:space="0" w:color="auto"/>
        <w:left w:val="none" w:sz="0" w:space="0" w:color="auto"/>
        <w:bottom w:val="none" w:sz="0" w:space="0" w:color="auto"/>
        <w:right w:val="none" w:sz="0" w:space="0" w:color="auto"/>
      </w:divBdr>
    </w:div>
    <w:div w:id="2092507752">
      <w:bodyDiv w:val="1"/>
      <w:marLeft w:val="0"/>
      <w:marRight w:val="0"/>
      <w:marTop w:val="0"/>
      <w:marBottom w:val="0"/>
      <w:divBdr>
        <w:top w:val="none" w:sz="0" w:space="0" w:color="auto"/>
        <w:left w:val="none" w:sz="0" w:space="0" w:color="auto"/>
        <w:bottom w:val="none" w:sz="0" w:space="0" w:color="auto"/>
        <w:right w:val="none" w:sz="0" w:space="0" w:color="auto"/>
      </w:divBdr>
    </w:div>
    <w:div w:id="2092655000">
      <w:bodyDiv w:val="1"/>
      <w:marLeft w:val="0"/>
      <w:marRight w:val="0"/>
      <w:marTop w:val="0"/>
      <w:marBottom w:val="0"/>
      <w:divBdr>
        <w:top w:val="none" w:sz="0" w:space="0" w:color="auto"/>
        <w:left w:val="none" w:sz="0" w:space="0" w:color="auto"/>
        <w:bottom w:val="none" w:sz="0" w:space="0" w:color="auto"/>
        <w:right w:val="none" w:sz="0" w:space="0" w:color="auto"/>
      </w:divBdr>
    </w:div>
    <w:div w:id="2092968930">
      <w:bodyDiv w:val="1"/>
      <w:marLeft w:val="0"/>
      <w:marRight w:val="0"/>
      <w:marTop w:val="0"/>
      <w:marBottom w:val="0"/>
      <w:divBdr>
        <w:top w:val="none" w:sz="0" w:space="0" w:color="auto"/>
        <w:left w:val="none" w:sz="0" w:space="0" w:color="auto"/>
        <w:bottom w:val="none" w:sz="0" w:space="0" w:color="auto"/>
        <w:right w:val="none" w:sz="0" w:space="0" w:color="auto"/>
      </w:divBdr>
    </w:div>
    <w:div w:id="2094929656">
      <w:bodyDiv w:val="1"/>
      <w:marLeft w:val="0"/>
      <w:marRight w:val="0"/>
      <w:marTop w:val="0"/>
      <w:marBottom w:val="0"/>
      <w:divBdr>
        <w:top w:val="none" w:sz="0" w:space="0" w:color="auto"/>
        <w:left w:val="none" w:sz="0" w:space="0" w:color="auto"/>
        <w:bottom w:val="none" w:sz="0" w:space="0" w:color="auto"/>
        <w:right w:val="none" w:sz="0" w:space="0" w:color="auto"/>
      </w:divBdr>
    </w:div>
    <w:div w:id="2095205211">
      <w:bodyDiv w:val="1"/>
      <w:marLeft w:val="0"/>
      <w:marRight w:val="0"/>
      <w:marTop w:val="0"/>
      <w:marBottom w:val="0"/>
      <w:divBdr>
        <w:top w:val="none" w:sz="0" w:space="0" w:color="auto"/>
        <w:left w:val="none" w:sz="0" w:space="0" w:color="auto"/>
        <w:bottom w:val="none" w:sz="0" w:space="0" w:color="auto"/>
        <w:right w:val="none" w:sz="0" w:space="0" w:color="auto"/>
      </w:divBdr>
    </w:div>
    <w:div w:id="2095589716">
      <w:bodyDiv w:val="1"/>
      <w:marLeft w:val="0"/>
      <w:marRight w:val="0"/>
      <w:marTop w:val="0"/>
      <w:marBottom w:val="0"/>
      <w:divBdr>
        <w:top w:val="none" w:sz="0" w:space="0" w:color="auto"/>
        <w:left w:val="none" w:sz="0" w:space="0" w:color="auto"/>
        <w:bottom w:val="none" w:sz="0" w:space="0" w:color="auto"/>
        <w:right w:val="none" w:sz="0" w:space="0" w:color="auto"/>
      </w:divBdr>
    </w:div>
    <w:div w:id="2095930057">
      <w:bodyDiv w:val="1"/>
      <w:marLeft w:val="0"/>
      <w:marRight w:val="0"/>
      <w:marTop w:val="0"/>
      <w:marBottom w:val="0"/>
      <w:divBdr>
        <w:top w:val="none" w:sz="0" w:space="0" w:color="auto"/>
        <w:left w:val="none" w:sz="0" w:space="0" w:color="auto"/>
        <w:bottom w:val="none" w:sz="0" w:space="0" w:color="auto"/>
        <w:right w:val="none" w:sz="0" w:space="0" w:color="auto"/>
      </w:divBdr>
    </w:div>
    <w:div w:id="2096054198">
      <w:bodyDiv w:val="1"/>
      <w:marLeft w:val="0"/>
      <w:marRight w:val="0"/>
      <w:marTop w:val="0"/>
      <w:marBottom w:val="0"/>
      <w:divBdr>
        <w:top w:val="none" w:sz="0" w:space="0" w:color="auto"/>
        <w:left w:val="none" w:sz="0" w:space="0" w:color="auto"/>
        <w:bottom w:val="none" w:sz="0" w:space="0" w:color="auto"/>
        <w:right w:val="none" w:sz="0" w:space="0" w:color="auto"/>
      </w:divBdr>
    </w:div>
    <w:div w:id="2096507707">
      <w:bodyDiv w:val="1"/>
      <w:marLeft w:val="0"/>
      <w:marRight w:val="0"/>
      <w:marTop w:val="0"/>
      <w:marBottom w:val="0"/>
      <w:divBdr>
        <w:top w:val="none" w:sz="0" w:space="0" w:color="auto"/>
        <w:left w:val="none" w:sz="0" w:space="0" w:color="auto"/>
        <w:bottom w:val="none" w:sz="0" w:space="0" w:color="auto"/>
        <w:right w:val="none" w:sz="0" w:space="0" w:color="auto"/>
      </w:divBdr>
    </w:div>
    <w:div w:id="2096706732">
      <w:bodyDiv w:val="1"/>
      <w:marLeft w:val="0"/>
      <w:marRight w:val="0"/>
      <w:marTop w:val="0"/>
      <w:marBottom w:val="0"/>
      <w:divBdr>
        <w:top w:val="none" w:sz="0" w:space="0" w:color="auto"/>
        <w:left w:val="none" w:sz="0" w:space="0" w:color="auto"/>
        <w:bottom w:val="none" w:sz="0" w:space="0" w:color="auto"/>
        <w:right w:val="none" w:sz="0" w:space="0" w:color="auto"/>
      </w:divBdr>
    </w:div>
    <w:div w:id="2097363523">
      <w:bodyDiv w:val="1"/>
      <w:marLeft w:val="0"/>
      <w:marRight w:val="0"/>
      <w:marTop w:val="0"/>
      <w:marBottom w:val="0"/>
      <w:divBdr>
        <w:top w:val="none" w:sz="0" w:space="0" w:color="auto"/>
        <w:left w:val="none" w:sz="0" w:space="0" w:color="auto"/>
        <w:bottom w:val="none" w:sz="0" w:space="0" w:color="auto"/>
        <w:right w:val="none" w:sz="0" w:space="0" w:color="auto"/>
      </w:divBdr>
    </w:div>
    <w:div w:id="2099137143">
      <w:bodyDiv w:val="1"/>
      <w:marLeft w:val="0"/>
      <w:marRight w:val="0"/>
      <w:marTop w:val="0"/>
      <w:marBottom w:val="0"/>
      <w:divBdr>
        <w:top w:val="none" w:sz="0" w:space="0" w:color="auto"/>
        <w:left w:val="none" w:sz="0" w:space="0" w:color="auto"/>
        <w:bottom w:val="none" w:sz="0" w:space="0" w:color="auto"/>
        <w:right w:val="none" w:sz="0" w:space="0" w:color="auto"/>
      </w:divBdr>
    </w:div>
    <w:div w:id="2099447473">
      <w:bodyDiv w:val="1"/>
      <w:marLeft w:val="0"/>
      <w:marRight w:val="0"/>
      <w:marTop w:val="0"/>
      <w:marBottom w:val="0"/>
      <w:divBdr>
        <w:top w:val="none" w:sz="0" w:space="0" w:color="auto"/>
        <w:left w:val="none" w:sz="0" w:space="0" w:color="auto"/>
        <w:bottom w:val="none" w:sz="0" w:space="0" w:color="auto"/>
        <w:right w:val="none" w:sz="0" w:space="0" w:color="auto"/>
      </w:divBdr>
    </w:div>
    <w:div w:id="2099593096">
      <w:bodyDiv w:val="1"/>
      <w:marLeft w:val="0"/>
      <w:marRight w:val="0"/>
      <w:marTop w:val="0"/>
      <w:marBottom w:val="0"/>
      <w:divBdr>
        <w:top w:val="none" w:sz="0" w:space="0" w:color="auto"/>
        <w:left w:val="none" w:sz="0" w:space="0" w:color="auto"/>
        <w:bottom w:val="none" w:sz="0" w:space="0" w:color="auto"/>
        <w:right w:val="none" w:sz="0" w:space="0" w:color="auto"/>
      </w:divBdr>
    </w:div>
    <w:div w:id="2100060204">
      <w:bodyDiv w:val="1"/>
      <w:marLeft w:val="0"/>
      <w:marRight w:val="0"/>
      <w:marTop w:val="0"/>
      <w:marBottom w:val="0"/>
      <w:divBdr>
        <w:top w:val="none" w:sz="0" w:space="0" w:color="auto"/>
        <w:left w:val="none" w:sz="0" w:space="0" w:color="auto"/>
        <w:bottom w:val="none" w:sz="0" w:space="0" w:color="auto"/>
        <w:right w:val="none" w:sz="0" w:space="0" w:color="auto"/>
      </w:divBdr>
    </w:div>
    <w:div w:id="2100639031">
      <w:bodyDiv w:val="1"/>
      <w:marLeft w:val="0"/>
      <w:marRight w:val="0"/>
      <w:marTop w:val="0"/>
      <w:marBottom w:val="0"/>
      <w:divBdr>
        <w:top w:val="none" w:sz="0" w:space="0" w:color="auto"/>
        <w:left w:val="none" w:sz="0" w:space="0" w:color="auto"/>
        <w:bottom w:val="none" w:sz="0" w:space="0" w:color="auto"/>
        <w:right w:val="none" w:sz="0" w:space="0" w:color="auto"/>
      </w:divBdr>
    </w:div>
    <w:div w:id="2100710034">
      <w:bodyDiv w:val="1"/>
      <w:marLeft w:val="0"/>
      <w:marRight w:val="0"/>
      <w:marTop w:val="0"/>
      <w:marBottom w:val="0"/>
      <w:divBdr>
        <w:top w:val="none" w:sz="0" w:space="0" w:color="auto"/>
        <w:left w:val="none" w:sz="0" w:space="0" w:color="auto"/>
        <w:bottom w:val="none" w:sz="0" w:space="0" w:color="auto"/>
        <w:right w:val="none" w:sz="0" w:space="0" w:color="auto"/>
      </w:divBdr>
    </w:div>
    <w:div w:id="2101488933">
      <w:bodyDiv w:val="1"/>
      <w:marLeft w:val="0"/>
      <w:marRight w:val="0"/>
      <w:marTop w:val="0"/>
      <w:marBottom w:val="0"/>
      <w:divBdr>
        <w:top w:val="none" w:sz="0" w:space="0" w:color="auto"/>
        <w:left w:val="none" w:sz="0" w:space="0" w:color="auto"/>
        <w:bottom w:val="none" w:sz="0" w:space="0" w:color="auto"/>
        <w:right w:val="none" w:sz="0" w:space="0" w:color="auto"/>
      </w:divBdr>
    </w:div>
    <w:div w:id="2102288461">
      <w:bodyDiv w:val="1"/>
      <w:marLeft w:val="0"/>
      <w:marRight w:val="0"/>
      <w:marTop w:val="0"/>
      <w:marBottom w:val="0"/>
      <w:divBdr>
        <w:top w:val="none" w:sz="0" w:space="0" w:color="auto"/>
        <w:left w:val="none" w:sz="0" w:space="0" w:color="auto"/>
        <w:bottom w:val="none" w:sz="0" w:space="0" w:color="auto"/>
        <w:right w:val="none" w:sz="0" w:space="0" w:color="auto"/>
      </w:divBdr>
    </w:div>
    <w:div w:id="2102944692">
      <w:bodyDiv w:val="1"/>
      <w:marLeft w:val="0"/>
      <w:marRight w:val="0"/>
      <w:marTop w:val="0"/>
      <w:marBottom w:val="0"/>
      <w:divBdr>
        <w:top w:val="none" w:sz="0" w:space="0" w:color="auto"/>
        <w:left w:val="none" w:sz="0" w:space="0" w:color="auto"/>
        <w:bottom w:val="none" w:sz="0" w:space="0" w:color="auto"/>
        <w:right w:val="none" w:sz="0" w:space="0" w:color="auto"/>
      </w:divBdr>
    </w:div>
    <w:div w:id="2103062854">
      <w:bodyDiv w:val="1"/>
      <w:marLeft w:val="0"/>
      <w:marRight w:val="0"/>
      <w:marTop w:val="0"/>
      <w:marBottom w:val="0"/>
      <w:divBdr>
        <w:top w:val="none" w:sz="0" w:space="0" w:color="auto"/>
        <w:left w:val="none" w:sz="0" w:space="0" w:color="auto"/>
        <w:bottom w:val="none" w:sz="0" w:space="0" w:color="auto"/>
        <w:right w:val="none" w:sz="0" w:space="0" w:color="auto"/>
      </w:divBdr>
    </w:div>
    <w:div w:id="2103338340">
      <w:bodyDiv w:val="1"/>
      <w:marLeft w:val="0"/>
      <w:marRight w:val="0"/>
      <w:marTop w:val="0"/>
      <w:marBottom w:val="0"/>
      <w:divBdr>
        <w:top w:val="none" w:sz="0" w:space="0" w:color="auto"/>
        <w:left w:val="none" w:sz="0" w:space="0" w:color="auto"/>
        <w:bottom w:val="none" w:sz="0" w:space="0" w:color="auto"/>
        <w:right w:val="none" w:sz="0" w:space="0" w:color="auto"/>
      </w:divBdr>
    </w:div>
    <w:div w:id="2103598952">
      <w:bodyDiv w:val="1"/>
      <w:marLeft w:val="0"/>
      <w:marRight w:val="0"/>
      <w:marTop w:val="0"/>
      <w:marBottom w:val="0"/>
      <w:divBdr>
        <w:top w:val="none" w:sz="0" w:space="0" w:color="auto"/>
        <w:left w:val="none" w:sz="0" w:space="0" w:color="auto"/>
        <w:bottom w:val="none" w:sz="0" w:space="0" w:color="auto"/>
        <w:right w:val="none" w:sz="0" w:space="0" w:color="auto"/>
      </w:divBdr>
    </w:div>
    <w:div w:id="2103647336">
      <w:bodyDiv w:val="1"/>
      <w:marLeft w:val="0"/>
      <w:marRight w:val="0"/>
      <w:marTop w:val="0"/>
      <w:marBottom w:val="0"/>
      <w:divBdr>
        <w:top w:val="none" w:sz="0" w:space="0" w:color="auto"/>
        <w:left w:val="none" w:sz="0" w:space="0" w:color="auto"/>
        <w:bottom w:val="none" w:sz="0" w:space="0" w:color="auto"/>
        <w:right w:val="none" w:sz="0" w:space="0" w:color="auto"/>
      </w:divBdr>
    </w:div>
    <w:div w:id="2104720295">
      <w:bodyDiv w:val="1"/>
      <w:marLeft w:val="0"/>
      <w:marRight w:val="0"/>
      <w:marTop w:val="0"/>
      <w:marBottom w:val="0"/>
      <w:divBdr>
        <w:top w:val="none" w:sz="0" w:space="0" w:color="auto"/>
        <w:left w:val="none" w:sz="0" w:space="0" w:color="auto"/>
        <w:bottom w:val="none" w:sz="0" w:space="0" w:color="auto"/>
        <w:right w:val="none" w:sz="0" w:space="0" w:color="auto"/>
      </w:divBdr>
    </w:div>
    <w:div w:id="2105219604">
      <w:bodyDiv w:val="1"/>
      <w:marLeft w:val="0"/>
      <w:marRight w:val="0"/>
      <w:marTop w:val="0"/>
      <w:marBottom w:val="0"/>
      <w:divBdr>
        <w:top w:val="none" w:sz="0" w:space="0" w:color="auto"/>
        <w:left w:val="none" w:sz="0" w:space="0" w:color="auto"/>
        <w:bottom w:val="none" w:sz="0" w:space="0" w:color="auto"/>
        <w:right w:val="none" w:sz="0" w:space="0" w:color="auto"/>
      </w:divBdr>
    </w:div>
    <w:div w:id="2105296050">
      <w:bodyDiv w:val="1"/>
      <w:marLeft w:val="0"/>
      <w:marRight w:val="0"/>
      <w:marTop w:val="0"/>
      <w:marBottom w:val="0"/>
      <w:divBdr>
        <w:top w:val="none" w:sz="0" w:space="0" w:color="auto"/>
        <w:left w:val="none" w:sz="0" w:space="0" w:color="auto"/>
        <w:bottom w:val="none" w:sz="0" w:space="0" w:color="auto"/>
        <w:right w:val="none" w:sz="0" w:space="0" w:color="auto"/>
      </w:divBdr>
    </w:div>
    <w:div w:id="2105761652">
      <w:bodyDiv w:val="1"/>
      <w:marLeft w:val="0"/>
      <w:marRight w:val="0"/>
      <w:marTop w:val="0"/>
      <w:marBottom w:val="0"/>
      <w:divBdr>
        <w:top w:val="none" w:sz="0" w:space="0" w:color="auto"/>
        <w:left w:val="none" w:sz="0" w:space="0" w:color="auto"/>
        <w:bottom w:val="none" w:sz="0" w:space="0" w:color="auto"/>
        <w:right w:val="none" w:sz="0" w:space="0" w:color="auto"/>
      </w:divBdr>
    </w:div>
    <w:div w:id="2107459903">
      <w:bodyDiv w:val="1"/>
      <w:marLeft w:val="0"/>
      <w:marRight w:val="0"/>
      <w:marTop w:val="0"/>
      <w:marBottom w:val="0"/>
      <w:divBdr>
        <w:top w:val="none" w:sz="0" w:space="0" w:color="auto"/>
        <w:left w:val="none" w:sz="0" w:space="0" w:color="auto"/>
        <w:bottom w:val="none" w:sz="0" w:space="0" w:color="auto"/>
        <w:right w:val="none" w:sz="0" w:space="0" w:color="auto"/>
      </w:divBdr>
    </w:div>
    <w:div w:id="2107728034">
      <w:bodyDiv w:val="1"/>
      <w:marLeft w:val="0"/>
      <w:marRight w:val="0"/>
      <w:marTop w:val="0"/>
      <w:marBottom w:val="0"/>
      <w:divBdr>
        <w:top w:val="none" w:sz="0" w:space="0" w:color="auto"/>
        <w:left w:val="none" w:sz="0" w:space="0" w:color="auto"/>
        <w:bottom w:val="none" w:sz="0" w:space="0" w:color="auto"/>
        <w:right w:val="none" w:sz="0" w:space="0" w:color="auto"/>
      </w:divBdr>
    </w:div>
    <w:div w:id="2107966071">
      <w:bodyDiv w:val="1"/>
      <w:marLeft w:val="0"/>
      <w:marRight w:val="0"/>
      <w:marTop w:val="0"/>
      <w:marBottom w:val="0"/>
      <w:divBdr>
        <w:top w:val="none" w:sz="0" w:space="0" w:color="auto"/>
        <w:left w:val="none" w:sz="0" w:space="0" w:color="auto"/>
        <w:bottom w:val="none" w:sz="0" w:space="0" w:color="auto"/>
        <w:right w:val="none" w:sz="0" w:space="0" w:color="auto"/>
      </w:divBdr>
    </w:div>
    <w:div w:id="2108310777">
      <w:bodyDiv w:val="1"/>
      <w:marLeft w:val="0"/>
      <w:marRight w:val="0"/>
      <w:marTop w:val="0"/>
      <w:marBottom w:val="0"/>
      <w:divBdr>
        <w:top w:val="none" w:sz="0" w:space="0" w:color="auto"/>
        <w:left w:val="none" w:sz="0" w:space="0" w:color="auto"/>
        <w:bottom w:val="none" w:sz="0" w:space="0" w:color="auto"/>
        <w:right w:val="none" w:sz="0" w:space="0" w:color="auto"/>
      </w:divBdr>
    </w:div>
    <w:div w:id="2108453766">
      <w:bodyDiv w:val="1"/>
      <w:marLeft w:val="0"/>
      <w:marRight w:val="0"/>
      <w:marTop w:val="0"/>
      <w:marBottom w:val="0"/>
      <w:divBdr>
        <w:top w:val="none" w:sz="0" w:space="0" w:color="auto"/>
        <w:left w:val="none" w:sz="0" w:space="0" w:color="auto"/>
        <w:bottom w:val="none" w:sz="0" w:space="0" w:color="auto"/>
        <w:right w:val="none" w:sz="0" w:space="0" w:color="auto"/>
      </w:divBdr>
    </w:div>
    <w:div w:id="2109153765">
      <w:bodyDiv w:val="1"/>
      <w:marLeft w:val="0"/>
      <w:marRight w:val="0"/>
      <w:marTop w:val="0"/>
      <w:marBottom w:val="0"/>
      <w:divBdr>
        <w:top w:val="none" w:sz="0" w:space="0" w:color="auto"/>
        <w:left w:val="none" w:sz="0" w:space="0" w:color="auto"/>
        <w:bottom w:val="none" w:sz="0" w:space="0" w:color="auto"/>
        <w:right w:val="none" w:sz="0" w:space="0" w:color="auto"/>
      </w:divBdr>
    </w:div>
    <w:div w:id="2110348742">
      <w:bodyDiv w:val="1"/>
      <w:marLeft w:val="0"/>
      <w:marRight w:val="0"/>
      <w:marTop w:val="0"/>
      <w:marBottom w:val="0"/>
      <w:divBdr>
        <w:top w:val="none" w:sz="0" w:space="0" w:color="auto"/>
        <w:left w:val="none" w:sz="0" w:space="0" w:color="auto"/>
        <w:bottom w:val="none" w:sz="0" w:space="0" w:color="auto"/>
        <w:right w:val="none" w:sz="0" w:space="0" w:color="auto"/>
      </w:divBdr>
    </w:div>
    <w:div w:id="2110852628">
      <w:bodyDiv w:val="1"/>
      <w:marLeft w:val="0"/>
      <w:marRight w:val="0"/>
      <w:marTop w:val="0"/>
      <w:marBottom w:val="0"/>
      <w:divBdr>
        <w:top w:val="none" w:sz="0" w:space="0" w:color="auto"/>
        <w:left w:val="none" w:sz="0" w:space="0" w:color="auto"/>
        <w:bottom w:val="none" w:sz="0" w:space="0" w:color="auto"/>
        <w:right w:val="none" w:sz="0" w:space="0" w:color="auto"/>
      </w:divBdr>
    </w:div>
    <w:div w:id="2111583649">
      <w:bodyDiv w:val="1"/>
      <w:marLeft w:val="0"/>
      <w:marRight w:val="0"/>
      <w:marTop w:val="0"/>
      <w:marBottom w:val="0"/>
      <w:divBdr>
        <w:top w:val="none" w:sz="0" w:space="0" w:color="auto"/>
        <w:left w:val="none" w:sz="0" w:space="0" w:color="auto"/>
        <w:bottom w:val="none" w:sz="0" w:space="0" w:color="auto"/>
        <w:right w:val="none" w:sz="0" w:space="0" w:color="auto"/>
      </w:divBdr>
    </w:div>
    <w:div w:id="2111587804">
      <w:bodyDiv w:val="1"/>
      <w:marLeft w:val="0"/>
      <w:marRight w:val="0"/>
      <w:marTop w:val="0"/>
      <w:marBottom w:val="0"/>
      <w:divBdr>
        <w:top w:val="none" w:sz="0" w:space="0" w:color="auto"/>
        <w:left w:val="none" w:sz="0" w:space="0" w:color="auto"/>
        <w:bottom w:val="none" w:sz="0" w:space="0" w:color="auto"/>
        <w:right w:val="none" w:sz="0" w:space="0" w:color="auto"/>
      </w:divBdr>
    </w:div>
    <w:div w:id="2112049878">
      <w:bodyDiv w:val="1"/>
      <w:marLeft w:val="0"/>
      <w:marRight w:val="0"/>
      <w:marTop w:val="0"/>
      <w:marBottom w:val="0"/>
      <w:divBdr>
        <w:top w:val="none" w:sz="0" w:space="0" w:color="auto"/>
        <w:left w:val="none" w:sz="0" w:space="0" w:color="auto"/>
        <w:bottom w:val="none" w:sz="0" w:space="0" w:color="auto"/>
        <w:right w:val="none" w:sz="0" w:space="0" w:color="auto"/>
      </w:divBdr>
    </w:div>
    <w:div w:id="2112165598">
      <w:bodyDiv w:val="1"/>
      <w:marLeft w:val="0"/>
      <w:marRight w:val="0"/>
      <w:marTop w:val="0"/>
      <w:marBottom w:val="0"/>
      <w:divBdr>
        <w:top w:val="none" w:sz="0" w:space="0" w:color="auto"/>
        <w:left w:val="none" w:sz="0" w:space="0" w:color="auto"/>
        <w:bottom w:val="none" w:sz="0" w:space="0" w:color="auto"/>
        <w:right w:val="none" w:sz="0" w:space="0" w:color="auto"/>
      </w:divBdr>
    </w:div>
    <w:div w:id="2112822640">
      <w:bodyDiv w:val="1"/>
      <w:marLeft w:val="0"/>
      <w:marRight w:val="0"/>
      <w:marTop w:val="0"/>
      <w:marBottom w:val="0"/>
      <w:divBdr>
        <w:top w:val="none" w:sz="0" w:space="0" w:color="auto"/>
        <w:left w:val="none" w:sz="0" w:space="0" w:color="auto"/>
        <w:bottom w:val="none" w:sz="0" w:space="0" w:color="auto"/>
        <w:right w:val="none" w:sz="0" w:space="0" w:color="auto"/>
      </w:divBdr>
    </w:div>
    <w:div w:id="2113083314">
      <w:bodyDiv w:val="1"/>
      <w:marLeft w:val="0"/>
      <w:marRight w:val="0"/>
      <w:marTop w:val="0"/>
      <w:marBottom w:val="0"/>
      <w:divBdr>
        <w:top w:val="none" w:sz="0" w:space="0" w:color="auto"/>
        <w:left w:val="none" w:sz="0" w:space="0" w:color="auto"/>
        <w:bottom w:val="none" w:sz="0" w:space="0" w:color="auto"/>
        <w:right w:val="none" w:sz="0" w:space="0" w:color="auto"/>
      </w:divBdr>
    </w:div>
    <w:div w:id="2113089872">
      <w:bodyDiv w:val="1"/>
      <w:marLeft w:val="0"/>
      <w:marRight w:val="0"/>
      <w:marTop w:val="0"/>
      <w:marBottom w:val="0"/>
      <w:divBdr>
        <w:top w:val="none" w:sz="0" w:space="0" w:color="auto"/>
        <w:left w:val="none" w:sz="0" w:space="0" w:color="auto"/>
        <w:bottom w:val="none" w:sz="0" w:space="0" w:color="auto"/>
        <w:right w:val="none" w:sz="0" w:space="0" w:color="auto"/>
      </w:divBdr>
    </w:div>
    <w:div w:id="2113671970">
      <w:bodyDiv w:val="1"/>
      <w:marLeft w:val="0"/>
      <w:marRight w:val="0"/>
      <w:marTop w:val="0"/>
      <w:marBottom w:val="0"/>
      <w:divBdr>
        <w:top w:val="none" w:sz="0" w:space="0" w:color="auto"/>
        <w:left w:val="none" w:sz="0" w:space="0" w:color="auto"/>
        <w:bottom w:val="none" w:sz="0" w:space="0" w:color="auto"/>
        <w:right w:val="none" w:sz="0" w:space="0" w:color="auto"/>
      </w:divBdr>
    </w:div>
    <w:div w:id="2114008309">
      <w:bodyDiv w:val="1"/>
      <w:marLeft w:val="0"/>
      <w:marRight w:val="0"/>
      <w:marTop w:val="0"/>
      <w:marBottom w:val="0"/>
      <w:divBdr>
        <w:top w:val="none" w:sz="0" w:space="0" w:color="auto"/>
        <w:left w:val="none" w:sz="0" w:space="0" w:color="auto"/>
        <w:bottom w:val="none" w:sz="0" w:space="0" w:color="auto"/>
        <w:right w:val="none" w:sz="0" w:space="0" w:color="auto"/>
      </w:divBdr>
    </w:div>
    <w:div w:id="2114132718">
      <w:bodyDiv w:val="1"/>
      <w:marLeft w:val="0"/>
      <w:marRight w:val="0"/>
      <w:marTop w:val="0"/>
      <w:marBottom w:val="0"/>
      <w:divBdr>
        <w:top w:val="none" w:sz="0" w:space="0" w:color="auto"/>
        <w:left w:val="none" w:sz="0" w:space="0" w:color="auto"/>
        <w:bottom w:val="none" w:sz="0" w:space="0" w:color="auto"/>
        <w:right w:val="none" w:sz="0" w:space="0" w:color="auto"/>
      </w:divBdr>
    </w:div>
    <w:div w:id="2114325939">
      <w:bodyDiv w:val="1"/>
      <w:marLeft w:val="0"/>
      <w:marRight w:val="0"/>
      <w:marTop w:val="0"/>
      <w:marBottom w:val="0"/>
      <w:divBdr>
        <w:top w:val="none" w:sz="0" w:space="0" w:color="auto"/>
        <w:left w:val="none" w:sz="0" w:space="0" w:color="auto"/>
        <w:bottom w:val="none" w:sz="0" w:space="0" w:color="auto"/>
        <w:right w:val="none" w:sz="0" w:space="0" w:color="auto"/>
      </w:divBdr>
    </w:div>
    <w:div w:id="2114933501">
      <w:bodyDiv w:val="1"/>
      <w:marLeft w:val="0"/>
      <w:marRight w:val="0"/>
      <w:marTop w:val="0"/>
      <w:marBottom w:val="0"/>
      <w:divBdr>
        <w:top w:val="none" w:sz="0" w:space="0" w:color="auto"/>
        <w:left w:val="none" w:sz="0" w:space="0" w:color="auto"/>
        <w:bottom w:val="none" w:sz="0" w:space="0" w:color="auto"/>
        <w:right w:val="none" w:sz="0" w:space="0" w:color="auto"/>
      </w:divBdr>
    </w:div>
    <w:div w:id="2115318164">
      <w:bodyDiv w:val="1"/>
      <w:marLeft w:val="0"/>
      <w:marRight w:val="0"/>
      <w:marTop w:val="0"/>
      <w:marBottom w:val="0"/>
      <w:divBdr>
        <w:top w:val="none" w:sz="0" w:space="0" w:color="auto"/>
        <w:left w:val="none" w:sz="0" w:space="0" w:color="auto"/>
        <w:bottom w:val="none" w:sz="0" w:space="0" w:color="auto"/>
        <w:right w:val="none" w:sz="0" w:space="0" w:color="auto"/>
      </w:divBdr>
    </w:div>
    <w:div w:id="2115980600">
      <w:bodyDiv w:val="1"/>
      <w:marLeft w:val="0"/>
      <w:marRight w:val="0"/>
      <w:marTop w:val="0"/>
      <w:marBottom w:val="0"/>
      <w:divBdr>
        <w:top w:val="none" w:sz="0" w:space="0" w:color="auto"/>
        <w:left w:val="none" w:sz="0" w:space="0" w:color="auto"/>
        <w:bottom w:val="none" w:sz="0" w:space="0" w:color="auto"/>
        <w:right w:val="none" w:sz="0" w:space="0" w:color="auto"/>
      </w:divBdr>
    </w:div>
    <w:div w:id="2116124506">
      <w:bodyDiv w:val="1"/>
      <w:marLeft w:val="0"/>
      <w:marRight w:val="0"/>
      <w:marTop w:val="0"/>
      <w:marBottom w:val="0"/>
      <w:divBdr>
        <w:top w:val="none" w:sz="0" w:space="0" w:color="auto"/>
        <w:left w:val="none" w:sz="0" w:space="0" w:color="auto"/>
        <w:bottom w:val="none" w:sz="0" w:space="0" w:color="auto"/>
        <w:right w:val="none" w:sz="0" w:space="0" w:color="auto"/>
      </w:divBdr>
    </w:div>
    <w:div w:id="2116290228">
      <w:bodyDiv w:val="1"/>
      <w:marLeft w:val="0"/>
      <w:marRight w:val="0"/>
      <w:marTop w:val="0"/>
      <w:marBottom w:val="0"/>
      <w:divBdr>
        <w:top w:val="none" w:sz="0" w:space="0" w:color="auto"/>
        <w:left w:val="none" w:sz="0" w:space="0" w:color="auto"/>
        <w:bottom w:val="none" w:sz="0" w:space="0" w:color="auto"/>
        <w:right w:val="none" w:sz="0" w:space="0" w:color="auto"/>
      </w:divBdr>
    </w:div>
    <w:div w:id="2116972320">
      <w:bodyDiv w:val="1"/>
      <w:marLeft w:val="0"/>
      <w:marRight w:val="0"/>
      <w:marTop w:val="0"/>
      <w:marBottom w:val="0"/>
      <w:divBdr>
        <w:top w:val="none" w:sz="0" w:space="0" w:color="auto"/>
        <w:left w:val="none" w:sz="0" w:space="0" w:color="auto"/>
        <w:bottom w:val="none" w:sz="0" w:space="0" w:color="auto"/>
        <w:right w:val="none" w:sz="0" w:space="0" w:color="auto"/>
      </w:divBdr>
    </w:div>
    <w:div w:id="2117745864">
      <w:bodyDiv w:val="1"/>
      <w:marLeft w:val="0"/>
      <w:marRight w:val="0"/>
      <w:marTop w:val="0"/>
      <w:marBottom w:val="0"/>
      <w:divBdr>
        <w:top w:val="none" w:sz="0" w:space="0" w:color="auto"/>
        <w:left w:val="none" w:sz="0" w:space="0" w:color="auto"/>
        <w:bottom w:val="none" w:sz="0" w:space="0" w:color="auto"/>
        <w:right w:val="none" w:sz="0" w:space="0" w:color="auto"/>
      </w:divBdr>
    </w:div>
    <w:div w:id="2117747241">
      <w:bodyDiv w:val="1"/>
      <w:marLeft w:val="0"/>
      <w:marRight w:val="0"/>
      <w:marTop w:val="0"/>
      <w:marBottom w:val="0"/>
      <w:divBdr>
        <w:top w:val="none" w:sz="0" w:space="0" w:color="auto"/>
        <w:left w:val="none" w:sz="0" w:space="0" w:color="auto"/>
        <w:bottom w:val="none" w:sz="0" w:space="0" w:color="auto"/>
        <w:right w:val="none" w:sz="0" w:space="0" w:color="auto"/>
      </w:divBdr>
    </w:div>
    <w:div w:id="2118017404">
      <w:bodyDiv w:val="1"/>
      <w:marLeft w:val="0"/>
      <w:marRight w:val="0"/>
      <w:marTop w:val="0"/>
      <w:marBottom w:val="0"/>
      <w:divBdr>
        <w:top w:val="none" w:sz="0" w:space="0" w:color="auto"/>
        <w:left w:val="none" w:sz="0" w:space="0" w:color="auto"/>
        <w:bottom w:val="none" w:sz="0" w:space="0" w:color="auto"/>
        <w:right w:val="none" w:sz="0" w:space="0" w:color="auto"/>
      </w:divBdr>
    </w:div>
    <w:div w:id="2118209787">
      <w:bodyDiv w:val="1"/>
      <w:marLeft w:val="0"/>
      <w:marRight w:val="0"/>
      <w:marTop w:val="0"/>
      <w:marBottom w:val="0"/>
      <w:divBdr>
        <w:top w:val="none" w:sz="0" w:space="0" w:color="auto"/>
        <w:left w:val="none" w:sz="0" w:space="0" w:color="auto"/>
        <w:bottom w:val="none" w:sz="0" w:space="0" w:color="auto"/>
        <w:right w:val="none" w:sz="0" w:space="0" w:color="auto"/>
      </w:divBdr>
    </w:div>
    <w:div w:id="2118479689">
      <w:bodyDiv w:val="1"/>
      <w:marLeft w:val="0"/>
      <w:marRight w:val="0"/>
      <w:marTop w:val="0"/>
      <w:marBottom w:val="0"/>
      <w:divBdr>
        <w:top w:val="none" w:sz="0" w:space="0" w:color="auto"/>
        <w:left w:val="none" w:sz="0" w:space="0" w:color="auto"/>
        <w:bottom w:val="none" w:sz="0" w:space="0" w:color="auto"/>
        <w:right w:val="none" w:sz="0" w:space="0" w:color="auto"/>
      </w:divBdr>
    </w:div>
    <w:div w:id="2119063864">
      <w:bodyDiv w:val="1"/>
      <w:marLeft w:val="0"/>
      <w:marRight w:val="0"/>
      <w:marTop w:val="0"/>
      <w:marBottom w:val="0"/>
      <w:divBdr>
        <w:top w:val="none" w:sz="0" w:space="0" w:color="auto"/>
        <w:left w:val="none" w:sz="0" w:space="0" w:color="auto"/>
        <w:bottom w:val="none" w:sz="0" w:space="0" w:color="auto"/>
        <w:right w:val="none" w:sz="0" w:space="0" w:color="auto"/>
      </w:divBdr>
    </w:div>
    <w:div w:id="2119524958">
      <w:bodyDiv w:val="1"/>
      <w:marLeft w:val="0"/>
      <w:marRight w:val="0"/>
      <w:marTop w:val="0"/>
      <w:marBottom w:val="0"/>
      <w:divBdr>
        <w:top w:val="none" w:sz="0" w:space="0" w:color="auto"/>
        <w:left w:val="none" w:sz="0" w:space="0" w:color="auto"/>
        <w:bottom w:val="none" w:sz="0" w:space="0" w:color="auto"/>
        <w:right w:val="none" w:sz="0" w:space="0" w:color="auto"/>
      </w:divBdr>
    </w:div>
    <w:div w:id="2119981586">
      <w:bodyDiv w:val="1"/>
      <w:marLeft w:val="0"/>
      <w:marRight w:val="0"/>
      <w:marTop w:val="0"/>
      <w:marBottom w:val="0"/>
      <w:divBdr>
        <w:top w:val="none" w:sz="0" w:space="0" w:color="auto"/>
        <w:left w:val="none" w:sz="0" w:space="0" w:color="auto"/>
        <w:bottom w:val="none" w:sz="0" w:space="0" w:color="auto"/>
        <w:right w:val="none" w:sz="0" w:space="0" w:color="auto"/>
      </w:divBdr>
    </w:div>
    <w:div w:id="2121601724">
      <w:bodyDiv w:val="1"/>
      <w:marLeft w:val="0"/>
      <w:marRight w:val="0"/>
      <w:marTop w:val="0"/>
      <w:marBottom w:val="0"/>
      <w:divBdr>
        <w:top w:val="none" w:sz="0" w:space="0" w:color="auto"/>
        <w:left w:val="none" w:sz="0" w:space="0" w:color="auto"/>
        <w:bottom w:val="none" w:sz="0" w:space="0" w:color="auto"/>
        <w:right w:val="none" w:sz="0" w:space="0" w:color="auto"/>
      </w:divBdr>
    </w:div>
    <w:div w:id="2122605221">
      <w:bodyDiv w:val="1"/>
      <w:marLeft w:val="0"/>
      <w:marRight w:val="0"/>
      <w:marTop w:val="0"/>
      <w:marBottom w:val="0"/>
      <w:divBdr>
        <w:top w:val="none" w:sz="0" w:space="0" w:color="auto"/>
        <w:left w:val="none" w:sz="0" w:space="0" w:color="auto"/>
        <w:bottom w:val="none" w:sz="0" w:space="0" w:color="auto"/>
        <w:right w:val="none" w:sz="0" w:space="0" w:color="auto"/>
      </w:divBdr>
    </w:div>
    <w:div w:id="2122912661">
      <w:bodyDiv w:val="1"/>
      <w:marLeft w:val="0"/>
      <w:marRight w:val="0"/>
      <w:marTop w:val="0"/>
      <w:marBottom w:val="0"/>
      <w:divBdr>
        <w:top w:val="none" w:sz="0" w:space="0" w:color="auto"/>
        <w:left w:val="none" w:sz="0" w:space="0" w:color="auto"/>
        <w:bottom w:val="none" w:sz="0" w:space="0" w:color="auto"/>
        <w:right w:val="none" w:sz="0" w:space="0" w:color="auto"/>
      </w:divBdr>
    </w:div>
    <w:div w:id="2123182334">
      <w:bodyDiv w:val="1"/>
      <w:marLeft w:val="0"/>
      <w:marRight w:val="0"/>
      <w:marTop w:val="0"/>
      <w:marBottom w:val="0"/>
      <w:divBdr>
        <w:top w:val="none" w:sz="0" w:space="0" w:color="auto"/>
        <w:left w:val="none" w:sz="0" w:space="0" w:color="auto"/>
        <w:bottom w:val="none" w:sz="0" w:space="0" w:color="auto"/>
        <w:right w:val="none" w:sz="0" w:space="0" w:color="auto"/>
      </w:divBdr>
    </w:div>
    <w:div w:id="2123498157">
      <w:bodyDiv w:val="1"/>
      <w:marLeft w:val="0"/>
      <w:marRight w:val="0"/>
      <w:marTop w:val="0"/>
      <w:marBottom w:val="0"/>
      <w:divBdr>
        <w:top w:val="none" w:sz="0" w:space="0" w:color="auto"/>
        <w:left w:val="none" w:sz="0" w:space="0" w:color="auto"/>
        <w:bottom w:val="none" w:sz="0" w:space="0" w:color="auto"/>
        <w:right w:val="none" w:sz="0" w:space="0" w:color="auto"/>
      </w:divBdr>
    </w:div>
    <w:div w:id="2123724240">
      <w:bodyDiv w:val="1"/>
      <w:marLeft w:val="0"/>
      <w:marRight w:val="0"/>
      <w:marTop w:val="0"/>
      <w:marBottom w:val="0"/>
      <w:divBdr>
        <w:top w:val="none" w:sz="0" w:space="0" w:color="auto"/>
        <w:left w:val="none" w:sz="0" w:space="0" w:color="auto"/>
        <w:bottom w:val="none" w:sz="0" w:space="0" w:color="auto"/>
        <w:right w:val="none" w:sz="0" w:space="0" w:color="auto"/>
      </w:divBdr>
    </w:div>
    <w:div w:id="2124690128">
      <w:bodyDiv w:val="1"/>
      <w:marLeft w:val="0"/>
      <w:marRight w:val="0"/>
      <w:marTop w:val="0"/>
      <w:marBottom w:val="0"/>
      <w:divBdr>
        <w:top w:val="none" w:sz="0" w:space="0" w:color="auto"/>
        <w:left w:val="none" w:sz="0" w:space="0" w:color="auto"/>
        <w:bottom w:val="none" w:sz="0" w:space="0" w:color="auto"/>
        <w:right w:val="none" w:sz="0" w:space="0" w:color="auto"/>
      </w:divBdr>
    </w:div>
    <w:div w:id="2124838175">
      <w:bodyDiv w:val="1"/>
      <w:marLeft w:val="0"/>
      <w:marRight w:val="0"/>
      <w:marTop w:val="0"/>
      <w:marBottom w:val="0"/>
      <w:divBdr>
        <w:top w:val="none" w:sz="0" w:space="0" w:color="auto"/>
        <w:left w:val="none" w:sz="0" w:space="0" w:color="auto"/>
        <w:bottom w:val="none" w:sz="0" w:space="0" w:color="auto"/>
        <w:right w:val="none" w:sz="0" w:space="0" w:color="auto"/>
      </w:divBdr>
    </w:div>
    <w:div w:id="2124954823">
      <w:bodyDiv w:val="1"/>
      <w:marLeft w:val="0"/>
      <w:marRight w:val="0"/>
      <w:marTop w:val="0"/>
      <w:marBottom w:val="0"/>
      <w:divBdr>
        <w:top w:val="none" w:sz="0" w:space="0" w:color="auto"/>
        <w:left w:val="none" w:sz="0" w:space="0" w:color="auto"/>
        <w:bottom w:val="none" w:sz="0" w:space="0" w:color="auto"/>
        <w:right w:val="none" w:sz="0" w:space="0" w:color="auto"/>
      </w:divBdr>
    </w:div>
    <w:div w:id="2126926004">
      <w:bodyDiv w:val="1"/>
      <w:marLeft w:val="0"/>
      <w:marRight w:val="0"/>
      <w:marTop w:val="0"/>
      <w:marBottom w:val="0"/>
      <w:divBdr>
        <w:top w:val="none" w:sz="0" w:space="0" w:color="auto"/>
        <w:left w:val="none" w:sz="0" w:space="0" w:color="auto"/>
        <w:bottom w:val="none" w:sz="0" w:space="0" w:color="auto"/>
        <w:right w:val="none" w:sz="0" w:space="0" w:color="auto"/>
      </w:divBdr>
    </w:div>
    <w:div w:id="2127308505">
      <w:bodyDiv w:val="1"/>
      <w:marLeft w:val="0"/>
      <w:marRight w:val="0"/>
      <w:marTop w:val="0"/>
      <w:marBottom w:val="0"/>
      <w:divBdr>
        <w:top w:val="none" w:sz="0" w:space="0" w:color="auto"/>
        <w:left w:val="none" w:sz="0" w:space="0" w:color="auto"/>
        <w:bottom w:val="none" w:sz="0" w:space="0" w:color="auto"/>
        <w:right w:val="none" w:sz="0" w:space="0" w:color="auto"/>
      </w:divBdr>
    </w:div>
    <w:div w:id="2128155729">
      <w:bodyDiv w:val="1"/>
      <w:marLeft w:val="0"/>
      <w:marRight w:val="0"/>
      <w:marTop w:val="0"/>
      <w:marBottom w:val="0"/>
      <w:divBdr>
        <w:top w:val="none" w:sz="0" w:space="0" w:color="auto"/>
        <w:left w:val="none" w:sz="0" w:space="0" w:color="auto"/>
        <w:bottom w:val="none" w:sz="0" w:space="0" w:color="auto"/>
        <w:right w:val="none" w:sz="0" w:space="0" w:color="auto"/>
      </w:divBdr>
    </w:div>
    <w:div w:id="2128347711">
      <w:bodyDiv w:val="1"/>
      <w:marLeft w:val="0"/>
      <w:marRight w:val="0"/>
      <w:marTop w:val="0"/>
      <w:marBottom w:val="0"/>
      <w:divBdr>
        <w:top w:val="none" w:sz="0" w:space="0" w:color="auto"/>
        <w:left w:val="none" w:sz="0" w:space="0" w:color="auto"/>
        <w:bottom w:val="none" w:sz="0" w:space="0" w:color="auto"/>
        <w:right w:val="none" w:sz="0" w:space="0" w:color="auto"/>
      </w:divBdr>
    </w:div>
    <w:div w:id="2128501243">
      <w:bodyDiv w:val="1"/>
      <w:marLeft w:val="0"/>
      <w:marRight w:val="0"/>
      <w:marTop w:val="0"/>
      <w:marBottom w:val="0"/>
      <w:divBdr>
        <w:top w:val="none" w:sz="0" w:space="0" w:color="auto"/>
        <w:left w:val="none" w:sz="0" w:space="0" w:color="auto"/>
        <w:bottom w:val="none" w:sz="0" w:space="0" w:color="auto"/>
        <w:right w:val="none" w:sz="0" w:space="0" w:color="auto"/>
      </w:divBdr>
    </w:div>
    <w:div w:id="2128621623">
      <w:bodyDiv w:val="1"/>
      <w:marLeft w:val="0"/>
      <w:marRight w:val="0"/>
      <w:marTop w:val="0"/>
      <w:marBottom w:val="0"/>
      <w:divBdr>
        <w:top w:val="none" w:sz="0" w:space="0" w:color="auto"/>
        <w:left w:val="none" w:sz="0" w:space="0" w:color="auto"/>
        <w:bottom w:val="none" w:sz="0" w:space="0" w:color="auto"/>
        <w:right w:val="none" w:sz="0" w:space="0" w:color="auto"/>
      </w:divBdr>
    </w:div>
    <w:div w:id="2129008308">
      <w:bodyDiv w:val="1"/>
      <w:marLeft w:val="0"/>
      <w:marRight w:val="0"/>
      <w:marTop w:val="0"/>
      <w:marBottom w:val="0"/>
      <w:divBdr>
        <w:top w:val="none" w:sz="0" w:space="0" w:color="auto"/>
        <w:left w:val="none" w:sz="0" w:space="0" w:color="auto"/>
        <w:bottom w:val="none" w:sz="0" w:space="0" w:color="auto"/>
        <w:right w:val="none" w:sz="0" w:space="0" w:color="auto"/>
      </w:divBdr>
    </w:div>
    <w:div w:id="2129661373">
      <w:bodyDiv w:val="1"/>
      <w:marLeft w:val="0"/>
      <w:marRight w:val="0"/>
      <w:marTop w:val="0"/>
      <w:marBottom w:val="0"/>
      <w:divBdr>
        <w:top w:val="none" w:sz="0" w:space="0" w:color="auto"/>
        <w:left w:val="none" w:sz="0" w:space="0" w:color="auto"/>
        <w:bottom w:val="none" w:sz="0" w:space="0" w:color="auto"/>
        <w:right w:val="none" w:sz="0" w:space="0" w:color="auto"/>
      </w:divBdr>
    </w:div>
    <w:div w:id="2129735890">
      <w:bodyDiv w:val="1"/>
      <w:marLeft w:val="0"/>
      <w:marRight w:val="0"/>
      <w:marTop w:val="0"/>
      <w:marBottom w:val="0"/>
      <w:divBdr>
        <w:top w:val="none" w:sz="0" w:space="0" w:color="auto"/>
        <w:left w:val="none" w:sz="0" w:space="0" w:color="auto"/>
        <w:bottom w:val="none" w:sz="0" w:space="0" w:color="auto"/>
        <w:right w:val="none" w:sz="0" w:space="0" w:color="auto"/>
      </w:divBdr>
    </w:div>
    <w:div w:id="2130083750">
      <w:bodyDiv w:val="1"/>
      <w:marLeft w:val="0"/>
      <w:marRight w:val="0"/>
      <w:marTop w:val="0"/>
      <w:marBottom w:val="0"/>
      <w:divBdr>
        <w:top w:val="none" w:sz="0" w:space="0" w:color="auto"/>
        <w:left w:val="none" w:sz="0" w:space="0" w:color="auto"/>
        <w:bottom w:val="none" w:sz="0" w:space="0" w:color="auto"/>
        <w:right w:val="none" w:sz="0" w:space="0" w:color="auto"/>
      </w:divBdr>
    </w:div>
    <w:div w:id="2130663957">
      <w:bodyDiv w:val="1"/>
      <w:marLeft w:val="0"/>
      <w:marRight w:val="0"/>
      <w:marTop w:val="0"/>
      <w:marBottom w:val="0"/>
      <w:divBdr>
        <w:top w:val="none" w:sz="0" w:space="0" w:color="auto"/>
        <w:left w:val="none" w:sz="0" w:space="0" w:color="auto"/>
        <w:bottom w:val="none" w:sz="0" w:space="0" w:color="auto"/>
        <w:right w:val="none" w:sz="0" w:space="0" w:color="auto"/>
      </w:divBdr>
    </w:div>
    <w:div w:id="2130780553">
      <w:bodyDiv w:val="1"/>
      <w:marLeft w:val="0"/>
      <w:marRight w:val="0"/>
      <w:marTop w:val="0"/>
      <w:marBottom w:val="0"/>
      <w:divBdr>
        <w:top w:val="none" w:sz="0" w:space="0" w:color="auto"/>
        <w:left w:val="none" w:sz="0" w:space="0" w:color="auto"/>
        <w:bottom w:val="none" w:sz="0" w:space="0" w:color="auto"/>
        <w:right w:val="none" w:sz="0" w:space="0" w:color="auto"/>
      </w:divBdr>
    </w:div>
    <w:div w:id="2130855061">
      <w:bodyDiv w:val="1"/>
      <w:marLeft w:val="0"/>
      <w:marRight w:val="0"/>
      <w:marTop w:val="0"/>
      <w:marBottom w:val="0"/>
      <w:divBdr>
        <w:top w:val="none" w:sz="0" w:space="0" w:color="auto"/>
        <w:left w:val="none" w:sz="0" w:space="0" w:color="auto"/>
        <w:bottom w:val="none" w:sz="0" w:space="0" w:color="auto"/>
        <w:right w:val="none" w:sz="0" w:space="0" w:color="auto"/>
      </w:divBdr>
    </w:div>
    <w:div w:id="2130931111">
      <w:bodyDiv w:val="1"/>
      <w:marLeft w:val="0"/>
      <w:marRight w:val="0"/>
      <w:marTop w:val="0"/>
      <w:marBottom w:val="0"/>
      <w:divBdr>
        <w:top w:val="none" w:sz="0" w:space="0" w:color="auto"/>
        <w:left w:val="none" w:sz="0" w:space="0" w:color="auto"/>
        <w:bottom w:val="none" w:sz="0" w:space="0" w:color="auto"/>
        <w:right w:val="none" w:sz="0" w:space="0" w:color="auto"/>
      </w:divBdr>
    </w:div>
    <w:div w:id="2131971937">
      <w:bodyDiv w:val="1"/>
      <w:marLeft w:val="0"/>
      <w:marRight w:val="0"/>
      <w:marTop w:val="0"/>
      <w:marBottom w:val="0"/>
      <w:divBdr>
        <w:top w:val="none" w:sz="0" w:space="0" w:color="auto"/>
        <w:left w:val="none" w:sz="0" w:space="0" w:color="auto"/>
        <w:bottom w:val="none" w:sz="0" w:space="0" w:color="auto"/>
        <w:right w:val="none" w:sz="0" w:space="0" w:color="auto"/>
      </w:divBdr>
    </w:div>
    <w:div w:id="2132166133">
      <w:bodyDiv w:val="1"/>
      <w:marLeft w:val="0"/>
      <w:marRight w:val="0"/>
      <w:marTop w:val="0"/>
      <w:marBottom w:val="0"/>
      <w:divBdr>
        <w:top w:val="none" w:sz="0" w:space="0" w:color="auto"/>
        <w:left w:val="none" w:sz="0" w:space="0" w:color="auto"/>
        <w:bottom w:val="none" w:sz="0" w:space="0" w:color="auto"/>
        <w:right w:val="none" w:sz="0" w:space="0" w:color="auto"/>
      </w:divBdr>
    </w:div>
    <w:div w:id="2132359064">
      <w:bodyDiv w:val="1"/>
      <w:marLeft w:val="0"/>
      <w:marRight w:val="0"/>
      <w:marTop w:val="0"/>
      <w:marBottom w:val="0"/>
      <w:divBdr>
        <w:top w:val="none" w:sz="0" w:space="0" w:color="auto"/>
        <w:left w:val="none" w:sz="0" w:space="0" w:color="auto"/>
        <w:bottom w:val="none" w:sz="0" w:space="0" w:color="auto"/>
        <w:right w:val="none" w:sz="0" w:space="0" w:color="auto"/>
      </w:divBdr>
    </w:div>
    <w:div w:id="2132816019">
      <w:bodyDiv w:val="1"/>
      <w:marLeft w:val="0"/>
      <w:marRight w:val="0"/>
      <w:marTop w:val="0"/>
      <w:marBottom w:val="0"/>
      <w:divBdr>
        <w:top w:val="none" w:sz="0" w:space="0" w:color="auto"/>
        <w:left w:val="none" w:sz="0" w:space="0" w:color="auto"/>
        <w:bottom w:val="none" w:sz="0" w:space="0" w:color="auto"/>
        <w:right w:val="none" w:sz="0" w:space="0" w:color="auto"/>
      </w:divBdr>
    </w:div>
    <w:div w:id="2133132865">
      <w:bodyDiv w:val="1"/>
      <w:marLeft w:val="0"/>
      <w:marRight w:val="0"/>
      <w:marTop w:val="0"/>
      <w:marBottom w:val="0"/>
      <w:divBdr>
        <w:top w:val="none" w:sz="0" w:space="0" w:color="auto"/>
        <w:left w:val="none" w:sz="0" w:space="0" w:color="auto"/>
        <w:bottom w:val="none" w:sz="0" w:space="0" w:color="auto"/>
        <w:right w:val="none" w:sz="0" w:space="0" w:color="auto"/>
      </w:divBdr>
    </w:div>
    <w:div w:id="2133286529">
      <w:bodyDiv w:val="1"/>
      <w:marLeft w:val="0"/>
      <w:marRight w:val="0"/>
      <w:marTop w:val="0"/>
      <w:marBottom w:val="0"/>
      <w:divBdr>
        <w:top w:val="none" w:sz="0" w:space="0" w:color="auto"/>
        <w:left w:val="none" w:sz="0" w:space="0" w:color="auto"/>
        <w:bottom w:val="none" w:sz="0" w:space="0" w:color="auto"/>
        <w:right w:val="none" w:sz="0" w:space="0" w:color="auto"/>
      </w:divBdr>
    </w:div>
    <w:div w:id="2133397179">
      <w:bodyDiv w:val="1"/>
      <w:marLeft w:val="0"/>
      <w:marRight w:val="0"/>
      <w:marTop w:val="0"/>
      <w:marBottom w:val="0"/>
      <w:divBdr>
        <w:top w:val="none" w:sz="0" w:space="0" w:color="auto"/>
        <w:left w:val="none" w:sz="0" w:space="0" w:color="auto"/>
        <w:bottom w:val="none" w:sz="0" w:space="0" w:color="auto"/>
        <w:right w:val="none" w:sz="0" w:space="0" w:color="auto"/>
      </w:divBdr>
    </w:div>
    <w:div w:id="2134714651">
      <w:bodyDiv w:val="1"/>
      <w:marLeft w:val="0"/>
      <w:marRight w:val="0"/>
      <w:marTop w:val="0"/>
      <w:marBottom w:val="0"/>
      <w:divBdr>
        <w:top w:val="none" w:sz="0" w:space="0" w:color="auto"/>
        <w:left w:val="none" w:sz="0" w:space="0" w:color="auto"/>
        <w:bottom w:val="none" w:sz="0" w:space="0" w:color="auto"/>
        <w:right w:val="none" w:sz="0" w:space="0" w:color="auto"/>
      </w:divBdr>
    </w:div>
    <w:div w:id="2135519716">
      <w:bodyDiv w:val="1"/>
      <w:marLeft w:val="0"/>
      <w:marRight w:val="0"/>
      <w:marTop w:val="0"/>
      <w:marBottom w:val="0"/>
      <w:divBdr>
        <w:top w:val="none" w:sz="0" w:space="0" w:color="auto"/>
        <w:left w:val="none" w:sz="0" w:space="0" w:color="auto"/>
        <w:bottom w:val="none" w:sz="0" w:space="0" w:color="auto"/>
        <w:right w:val="none" w:sz="0" w:space="0" w:color="auto"/>
      </w:divBdr>
    </w:div>
    <w:div w:id="2135713531">
      <w:bodyDiv w:val="1"/>
      <w:marLeft w:val="0"/>
      <w:marRight w:val="0"/>
      <w:marTop w:val="0"/>
      <w:marBottom w:val="0"/>
      <w:divBdr>
        <w:top w:val="none" w:sz="0" w:space="0" w:color="auto"/>
        <w:left w:val="none" w:sz="0" w:space="0" w:color="auto"/>
        <w:bottom w:val="none" w:sz="0" w:space="0" w:color="auto"/>
        <w:right w:val="none" w:sz="0" w:space="0" w:color="auto"/>
      </w:divBdr>
    </w:div>
    <w:div w:id="2137335099">
      <w:bodyDiv w:val="1"/>
      <w:marLeft w:val="0"/>
      <w:marRight w:val="0"/>
      <w:marTop w:val="0"/>
      <w:marBottom w:val="0"/>
      <w:divBdr>
        <w:top w:val="none" w:sz="0" w:space="0" w:color="auto"/>
        <w:left w:val="none" w:sz="0" w:space="0" w:color="auto"/>
        <w:bottom w:val="none" w:sz="0" w:space="0" w:color="auto"/>
        <w:right w:val="none" w:sz="0" w:space="0" w:color="auto"/>
      </w:divBdr>
    </w:div>
    <w:div w:id="2137868338">
      <w:bodyDiv w:val="1"/>
      <w:marLeft w:val="0"/>
      <w:marRight w:val="0"/>
      <w:marTop w:val="0"/>
      <w:marBottom w:val="0"/>
      <w:divBdr>
        <w:top w:val="none" w:sz="0" w:space="0" w:color="auto"/>
        <w:left w:val="none" w:sz="0" w:space="0" w:color="auto"/>
        <w:bottom w:val="none" w:sz="0" w:space="0" w:color="auto"/>
        <w:right w:val="none" w:sz="0" w:space="0" w:color="auto"/>
      </w:divBdr>
    </w:div>
    <w:div w:id="2138135933">
      <w:bodyDiv w:val="1"/>
      <w:marLeft w:val="0"/>
      <w:marRight w:val="0"/>
      <w:marTop w:val="0"/>
      <w:marBottom w:val="0"/>
      <w:divBdr>
        <w:top w:val="none" w:sz="0" w:space="0" w:color="auto"/>
        <w:left w:val="none" w:sz="0" w:space="0" w:color="auto"/>
        <w:bottom w:val="none" w:sz="0" w:space="0" w:color="auto"/>
        <w:right w:val="none" w:sz="0" w:space="0" w:color="auto"/>
      </w:divBdr>
    </w:div>
    <w:div w:id="2139297523">
      <w:bodyDiv w:val="1"/>
      <w:marLeft w:val="0"/>
      <w:marRight w:val="0"/>
      <w:marTop w:val="0"/>
      <w:marBottom w:val="0"/>
      <w:divBdr>
        <w:top w:val="none" w:sz="0" w:space="0" w:color="auto"/>
        <w:left w:val="none" w:sz="0" w:space="0" w:color="auto"/>
        <w:bottom w:val="none" w:sz="0" w:space="0" w:color="auto"/>
        <w:right w:val="none" w:sz="0" w:space="0" w:color="auto"/>
      </w:divBdr>
    </w:div>
    <w:div w:id="2139763749">
      <w:bodyDiv w:val="1"/>
      <w:marLeft w:val="0"/>
      <w:marRight w:val="0"/>
      <w:marTop w:val="0"/>
      <w:marBottom w:val="0"/>
      <w:divBdr>
        <w:top w:val="none" w:sz="0" w:space="0" w:color="auto"/>
        <w:left w:val="none" w:sz="0" w:space="0" w:color="auto"/>
        <w:bottom w:val="none" w:sz="0" w:space="0" w:color="auto"/>
        <w:right w:val="none" w:sz="0" w:space="0" w:color="auto"/>
      </w:divBdr>
    </w:div>
    <w:div w:id="2140029933">
      <w:bodyDiv w:val="1"/>
      <w:marLeft w:val="0"/>
      <w:marRight w:val="0"/>
      <w:marTop w:val="0"/>
      <w:marBottom w:val="0"/>
      <w:divBdr>
        <w:top w:val="none" w:sz="0" w:space="0" w:color="auto"/>
        <w:left w:val="none" w:sz="0" w:space="0" w:color="auto"/>
        <w:bottom w:val="none" w:sz="0" w:space="0" w:color="auto"/>
        <w:right w:val="none" w:sz="0" w:space="0" w:color="auto"/>
      </w:divBdr>
    </w:div>
    <w:div w:id="2140030169">
      <w:bodyDiv w:val="1"/>
      <w:marLeft w:val="0"/>
      <w:marRight w:val="0"/>
      <w:marTop w:val="0"/>
      <w:marBottom w:val="0"/>
      <w:divBdr>
        <w:top w:val="none" w:sz="0" w:space="0" w:color="auto"/>
        <w:left w:val="none" w:sz="0" w:space="0" w:color="auto"/>
        <w:bottom w:val="none" w:sz="0" w:space="0" w:color="auto"/>
        <w:right w:val="none" w:sz="0" w:space="0" w:color="auto"/>
      </w:divBdr>
    </w:div>
    <w:div w:id="2140106823">
      <w:bodyDiv w:val="1"/>
      <w:marLeft w:val="0"/>
      <w:marRight w:val="0"/>
      <w:marTop w:val="0"/>
      <w:marBottom w:val="0"/>
      <w:divBdr>
        <w:top w:val="none" w:sz="0" w:space="0" w:color="auto"/>
        <w:left w:val="none" w:sz="0" w:space="0" w:color="auto"/>
        <w:bottom w:val="none" w:sz="0" w:space="0" w:color="auto"/>
        <w:right w:val="none" w:sz="0" w:space="0" w:color="auto"/>
      </w:divBdr>
    </w:div>
    <w:div w:id="2140997191">
      <w:bodyDiv w:val="1"/>
      <w:marLeft w:val="0"/>
      <w:marRight w:val="0"/>
      <w:marTop w:val="0"/>
      <w:marBottom w:val="0"/>
      <w:divBdr>
        <w:top w:val="none" w:sz="0" w:space="0" w:color="auto"/>
        <w:left w:val="none" w:sz="0" w:space="0" w:color="auto"/>
        <w:bottom w:val="none" w:sz="0" w:space="0" w:color="auto"/>
        <w:right w:val="none" w:sz="0" w:space="0" w:color="auto"/>
      </w:divBdr>
    </w:div>
    <w:div w:id="2141220546">
      <w:bodyDiv w:val="1"/>
      <w:marLeft w:val="0"/>
      <w:marRight w:val="0"/>
      <w:marTop w:val="0"/>
      <w:marBottom w:val="0"/>
      <w:divBdr>
        <w:top w:val="none" w:sz="0" w:space="0" w:color="auto"/>
        <w:left w:val="none" w:sz="0" w:space="0" w:color="auto"/>
        <w:bottom w:val="none" w:sz="0" w:space="0" w:color="auto"/>
        <w:right w:val="none" w:sz="0" w:space="0" w:color="auto"/>
      </w:divBdr>
    </w:div>
    <w:div w:id="2141264273">
      <w:bodyDiv w:val="1"/>
      <w:marLeft w:val="0"/>
      <w:marRight w:val="0"/>
      <w:marTop w:val="0"/>
      <w:marBottom w:val="0"/>
      <w:divBdr>
        <w:top w:val="none" w:sz="0" w:space="0" w:color="auto"/>
        <w:left w:val="none" w:sz="0" w:space="0" w:color="auto"/>
        <w:bottom w:val="none" w:sz="0" w:space="0" w:color="auto"/>
        <w:right w:val="none" w:sz="0" w:space="0" w:color="auto"/>
      </w:divBdr>
    </w:div>
    <w:div w:id="2141722824">
      <w:bodyDiv w:val="1"/>
      <w:marLeft w:val="0"/>
      <w:marRight w:val="0"/>
      <w:marTop w:val="0"/>
      <w:marBottom w:val="0"/>
      <w:divBdr>
        <w:top w:val="none" w:sz="0" w:space="0" w:color="auto"/>
        <w:left w:val="none" w:sz="0" w:space="0" w:color="auto"/>
        <w:bottom w:val="none" w:sz="0" w:space="0" w:color="auto"/>
        <w:right w:val="none" w:sz="0" w:space="0" w:color="auto"/>
      </w:divBdr>
    </w:div>
    <w:div w:id="2142185737">
      <w:bodyDiv w:val="1"/>
      <w:marLeft w:val="0"/>
      <w:marRight w:val="0"/>
      <w:marTop w:val="0"/>
      <w:marBottom w:val="0"/>
      <w:divBdr>
        <w:top w:val="none" w:sz="0" w:space="0" w:color="auto"/>
        <w:left w:val="none" w:sz="0" w:space="0" w:color="auto"/>
        <w:bottom w:val="none" w:sz="0" w:space="0" w:color="auto"/>
        <w:right w:val="none" w:sz="0" w:space="0" w:color="auto"/>
      </w:divBdr>
    </w:div>
    <w:div w:id="2142572978">
      <w:bodyDiv w:val="1"/>
      <w:marLeft w:val="0"/>
      <w:marRight w:val="0"/>
      <w:marTop w:val="0"/>
      <w:marBottom w:val="0"/>
      <w:divBdr>
        <w:top w:val="none" w:sz="0" w:space="0" w:color="auto"/>
        <w:left w:val="none" w:sz="0" w:space="0" w:color="auto"/>
        <w:bottom w:val="none" w:sz="0" w:space="0" w:color="auto"/>
        <w:right w:val="none" w:sz="0" w:space="0" w:color="auto"/>
      </w:divBdr>
    </w:div>
    <w:div w:id="2142843159">
      <w:bodyDiv w:val="1"/>
      <w:marLeft w:val="0"/>
      <w:marRight w:val="0"/>
      <w:marTop w:val="0"/>
      <w:marBottom w:val="0"/>
      <w:divBdr>
        <w:top w:val="none" w:sz="0" w:space="0" w:color="auto"/>
        <w:left w:val="none" w:sz="0" w:space="0" w:color="auto"/>
        <w:bottom w:val="none" w:sz="0" w:space="0" w:color="auto"/>
        <w:right w:val="none" w:sz="0" w:space="0" w:color="auto"/>
      </w:divBdr>
    </w:div>
    <w:div w:id="2143302013">
      <w:bodyDiv w:val="1"/>
      <w:marLeft w:val="0"/>
      <w:marRight w:val="0"/>
      <w:marTop w:val="0"/>
      <w:marBottom w:val="0"/>
      <w:divBdr>
        <w:top w:val="none" w:sz="0" w:space="0" w:color="auto"/>
        <w:left w:val="none" w:sz="0" w:space="0" w:color="auto"/>
        <w:bottom w:val="none" w:sz="0" w:space="0" w:color="auto"/>
        <w:right w:val="none" w:sz="0" w:space="0" w:color="auto"/>
      </w:divBdr>
    </w:div>
    <w:div w:id="2143307034">
      <w:bodyDiv w:val="1"/>
      <w:marLeft w:val="0"/>
      <w:marRight w:val="0"/>
      <w:marTop w:val="0"/>
      <w:marBottom w:val="0"/>
      <w:divBdr>
        <w:top w:val="none" w:sz="0" w:space="0" w:color="auto"/>
        <w:left w:val="none" w:sz="0" w:space="0" w:color="auto"/>
        <w:bottom w:val="none" w:sz="0" w:space="0" w:color="auto"/>
        <w:right w:val="none" w:sz="0" w:space="0" w:color="auto"/>
      </w:divBdr>
    </w:div>
    <w:div w:id="2143885275">
      <w:bodyDiv w:val="1"/>
      <w:marLeft w:val="0"/>
      <w:marRight w:val="0"/>
      <w:marTop w:val="0"/>
      <w:marBottom w:val="0"/>
      <w:divBdr>
        <w:top w:val="none" w:sz="0" w:space="0" w:color="auto"/>
        <w:left w:val="none" w:sz="0" w:space="0" w:color="auto"/>
        <w:bottom w:val="none" w:sz="0" w:space="0" w:color="auto"/>
        <w:right w:val="none" w:sz="0" w:space="0" w:color="auto"/>
      </w:divBdr>
    </w:div>
    <w:div w:id="2144031002">
      <w:bodyDiv w:val="1"/>
      <w:marLeft w:val="0"/>
      <w:marRight w:val="0"/>
      <w:marTop w:val="0"/>
      <w:marBottom w:val="0"/>
      <w:divBdr>
        <w:top w:val="none" w:sz="0" w:space="0" w:color="auto"/>
        <w:left w:val="none" w:sz="0" w:space="0" w:color="auto"/>
        <w:bottom w:val="none" w:sz="0" w:space="0" w:color="auto"/>
        <w:right w:val="none" w:sz="0" w:space="0" w:color="auto"/>
      </w:divBdr>
    </w:div>
    <w:div w:id="2144343113">
      <w:bodyDiv w:val="1"/>
      <w:marLeft w:val="0"/>
      <w:marRight w:val="0"/>
      <w:marTop w:val="0"/>
      <w:marBottom w:val="0"/>
      <w:divBdr>
        <w:top w:val="none" w:sz="0" w:space="0" w:color="auto"/>
        <w:left w:val="none" w:sz="0" w:space="0" w:color="auto"/>
        <w:bottom w:val="none" w:sz="0" w:space="0" w:color="auto"/>
        <w:right w:val="none" w:sz="0" w:space="0" w:color="auto"/>
      </w:divBdr>
    </w:div>
    <w:div w:id="2145652872">
      <w:bodyDiv w:val="1"/>
      <w:marLeft w:val="0"/>
      <w:marRight w:val="0"/>
      <w:marTop w:val="0"/>
      <w:marBottom w:val="0"/>
      <w:divBdr>
        <w:top w:val="none" w:sz="0" w:space="0" w:color="auto"/>
        <w:left w:val="none" w:sz="0" w:space="0" w:color="auto"/>
        <w:bottom w:val="none" w:sz="0" w:space="0" w:color="auto"/>
        <w:right w:val="none" w:sz="0" w:space="0" w:color="auto"/>
      </w:divBdr>
    </w:div>
    <w:div w:id="2146312433">
      <w:bodyDiv w:val="1"/>
      <w:marLeft w:val="0"/>
      <w:marRight w:val="0"/>
      <w:marTop w:val="0"/>
      <w:marBottom w:val="0"/>
      <w:divBdr>
        <w:top w:val="none" w:sz="0" w:space="0" w:color="auto"/>
        <w:left w:val="none" w:sz="0" w:space="0" w:color="auto"/>
        <w:bottom w:val="none" w:sz="0" w:space="0" w:color="auto"/>
        <w:right w:val="none" w:sz="0" w:space="0" w:color="auto"/>
      </w:divBdr>
    </w:div>
    <w:div w:id="2146654318">
      <w:bodyDiv w:val="1"/>
      <w:marLeft w:val="0"/>
      <w:marRight w:val="0"/>
      <w:marTop w:val="0"/>
      <w:marBottom w:val="0"/>
      <w:divBdr>
        <w:top w:val="none" w:sz="0" w:space="0" w:color="auto"/>
        <w:left w:val="none" w:sz="0" w:space="0" w:color="auto"/>
        <w:bottom w:val="none" w:sz="0" w:space="0" w:color="auto"/>
        <w:right w:val="none" w:sz="0" w:space="0" w:color="auto"/>
      </w:divBdr>
    </w:div>
    <w:div w:id="2146772429">
      <w:bodyDiv w:val="1"/>
      <w:marLeft w:val="0"/>
      <w:marRight w:val="0"/>
      <w:marTop w:val="0"/>
      <w:marBottom w:val="0"/>
      <w:divBdr>
        <w:top w:val="none" w:sz="0" w:space="0" w:color="auto"/>
        <w:left w:val="none" w:sz="0" w:space="0" w:color="auto"/>
        <w:bottom w:val="none" w:sz="0" w:space="0" w:color="auto"/>
        <w:right w:val="none" w:sz="0" w:space="0" w:color="auto"/>
      </w:divBdr>
    </w:div>
    <w:div w:id="2146852471">
      <w:bodyDiv w:val="1"/>
      <w:marLeft w:val="0"/>
      <w:marRight w:val="0"/>
      <w:marTop w:val="0"/>
      <w:marBottom w:val="0"/>
      <w:divBdr>
        <w:top w:val="none" w:sz="0" w:space="0" w:color="auto"/>
        <w:left w:val="none" w:sz="0" w:space="0" w:color="auto"/>
        <w:bottom w:val="none" w:sz="0" w:space="0" w:color="auto"/>
        <w:right w:val="none" w:sz="0" w:space="0" w:color="auto"/>
      </w:divBdr>
    </w:div>
    <w:div w:id="2147164494">
      <w:bodyDiv w:val="1"/>
      <w:marLeft w:val="0"/>
      <w:marRight w:val="0"/>
      <w:marTop w:val="0"/>
      <w:marBottom w:val="0"/>
      <w:divBdr>
        <w:top w:val="none" w:sz="0" w:space="0" w:color="auto"/>
        <w:left w:val="none" w:sz="0" w:space="0" w:color="auto"/>
        <w:bottom w:val="none" w:sz="0" w:space="0" w:color="auto"/>
        <w:right w:val="none" w:sz="0" w:space="0" w:color="auto"/>
      </w:divBdr>
    </w:div>
    <w:div w:id="2147164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header" Target="header5.xml"/><Relationship Id="rId26" Type="http://schemas.openxmlformats.org/officeDocument/2006/relationships/footer" Target="footer11.xml"/><Relationship Id="rId39" Type="http://schemas.openxmlformats.org/officeDocument/2006/relationships/image" Target="media/image7.wmf"/><Relationship Id="rId3" Type="http://schemas.openxmlformats.org/officeDocument/2006/relationships/styles" Target="styles.xml"/><Relationship Id="rId21" Type="http://schemas.openxmlformats.org/officeDocument/2006/relationships/footer" Target="footer7.xml"/><Relationship Id="rId34" Type="http://schemas.openxmlformats.org/officeDocument/2006/relationships/header" Target="header8.xml"/><Relationship Id="rId42" Type="http://schemas.openxmlformats.org/officeDocument/2006/relationships/image" Target="media/image10.wmf"/><Relationship Id="rId47" Type="http://schemas.openxmlformats.org/officeDocument/2006/relationships/image" Target="media/image15.wmf"/><Relationship Id="rId50" Type="http://schemas.openxmlformats.org/officeDocument/2006/relationships/footer" Target="footer19.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5.xml"/><Relationship Id="rId25" Type="http://schemas.openxmlformats.org/officeDocument/2006/relationships/footer" Target="footer10.xml"/><Relationship Id="rId33" Type="http://schemas.openxmlformats.org/officeDocument/2006/relationships/image" Target="media/image3.wmf"/><Relationship Id="rId38" Type="http://schemas.openxmlformats.org/officeDocument/2006/relationships/image" Target="media/image6.wmf"/><Relationship Id="rId46" Type="http://schemas.openxmlformats.org/officeDocument/2006/relationships/image" Target="media/image14.wmf"/><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eader" Target="header6.xml"/><Relationship Id="rId29" Type="http://schemas.openxmlformats.org/officeDocument/2006/relationships/header" Target="header7.xml"/><Relationship Id="rId41" Type="http://schemas.openxmlformats.org/officeDocument/2006/relationships/image" Target="media/image9.wmf"/><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image" Target="media/image1.wmf"/><Relationship Id="rId32" Type="http://schemas.openxmlformats.org/officeDocument/2006/relationships/image" Target="media/image2.wmf"/><Relationship Id="rId37" Type="http://schemas.openxmlformats.org/officeDocument/2006/relationships/image" Target="media/image5.wmf"/><Relationship Id="rId40" Type="http://schemas.openxmlformats.org/officeDocument/2006/relationships/image" Target="media/image8.wmf"/><Relationship Id="rId45" Type="http://schemas.openxmlformats.org/officeDocument/2006/relationships/image" Target="media/image13.wmf"/><Relationship Id="rId53"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4.xml"/><Relationship Id="rId23" Type="http://schemas.openxmlformats.org/officeDocument/2006/relationships/footer" Target="footer9.xml"/><Relationship Id="rId28" Type="http://schemas.openxmlformats.org/officeDocument/2006/relationships/footer" Target="footer13.xml"/><Relationship Id="rId36" Type="http://schemas.openxmlformats.org/officeDocument/2006/relationships/image" Target="media/image4.wmf"/><Relationship Id="rId49" Type="http://schemas.openxmlformats.org/officeDocument/2006/relationships/footer" Target="footer18.xml"/><Relationship Id="rId10" Type="http://schemas.openxmlformats.org/officeDocument/2006/relationships/footer" Target="footer1.xml"/><Relationship Id="rId19" Type="http://schemas.openxmlformats.org/officeDocument/2006/relationships/footer" Target="footer6.xml"/><Relationship Id="rId31" Type="http://schemas.openxmlformats.org/officeDocument/2006/relationships/footer" Target="footer15.xml"/><Relationship Id="rId44" Type="http://schemas.openxmlformats.org/officeDocument/2006/relationships/image" Target="media/image12.wmf"/><Relationship Id="rId52" Type="http://schemas.openxmlformats.org/officeDocument/2006/relationships/header" Target="header9.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footer" Target="footer8.xml"/><Relationship Id="rId27" Type="http://schemas.openxmlformats.org/officeDocument/2006/relationships/footer" Target="footer12.xml"/><Relationship Id="rId30" Type="http://schemas.openxmlformats.org/officeDocument/2006/relationships/footer" Target="footer14.xml"/><Relationship Id="rId35" Type="http://schemas.openxmlformats.org/officeDocument/2006/relationships/footer" Target="footer16.xml"/><Relationship Id="rId43" Type="http://schemas.openxmlformats.org/officeDocument/2006/relationships/image" Target="media/image11.wmf"/><Relationship Id="rId48" Type="http://schemas.openxmlformats.org/officeDocument/2006/relationships/footer" Target="footer17.xml"/><Relationship Id="rId8" Type="http://schemas.openxmlformats.org/officeDocument/2006/relationships/endnotes" Target="endnotes.xml"/><Relationship Id="rId51" Type="http://schemas.openxmlformats.org/officeDocument/2006/relationships/footer" Target="footer20.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A9F2A0-81A0-406E-8E4F-7277F608A2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332</TotalTime>
  <Pages>186</Pages>
  <Words>40955</Words>
  <Characters>233444</Characters>
  <Application>Microsoft Office Word</Application>
  <DocSecurity>0</DocSecurity>
  <Lines>1945</Lines>
  <Paragraphs>547</Paragraphs>
  <ScaleCrop>false</ScaleCrop>
  <HeadingPairs>
    <vt:vector size="2" baseType="variant">
      <vt:variant>
        <vt:lpstr>Название</vt:lpstr>
      </vt:variant>
      <vt:variant>
        <vt:i4>1</vt:i4>
      </vt:variant>
    </vt:vector>
  </HeadingPairs>
  <TitlesOfParts>
    <vt:vector size="1" baseType="lpstr">
      <vt:lpstr>1</vt:lpstr>
    </vt:vector>
  </TitlesOfParts>
  <Company/>
  <LinksUpToDate>false</LinksUpToDate>
  <CharactersWithSpaces>273852</CharactersWithSpaces>
  <SharedDoc>false</SharedDoc>
  <HLinks>
    <vt:vector size="798" baseType="variant">
      <vt:variant>
        <vt:i4>1245236</vt:i4>
      </vt:variant>
      <vt:variant>
        <vt:i4>812</vt:i4>
      </vt:variant>
      <vt:variant>
        <vt:i4>0</vt:i4>
      </vt:variant>
      <vt:variant>
        <vt:i4>5</vt:i4>
      </vt:variant>
      <vt:variant>
        <vt:lpwstr/>
      </vt:variant>
      <vt:variant>
        <vt:lpwstr>_Toc413331074</vt:lpwstr>
      </vt:variant>
      <vt:variant>
        <vt:i4>1245236</vt:i4>
      </vt:variant>
      <vt:variant>
        <vt:i4>806</vt:i4>
      </vt:variant>
      <vt:variant>
        <vt:i4>0</vt:i4>
      </vt:variant>
      <vt:variant>
        <vt:i4>5</vt:i4>
      </vt:variant>
      <vt:variant>
        <vt:lpwstr/>
      </vt:variant>
      <vt:variant>
        <vt:lpwstr>_Toc413331073</vt:lpwstr>
      </vt:variant>
      <vt:variant>
        <vt:i4>1245236</vt:i4>
      </vt:variant>
      <vt:variant>
        <vt:i4>800</vt:i4>
      </vt:variant>
      <vt:variant>
        <vt:i4>0</vt:i4>
      </vt:variant>
      <vt:variant>
        <vt:i4>5</vt:i4>
      </vt:variant>
      <vt:variant>
        <vt:lpwstr/>
      </vt:variant>
      <vt:variant>
        <vt:lpwstr>_Toc413331072</vt:lpwstr>
      </vt:variant>
      <vt:variant>
        <vt:i4>1245236</vt:i4>
      </vt:variant>
      <vt:variant>
        <vt:i4>794</vt:i4>
      </vt:variant>
      <vt:variant>
        <vt:i4>0</vt:i4>
      </vt:variant>
      <vt:variant>
        <vt:i4>5</vt:i4>
      </vt:variant>
      <vt:variant>
        <vt:lpwstr/>
      </vt:variant>
      <vt:variant>
        <vt:lpwstr>_Toc413331071</vt:lpwstr>
      </vt:variant>
      <vt:variant>
        <vt:i4>1245236</vt:i4>
      </vt:variant>
      <vt:variant>
        <vt:i4>788</vt:i4>
      </vt:variant>
      <vt:variant>
        <vt:i4>0</vt:i4>
      </vt:variant>
      <vt:variant>
        <vt:i4>5</vt:i4>
      </vt:variant>
      <vt:variant>
        <vt:lpwstr/>
      </vt:variant>
      <vt:variant>
        <vt:lpwstr>_Toc413331070</vt:lpwstr>
      </vt:variant>
      <vt:variant>
        <vt:i4>1179700</vt:i4>
      </vt:variant>
      <vt:variant>
        <vt:i4>782</vt:i4>
      </vt:variant>
      <vt:variant>
        <vt:i4>0</vt:i4>
      </vt:variant>
      <vt:variant>
        <vt:i4>5</vt:i4>
      </vt:variant>
      <vt:variant>
        <vt:lpwstr/>
      </vt:variant>
      <vt:variant>
        <vt:lpwstr>_Toc413331069</vt:lpwstr>
      </vt:variant>
      <vt:variant>
        <vt:i4>1179700</vt:i4>
      </vt:variant>
      <vt:variant>
        <vt:i4>776</vt:i4>
      </vt:variant>
      <vt:variant>
        <vt:i4>0</vt:i4>
      </vt:variant>
      <vt:variant>
        <vt:i4>5</vt:i4>
      </vt:variant>
      <vt:variant>
        <vt:lpwstr/>
      </vt:variant>
      <vt:variant>
        <vt:lpwstr>_Toc413331068</vt:lpwstr>
      </vt:variant>
      <vt:variant>
        <vt:i4>1179700</vt:i4>
      </vt:variant>
      <vt:variant>
        <vt:i4>770</vt:i4>
      </vt:variant>
      <vt:variant>
        <vt:i4>0</vt:i4>
      </vt:variant>
      <vt:variant>
        <vt:i4>5</vt:i4>
      </vt:variant>
      <vt:variant>
        <vt:lpwstr/>
      </vt:variant>
      <vt:variant>
        <vt:lpwstr>_Toc413331067</vt:lpwstr>
      </vt:variant>
      <vt:variant>
        <vt:i4>1179700</vt:i4>
      </vt:variant>
      <vt:variant>
        <vt:i4>764</vt:i4>
      </vt:variant>
      <vt:variant>
        <vt:i4>0</vt:i4>
      </vt:variant>
      <vt:variant>
        <vt:i4>5</vt:i4>
      </vt:variant>
      <vt:variant>
        <vt:lpwstr/>
      </vt:variant>
      <vt:variant>
        <vt:lpwstr>_Toc413331066</vt:lpwstr>
      </vt:variant>
      <vt:variant>
        <vt:i4>1179700</vt:i4>
      </vt:variant>
      <vt:variant>
        <vt:i4>758</vt:i4>
      </vt:variant>
      <vt:variant>
        <vt:i4>0</vt:i4>
      </vt:variant>
      <vt:variant>
        <vt:i4>5</vt:i4>
      </vt:variant>
      <vt:variant>
        <vt:lpwstr/>
      </vt:variant>
      <vt:variant>
        <vt:lpwstr>_Toc413331065</vt:lpwstr>
      </vt:variant>
      <vt:variant>
        <vt:i4>1179700</vt:i4>
      </vt:variant>
      <vt:variant>
        <vt:i4>752</vt:i4>
      </vt:variant>
      <vt:variant>
        <vt:i4>0</vt:i4>
      </vt:variant>
      <vt:variant>
        <vt:i4>5</vt:i4>
      </vt:variant>
      <vt:variant>
        <vt:lpwstr/>
      </vt:variant>
      <vt:variant>
        <vt:lpwstr>_Toc413331064</vt:lpwstr>
      </vt:variant>
      <vt:variant>
        <vt:i4>1179700</vt:i4>
      </vt:variant>
      <vt:variant>
        <vt:i4>746</vt:i4>
      </vt:variant>
      <vt:variant>
        <vt:i4>0</vt:i4>
      </vt:variant>
      <vt:variant>
        <vt:i4>5</vt:i4>
      </vt:variant>
      <vt:variant>
        <vt:lpwstr/>
      </vt:variant>
      <vt:variant>
        <vt:lpwstr>_Toc413331063</vt:lpwstr>
      </vt:variant>
      <vt:variant>
        <vt:i4>1179700</vt:i4>
      </vt:variant>
      <vt:variant>
        <vt:i4>740</vt:i4>
      </vt:variant>
      <vt:variant>
        <vt:i4>0</vt:i4>
      </vt:variant>
      <vt:variant>
        <vt:i4>5</vt:i4>
      </vt:variant>
      <vt:variant>
        <vt:lpwstr/>
      </vt:variant>
      <vt:variant>
        <vt:lpwstr>_Toc413331062</vt:lpwstr>
      </vt:variant>
      <vt:variant>
        <vt:i4>1179700</vt:i4>
      </vt:variant>
      <vt:variant>
        <vt:i4>734</vt:i4>
      </vt:variant>
      <vt:variant>
        <vt:i4>0</vt:i4>
      </vt:variant>
      <vt:variant>
        <vt:i4>5</vt:i4>
      </vt:variant>
      <vt:variant>
        <vt:lpwstr/>
      </vt:variant>
      <vt:variant>
        <vt:lpwstr>_Toc413331061</vt:lpwstr>
      </vt:variant>
      <vt:variant>
        <vt:i4>1179700</vt:i4>
      </vt:variant>
      <vt:variant>
        <vt:i4>728</vt:i4>
      </vt:variant>
      <vt:variant>
        <vt:i4>0</vt:i4>
      </vt:variant>
      <vt:variant>
        <vt:i4>5</vt:i4>
      </vt:variant>
      <vt:variant>
        <vt:lpwstr/>
      </vt:variant>
      <vt:variant>
        <vt:lpwstr>_Toc413331060</vt:lpwstr>
      </vt:variant>
      <vt:variant>
        <vt:i4>1114164</vt:i4>
      </vt:variant>
      <vt:variant>
        <vt:i4>722</vt:i4>
      </vt:variant>
      <vt:variant>
        <vt:i4>0</vt:i4>
      </vt:variant>
      <vt:variant>
        <vt:i4>5</vt:i4>
      </vt:variant>
      <vt:variant>
        <vt:lpwstr/>
      </vt:variant>
      <vt:variant>
        <vt:lpwstr>_Toc413331059</vt:lpwstr>
      </vt:variant>
      <vt:variant>
        <vt:i4>1114164</vt:i4>
      </vt:variant>
      <vt:variant>
        <vt:i4>716</vt:i4>
      </vt:variant>
      <vt:variant>
        <vt:i4>0</vt:i4>
      </vt:variant>
      <vt:variant>
        <vt:i4>5</vt:i4>
      </vt:variant>
      <vt:variant>
        <vt:lpwstr/>
      </vt:variant>
      <vt:variant>
        <vt:lpwstr>_Toc413331058</vt:lpwstr>
      </vt:variant>
      <vt:variant>
        <vt:i4>1114164</vt:i4>
      </vt:variant>
      <vt:variant>
        <vt:i4>710</vt:i4>
      </vt:variant>
      <vt:variant>
        <vt:i4>0</vt:i4>
      </vt:variant>
      <vt:variant>
        <vt:i4>5</vt:i4>
      </vt:variant>
      <vt:variant>
        <vt:lpwstr/>
      </vt:variant>
      <vt:variant>
        <vt:lpwstr>_Toc413331057</vt:lpwstr>
      </vt:variant>
      <vt:variant>
        <vt:i4>1114164</vt:i4>
      </vt:variant>
      <vt:variant>
        <vt:i4>704</vt:i4>
      </vt:variant>
      <vt:variant>
        <vt:i4>0</vt:i4>
      </vt:variant>
      <vt:variant>
        <vt:i4>5</vt:i4>
      </vt:variant>
      <vt:variant>
        <vt:lpwstr/>
      </vt:variant>
      <vt:variant>
        <vt:lpwstr>_Toc413331056</vt:lpwstr>
      </vt:variant>
      <vt:variant>
        <vt:i4>1114164</vt:i4>
      </vt:variant>
      <vt:variant>
        <vt:i4>698</vt:i4>
      </vt:variant>
      <vt:variant>
        <vt:i4>0</vt:i4>
      </vt:variant>
      <vt:variant>
        <vt:i4>5</vt:i4>
      </vt:variant>
      <vt:variant>
        <vt:lpwstr/>
      </vt:variant>
      <vt:variant>
        <vt:lpwstr>_Toc413331055</vt:lpwstr>
      </vt:variant>
      <vt:variant>
        <vt:i4>1114164</vt:i4>
      </vt:variant>
      <vt:variant>
        <vt:i4>692</vt:i4>
      </vt:variant>
      <vt:variant>
        <vt:i4>0</vt:i4>
      </vt:variant>
      <vt:variant>
        <vt:i4>5</vt:i4>
      </vt:variant>
      <vt:variant>
        <vt:lpwstr/>
      </vt:variant>
      <vt:variant>
        <vt:lpwstr>_Toc413331054</vt:lpwstr>
      </vt:variant>
      <vt:variant>
        <vt:i4>1114164</vt:i4>
      </vt:variant>
      <vt:variant>
        <vt:i4>686</vt:i4>
      </vt:variant>
      <vt:variant>
        <vt:i4>0</vt:i4>
      </vt:variant>
      <vt:variant>
        <vt:i4>5</vt:i4>
      </vt:variant>
      <vt:variant>
        <vt:lpwstr/>
      </vt:variant>
      <vt:variant>
        <vt:lpwstr>_Toc413331053</vt:lpwstr>
      </vt:variant>
      <vt:variant>
        <vt:i4>1114164</vt:i4>
      </vt:variant>
      <vt:variant>
        <vt:i4>680</vt:i4>
      </vt:variant>
      <vt:variant>
        <vt:i4>0</vt:i4>
      </vt:variant>
      <vt:variant>
        <vt:i4>5</vt:i4>
      </vt:variant>
      <vt:variant>
        <vt:lpwstr/>
      </vt:variant>
      <vt:variant>
        <vt:lpwstr>_Toc413331052</vt:lpwstr>
      </vt:variant>
      <vt:variant>
        <vt:i4>1114164</vt:i4>
      </vt:variant>
      <vt:variant>
        <vt:i4>674</vt:i4>
      </vt:variant>
      <vt:variant>
        <vt:i4>0</vt:i4>
      </vt:variant>
      <vt:variant>
        <vt:i4>5</vt:i4>
      </vt:variant>
      <vt:variant>
        <vt:lpwstr/>
      </vt:variant>
      <vt:variant>
        <vt:lpwstr>_Toc413331051</vt:lpwstr>
      </vt:variant>
      <vt:variant>
        <vt:i4>1114164</vt:i4>
      </vt:variant>
      <vt:variant>
        <vt:i4>668</vt:i4>
      </vt:variant>
      <vt:variant>
        <vt:i4>0</vt:i4>
      </vt:variant>
      <vt:variant>
        <vt:i4>5</vt:i4>
      </vt:variant>
      <vt:variant>
        <vt:lpwstr/>
      </vt:variant>
      <vt:variant>
        <vt:lpwstr>_Toc413331050</vt:lpwstr>
      </vt:variant>
      <vt:variant>
        <vt:i4>1048628</vt:i4>
      </vt:variant>
      <vt:variant>
        <vt:i4>662</vt:i4>
      </vt:variant>
      <vt:variant>
        <vt:i4>0</vt:i4>
      </vt:variant>
      <vt:variant>
        <vt:i4>5</vt:i4>
      </vt:variant>
      <vt:variant>
        <vt:lpwstr/>
      </vt:variant>
      <vt:variant>
        <vt:lpwstr>_Toc413331049</vt:lpwstr>
      </vt:variant>
      <vt:variant>
        <vt:i4>1048628</vt:i4>
      </vt:variant>
      <vt:variant>
        <vt:i4>656</vt:i4>
      </vt:variant>
      <vt:variant>
        <vt:i4>0</vt:i4>
      </vt:variant>
      <vt:variant>
        <vt:i4>5</vt:i4>
      </vt:variant>
      <vt:variant>
        <vt:lpwstr/>
      </vt:variant>
      <vt:variant>
        <vt:lpwstr>_Toc413331048</vt:lpwstr>
      </vt:variant>
      <vt:variant>
        <vt:i4>1048628</vt:i4>
      </vt:variant>
      <vt:variant>
        <vt:i4>650</vt:i4>
      </vt:variant>
      <vt:variant>
        <vt:i4>0</vt:i4>
      </vt:variant>
      <vt:variant>
        <vt:i4>5</vt:i4>
      </vt:variant>
      <vt:variant>
        <vt:lpwstr/>
      </vt:variant>
      <vt:variant>
        <vt:lpwstr>_Toc413331047</vt:lpwstr>
      </vt:variant>
      <vt:variant>
        <vt:i4>1048628</vt:i4>
      </vt:variant>
      <vt:variant>
        <vt:i4>644</vt:i4>
      </vt:variant>
      <vt:variant>
        <vt:i4>0</vt:i4>
      </vt:variant>
      <vt:variant>
        <vt:i4>5</vt:i4>
      </vt:variant>
      <vt:variant>
        <vt:lpwstr/>
      </vt:variant>
      <vt:variant>
        <vt:lpwstr>_Toc413331046</vt:lpwstr>
      </vt:variant>
      <vt:variant>
        <vt:i4>1048628</vt:i4>
      </vt:variant>
      <vt:variant>
        <vt:i4>638</vt:i4>
      </vt:variant>
      <vt:variant>
        <vt:i4>0</vt:i4>
      </vt:variant>
      <vt:variant>
        <vt:i4>5</vt:i4>
      </vt:variant>
      <vt:variant>
        <vt:lpwstr/>
      </vt:variant>
      <vt:variant>
        <vt:lpwstr>_Toc413331045</vt:lpwstr>
      </vt:variant>
      <vt:variant>
        <vt:i4>1048628</vt:i4>
      </vt:variant>
      <vt:variant>
        <vt:i4>632</vt:i4>
      </vt:variant>
      <vt:variant>
        <vt:i4>0</vt:i4>
      </vt:variant>
      <vt:variant>
        <vt:i4>5</vt:i4>
      </vt:variant>
      <vt:variant>
        <vt:lpwstr/>
      </vt:variant>
      <vt:variant>
        <vt:lpwstr>_Toc413331044</vt:lpwstr>
      </vt:variant>
      <vt:variant>
        <vt:i4>1048628</vt:i4>
      </vt:variant>
      <vt:variant>
        <vt:i4>626</vt:i4>
      </vt:variant>
      <vt:variant>
        <vt:i4>0</vt:i4>
      </vt:variant>
      <vt:variant>
        <vt:i4>5</vt:i4>
      </vt:variant>
      <vt:variant>
        <vt:lpwstr/>
      </vt:variant>
      <vt:variant>
        <vt:lpwstr>_Toc413331043</vt:lpwstr>
      </vt:variant>
      <vt:variant>
        <vt:i4>1048628</vt:i4>
      </vt:variant>
      <vt:variant>
        <vt:i4>620</vt:i4>
      </vt:variant>
      <vt:variant>
        <vt:i4>0</vt:i4>
      </vt:variant>
      <vt:variant>
        <vt:i4>5</vt:i4>
      </vt:variant>
      <vt:variant>
        <vt:lpwstr/>
      </vt:variant>
      <vt:variant>
        <vt:lpwstr>_Toc413331042</vt:lpwstr>
      </vt:variant>
      <vt:variant>
        <vt:i4>1048628</vt:i4>
      </vt:variant>
      <vt:variant>
        <vt:i4>614</vt:i4>
      </vt:variant>
      <vt:variant>
        <vt:i4>0</vt:i4>
      </vt:variant>
      <vt:variant>
        <vt:i4>5</vt:i4>
      </vt:variant>
      <vt:variant>
        <vt:lpwstr/>
      </vt:variant>
      <vt:variant>
        <vt:lpwstr>_Toc413331041</vt:lpwstr>
      </vt:variant>
      <vt:variant>
        <vt:i4>1048628</vt:i4>
      </vt:variant>
      <vt:variant>
        <vt:i4>608</vt:i4>
      </vt:variant>
      <vt:variant>
        <vt:i4>0</vt:i4>
      </vt:variant>
      <vt:variant>
        <vt:i4>5</vt:i4>
      </vt:variant>
      <vt:variant>
        <vt:lpwstr/>
      </vt:variant>
      <vt:variant>
        <vt:lpwstr>_Toc413331040</vt:lpwstr>
      </vt:variant>
      <vt:variant>
        <vt:i4>1507380</vt:i4>
      </vt:variant>
      <vt:variant>
        <vt:i4>602</vt:i4>
      </vt:variant>
      <vt:variant>
        <vt:i4>0</vt:i4>
      </vt:variant>
      <vt:variant>
        <vt:i4>5</vt:i4>
      </vt:variant>
      <vt:variant>
        <vt:lpwstr/>
      </vt:variant>
      <vt:variant>
        <vt:lpwstr>_Toc413331039</vt:lpwstr>
      </vt:variant>
      <vt:variant>
        <vt:i4>1507380</vt:i4>
      </vt:variant>
      <vt:variant>
        <vt:i4>596</vt:i4>
      </vt:variant>
      <vt:variant>
        <vt:i4>0</vt:i4>
      </vt:variant>
      <vt:variant>
        <vt:i4>5</vt:i4>
      </vt:variant>
      <vt:variant>
        <vt:lpwstr/>
      </vt:variant>
      <vt:variant>
        <vt:lpwstr>_Toc413331038</vt:lpwstr>
      </vt:variant>
      <vt:variant>
        <vt:i4>1507380</vt:i4>
      </vt:variant>
      <vt:variant>
        <vt:i4>590</vt:i4>
      </vt:variant>
      <vt:variant>
        <vt:i4>0</vt:i4>
      </vt:variant>
      <vt:variant>
        <vt:i4>5</vt:i4>
      </vt:variant>
      <vt:variant>
        <vt:lpwstr/>
      </vt:variant>
      <vt:variant>
        <vt:lpwstr>_Toc413331037</vt:lpwstr>
      </vt:variant>
      <vt:variant>
        <vt:i4>1507380</vt:i4>
      </vt:variant>
      <vt:variant>
        <vt:i4>584</vt:i4>
      </vt:variant>
      <vt:variant>
        <vt:i4>0</vt:i4>
      </vt:variant>
      <vt:variant>
        <vt:i4>5</vt:i4>
      </vt:variant>
      <vt:variant>
        <vt:lpwstr/>
      </vt:variant>
      <vt:variant>
        <vt:lpwstr>_Toc413331036</vt:lpwstr>
      </vt:variant>
      <vt:variant>
        <vt:i4>1507380</vt:i4>
      </vt:variant>
      <vt:variant>
        <vt:i4>578</vt:i4>
      </vt:variant>
      <vt:variant>
        <vt:i4>0</vt:i4>
      </vt:variant>
      <vt:variant>
        <vt:i4>5</vt:i4>
      </vt:variant>
      <vt:variant>
        <vt:lpwstr/>
      </vt:variant>
      <vt:variant>
        <vt:lpwstr>_Toc413331035</vt:lpwstr>
      </vt:variant>
      <vt:variant>
        <vt:i4>1507380</vt:i4>
      </vt:variant>
      <vt:variant>
        <vt:i4>572</vt:i4>
      </vt:variant>
      <vt:variant>
        <vt:i4>0</vt:i4>
      </vt:variant>
      <vt:variant>
        <vt:i4>5</vt:i4>
      </vt:variant>
      <vt:variant>
        <vt:lpwstr/>
      </vt:variant>
      <vt:variant>
        <vt:lpwstr>_Toc413331034</vt:lpwstr>
      </vt:variant>
      <vt:variant>
        <vt:i4>1507380</vt:i4>
      </vt:variant>
      <vt:variant>
        <vt:i4>566</vt:i4>
      </vt:variant>
      <vt:variant>
        <vt:i4>0</vt:i4>
      </vt:variant>
      <vt:variant>
        <vt:i4>5</vt:i4>
      </vt:variant>
      <vt:variant>
        <vt:lpwstr/>
      </vt:variant>
      <vt:variant>
        <vt:lpwstr>_Toc413331033</vt:lpwstr>
      </vt:variant>
      <vt:variant>
        <vt:i4>1507380</vt:i4>
      </vt:variant>
      <vt:variant>
        <vt:i4>560</vt:i4>
      </vt:variant>
      <vt:variant>
        <vt:i4>0</vt:i4>
      </vt:variant>
      <vt:variant>
        <vt:i4>5</vt:i4>
      </vt:variant>
      <vt:variant>
        <vt:lpwstr/>
      </vt:variant>
      <vt:variant>
        <vt:lpwstr>_Toc413331032</vt:lpwstr>
      </vt:variant>
      <vt:variant>
        <vt:i4>1507380</vt:i4>
      </vt:variant>
      <vt:variant>
        <vt:i4>554</vt:i4>
      </vt:variant>
      <vt:variant>
        <vt:i4>0</vt:i4>
      </vt:variant>
      <vt:variant>
        <vt:i4>5</vt:i4>
      </vt:variant>
      <vt:variant>
        <vt:lpwstr/>
      </vt:variant>
      <vt:variant>
        <vt:lpwstr>_Toc413331031</vt:lpwstr>
      </vt:variant>
      <vt:variant>
        <vt:i4>1507380</vt:i4>
      </vt:variant>
      <vt:variant>
        <vt:i4>548</vt:i4>
      </vt:variant>
      <vt:variant>
        <vt:i4>0</vt:i4>
      </vt:variant>
      <vt:variant>
        <vt:i4>5</vt:i4>
      </vt:variant>
      <vt:variant>
        <vt:lpwstr/>
      </vt:variant>
      <vt:variant>
        <vt:lpwstr>_Toc413331030</vt:lpwstr>
      </vt:variant>
      <vt:variant>
        <vt:i4>1441844</vt:i4>
      </vt:variant>
      <vt:variant>
        <vt:i4>542</vt:i4>
      </vt:variant>
      <vt:variant>
        <vt:i4>0</vt:i4>
      </vt:variant>
      <vt:variant>
        <vt:i4>5</vt:i4>
      </vt:variant>
      <vt:variant>
        <vt:lpwstr/>
      </vt:variant>
      <vt:variant>
        <vt:lpwstr>_Toc413331029</vt:lpwstr>
      </vt:variant>
      <vt:variant>
        <vt:i4>1441844</vt:i4>
      </vt:variant>
      <vt:variant>
        <vt:i4>536</vt:i4>
      </vt:variant>
      <vt:variant>
        <vt:i4>0</vt:i4>
      </vt:variant>
      <vt:variant>
        <vt:i4>5</vt:i4>
      </vt:variant>
      <vt:variant>
        <vt:lpwstr/>
      </vt:variant>
      <vt:variant>
        <vt:lpwstr>_Toc413331028</vt:lpwstr>
      </vt:variant>
      <vt:variant>
        <vt:i4>1441844</vt:i4>
      </vt:variant>
      <vt:variant>
        <vt:i4>530</vt:i4>
      </vt:variant>
      <vt:variant>
        <vt:i4>0</vt:i4>
      </vt:variant>
      <vt:variant>
        <vt:i4>5</vt:i4>
      </vt:variant>
      <vt:variant>
        <vt:lpwstr/>
      </vt:variant>
      <vt:variant>
        <vt:lpwstr>_Toc413331027</vt:lpwstr>
      </vt:variant>
      <vt:variant>
        <vt:i4>1441844</vt:i4>
      </vt:variant>
      <vt:variant>
        <vt:i4>524</vt:i4>
      </vt:variant>
      <vt:variant>
        <vt:i4>0</vt:i4>
      </vt:variant>
      <vt:variant>
        <vt:i4>5</vt:i4>
      </vt:variant>
      <vt:variant>
        <vt:lpwstr/>
      </vt:variant>
      <vt:variant>
        <vt:lpwstr>_Toc413331026</vt:lpwstr>
      </vt:variant>
      <vt:variant>
        <vt:i4>1441844</vt:i4>
      </vt:variant>
      <vt:variant>
        <vt:i4>518</vt:i4>
      </vt:variant>
      <vt:variant>
        <vt:i4>0</vt:i4>
      </vt:variant>
      <vt:variant>
        <vt:i4>5</vt:i4>
      </vt:variant>
      <vt:variant>
        <vt:lpwstr/>
      </vt:variant>
      <vt:variant>
        <vt:lpwstr>_Toc413331025</vt:lpwstr>
      </vt:variant>
      <vt:variant>
        <vt:i4>1441844</vt:i4>
      </vt:variant>
      <vt:variant>
        <vt:i4>512</vt:i4>
      </vt:variant>
      <vt:variant>
        <vt:i4>0</vt:i4>
      </vt:variant>
      <vt:variant>
        <vt:i4>5</vt:i4>
      </vt:variant>
      <vt:variant>
        <vt:lpwstr/>
      </vt:variant>
      <vt:variant>
        <vt:lpwstr>_Toc413331024</vt:lpwstr>
      </vt:variant>
      <vt:variant>
        <vt:i4>1441844</vt:i4>
      </vt:variant>
      <vt:variant>
        <vt:i4>506</vt:i4>
      </vt:variant>
      <vt:variant>
        <vt:i4>0</vt:i4>
      </vt:variant>
      <vt:variant>
        <vt:i4>5</vt:i4>
      </vt:variant>
      <vt:variant>
        <vt:lpwstr/>
      </vt:variant>
      <vt:variant>
        <vt:lpwstr>_Toc413331023</vt:lpwstr>
      </vt:variant>
      <vt:variant>
        <vt:i4>1441844</vt:i4>
      </vt:variant>
      <vt:variant>
        <vt:i4>500</vt:i4>
      </vt:variant>
      <vt:variant>
        <vt:i4>0</vt:i4>
      </vt:variant>
      <vt:variant>
        <vt:i4>5</vt:i4>
      </vt:variant>
      <vt:variant>
        <vt:lpwstr/>
      </vt:variant>
      <vt:variant>
        <vt:lpwstr>_Toc413331022</vt:lpwstr>
      </vt:variant>
      <vt:variant>
        <vt:i4>1441844</vt:i4>
      </vt:variant>
      <vt:variant>
        <vt:i4>494</vt:i4>
      </vt:variant>
      <vt:variant>
        <vt:i4>0</vt:i4>
      </vt:variant>
      <vt:variant>
        <vt:i4>5</vt:i4>
      </vt:variant>
      <vt:variant>
        <vt:lpwstr/>
      </vt:variant>
      <vt:variant>
        <vt:lpwstr>_Toc413331021</vt:lpwstr>
      </vt:variant>
      <vt:variant>
        <vt:i4>1441844</vt:i4>
      </vt:variant>
      <vt:variant>
        <vt:i4>488</vt:i4>
      </vt:variant>
      <vt:variant>
        <vt:i4>0</vt:i4>
      </vt:variant>
      <vt:variant>
        <vt:i4>5</vt:i4>
      </vt:variant>
      <vt:variant>
        <vt:lpwstr/>
      </vt:variant>
      <vt:variant>
        <vt:lpwstr>_Toc413331020</vt:lpwstr>
      </vt:variant>
      <vt:variant>
        <vt:i4>1376308</vt:i4>
      </vt:variant>
      <vt:variant>
        <vt:i4>482</vt:i4>
      </vt:variant>
      <vt:variant>
        <vt:i4>0</vt:i4>
      </vt:variant>
      <vt:variant>
        <vt:i4>5</vt:i4>
      </vt:variant>
      <vt:variant>
        <vt:lpwstr/>
      </vt:variant>
      <vt:variant>
        <vt:lpwstr>_Toc413331019</vt:lpwstr>
      </vt:variant>
      <vt:variant>
        <vt:i4>1376308</vt:i4>
      </vt:variant>
      <vt:variant>
        <vt:i4>476</vt:i4>
      </vt:variant>
      <vt:variant>
        <vt:i4>0</vt:i4>
      </vt:variant>
      <vt:variant>
        <vt:i4>5</vt:i4>
      </vt:variant>
      <vt:variant>
        <vt:lpwstr/>
      </vt:variant>
      <vt:variant>
        <vt:lpwstr>_Toc413331018</vt:lpwstr>
      </vt:variant>
      <vt:variant>
        <vt:i4>1376308</vt:i4>
      </vt:variant>
      <vt:variant>
        <vt:i4>470</vt:i4>
      </vt:variant>
      <vt:variant>
        <vt:i4>0</vt:i4>
      </vt:variant>
      <vt:variant>
        <vt:i4>5</vt:i4>
      </vt:variant>
      <vt:variant>
        <vt:lpwstr/>
      </vt:variant>
      <vt:variant>
        <vt:lpwstr>_Toc413331017</vt:lpwstr>
      </vt:variant>
      <vt:variant>
        <vt:i4>1376308</vt:i4>
      </vt:variant>
      <vt:variant>
        <vt:i4>464</vt:i4>
      </vt:variant>
      <vt:variant>
        <vt:i4>0</vt:i4>
      </vt:variant>
      <vt:variant>
        <vt:i4>5</vt:i4>
      </vt:variant>
      <vt:variant>
        <vt:lpwstr/>
      </vt:variant>
      <vt:variant>
        <vt:lpwstr>_Toc413331016</vt:lpwstr>
      </vt:variant>
      <vt:variant>
        <vt:i4>1376308</vt:i4>
      </vt:variant>
      <vt:variant>
        <vt:i4>458</vt:i4>
      </vt:variant>
      <vt:variant>
        <vt:i4>0</vt:i4>
      </vt:variant>
      <vt:variant>
        <vt:i4>5</vt:i4>
      </vt:variant>
      <vt:variant>
        <vt:lpwstr/>
      </vt:variant>
      <vt:variant>
        <vt:lpwstr>_Toc413331015</vt:lpwstr>
      </vt:variant>
      <vt:variant>
        <vt:i4>1376308</vt:i4>
      </vt:variant>
      <vt:variant>
        <vt:i4>452</vt:i4>
      </vt:variant>
      <vt:variant>
        <vt:i4>0</vt:i4>
      </vt:variant>
      <vt:variant>
        <vt:i4>5</vt:i4>
      </vt:variant>
      <vt:variant>
        <vt:lpwstr/>
      </vt:variant>
      <vt:variant>
        <vt:lpwstr>_Toc413331014</vt:lpwstr>
      </vt:variant>
      <vt:variant>
        <vt:i4>1376308</vt:i4>
      </vt:variant>
      <vt:variant>
        <vt:i4>446</vt:i4>
      </vt:variant>
      <vt:variant>
        <vt:i4>0</vt:i4>
      </vt:variant>
      <vt:variant>
        <vt:i4>5</vt:i4>
      </vt:variant>
      <vt:variant>
        <vt:lpwstr/>
      </vt:variant>
      <vt:variant>
        <vt:lpwstr>_Toc413331013</vt:lpwstr>
      </vt:variant>
      <vt:variant>
        <vt:i4>1376308</vt:i4>
      </vt:variant>
      <vt:variant>
        <vt:i4>440</vt:i4>
      </vt:variant>
      <vt:variant>
        <vt:i4>0</vt:i4>
      </vt:variant>
      <vt:variant>
        <vt:i4>5</vt:i4>
      </vt:variant>
      <vt:variant>
        <vt:lpwstr/>
      </vt:variant>
      <vt:variant>
        <vt:lpwstr>_Toc413331012</vt:lpwstr>
      </vt:variant>
      <vt:variant>
        <vt:i4>1376308</vt:i4>
      </vt:variant>
      <vt:variant>
        <vt:i4>434</vt:i4>
      </vt:variant>
      <vt:variant>
        <vt:i4>0</vt:i4>
      </vt:variant>
      <vt:variant>
        <vt:i4>5</vt:i4>
      </vt:variant>
      <vt:variant>
        <vt:lpwstr/>
      </vt:variant>
      <vt:variant>
        <vt:lpwstr>_Toc413331011</vt:lpwstr>
      </vt:variant>
      <vt:variant>
        <vt:i4>1376308</vt:i4>
      </vt:variant>
      <vt:variant>
        <vt:i4>428</vt:i4>
      </vt:variant>
      <vt:variant>
        <vt:i4>0</vt:i4>
      </vt:variant>
      <vt:variant>
        <vt:i4>5</vt:i4>
      </vt:variant>
      <vt:variant>
        <vt:lpwstr/>
      </vt:variant>
      <vt:variant>
        <vt:lpwstr>_Toc413331010</vt:lpwstr>
      </vt:variant>
      <vt:variant>
        <vt:i4>1310772</vt:i4>
      </vt:variant>
      <vt:variant>
        <vt:i4>422</vt:i4>
      </vt:variant>
      <vt:variant>
        <vt:i4>0</vt:i4>
      </vt:variant>
      <vt:variant>
        <vt:i4>5</vt:i4>
      </vt:variant>
      <vt:variant>
        <vt:lpwstr/>
      </vt:variant>
      <vt:variant>
        <vt:lpwstr>_Toc413331009</vt:lpwstr>
      </vt:variant>
      <vt:variant>
        <vt:i4>1310772</vt:i4>
      </vt:variant>
      <vt:variant>
        <vt:i4>416</vt:i4>
      </vt:variant>
      <vt:variant>
        <vt:i4>0</vt:i4>
      </vt:variant>
      <vt:variant>
        <vt:i4>5</vt:i4>
      </vt:variant>
      <vt:variant>
        <vt:lpwstr/>
      </vt:variant>
      <vt:variant>
        <vt:lpwstr>_Toc413331008</vt:lpwstr>
      </vt:variant>
      <vt:variant>
        <vt:i4>1310772</vt:i4>
      </vt:variant>
      <vt:variant>
        <vt:i4>410</vt:i4>
      </vt:variant>
      <vt:variant>
        <vt:i4>0</vt:i4>
      </vt:variant>
      <vt:variant>
        <vt:i4>5</vt:i4>
      </vt:variant>
      <vt:variant>
        <vt:lpwstr/>
      </vt:variant>
      <vt:variant>
        <vt:lpwstr>_Toc413331007</vt:lpwstr>
      </vt:variant>
      <vt:variant>
        <vt:i4>1310772</vt:i4>
      </vt:variant>
      <vt:variant>
        <vt:i4>404</vt:i4>
      </vt:variant>
      <vt:variant>
        <vt:i4>0</vt:i4>
      </vt:variant>
      <vt:variant>
        <vt:i4>5</vt:i4>
      </vt:variant>
      <vt:variant>
        <vt:lpwstr/>
      </vt:variant>
      <vt:variant>
        <vt:lpwstr>_Toc413331006</vt:lpwstr>
      </vt:variant>
      <vt:variant>
        <vt:i4>1310772</vt:i4>
      </vt:variant>
      <vt:variant>
        <vt:i4>398</vt:i4>
      </vt:variant>
      <vt:variant>
        <vt:i4>0</vt:i4>
      </vt:variant>
      <vt:variant>
        <vt:i4>5</vt:i4>
      </vt:variant>
      <vt:variant>
        <vt:lpwstr/>
      </vt:variant>
      <vt:variant>
        <vt:lpwstr>_Toc413331005</vt:lpwstr>
      </vt:variant>
      <vt:variant>
        <vt:i4>1310772</vt:i4>
      </vt:variant>
      <vt:variant>
        <vt:i4>392</vt:i4>
      </vt:variant>
      <vt:variant>
        <vt:i4>0</vt:i4>
      </vt:variant>
      <vt:variant>
        <vt:i4>5</vt:i4>
      </vt:variant>
      <vt:variant>
        <vt:lpwstr/>
      </vt:variant>
      <vt:variant>
        <vt:lpwstr>_Toc413331004</vt:lpwstr>
      </vt:variant>
      <vt:variant>
        <vt:i4>1310772</vt:i4>
      </vt:variant>
      <vt:variant>
        <vt:i4>386</vt:i4>
      </vt:variant>
      <vt:variant>
        <vt:i4>0</vt:i4>
      </vt:variant>
      <vt:variant>
        <vt:i4>5</vt:i4>
      </vt:variant>
      <vt:variant>
        <vt:lpwstr/>
      </vt:variant>
      <vt:variant>
        <vt:lpwstr>_Toc413331003</vt:lpwstr>
      </vt:variant>
      <vt:variant>
        <vt:i4>1310772</vt:i4>
      </vt:variant>
      <vt:variant>
        <vt:i4>380</vt:i4>
      </vt:variant>
      <vt:variant>
        <vt:i4>0</vt:i4>
      </vt:variant>
      <vt:variant>
        <vt:i4>5</vt:i4>
      </vt:variant>
      <vt:variant>
        <vt:lpwstr/>
      </vt:variant>
      <vt:variant>
        <vt:lpwstr>_Toc413331002</vt:lpwstr>
      </vt:variant>
      <vt:variant>
        <vt:i4>1310772</vt:i4>
      </vt:variant>
      <vt:variant>
        <vt:i4>374</vt:i4>
      </vt:variant>
      <vt:variant>
        <vt:i4>0</vt:i4>
      </vt:variant>
      <vt:variant>
        <vt:i4>5</vt:i4>
      </vt:variant>
      <vt:variant>
        <vt:lpwstr/>
      </vt:variant>
      <vt:variant>
        <vt:lpwstr>_Toc413331001</vt:lpwstr>
      </vt:variant>
      <vt:variant>
        <vt:i4>1310772</vt:i4>
      </vt:variant>
      <vt:variant>
        <vt:i4>368</vt:i4>
      </vt:variant>
      <vt:variant>
        <vt:i4>0</vt:i4>
      </vt:variant>
      <vt:variant>
        <vt:i4>5</vt:i4>
      </vt:variant>
      <vt:variant>
        <vt:lpwstr/>
      </vt:variant>
      <vt:variant>
        <vt:lpwstr>_Toc413331000</vt:lpwstr>
      </vt:variant>
      <vt:variant>
        <vt:i4>1835069</vt:i4>
      </vt:variant>
      <vt:variant>
        <vt:i4>362</vt:i4>
      </vt:variant>
      <vt:variant>
        <vt:i4>0</vt:i4>
      </vt:variant>
      <vt:variant>
        <vt:i4>5</vt:i4>
      </vt:variant>
      <vt:variant>
        <vt:lpwstr/>
      </vt:variant>
      <vt:variant>
        <vt:lpwstr>_Toc413330999</vt:lpwstr>
      </vt:variant>
      <vt:variant>
        <vt:i4>1835069</vt:i4>
      </vt:variant>
      <vt:variant>
        <vt:i4>356</vt:i4>
      </vt:variant>
      <vt:variant>
        <vt:i4>0</vt:i4>
      </vt:variant>
      <vt:variant>
        <vt:i4>5</vt:i4>
      </vt:variant>
      <vt:variant>
        <vt:lpwstr/>
      </vt:variant>
      <vt:variant>
        <vt:lpwstr>_Toc413330998</vt:lpwstr>
      </vt:variant>
      <vt:variant>
        <vt:i4>1835069</vt:i4>
      </vt:variant>
      <vt:variant>
        <vt:i4>350</vt:i4>
      </vt:variant>
      <vt:variant>
        <vt:i4>0</vt:i4>
      </vt:variant>
      <vt:variant>
        <vt:i4>5</vt:i4>
      </vt:variant>
      <vt:variant>
        <vt:lpwstr/>
      </vt:variant>
      <vt:variant>
        <vt:lpwstr>_Toc413330997</vt:lpwstr>
      </vt:variant>
      <vt:variant>
        <vt:i4>1835069</vt:i4>
      </vt:variant>
      <vt:variant>
        <vt:i4>344</vt:i4>
      </vt:variant>
      <vt:variant>
        <vt:i4>0</vt:i4>
      </vt:variant>
      <vt:variant>
        <vt:i4>5</vt:i4>
      </vt:variant>
      <vt:variant>
        <vt:lpwstr/>
      </vt:variant>
      <vt:variant>
        <vt:lpwstr>_Toc413330996</vt:lpwstr>
      </vt:variant>
      <vt:variant>
        <vt:i4>1835069</vt:i4>
      </vt:variant>
      <vt:variant>
        <vt:i4>338</vt:i4>
      </vt:variant>
      <vt:variant>
        <vt:i4>0</vt:i4>
      </vt:variant>
      <vt:variant>
        <vt:i4>5</vt:i4>
      </vt:variant>
      <vt:variant>
        <vt:lpwstr/>
      </vt:variant>
      <vt:variant>
        <vt:lpwstr>_Toc413330995</vt:lpwstr>
      </vt:variant>
      <vt:variant>
        <vt:i4>1835069</vt:i4>
      </vt:variant>
      <vt:variant>
        <vt:i4>332</vt:i4>
      </vt:variant>
      <vt:variant>
        <vt:i4>0</vt:i4>
      </vt:variant>
      <vt:variant>
        <vt:i4>5</vt:i4>
      </vt:variant>
      <vt:variant>
        <vt:lpwstr/>
      </vt:variant>
      <vt:variant>
        <vt:lpwstr>_Toc413330994</vt:lpwstr>
      </vt:variant>
      <vt:variant>
        <vt:i4>1835069</vt:i4>
      </vt:variant>
      <vt:variant>
        <vt:i4>326</vt:i4>
      </vt:variant>
      <vt:variant>
        <vt:i4>0</vt:i4>
      </vt:variant>
      <vt:variant>
        <vt:i4>5</vt:i4>
      </vt:variant>
      <vt:variant>
        <vt:lpwstr/>
      </vt:variant>
      <vt:variant>
        <vt:lpwstr>_Toc413330993</vt:lpwstr>
      </vt:variant>
      <vt:variant>
        <vt:i4>1835069</vt:i4>
      </vt:variant>
      <vt:variant>
        <vt:i4>320</vt:i4>
      </vt:variant>
      <vt:variant>
        <vt:i4>0</vt:i4>
      </vt:variant>
      <vt:variant>
        <vt:i4>5</vt:i4>
      </vt:variant>
      <vt:variant>
        <vt:lpwstr/>
      </vt:variant>
      <vt:variant>
        <vt:lpwstr>_Toc413330992</vt:lpwstr>
      </vt:variant>
      <vt:variant>
        <vt:i4>1835069</vt:i4>
      </vt:variant>
      <vt:variant>
        <vt:i4>314</vt:i4>
      </vt:variant>
      <vt:variant>
        <vt:i4>0</vt:i4>
      </vt:variant>
      <vt:variant>
        <vt:i4>5</vt:i4>
      </vt:variant>
      <vt:variant>
        <vt:lpwstr/>
      </vt:variant>
      <vt:variant>
        <vt:lpwstr>_Toc413330991</vt:lpwstr>
      </vt:variant>
      <vt:variant>
        <vt:i4>1835069</vt:i4>
      </vt:variant>
      <vt:variant>
        <vt:i4>308</vt:i4>
      </vt:variant>
      <vt:variant>
        <vt:i4>0</vt:i4>
      </vt:variant>
      <vt:variant>
        <vt:i4>5</vt:i4>
      </vt:variant>
      <vt:variant>
        <vt:lpwstr/>
      </vt:variant>
      <vt:variant>
        <vt:lpwstr>_Toc413330990</vt:lpwstr>
      </vt:variant>
      <vt:variant>
        <vt:i4>1900605</vt:i4>
      </vt:variant>
      <vt:variant>
        <vt:i4>302</vt:i4>
      </vt:variant>
      <vt:variant>
        <vt:i4>0</vt:i4>
      </vt:variant>
      <vt:variant>
        <vt:i4>5</vt:i4>
      </vt:variant>
      <vt:variant>
        <vt:lpwstr/>
      </vt:variant>
      <vt:variant>
        <vt:lpwstr>_Toc413330989</vt:lpwstr>
      </vt:variant>
      <vt:variant>
        <vt:i4>1900605</vt:i4>
      </vt:variant>
      <vt:variant>
        <vt:i4>296</vt:i4>
      </vt:variant>
      <vt:variant>
        <vt:i4>0</vt:i4>
      </vt:variant>
      <vt:variant>
        <vt:i4>5</vt:i4>
      </vt:variant>
      <vt:variant>
        <vt:lpwstr/>
      </vt:variant>
      <vt:variant>
        <vt:lpwstr>_Toc413330988</vt:lpwstr>
      </vt:variant>
      <vt:variant>
        <vt:i4>1900605</vt:i4>
      </vt:variant>
      <vt:variant>
        <vt:i4>290</vt:i4>
      </vt:variant>
      <vt:variant>
        <vt:i4>0</vt:i4>
      </vt:variant>
      <vt:variant>
        <vt:i4>5</vt:i4>
      </vt:variant>
      <vt:variant>
        <vt:lpwstr/>
      </vt:variant>
      <vt:variant>
        <vt:lpwstr>_Toc413330987</vt:lpwstr>
      </vt:variant>
      <vt:variant>
        <vt:i4>1900605</vt:i4>
      </vt:variant>
      <vt:variant>
        <vt:i4>284</vt:i4>
      </vt:variant>
      <vt:variant>
        <vt:i4>0</vt:i4>
      </vt:variant>
      <vt:variant>
        <vt:i4>5</vt:i4>
      </vt:variant>
      <vt:variant>
        <vt:lpwstr/>
      </vt:variant>
      <vt:variant>
        <vt:lpwstr>_Toc413330986</vt:lpwstr>
      </vt:variant>
      <vt:variant>
        <vt:i4>1900605</vt:i4>
      </vt:variant>
      <vt:variant>
        <vt:i4>278</vt:i4>
      </vt:variant>
      <vt:variant>
        <vt:i4>0</vt:i4>
      </vt:variant>
      <vt:variant>
        <vt:i4>5</vt:i4>
      </vt:variant>
      <vt:variant>
        <vt:lpwstr/>
      </vt:variant>
      <vt:variant>
        <vt:lpwstr>_Toc413330985</vt:lpwstr>
      </vt:variant>
      <vt:variant>
        <vt:i4>1900605</vt:i4>
      </vt:variant>
      <vt:variant>
        <vt:i4>272</vt:i4>
      </vt:variant>
      <vt:variant>
        <vt:i4>0</vt:i4>
      </vt:variant>
      <vt:variant>
        <vt:i4>5</vt:i4>
      </vt:variant>
      <vt:variant>
        <vt:lpwstr/>
      </vt:variant>
      <vt:variant>
        <vt:lpwstr>_Toc413330984</vt:lpwstr>
      </vt:variant>
      <vt:variant>
        <vt:i4>1900605</vt:i4>
      </vt:variant>
      <vt:variant>
        <vt:i4>266</vt:i4>
      </vt:variant>
      <vt:variant>
        <vt:i4>0</vt:i4>
      </vt:variant>
      <vt:variant>
        <vt:i4>5</vt:i4>
      </vt:variant>
      <vt:variant>
        <vt:lpwstr/>
      </vt:variant>
      <vt:variant>
        <vt:lpwstr>_Toc413330983</vt:lpwstr>
      </vt:variant>
      <vt:variant>
        <vt:i4>1900605</vt:i4>
      </vt:variant>
      <vt:variant>
        <vt:i4>260</vt:i4>
      </vt:variant>
      <vt:variant>
        <vt:i4>0</vt:i4>
      </vt:variant>
      <vt:variant>
        <vt:i4>5</vt:i4>
      </vt:variant>
      <vt:variant>
        <vt:lpwstr/>
      </vt:variant>
      <vt:variant>
        <vt:lpwstr>_Toc413330982</vt:lpwstr>
      </vt:variant>
      <vt:variant>
        <vt:i4>1900605</vt:i4>
      </vt:variant>
      <vt:variant>
        <vt:i4>254</vt:i4>
      </vt:variant>
      <vt:variant>
        <vt:i4>0</vt:i4>
      </vt:variant>
      <vt:variant>
        <vt:i4>5</vt:i4>
      </vt:variant>
      <vt:variant>
        <vt:lpwstr/>
      </vt:variant>
      <vt:variant>
        <vt:lpwstr>_Toc413330981</vt:lpwstr>
      </vt:variant>
      <vt:variant>
        <vt:i4>1900605</vt:i4>
      </vt:variant>
      <vt:variant>
        <vt:i4>248</vt:i4>
      </vt:variant>
      <vt:variant>
        <vt:i4>0</vt:i4>
      </vt:variant>
      <vt:variant>
        <vt:i4>5</vt:i4>
      </vt:variant>
      <vt:variant>
        <vt:lpwstr/>
      </vt:variant>
      <vt:variant>
        <vt:lpwstr>_Toc413330980</vt:lpwstr>
      </vt:variant>
      <vt:variant>
        <vt:i4>1179709</vt:i4>
      </vt:variant>
      <vt:variant>
        <vt:i4>242</vt:i4>
      </vt:variant>
      <vt:variant>
        <vt:i4>0</vt:i4>
      </vt:variant>
      <vt:variant>
        <vt:i4>5</vt:i4>
      </vt:variant>
      <vt:variant>
        <vt:lpwstr/>
      </vt:variant>
      <vt:variant>
        <vt:lpwstr>_Toc413330979</vt:lpwstr>
      </vt:variant>
      <vt:variant>
        <vt:i4>1179709</vt:i4>
      </vt:variant>
      <vt:variant>
        <vt:i4>236</vt:i4>
      </vt:variant>
      <vt:variant>
        <vt:i4>0</vt:i4>
      </vt:variant>
      <vt:variant>
        <vt:i4>5</vt:i4>
      </vt:variant>
      <vt:variant>
        <vt:lpwstr/>
      </vt:variant>
      <vt:variant>
        <vt:lpwstr>_Toc413330978</vt:lpwstr>
      </vt:variant>
      <vt:variant>
        <vt:i4>1179709</vt:i4>
      </vt:variant>
      <vt:variant>
        <vt:i4>230</vt:i4>
      </vt:variant>
      <vt:variant>
        <vt:i4>0</vt:i4>
      </vt:variant>
      <vt:variant>
        <vt:i4>5</vt:i4>
      </vt:variant>
      <vt:variant>
        <vt:lpwstr/>
      </vt:variant>
      <vt:variant>
        <vt:lpwstr>_Toc413330977</vt:lpwstr>
      </vt:variant>
      <vt:variant>
        <vt:i4>1179709</vt:i4>
      </vt:variant>
      <vt:variant>
        <vt:i4>224</vt:i4>
      </vt:variant>
      <vt:variant>
        <vt:i4>0</vt:i4>
      </vt:variant>
      <vt:variant>
        <vt:i4>5</vt:i4>
      </vt:variant>
      <vt:variant>
        <vt:lpwstr/>
      </vt:variant>
      <vt:variant>
        <vt:lpwstr>_Toc413330976</vt:lpwstr>
      </vt:variant>
      <vt:variant>
        <vt:i4>1179709</vt:i4>
      </vt:variant>
      <vt:variant>
        <vt:i4>218</vt:i4>
      </vt:variant>
      <vt:variant>
        <vt:i4>0</vt:i4>
      </vt:variant>
      <vt:variant>
        <vt:i4>5</vt:i4>
      </vt:variant>
      <vt:variant>
        <vt:lpwstr/>
      </vt:variant>
      <vt:variant>
        <vt:lpwstr>_Toc413330975</vt:lpwstr>
      </vt:variant>
      <vt:variant>
        <vt:i4>1179709</vt:i4>
      </vt:variant>
      <vt:variant>
        <vt:i4>212</vt:i4>
      </vt:variant>
      <vt:variant>
        <vt:i4>0</vt:i4>
      </vt:variant>
      <vt:variant>
        <vt:i4>5</vt:i4>
      </vt:variant>
      <vt:variant>
        <vt:lpwstr/>
      </vt:variant>
      <vt:variant>
        <vt:lpwstr>_Toc413330974</vt:lpwstr>
      </vt:variant>
      <vt:variant>
        <vt:i4>1179709</vt:i4>
      </vt:variant>
      <vt:variant>
        <vt:i4>206</vt:i4>
      </vt:variant>
      <vt:variant>
        <vt:i4>0</vt:i4>
      </vt:variant>
      <vt:variant>
        <vt:i4>5</vt:i4>
      </vt:variant>
      <vt:variant>
        <vt:lpwstr/>
      </vt:variant>
      <vt:variant>
        <vt:lpwstr>_Toc413330973</vt:lpwstr>
      </vt:variant>
      <vt:variant>
        <vt:i4>1179709</vt:i4>
      </vt:variant>
      <vt:variant>
        <vt:i4>200</vt:i4>
      </vt:variant>
      <vt:variant>
        <vt:i4>0</vt:i4>
      </vt:variant>
      <vt:variant>
        <vt:i4>5</vt:i4>
      </vt:variant>
      <vt:variant>
        <vt:lpwstr/>
      </vt:variant>
      <vt:variant>
        <vt:lpwstr>_Toc413330972</vt:lpwstr>
      </vt:variant>
      <vt:variant>
        <vt:i4>1179709</vt:i4>
      </vt:variant>
      <vt:variant>
        <vt:i4>194</vt:i4>
      </vt:variant>
      <vt:variant>
        <vt:i4>0</vt:i4>
      </vt:variant>
      <vt:variant>
        <vt:i4>5</vt:i4>
      </vt:variant>
      <vt:variant>
        <vt:lpwstr/>
      </vt:variant>
      <vt:variant>
        <vt:lpwstr>_Toc413330971</vt:lpwstr>
      </vt:variant>
      <vt:variant>
        <vt:i4>1179709</vt:i4>
      </vt:variant>
      <vt:variant>
        <vt:i4>188</vt:i4>
      </vt:variant>
      <vt:variant>
        <vt:i4>0</vt:i4>
      </vt:variant>
      <vt:variant>
        <vt:i4>5</vt:i4>
      </vt:variant>
      <vt:variant>
        <vt:lpwstr/>
      </vt:variant>
      <vt:variant>
        <vt:lpwstr>_Toc413330970</vt:lpwstr>
      </vt:variant>
      <vt:variant>
        <vt:i4>1245245</vt:i4>
      </vt:variant>
      <vt:variant>
        <vt:i4>182</vt:i4>
      </vt:variant>
      <vt:variant>
        <vt:i4>0</vt:i4>
      </vt:variant>
      <vt:variant>
        <vt:i4>5</vt:i4>
      </vt:variant>
      <vt:variant>
        <vt:lpwstr/>
      </vt:variant>
      <vt:variant>
        <vt:lpwstr>_Toc413330969</vt:lpwstr>
      </vt:variant>
      <vt:variant>
        <vt:i4>1245245</vt:i4>
      </vt:variant>
      <vt:variant>
        <vt:i4>176</vt:i4>
      </vt:variant>
      <vt:variant>
        <vt:i4>0</vt:i4>
      </vt:variant>
      <vt:variant>
        <vt:i4>5</vt:i4>
      </vt:variant>
      <vt:variant>
        <vt:lpwstr/>
      </vt:variant>
      <vt:variant>
        <vt:lpwstr>_Toc413330968</vt:lpwstr>
      </vt:variant>
      <vt:variant>
        <vt:i4>1245245</vt:i4>
      </vt:variant>
      <vt:variant>
        <vt:i4>170</vt:i4>
      </vt:variant>
      <vt:variant>
        <vt:i4>0</vt:i4>
      </vt:variant>
      <vt:variant>
        <vt:i4>5</vt:i4>
      </vt:variant>
      <vt:variant>
        <vt:lpwstr/>
      </vt:variant>
      <vt:variant>
        <vt:lpwstr>_Toc413330967</vt:lpwstr>
      </vt:variant>
      <vt:variant>
        <vt:i4>1245245</vt:i4>
      </vt:variant>
      <vt:variant>
        <vt:i4>164</vt:i4>
      </vt:variant>
      <vt:variant>
        <vt:i4>0</vt:i4>
      </vt:variant>
      <vt:variant>
        <vt:i4>5</vt:i4>
      </vt:variant>
      <vt:variant>
        <vt:lpwstr/>
      </vt:variant>
      <vt:variant>
        <vt:lpwstr>_Toc413330966</vt:lpwstr>
      </vt:variant>
      <vt:variant>
        <vt:i4>1245245</vt:i4>
      </vt:variant>
      <vt:variant>
        <vt:i4>158</vt:i4>
      </vt:variant>
      <vt:variant>
        <vt:i4>0</vt:i4>
      </vt:variant>
      <vt:variant>
        <vt:i4>5</vt:i4>
      </vt:variant>
      <vt:variant>
        <vt:lpwstr/>
      </vt:variant>
      <vt:variant>
        <vt:lpwstr>_Toc413330965</vt:lpwstr>
      </vt:variant>
      <vt:variant>
        <vt:i4>1245245</vt:i4>
      </vt:variant>
      <vt:variant>
        <vt:i4>152</vt:i4>
      </vt:variant>
      <vt:variant>
        <vt:i4>0</vt:i4>
      </vt:variant>
      <vt:variant>
        <vt:i4>5</vt:i4>
      </vt:variant>
      <vt:variant>
        <vt:lpwstr/>
      </vt:variant>
      <vt:variant>
        <vt:lpwstr>_Toc413330964</vt:lpwstr>
      </vt:variant>
      <vt:variant>
        <vt:i4>1245245</vt:i4>
      </vt:variant>
      <vt:variant>
        <vt:i4>146</vt:i4>
      </vt:variant>
      <vt:variant>
        <vt:i4>0</vt:i4>
      </vt:variant>
      <vt:variant>
        <vt:i4>5</vt:i4>
      </vt:variant>
      <vt:variant>
        <vt:lpwstr/>
      </vt:variant>
      <vt:variant>
        <vt:lpwstr>_Toc413330963</vt:lpwstr>
      </vt:variant>
      <vt:variant>
        <vt:i4>1245245</vt:i4>
      </vt:variant>
      <vt:variant>
        <vt:i4>140</vt:i4>
      </vt:variant>
      <vt:variant>
        <vt:i4>0</vt:i4>
      </vt:variant>
      <vt:variant>
        <vt:i4>5</vt:i4>
      </vt:variant>
      <vt:variant>
        <vt:lpwstr/>
      </vt:variant>
      <vt:variant>
        <vt:lpwstr>_Toc413330962</vt:lpwstr>
      </vt:variant>
      <vt:variant>
        <vt:i4>1245245</vt:i4>
      </vt:variant>
      <vt:variant>
        <vt:i4>134</vt:i4>
      </vt:variant>
      <vt:variant>
        <vt:i4>0</vt:i4>
      </vt:variant>
      <vt:variant>
        <vt:i4>5</vt:i4>
      </vt:variant>
      <vt:variant>
        <vt:lpwstr/>
      </vt:variant>
      <vt:variant>
        <vt:lpwstr>_Toc413330961</vt:lpwstr>
      </vt:variant>
      <vt:variant>
        <vt:i4>1245245</vt:i4>
      </vt:variant>
      <vt:variant>
        <vt:i4>128</vt:i4>
      </vt:variant>
      <vt:variant>
        <vt:i4>0</vt:i4>
      </vt:variant>
      <vt:variant>
        <vt:i4>5</vt:i4>
      </vt:variant>
      <vt:variant>
        <vt:lpwstr/>
      </vt:variant>
      <vt:variant>
        <vt:lpwstr>_Toc413330960</vt:lpwstr>
      </vt:variant>
      <vt:variant>
        <vt:i4>1048637</vt:i4>
      </vt:variant>
      <vt:variant>
        <vt:i4>122</vt:i4>
      </vt:variant>
      <vt:variant>
        <vt:i4>0</vt:i4>
      </vt:variant>
      <vt:variant>
        <vt:i4>5</vt:i4>
      </vt:variant>
      <vt:variant>
        <vt:lpwstr/>
      </vt:variant>
      <vt:variant>
        <vt:lpwstr>_Toc413330959</vt:lpwstr>
      </vt:variant>
      <vt:variant>
        <vt:i4>1048637</vt:i4>
      </vt:variant>
      <vt:variant>
        <vt:i4>116</vt:i4>
      </vt:variant>
      <vt:variant>
        <vt:i4>0</vt:i4>
      </vt:variant>
      <vt:variant>
        <vt:i4>5</vt:i4>
      </vt:variant>
      <vt:variant>
        <vt:lpwstr/>
      </vt:variant>
      <vt:variant>
        <vt:lpwstr>_Toc413330958</vt:lpwstr>
      </vt:variant>
      <vt:variant>
        <vt:i4>1048637</vt:i4>
      </vt:variant>
      <vt:variant>
        <vt:i4>110</vt:i4>
      </vt:variant>
      <vt:variant>
        <vt:i4>0</vt:i4>
      </vt:variant>
      <vt:variant>
        <vt:i4>5</vt:i4>
      </vt:variant>
      <vt:variant>
        <vt:lpwstr/>
      </vt:variant>
      <vt:variant>
        <vt:lpwstr>_Toc413330957</vt:lpwstr>
      </vt:variant>
      <vt:variant>
        <vt:i4>1048637</vt:i4>
      </vt:variant>
      <vt:variant>
        <vt:i4>104</vt:i4>
      </vt:variant>
      <vt:variant>
        <vt:i4>0</vt:i4>
      </vt:variant>
      <vt:variant>
        <vt:i4>5</vt:i4>
      </vt:variant>
      <vt:variant>
        <vt:lpwstr/>
      </vt:variant>
      <vt:variant>
        <vt:lpwstr>_Toc413330956</vt:lpwstr>
      </vt:variant>
      <vt:variant>
        <vt:i4>1048637</vt:i4>
      </vt:variant>
      <vt:variant>
        <vt:i4>98</vt:i4>
      </vt:variant>
      <vt:variant>
        <vt:i4>0</vt:i4>
      </vt:variant>
      <vt:variant>
        <vt:i4>5</vt:i4>
      </vt:variant>
      <vt:variant>
        <vt:lpwstr/>
      </vt:variant>
      <vt:variant>
        <vt:lpwstr>_Toc413330955</vt:lpwstr>
      </vt:variant>
      <vt:variant>
        <vt:i4>1048637</vt:i4>
      </vt:variant>
      <vt:variant>
        <vt:i4>92</vt:i4>
      </vt:variant>
      <vt:variant>
        <vt:i4>0</vt:i4>
      </vt:variant>
      <vt:variant>
        <vt:i4>5</vt:i4>
      </vt:variant>
      <vt:variant>
        <vt:lpwstr/>
      </vt:variant>
      <vt:variant>
        <vt:lpwstr>_Toc413330954</vt:lpwstr>
      </vt:variant>
      <vt:variant>
        <vt:i4>1048637</vt:i4>
      </vt:variant>
      <vt:variant>
        <vt:i4>86</vt:i4>
      </vt:variant>
      <vt:variant>
        <vt:i4>0</vt:i4>
      </vt:variant>
      <vt:variant>
        <vt:i4>5</vt:i4>
      </vt:variant>
      <vt:variant>
        <vt:lpwstr/>
      </vt:variant>
      <vt:variant>
        <vt:lpwstr>_Toc413330953</vt:lpwstr>
      </vt:variant>
      <vt:variant>
        <vt:i4>1048637</vt:i4>
      </vt:variant>
      <vt:variant>
        <vt:i4>80</vt:i4>
      </vt:variant>
      <vt:variant>
        <vt:i4>0</vt:i4>
      </vt:variant>
      <vt:variant>
        <vt:i4>5</vt:i4>
      </vt:variant>
      <vt:variant>
        <vt:lpwstr/>
      </vt:variant>
      <vt:variant>
        <vt:lpwstr>_Toc413330952</vt:lpwstr>
      </vt:variant>
      <vt:variant>
        <vt:i4>1048637</vt:i4>
      </vt:variant>
      <vt:variant>
        <vt:i4>74</vt:i4>
      </vt:variant>
      <vt:variant>
        <vt:i4>0</vt:i4>
      </vt:variant>
      <vt:variant>
        <vt:i4>5</vt:i4>
      </vt:variant>
      <vt:variant>
        <vt:lpwstr/>
      </vt:variant>
      <vt:variant>
        <vt:lpwstr>_Toc413330951</vt:lpwstr>
      </vt:variant>
      <vt:variant>
        <vt:i4>1048637</vt:i4>
      </vt:variant>
      <vt:variant>
        <vt:i4>68</vt:i4>
      </vt:variant>
      <vt:variant>
        <vt:i4>0</vt:i4>
      </vt:variant>
      <vt:variant>
        <vt:i4>5</vt:i4>
      </vt:variant>
      <vt:variant>
        <vt:lpwstr/>
      </vt:variant>
      <vt:variant>
        <vt:lpwstr>_Toc413330950</vt:lpwstr>
      </vt:variant>
      <vt:variant>
        <vt:i4>1114173</vt:i4>
      </vt:variant>
      <vt:variant>
        <vt:i4>62</vt:i4>
      </vt:variant>
      <vt:variant>
        <vt:i4>0</vt:i4>
      </vt:variant>
      <vt:variant>
        <vt:i4>5</vt:i4>
      </vt:variant>
      <vt:variant>
        <vt:lpwstr/>
      </vt:variant>
      <vt:variant>
        <vt:lpwstr>_Toc413330949</vt:lpwstr>
      </vt:variant>
      <vt:variant>
        <vt:i4>1114173</vt:i4>
      </vt:variant>
      <vt:variant>
        <vt:i4>56</vt:i4>
      </vt:variant>
      <vt:variant>
        <vt:i4>0</vt:i4>
      </vt:variant>
      <vt:variant>
        <vt:i4>5</vt:i4>
      </vt:variant>
      <vt:variant>
        <vt:lpwstr/>
      </vt:variant>
      <vt:variant>
        <vt:lpwstr>_Toc413330948</vt:lpwstr>
      </vt:variant>
      <vt:variant>
        <vt:i4>1114173</vt:i4>
      </vt:variant>
      <vt:variant>
        <vt:i4>50</vt:i4>
      </vt:variant>
      <vt:variant>
        <vt:i4>0</vt:i4>
      </vt:variant>
      <vt:variant>
        <vt:i4>5</vt:i4>
      </vt:variant>
      <vt:variant>
        <vt:lpwstr/>
      </vt:variant>
      <vt:variant>
        <vt:lpwstr>_Toc413330947</vt:lpwstr>
      </vt:variant>
      <vt:variant>
        <vt:i4>1114173</vt:i4>
      </vt:variant>
      <vt:variant>
        <vt:i4>44</vt:i4>
      </vt:variant>
      <vt:variant>
        <vt:i4>0</vt:i4>
      </vt:variant>
      <vt:variant>
        <vt:i4>5</vt:i4>
      </vt:variant>
      <vt:variant>
        <vt:lpwstr/>
      </vt:variant>
      <vt:variant>
        <vt:lpwstr>_Toc413330946</vt:lpwstr>
      </vt:variant>
      <vt:variant>
        <vt:i4>1114173</vt:i4>
      </vt:variant>
      <vt:variant>
        <vt:i4>38</vt:i4>
      </vt:variant>
      <vt:variant>
        <vt:i4>0</vt:i4>
      </vt:variant>
      <vt:variant>
        <vt:i4>5</vt:i4>
      </vt:variant>
      <vt:variant>
        <vt:lpwstr/>
      </vt:variant>
      <vt:variant>
        <vt:lpwstr>_Toc413330945</vt:lpwstr>
      </vt:variant>
      <vt:variant>
        <vt:i4>1114173</vt:i4>
      </vt:variant>
      <vt:variant>
        <vt:i4>32</vt:i4>
      </vt:variant>
      <vt:variant>
        <vt:i4>0</vt:i4>
      </vt:variant>
      <vt:variant>
        <vt:i4>5</vt:i4>
      </vt:variant>
      <vt:variant>
        <vt:lpwstr/>
      </vt:variant>
      <vt:variant>
        <vt:lpwstr>_Toc413330944</vt:lpwstr>
      </vt:variant>
      <vt:variant>
        <vt:i4>1114173</vt:i4>
      </vt:variant>
      <vt:variant>
        <vt:i4>26</vt:i4>
      </vt:variant>
      <vt:variant>
        <vt:i4>0</vt:i4>
      </vt:variant>
      <vt:variant>
        <vt:i4>5</vt:i4>
      </vt:variant>
      <vt:variant>
        <vt:lpwstr/>
      </vt:variant>
      <vt:variant>
        <vt:lpwstr>_Toc413330943</vt:lpwstr>
      </vt:variant>
      <vt:variant>
        <vt:i4>1114173</vt:i4>
      </vt:variant>
      <vt:variant>
        <vt:i4>20</vt:i4>
      </vt:variant>
      <vt:variant>
        <vt:i4>0</vt:i4>
      </vt:variant>
      <vt:variant>
        <vt:i4>5</vt:i4>
      </vt:variant>
      <vt:variant>
        <vt:lpwstr/>
      </vt:variant>
      <vt:variant>
        <vt:lpwstr>_Toc413330942</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Сидоренко Е.Б.</dc:creator>
  <cp:lastModifiedBy>User</cp:lastModifiedBy>
  <cp:revision>15</cp:revision>
  <cp:lastPrinted>2015-03-12T08:58:00Z</cp:lastPrinted>
  <dcterms:created xsi:type="dcterms:W3CDTF">2015-03-05T12:13:00Z</dcterms:created>
  <dcterms:modified xsi:type="dcterms:W3CDTF">2015-03-12T09:01:00Z</dcterms:modified>
</cp:coreProperties>
</file>